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2.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7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آداب الشریعه یا آداب زندگی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76561_274958925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276563_274958925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276565_2749589250">
            <w:r>
              <w:rPr>
                <w:webHidden/>
                <w:rStyle w:val="IndexLink"/>
                <w:rtl w:val="true"/>
              </w:rPr>
              <w:t>پیشگفتار</w:t>
            </w:r>
            <w:r>
              <w:rPr>
                <w:rStyle w:val="IndexLink"/>
                <w:rtl w:val="true"/>
              </w:rPr>
              <w:tab/>
            </w:r>
            <w:r>
              <w:rPr>
                <w:rStyle w:val="IndexLink"/>
              </w:rPr>
              <w:t>8</w:t>
            </w:r>
          </w:hyperlink>
        </w:p>
        <w:p>
          <w:pPr>
            <w:pStyle w:val="Contents2"/>
            <w:tabs>
              <w:tab w:val="clear" w:pos="8743"/>
              <w:tab w:val="right" w:pos="9026" w:leader="dot"/>
            </w:tabs>
            <w:rPr/>
          </w:pPr>
          <w:hyperlink w:anchor="__RefHeading___Toc3276567_2749589250">
            <w:r>
              <w:rPr>
                <w:webHidden/>
                <w:rStyle w:val="IndexLink"/>
                <w:rtl w:val="true"/>
              </w:rPr>
              <w:t>زندگینامه مؤلف</w:t>
            </w:r>
            <w:r>
              <w:rPr>
                <w:rStyle w:val="IndexLink"/>
                <w:rtl w:val="true"/>
              </w:rPr>
              <w:tab/>
            </w:r>
            <w:r>
              <w:rPr>
                <w:rStyle w:val="IndexLink"/>
              </w:rPr>
              <w:t>11</w:t>
            </w:r>
          </w:hyperlink>
        </w:p>
        <w:p>
          <w:pPr>
            <w:pStyle w:val="Contents2"/>
            <w:tabs>
              <w:tab w:val="clear" w:pos="8743"/>
              <w:tab w:val="right" w:pos="9026" w:leader="dot"/>
            </w:tabs>
            <w:rPr/>
          </w:pPr>
          <w:hyperlink w:anchor="__RefHeading___Toc3276569_2749589250">
            <w:r>
              <w:rPr>
                <w:webHidden/>
                <w:rStyle w:val="IndexLink"/>
                <w:rtl w:val="true"/>
              </w:rPr>
              <w:t>باب اول</w:t>
            </w:r>
            <w:r>
              <w:rPr>
                <w:rStyle w:val="IndexLink"/>
                <w:rtl w:val="true"/>
              </w:rPr>
              <w:tab/>
            </w:r>
            <w:r>
              <w:rPr>
                <w:rStyle w:val="IndexLink"/>
              </w:rPr>
              <w:t>16</w:t>
            </w:r>
          </w:hyperlink>
        </w:p>
        <w:p>
          <w:pPr>
            <w:pStyle w:val="Contents3"/>
            <w:tabs>
              <w:tab w:val="clear" w:pos="8459"/>
              <w:tab w:val="right" w:pos="9026" w:leader="dot"/>
            </w:tabs>
            <w:rPr/>
          </w:pPr>
          <w:hyperlink w:anchor="__RefHeading___Toc3276571_2749589250">
            <w:r>
              <w:rPr>
                <w:webHidden/>
                <w:rStyle w:val="IndexLink"/>
                <w:rtl w:val="true"/>
              </w:rPr>
              <w:t>آداب لباس پوشیدن</w:t>
            </w:r>
            <w:r>
              <w:rPr>
                <w:rStyle w:val="IndexLink"/>
                <w:rtl w:val="true"/>
              </w:rPr>
              <w:tab/>
            </w:r>
            <w:r>
              <w:rPr>
                <w:rStyle w:val="IndexLink"/>
              </w:rPr>
              <w:t>16</w:t>
            </w:r>
          </w:hyperlink>
        </w:p>
        <w:p>
          <w:pPr>
            <w:pStyle w:val="Contents3"/>
            <w:tabs>
              <w:tab w:val="clear" w:pos="8459"/>
              <w:tab w:val="right" w:pos="9026" w:leader="dot"/>
            </w:tabs>
            <w:rPr/>
          </w:pPr>
          <w:hyperlink w:anchor="__RefHeading___Toc3276573_2749589250">
            <w:r>
              <w:rPr>
                <w:webHidden/>
                <w:rStyle w:val="IndexLink"/>
                <w:rtl w:val="true"/>
              </w:rPr>
              <w:t>خواص انگشتری</w:t>
            </w:r>
            <w:r>
              <w:rPr>
                <w:rStyle w:val="IndexLink"/>
                <w:rtl w:val="true"/>
              </w:rPr>
              <w:tab/>
            </w:r>
            <w:r>
              <w:rPr>
                <w:rStyle w:val="IndexLink"/>
              </w:rPr>
              <w:t>23</w:t>
            </w:r>
          </w:hyperlink>
        </w:p>
        <w:p>
          <w:pPr>
            <w:pStyle w:val="Contents3"/>
            <w:tabs>
              <w:tab w:val="clear" w:pos="8459"/>
              <w:tab w:val="right" w:pos="9026" w:leader="dot"/>
            </w:tabs>
            <w:rPr/>
          </w:pPr>
          <w:hyperlink w:anchor="__RefHeading___Toc3276575_2749589250">
            <w:r>
              <w:rPr>
                <w:webHidden/>
                <w:rStyle w:val="IndexLink"/>
                <w:rtl w:val="true"/>
              </w:rPr>
              <w:t>کفش پوشیدن</w:t>
            </w:r>
            <w:r>
              <w:rPr>
                <w:rStyle w:val="IndexLink"/>
                <w:rtl w:val="true"/>
              </w:rPr>
              <w:tab/>
            </w:r>
            <w:r>
              <w:rPr>
                <w:rStyle w:val="IndexLink"/>
              </w:rPr>
              <w:t>27</w:t>
            </w:r>
          </w:hyperlink>
        </w:p>
        <w:p>
          <w:pPr>
            <w:pStyle w:val="Contents2"/>
            <w:tabs>
              <w:tab w:val="clear" w:pos="8743"/>
              <w:tab w:val="right" w:pos="9026" w:leader="dot"/>
            </w:tabs>
            <w:rPr/>
          </w:pPr>
          <w:hyperlink w:anchor="__RefHeading___Toc3276577_2749589250">
            <w:r>
              <w:rPr>
                <w:webHidden/>
                <w:rStyle w:val="IndexLink"/>
                <w:rtl w:val="true"/>
              </w:rPr>
              <w:t>باب دوم</w:t>
            </w:r>
            <w:r>
              <w:rPr>
                <w:rStyle w:val="IndexLink"/>
                <w:rtl w:val="true"/>
              </w:rPr>
              <w:tab/>
            </w:r>
            <w:r>
              <w:rPr>
                <w:rStyle w:val="IndexLink"/>
              </w:rPr>
              <w:t>30</w:t>
            </w:r>
          </w:hyperlink>
        </w:p>
        <w:p>
          <w:pPr>
            <w:pStyle w:val="Contents3"/>
            <w:tabs>
              <w:tab w:val="clear" w:pos="8459"/>
              <w:tab w:val="right" w:pos="9026" w:leader="dot"/>
            </w:tabs>
            <w:rPr/>
          </w:pPr>
          <w:hyperlink w:anchor="__RefHeading___Toc3276579_2749589250">
            <w:r>
              <w:rPr>
                <w:webHidden/>
                <w:rStyle w:val="IndexLink"/>
                <w:rtl w:val="true"/>
              </w:rPr>
              <w:t>آداب حمام رفتن</w:t>
            </w:r>
            <w:r>
              <w:rPr>
                <w:rStyle w:val="IndexLink"/>
                <w:rtl w:val="true"/>
              </w:rPr>
              <w:tab/>
            </w:r>
            <w:r>
              <w:rPr>
                <w:rStyle w:val="IndexLink"/>
              </w:rPr>
              <w:t>30</w:t>
            </w:r>
          </w:hyperlink>
        </w:p>
        <w:p>
          <w:pPr>
            <w:pStyle w:val="Contents2"/>
            <w:tabs>
              <w:tab w:val="clear" w:pos="8743"/>
              <w:tab w:val="right" w:pos="9026" w:leader="dot"/>
            </w:tabs>
            <w:rPr/>
          </w:pPr>
          <w:hyperlink w:anchor="__RefHeading___Toc3276581_2749589250">
            <w:r>
              <w:rPr>
                <w:webHidden/>
                <w:rStyle w:val="IndexLink"/>
                <w:rtl w:val="true"/>
              </w:rPr>
              <w:t>باب سیم</w:t>
            </w:r>
            <w:r>
              <w:rPr>
                <w:rStyle w:val="IndexLink"/>
                <w:rtl w:val="true"/>
              </w:rPr>
              <w:tab/>
            </w:r>
            <w:r>
              <w:rPr>
                <w:rStyle w:val="IndexLink"/>
              </w:rPr>
              <w:t>45</w:t>
            </w:r>
          </w:hyperlink>
        </w:p>
        <w:p>
          <w:pPr>
            <w:pStyle w:val="Contents3"/>
            <w:tabs>
              <w:tab w:val="clear" w:pos="8459"/>
              <w:tab w:val="right" w:pos="9026" w:leader="dot"/>
            </w:tabs>
            <w:rPr/>
          </w:pPr>
          <w:hyperlink w:anchor="__RefHeading___Toc3276583_2749589250">
            <w:r>
              <w:rPr>
                <w:webHidden/>
                <w:rStyle w:val="IndexLink"/>
                <w:rtl w:val="true"/>
              </w:rPr>
              <w:t>در آداب غذا خوردن</w:t>
            </w:r>
            <w:r>
              <w:rPr>
                <w:rStyle w:val="IndexLink"/>
                <w:rtl w:val="true"/>
              </w:rPr>
              <w:tab/>
            </w:r>
            <w:r>
              <w:rPr>
                <w:rStyle w:val="IndexLink"/>
              </w:rPr>
              <w:t>45</w:t>
            </w:r>
          </w:hyperlink>
        </w:p>
        <w:p>
          <w:pPr>
            <w:pStyle w:val="Contents3"/>
            <w:tabs>
              <w:tab w:val="clear" w:pos="8459"/>
              <w:tab w:val="right" w:pos="9026" w:leader="dot"/>
            </w:tabs>
            <w:rPr/>
          </w:pPr>
          <w:hyperlink w:anchor="__RefHeading___Toc3276585_2749589250">
            <w:r>
              <w:rPr>
                <w:webHidden/>
                <w:rStyle w:val="IndexLink"/>
                <w:rtl w:val="true"/>
              </w:rPr>
              <w:t>خلال کردن</w:t>
            </w:r>
            <w:r>
              <w:rPr>
                <w:rStyle w:val="IndexLink"/>
                <w:rtl w:val="true"/>
              </w:rPr>
              <w:tab/>
            </w:r>
            <w:r>
              <w:rPr>
                <w:rStyle w:val="IndexLink"/>
              </w:rPr>
              <w:t>54</w:t>
            </w:r>
          </w:hyperlink>
        </w:p>
        <w:p>
          <w:pPr>
            <w:pStyle w:val="Contents2"/>
            <w:tabs>
              <w:tab w:val="clear" w:pos="8743"/>
              <w:tab w:val="right" w:pos="9026" w:leader="dot"/>
            </w:tabs>
            <w:rPr/>
          </w:pPr>
          <w:hyperlink w:anchor="__RefHeading___Toc3276587_2749589250">
            <w:r>
              <w:rPr>
                <w:webHidden/>
                <w:rStyle w:val="IndexLink"/>
                <w:rtl w:val="true"/>
              </w:rPr>
              <w:t>باب چهارم</w:t>
            </w:r>
            <w:r>
              <w:rPr>
                <w:rStyle w:val="IndexLink"/>
                <w:rtl w:val="true"/>
              </w:rPr>
              <w:tab/>
            </w:r>
            <w:r>
              <w:rPr>
                <w:rStyle w:val="IndexLink"/>
              </w:rPr>
              <w:t>55</w:t>
            </w:r>
          </w:hyperlink>
        </w:p>
        <w:p>
          <w:pPr>
            <w:pStyle w:val="Contents3"/>
            <w:tabs>
              <w:tab w:val="clear" w:pos="8459"/>
              <w:tab w:val="right" w:pos="9026" w:leader="dot"/>
            </w:tabs>
            <w:rPr/>
          </w:pPr>
          <w:hyperlink w:anchor="__RefHeading___Toc3276589_2749589250">
            <w:r>
              <w:rPr>
                <w:webHidden/>
                <w:rStyle w:val="IndexLink"/>
                <w:rtl w:val="true"/>
              </w:rPr>
              <w:t>آداب تخلّی</w:t>
            </w:r>
            <w:r>
              <w:rPr>
                <w:rStyle w:val="IndexLink"/>
                <w:rtl w:val="true"/>
              </w:rPr>
              <w:tab/>
            </w:r>
            <w:r>
              <w:rPr>
                <w:rStyle w:val="IndexLink"/>
              </w:rPr>
              <w:t>55</w:t>
            </w:r>
          </w:hyperlink>
        </w:p>
        <w:p>
          <w:pPr>
            <w:pStyle w:val="Contents2"/>
            <w:tabs>
              <w:tab w:val="clear" w:pos="8743"/>
              <w:tab w:val="right" w:pos="9026" w:leader="dot"/>
            </w:tabs>
            <w:rPr/>
          </w:pPr>
          <w:hyperlink w:anchor="__RefHeading___Toc3276591_2749589250">
            <w:r>
              <w:rPr>
                <w:webHidden/>
                <w:rStyle w:val="IndexLink"/>
                <w:rtl w:val="true"/>
              </w:rPr>
              <w:t>باب پنجم</w:t>
            </w:r>
            <w:r>
              <w:rPr>
                <w:rStyle w:val="IndexLink"/>
                <w:rtl w:val="true"/>
              </w:rPr>
              <w:tab/>
            </w:r>
            <w:r>
              <w:rPr>
                <w:rStyle w:val="IndexLink"/>
              </w:rPr>
              <w:t>62</w:t>
            </w:r>
          </w:hyperlink>
        </w:p>
        <w:p>
          <w:pPr>
            <w:pStyle w:val="Contents3"/>
            <w:tabs>
              <w:tab w:val="clear" w:pos="8459"/>
              <w:tab w:val="right" w:pos="9026" w:leader="dot"/>
            </w:tabs>
            <w:rPr/>
          </w:pPr>
          <w:hyperlink w:anchor="__RefHeading___Toc3276593_2749589250">
            <w:r>
              <w:rPr>
                <w:webHidden/>
                <w:rStyle w:val="IndexLink"/>
                <w:rtl w:val="true"/>
              </w:rPr>
              <w:t>در آداب خوردن آب</w:t>
            </w:r>
            <w:r>
              <w:rPr>
                <w:rStyle w:val="IndexLink"/>
                <w:rtl w:val="true"/>
              </w:rPr>
              <w:tab/>
            </w:r>
            <w:r>
              <w:rPr>
                <w:rStyle w:val="IndexLink"/>
              </w:rPr>
              <w:t>62</w:t>
            </w:r>
          </w:hyperlink>
        </w:p>
        <w:p>
          <w:pPr>
            <w:pStyle w:val="Contents3"/>
            <w:tabs>
              <w:tab w:val="clear" w:pos="8459"/>
              <w:tab w:val="right" w:pos="9026" w:leader="dot"/>
            </w:tabs>
            <w:rPr/>
          </w:pPr>
          <w:hyperlink w:anchor="__RefHeading___Toc3276595_2749589250">
            <w:r>
              <w:rPr>
                <w:webHidden/>
                <w:rStyle w:val="IndexLink"/>
                <w:rtl w:val="true"/>
              </w:rPr>
              <w:t>وامّا آداب آن</w:t>
            </w:r>
            <w:r>
              <w:rPr>
                <w:rStyle w:val="IndexLink"/>
                <w:rtl w:val="true"/>
              </w:rPr>
              <w:t>:</w:t>
            </w:r>
            <w:r>
              <w:rPr>
                <w:rStyle w:val="IndexLink"/>
                <w:rtl w:val="true"/>
              </w:rPr>
              <w:t>پانزده است</w:t>
            </w:r>
            <w:r>
              <w:rPr>
                <w:rStyle w:val="IndexLink"/>
                <w:rtl w:val="true"/>
              </w:rPr>
              <w:t>.</w:t>
              <w:tab/>
            </w:r>
            <w:r>
              <w:rPr>
                <w:rStyle w:val="IndexLink"/>
              </w:rPr>
              <w:t>62</w:t>
            </w:r>
          </w:hyperlink>
        </w:p>
        <w:p>
          <w:pPr>
            <w:pStyle w:val="Contents4"/>
            <w:tabs>
              <w:tab w:val="clear" w:pos="8176"/>
              <w:tab w:val="right" w:pos="9026" w:leader="dot"/>
            </w:tabs>
            <w:rPr/>
          </w:pPr>
          <w:hyperlink w:anchor="__RefHeading___Toc3276597_2749589250">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3276599_2749589250">
            <w:r>
              <w:rPr>
                <w:webHidden/>
                <w:rStyle w:val="IndexLink"/>
                <w:rtl w:val="true"/>
              </w:rPr>
              <w:t>وامّا هر آب باران</w:t>
            </w:r>
            <w:r>
              <w:rPr>
                <w:rStyle w:val="IndexLink"/>
                <w:rtl w:val="true"/>
              </w:rPr>
              <w:t>:</w:t>
              <w:tab/>
            </w:r>
            <w:r>
              <w:rPr>
                <w:rStyle w:val="IndexLink"/>
              </w:rPr>
              <w:t>64</w:t>
            </w:r>
          </w:hyperlink>
        </w:p>
        <w:p>
          <w:pPr>
            <w:pStyle w:val="Contents2"/>
            <w:tabs>
              <w:tab w:val="clear" w:pos="8743"/>
              <w:tab w:val="right" w:pos="9026" w:leader="dot"/>
            </w:tabs>
            <w:rPr/>
          </w:pPr>
          <w:hyperlink w:anchor="__RefHeading___Toc3276601_2749589250">
            <w:r>
              <w:rPr>
                <w:webHidden/>
                <w:rStyle w:val="IndexLink"/>
                <w:rtl w:val="true"/>
              </w:rPr>
              <w:t>باب ششم</w:t>
            </w:r>
            <w:r>
              <w:rPr>
                <w:rStyle w:val="IndexLink"/>
                <w:rtl w:val="true"/>
              </w:rPr>
              <w:tab/>
            </w:r>
            <w:r>
              <w:rPr>
                <w:rStyle w:val="IndexLink"/>
              </w:rPr>
              <w:t>67</w:t>
            </w:r>
          </w:hyperlink>
        </w:p>
        <w:p>
          <w:pPr>
            <w:pStyle w:val="Contents3"/>
            <w:tabs>
              <w:tab w:val="clear" w:pos="8459"/>
              <w:tab w:val="right" w:pos="9026" w:leader="dot"/>
            </w:tabs>
            <w:rPr/>
          </w:pPr>
          <w:hyperlink w:anchor="__RefHeading___Toc3276603_2749589250">
            <w:r>
              <w:rPr>
                <w:webHidden/>
                <w:rStyle w:val="IndexLink"/>
                <w:rtl w:val="true"/>
              </w:rPr>
              <w:t>در آداب خواب</w:t>
            </w:r>
            <w:r>
              <w:rPr>
                <w:rStyle w:val="IndexLink"/>
                <w:rtl w:val="true"/>
              </w:rPr>
              <w:tab/>
            </w:r>
            <w:r>
              <w:rPr>
                <w:rStyle w:val="IndexLink"/>
              </w:rPr>
              <w:t>67</w:t>
            </w:r>
          </w:hyperlink>
        </w:p>
        <w:p>
          <w:pPr>
            <w:pStyle w:val="Contents2"/>
            <w:tabs>
              <w:tab w:val="clear" w:pos="8743"/>
              <w:tab w:val="right" w:pos="9026" w:leader="dot"/>
            </w:tabs>
            <w:rPr/>
          </w:pPr>
          <w:hyperlink w:anchor="__RefHeading___Toc3276605_2749589250">
            <w:r>
              <w:rPr>
                <w:webHidden/>
                <w:rStyle w:val="IndexLink"/>
                <w:rtl w:val="true"/>
              </w:rPr>
              <w:t>باب هفتم</w:t>
            </w:r>
            <w:r>
              <w:rPr>
                <w:rStyle w:val="IndexLink"/>
                <w:rtl w:val="true"/>
              </w:rPr>
              <w:tab/>
            </w:r>
            <w:r>
              <w:rPr>
                <w:rStyle w:val="IndexLink"/>
              </w:rPr>
              <w:t>75</w:t>
            </w:r>
          </w:hyperlink>
        </w:p>
        <w:p>
          <w:pPr>
            <w:pStyle w:val="Contents3"/>
            <w:tabs>
              <w:tab w:val="clear" w:pos="8459"/>
              <w:tab w:val="right" w:pos="9026" w:leader="dot"/>
            </w:tabs>
            <w:rPr/>
          </w:pPr>
          <w:hyperlink w:anchor="__RefHeading___Toc3276607_2749589250">
            <w:r>
              <w:rPr>
                <w:webHidden/>
                <w:rStyle w:val="IndexLink"/>
                <w:rtl w:val="true"/>
              </w:rPr>
              <w:t>درآداب تزویج</w:t>
            </w:r>
            <w:r>
              <w:rPr>
                <w:rStyle w:val="IndexLink"/>
                <w:rtl w:val="true"/>
              </w:rPr>
              <w:tab/>
            </w:r>
            <w:r>
              <w:rPr>
                <w:rStyle w:val="IndexLink"/>
              </w:rPr>
              <w:t>75</w:t>
            </w:r>
          </w:hyperlink>
        </w:p>
        <w:p>
          <w:pPr>
            <w:pStyle w:val="Contents4"/>
            <w:tabs>
              <w:tab w:val="clear" w:pos="8176"/>
              <w:tab w:val="right" w:pos="9026" w:leader="dot"/>
            </w:tabs>
            <w:rPr/>
          </w:pPr>
          <w:hyperlink w:anchor="__RefHeading___Toc3276609_2749589250">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3276611_2749589250">
            <w:r>
              <w:rPr>
                <w:webHidden/>
                <w:rStyle w:val="IndexLink"/>
                <w:rtl w:val="true"/>
              </w:rPr>
              <w:t>و آداب تزویج بسیار است، حقیر به پنجاه و سه چیز اکتقا می نمایم</w:t>
            </w:r>
            <w:r>
              <w:rPr>
                <w:rStyle w:val="IndexLink"/>
                <w:rtl w:val="true"/>
              </w:rPr>
              <w:t>.</w:t>
              <w:tab/>
            </w:r>
            <w:r>
              <w:rPr>
                <w:rStyle w:val="IndexLink"/>
              </w:rPr>
              <w:t>76</w:t>
            </w:r>
          </w:hyperlink>
        </w:p>
        <w:p>
          <w:pPr>
            <w:pStyle w:val="Contents3"/>
            <w:tabs>
              <w:tab w:val="clear" w:pos="8459"/>
              <w:tab w:val="right" w:pos="9026" w:leader="dot"/>
            </w:tabs>
            <w:rPr/>
          </w:pPr>
          <w:hyperlink w:anchor="__RefHeading___Toc3276613_2749589250">
            <w:r>
              <w:rPr>
                <w:webHidden/>
                <w:rStyle w:val="IndexLink"/>
                <w:rtl w:val="true"/>
              </w:rPr>
              <w:t>فصل اوّل</w:t>
            </w:r>
            <w:r>
              <w:rPr>
                <w:rStyle w:val="IndexLink"/>
                <w:rtl w:val="true"/>
              </w:rPr>
              <w:tab/>
            </w:r>
            <w:r>
              <w:rPr>
                <w:rStyle w:val="IndexLink"/>
              </w:rPr>
              <w:t>84</w:t>
            </w:r>
          </w:hyperlink>
        </w:p>
        <w:p>
          <w:pPr>
            <w:pStyle w:val="Contents4"/>
            <w:tabs>
              <w:tab w:val="clear" w:pos="8176"/>
              <w:tab w:val="right" w:pos="9026" w:leader="dot"/>
            </w:tabs>
            <w:rPr/>
          </w:pPr>
          <w:hyperlink w:anchor="__RefHeading___Toc3276615_2749589250">
            <w:r>
              <w:rPr>
                <w:webHidden/>
                <w:rStyle w:val="IndexLink"/>
                <w:rtl w:val="true"/>
              </w:rPr>
              <w:t>در حقّ مرد است بر زن</w:t>
            </w:r>
            <w:r>
              <w:rPr>
                <w:rStyle w:val="IndexLink"/>
                <w:rtl w:val="true"/>
              </w:rPr>
              <w:tab/>
            </w:r>
            <w:r>
              <w:rPr>
                <w:rStyle w:val="IndexLink"/>
              </w:rPr>
              <w:t>84</w:t>
            </w:r>
          </w:hyperlink>
        </w:p>
        <w:p>
          <w:pPr>
            <w:pStyle w:val="Contents5"/>
            <w:tabs>
              <w:tab w:val="clear" w:pos="7892"/>
              <w:tab w:val="right" w:pos="9026" w:leader="dot"/>
            </w:tabs>
            <w:rPr/>
          </w:pPr>
          <w:hyperlink w:anchor="__RefHeading___Toc3276617_2749589250">
            <w:r>
              <w:rPr>
                <w:webHidden/>
                <w:rStyle w:val="IndexLink"/>
                <w:rtl w:val="true"/>
              </w:rPr>
              <w:t>و آن بسیار است به هفده چیز اکتفا می شود</w:t>
            </w:r>
            <w:r>
              <w:rPr>
                <w:rStyle w:val="IndexLink"/>
                <w:rtl w:val="true"/>
              </w:rPr>
              <w:t>:</w:t>
              <w:tab/>
            </w:r>
            <w:r>
              <w:rPr>
                <w:rStyle w:val="IndexLink"/>
              </w:rPr>
              <w:t>84</w:t>
            </w:r>
          </w:hyperlink>
        </w:p>
        <w:p>
          <w:pPr>
            <w:pStyle w:val="Contents3"/>
            <w:tabs>
              <w:tab w:val="clear" w:pos="8459"/>
              <w:tab w:val="right" w:pos="9026" w:leader="dot"/>
            </w:tabs>
            <w:rPr/>
          </w:pPr>
          <w:hyperlink w:anchor="__RefHeading___Toc3276619_2749589250">
            <w:r>
              <w:rPr>
                <w:webHidden/>
                <w:rStyle w:val="IndexLink"/>
                <w:rtl w:val="true"/>
              </w:rPr>
              <w:t>فصل دوّم</w:t>
            </w:r>
            <w:r>
              <w:rPr>
                <w:rStyle w:val="IndexLink"/>
                <w:rtl w:val="true"/>
              </w:rPr>
              <w:tab/>
            </w:r>
            <w:r>
              <w:rPr>
                <w:rStyle w:val="IndexLink"/>
              </w:rPr>
              <w:t>87</w:t>
            </w:r>
          </w:hyperlink>
        </w:p>
        <w:p>
          <w:pPr>
            <w:pStyle w:val="Contents4"/>
            <w:tabs>
              <w:tab w:val="clear" w:pos="8176"/>
              <w:tab w:val="right" w:pos="9026" w:leader="dot"/>
            </w:tabs>
            <w:rPr/>
          </w:pPr>
          <w:hyperlink w:anchor="__RefHeading___Toc3276621_2749589250">
            <w:r>
              <w:rPr>
                <w:webHidden/>
                <w:rStyle w:val="IndexLink"/>
                <w:rtl w:val="true"/>
              </w:rPr>
              <w:t>در حقّ زن است بر مرد</w:t>
            </w:r>
            <w:r>
              <w:rPr>
                <w:rStyle w:val="IndexLink"/>
                <w:rtl w:val="true"/>
              </w:rPr>
              <w:tab/>
            </w:r>
            <w:r>
              <w:rPr>
                <w:rStyle w:val="IndexLink"/>
              </w:rPr>
              <w:t>87</w:t>
            </w:r>
          </w:hyperlink>
        </w:p>
        <w:p>
          <w:pPr>
            <w:pStyle w:val="Contents5"/>
            <w:tabs>
              <w:tab w:val="clear" w:pos="7892"/>
              <w:tab w:val="right" w:pos="9026" w:leader="dot"/>
            </w:tabs>
            <w:rPr/>
          </w:pPr>
          <w:hyperlink w:anchor="__RefHeading___Toc3276623_2749589250">
            <w:r>
              <w:rPr>
                <w:webHidden/>
                <w:rStyle w:val="IndexLink"/>
                <w:rtl w:val="true"/>
              </w:rPr>
              <w:t>وآن هم بسیار است و به سی چیز اکتفا می شود</w:t>
            </w:r>
            <w:r>
              <w:rPr>
                <w:rStyle w:val="IndexLink"/>
                <w:rtl w:val="true"/>
              </w:rPr>
              <w:t>.</w:t>
              <w:tab/>
            </w:r>
            <w:r>
              <w:rPr>
                <w:rStyle w:val="IndexLink"/>
              </w:rPr>
              <w:t>87</w:t>
            </w:r>
          </w:hyperlink>
        </w:p>
        <w:p>
          <w:pPr>
            <w:pStyle w:val="Contents3"/>
            <w:tabs>
              <w:tab w:val="clear" w:pos="8459"/>
              <w:tab w:val="right" w:pos="9026" w:leader="dot"/>
            </w:tabs>
            <w:rPr/>
          </w:pPr>
          <w:hyperlink w:anchor="__RefHeading___Toc3276625_2749589250">
            <w:r>
              <w:rPr>
                <w:webHidden/>
                <w:rStyle w:val="IndexLink"/>
                <w:rtl w:val="true"/>
              </w:rPr>
              <w:t>فصل سوّم</w:t>
            </w:r>
            <w:r>
              <w:rPr>
                <w:rStyle w:val="IndexLink"/>
                <w:rtl w:val="true"/>
              </w:rPr>
              <w:tab/>
            </w:r>
            <w:r>
              <w:rPr>
                <w:rStyle w:val="IndexLink"/>
              </w:rPr>
              <w:t>91</w:t>
            </w:r>
          </w:hyperlink>
        </w:p>
        <w:p>
          <w:pPr>
            <w:pStyle w:val="Contents4"/>
            <w:tabs>
              <w:tab w:val="clear" w:pos="8176"/>
              <w:tab w:val="right" w:pos="9026" w:leader="dot"/>
            </w:tabs>
            <w:rPr/>
          </w:pPr>
          <w:hyperlink w:anchor="__RefHeading___Toc3276627_2749589250">
            <w:r>
              <w:rPr>
                <w:webHidden/>
                <w:rStyle w:val="IndexLink"/>
                <w:rtl w:val="true"/>
              </w:rPr>
              <w:t>در حقّ پدر ومادر است بر اولاد</w:t>
            </w:r>
            <w:r>
              <w:rPr>
                <w:rStyle w:val="IndexLink"/>
                <w:rtl w:val="true"/>
              </w:rPr>
              <w:tab/>
            </w:r>
            <w:r>
              <w:rPr>
                <w:rStyle w:val="IndexLink"/>
              </w:rPr>
              <w:t>91</w:t>
            </w:r>
          </w:hyperlink>
        </w:p>
        <w:p>
          <w:pPr>
            <w:pStyle w:val="Contents5"/>
            <w:tabs>
              <w:tab w:val="clear" w:pos="7892"/>
              <w:tab w:val="right" w:pos="9026" w:leader="dot"/>
            </w:tabs>
            <w:rPr/>
          </w:pPr>
          <w:hyperlink w:anchor="__RefHeading___Toc3276629_2749589250">
            <w:r>
              <w:rPr>
                <w:webHidden/>
                <w:rStyle w:val="IndexLink"/>
                <w:rtl w:val="true"/>
              </w:rPr>
              <w:t>وآن بسیار است به دوازده چیز اقتصار می شود</w:t>
            </w:r>
            <w:r>
              <w:rPr>
                <w:rStyle w:val="IndexLink"/>
                <w:rtl w:val="true"/>
              </w:rPr>
              <w:t>.</w:t>
              <w:tab/>
            </w:r>
            <w:r>
              <w:rPr>
                <w:rStyle w:val="IndexLink"/>
              </w:rPr>
              <w:t>91</w:t>
            </w:r>
          </w:hyperlink>
        </w:p>
        <w:p>
          <w:pPr>
            <w:pStyle w:val="Contents3"/>
            <w:tabs>
              <w:tab w:val="clear" w:pos="8459"/>
              <w:tab w:val="right" w:pos="9026" w:leader="dot"/>
            </w:tabs>
            <w:rPr/>
          </w:pPr>
          <w:hyperlink w:anchor="__RefHeading___Toc3276631_2749589250">
            <w:r>
              <w:rPr>
                <w:webHidden/>
                <w:rStyle w:val="IndexLink"/>
                <w:rtl w:val="true"/>
              </w:rPr>
              <w:t>فصل چهارم</w:t>
            </w:r>
            <w:r>
              <w:rPr>
                <w:rStyle w:val="IndexLink"/>
                <w:rtl w:val="true"/>
              </w:rPr>
              <w:tab/>
            </w:r>
            <w:r>
              <w:rPr>
                <w:rStyle w:val="IndexLink"/>
              </w:rPr>
              <w:t>94</w:t>
            </w:r>
          </w:hyperlink>
        </w:p>
        <w:p>
          <w:pPr>
            <w:pStyle w:val="Contents4"/>
            <w:tabs>
              <w:tab w:val="clear" w:pos="8176"/>
              <w:tab w:val="right" w:pos="9026" w:leader="dot"/>
            </w:tabs>
            <w:rPr/>
          </w:pPr>
          <w:hyperlink w:anchor="__RefHeading___Toc3276633_2749589250">
            <w:r>
              <w:rPr>
                <w:webHidden/>
                <w:rStyle w:val="IndexLink"/>
                <w:rtl w:val="true"/>
              </w:rPr>
              <w:t>در حقوق اولاداست بر پدر و مادر</w:t>
            </w:r>
            <w:r>
              <w:rPr>
                <w:rStyle w:val="IndexLink"/>
                <w:rtl w:val="true"/>
              </w:rPr>
              <w:tab/>
            </w:r>
            <w:r>
              <w:rPr>
                <w:rStyle w:val="IndexLink"/>
              </w:rPr>
              <w:t>94</w:t>
            </w:r>
          </w:hyperlink>
        </w:p>
        <w:p>
          <w:pPr>
            <w:pStyle w:val="Contents5"/>
            <w:tabs>
              <w:tab w:val="clear" w:pos="7892"/>
              <w:tab w:val="right" w:pos="9026" w:leader="dot"/>
            </w:tabs>
            <w:rPr/>
          </w:pPr>
          <w:hyperlink w:anchor="__RefHeading___Toc3276635_2749589250">
            <w:r>
              <w:rPr>
                <w:webHidden/>
                <w:rStyle w:val="IndexLink"/>
                <w:rtl w:val="true"/>
              </w:rPr>
              <w:t>وآن بسیار است و به چهل و نه چیز اقتصار می شود</w:t>
            </w:r>
            <w:r>
              <w:rPr>
                <w:rStyle w:val="IndexLink"/>
                <w:rtl w:val="true"/>
              </w:rPr>
              <w:t>.</w:t>
              <w:tab/>
            </w:r>
            <w:r>
              <w:rPr>
                <w:rStyle w:val="IndexLink"/>
              </w:rPr>
              <w:t>94</w:t>
            </w:r>
          </w:hyperlink>
        </w:p>
        <w:p>
          <w:pPr>
            <w:pStyle w:val="Contents5"/>
            <w:tabs>
              <w:tab w:val="clear" w:pos="7892"/>
              <w:tab w:val="right" w:pos="9026" w:leader="dot"/>
            </w:tabs>
            <w:rPr/>
          </w:pPr>
          <w:hyperlink w:anchor="__RefHeading___Toc3276637_2749589250">
            <w:r>
              <w:rPr>
                <w:webHidden/>
                <w:rStyle w:val="IndexLink"/>
                <w:rtl w:val="true"/>
              </w:rPr>
              <w:t>اگر کسی را اولاد نشود</w:t>
            </w:r>
            <w:r>
              <w:rPr>
                <w:rStyle w:val="IndexLink"/>
                <w:rtl w:val="true"/>
              </w:rPr>
              <w:tab/>
            </w:r>
            <w:r>
              <w:rPr>
                <w:rStyle w:val="IndexLink"/>
              </w:rPr>
              <w:t>101</w:t>
            </w:r>
          </w:hyperlink>
        </w:p>
        <w:p>
          <w:pPr>
            <w:pStyle w:val="Contents2"/>
            <w:tabs>
              <w:tab w:val="clear" w:pos="8743"/>
              <w:tab w:val="right" w:pos="9026" w:leader="dot"/>
            </w:tabs>
            <w:rPr/>
          </w:pPr>
          <w:hyperlink w:anchor="__RefHeading___Toc3276639_2749589250">
            <w:r>
              <w:rPr>
                <w:webHidden/>
                <w:rStyle w:val="IndexLink"/>
                <w:rtl w:val="true"/>
              </w:rPr>
              <w:t>باب هشتم</w:t>
            </w:r>
            <w:r>
              <w:rPr>
                <w:rStyle w:val="IndexLink"/>
                <w:rtl w:val="true"/>
              </w:rPr>
              <w:tab/>
            </w:r>
            <w:r>
              <w:rPr>
                <w:rStyle w:val="IndexLink"/>
              </w:rPr>
              <w:t>103</w:t>
            </w:r>
          </w:hyperlink>
        </w:p>
        <w:p>
          <w:pPr>
            <w:pStyle w:val="Contents3"/>
            <w:tabs>
              <w:tab w:val="clear" w:pos="8459"/>
              <w:tab w:val="right" w:pos="9026" w:leader="dot"/>
            </w:tabs>
            <w:rPr/>
          </w:pPr>
          <w:hyperlink w:anchor="__RefHeading___Toc3276641_2749589250">
            <w:r>
              <w:rPr>
                <w:webHidden/>
                <w:rStyle w:val="IndexLink"/>
                <w:rtl w:val="true"/>
              </w:rPr>
              <w:t>در آداب خانه است</w:t>
            </w:r>
            <w:r>
              <w:rPr>
                <w:rStyle w:val="IndexLink"/>
                <w:rtl w:val="true"/>
              </w:rPr>
              <w:tab/>
            </w:r>
            <w:r>
              <w:rPr>
                <w:rStyle w:val="IndexLink"/>
              </w:rPr>
              <w:t>103</w:t>
            </w:r>
          </w:hyperlink>
        </w:p>
        <w:p>
          <w:pPr>
            <w:pStyle w:val="Contents4"/>
            <w:tabs>
              <w:tab w:val="clear" w:pos="8176"/>
              <w:tab w:val="right" w:pos="9026" w:leader="dot"/>
            </w:tabs>
            <w:rPr/>
          </w:pPr>
          <w:hyperlink w:anchor="__RefHeading___Toc3276643_2749589250">
            <w:r>
              <w:rPr>
                <w:webHidden/>
                <w:rStyle w:val="IndexLink"/>
                <w:rtl w:val="true"/>
              </w:rPr>
              <w:t>و آن بسیار است به چهل و پنج چیز اکتفامی شود</w:t>
            </w:r>
            <w:r>
              <w:rPr>
                <w:rStyle w:val="IndexLink"/>
                <w:rtl w:val="true"/>
              </w:rPr>
              <w:t>.</w:t>
              <w:tab/>
            </w:r>
            <w:r>
              <w:rPr>
                <w:rStyle w:val="IndexLink"/>
              </w:rPr>
              <w:t>103</w:t>
            </w:r>
          </w:hyperlink>
        </w:p>
        <w:p>
          <w:pPr>
            <w:pStyle w:val="Contents5"/>
            <w:tabs>
              <w:tab w:val="clear" w:pos="7892"/>
              <w:tab w:val="right" w:pos="9026" w:leader="dot"/>
            </w:tabs>
            <w:rPr/>
          </w:pPr>
          <w:hyperlink w:anchor="__RefHeading___Toc3276645_2749589250">
            <w:r>
              <w:rPr>
                <w:webHidden/>
                <w:rStyle w:val="IndexLink"/>
                <w:rtl w:val="true"/>
              </w:rPr>
              <w:t>اشاره</w:t>
            </w:r>
            <w:r>
              <w:rPr>
                <w:rStyle w:val="IndexLink"/>
                <w:rtl w:val="true"/>
              </w:rPr>
              <w:tab/>
            </w:r>
            <w:r>
              <w:rPr>
                <w:rStyle w:val="IndexLink"/>
              </w:rPr>
              <w:t>103</w:t>
            </w:r>
          </w:hyperlink>
        </w:p>
        <w:p>
          <w:pPr>
            <w:pStyle w:val="Contents5"/>
            <w:tabs>
              <w:tab w:val="clear" w:pos="7892"/>
              <w:tab w:val="right" w:pos="9026" w:leader="dot"/>
            </w:tabs>
            <w:rPr/>
          </w:pPr>
          <w:hyperlink w:anchor="__RefHeading___Toc3276647_2749589250">
            <w:r>
              <w:rPr>
                <w:webHidden/>
                <w:rStyle w:val="IndexLink"/>
                <w:rtl w:val="true"/>
              </w:rPr>
              <w:t>سه چیز است که راحت مؤمن در آن است</w:t>
            </w:r>
            <w:r>
              <w:rPr>
                <w:rStyle w:val="IndexLink"/>
                <w:rtl w:val="true"/>
              </w:rPr>
              <w:t>:</w:t>
              <w:tab/>
            </w:r>
            <w:r>
              <w:rPr>
                <w:rStyle w:val="IndexLink"/>
              </w:rPr>
              <w:t>103</w:t>
            </w:r>
          </w:hyperlink>
        </w:p>
        <w:p>
          <w:pPr>
            <w:pStyle w:val="Contents5"/>
            <w:tabs>
              <w:tab w:val="clear" w:pos="7892"/>
              <w:tab w:val="right" w:pos="9026" w:leader="dot"/>
            </w:tabs>
            <w:rPr/>
          </w:pPr>
          <w:hyperlink w:anchor="__RefHeading___Toc3276649_2749589250">
            <w:r>
              <w:rPr>
                <w:webHidden/>
                <w:rStyle w:val="IndexLink"/>
                <w:rtl w:val="true"/>
              </w:rPr>
              <w:t>چهار چیز در خانه موضع شیاطین است</w:t>
            </w:r>
            <w:r>
              <w:rPr>
                <w:rStyle w:val="IndexLink"/>
                <w:rtl w:val="true"/>
              </w:rPr>
              <w:t>.</w:t>
              <w:tab/>
            </w:r>
            <w:r>
              <w:rPr>
                <w:rStyle w:val="IndexLink"/>
              </w:rPr>
              <w:t>106</w:t>
            </w:r>
          </w:hyperlink>
        </w:p>
        <w:p>
          <w:pPr>
            <w:pStyle w:val="Contents5"/>
            <w:tabs>
              <w:tab w:val="clear" w:pos="7892"/>
              <w:tab w:val="right" w:pos="9026" w:leader="dot"/>
            </w:tabs>
            <w:rPr/>
          </w:pPr>
          <w:hyperlink w:anchor="__RefHeading___Toc3276651_2749589250">
            <w:r>
              <w:rPr>
                <w:webHidden/>
                <w:rStyle w:val="IndexLink"/>
                <w:rtl w:val="true"/>
              </w:rPr>
              <w:t>چنانچه شومی زن در سه چیز است</w:t>
            </w:r>
            <w:r>
              <w:rPr>
                <w:rStyle w:val="IndexLink"/>
                <w:rtl w:val="true"/>
              </w:rPr>
              <w:t>:</w:t>
              <w:tab/>
            </w:r>
            <w:r>
              <w:rPr>
                <w:rStyle w:val="IndexLink"/>
              </w:rPr>
              <w:t>111</w:t>
            </w:r>
          </w:hyperlink>
        </w:p>
        <w:p>
          <w:pPr>
            <w:pStyle w:val="Contents5"/>
            <w:tabs>
              <w:tab w:val="clear" w:pos="7892"/>
              <w:tab w:val="right" w:pos="9026" w:leader="dot"/>
            </w:tabs>
            <w:rPr/>
          </w:pPr>
          <w:hyperlink w:anchor="__RefHeading___Toc3276653_2749589250">
            <w:r>
              <w:rPr>
                <w:webHidden/>
                <w:rStyle w:val="IndexLink"/>
                <w:rtl w:val="true"/>
              </w:rPr>
              <w:t>شومی حیوان در سه چیز است</w:t>
            </w:r>
            <w:r>
              <w:rPr>
                <w:rStyle w:val="IndexLink"/>
                <w:rtl w:val="true"/>
              </w:rPr>
              <w:t>:</w:t>
              <w:tab/>
            </w:r>
            <w:r>
              <w:rPr>
                <w:rStyle w:val="IndexLink"/>
              </w:rPr>
              <w:t>111</w:t>
            </w:r>
          </w:hyperlink>
        </w:p>
        <w:p>
          <w:pPr>
            <w:pStyle w:val="Contents5"/>
            <w:tabs>
              <w:tab w:val="clear" w:pos="7892"/>
              <w:tab w:val="right" w:pos="9026" w:leader="dot"/>
            </w:tabs>
            <w:rPr/>
          </w:pPr>
          <w:hyperlink w:anchor="__RefHeading___Toc3276655_2749589250">
            <w:r>
              <w:rPr>
                <w:webHidden/>
                <w:rStyle w:val="IndexLink"/>
                <w:rtl w:val="true"/>
              </w:rPr>
              <w:t>شومی غلام و کنیز در سه چیز است</w:t>
            </w:r>
            <w:r>
              <w:rPr>
                <w:rStyle w:val="IndexLink"/>
                <w:rtl w:val="true"/>
              </w:rPr>
              <w:t>:</w:t>
              <w:tab/>
            </w:r>
            <w:r>
              <w:rPr>
                <w:rStyle w:val="IndexLink"/>
              </w:rPr>
              <w:t>111</w:t>
            </w:r>
          </w:hyperlink>
        </w:p>
        <w:p>
          <w:pPr>
            <w:pStyle w:val="Contents2"/>
            <w:tabs>
              <w:tab w:val="clear" w:pos="8743"/>
              <w:tab w:val="right" w:pos="9026" w:leader="dot"/>
            </w:tabs>
            <w:rPr/>
          </w:pPr>
          <w:hyperlink w:anchor="__RefHeading___Toc3276657_2749589250">
            <w:r>
              <w:rPr>
                <w:webHidden/>
                <w:rStyle w:val="IndexLink"/>
                <w:rtl w:val="true"/>
              </w:rPr>
              <w:t>باب نهم</w:t>
            </w:r>
            <w:r>
              <w:rPr>
                <w:rStyle w:val="IndexLink"/>
                <w:rtl w:val="true"/>
              </w:rPr>
              <w:tab/>
            </w:r>
            <w:r>
              <w:rPr>
                <w:rStyle w:val="IndexLink"/>
              </w:rPr>
              <w:t>112</w:t>
            </w:r>
          </w:hyperlink>
        </w:p>
        <w:p>
          <w:pPr>
            <w:pStyle w:val="Contents3"/>
            <w:tabs>
              <w:tab w:val="clear" w:pos="8459"/>
              <w:tab w:val="right" w:pos="9026" w:leader="dot"/>
            </w:tabs>
            <w:rPr/>
          </w:pPr>
          <w:hyperlink w:anchor="__RefHeading___Toc3276659_2749589250">
            <w:r>
              <w:rPr>
                <w:webHidden/>
                <w:rStyle w:val="IndexLink"/>
                <w:rtl w:val="true"/>
              </w:rPr>
              <w:t>در تجارت است</w:t>
            </w:r>
            <w:r>
              <w:rPr>
                <w:rStyle w:val="IndexLink"/>
                <w:rtl w:val="true"/>
              </w:rPr>
              <w:tab/>
            </w:r>
            <w:r>
              <w:rPr>
                <w:rStyle w:val="IndexLink"/>
              </w:rPr>
              <w:t>112</w:t>
            </w:r>
          </w:hyperlink>
        </w:p>
        <w:p>
          <w:pPr>
            <w:pStyle w:val="Contents2"/>
            <w:tabs>
              <w:tab w:val="clear" w:pos="8743"/>
              <w:tab w:val="right" w:pos="9026" w:leader="dot"/>
            </w:tabs>
            <w:rPr/>
          </w:pPr>
          <w:hyperlink w:anchor="__RefHeading___Toc3276661_2749589250">
            <w:r>
              <w:rPr>
                <w:webHidden/>
                <w:rStyle w:val="IndexLink"/>
                <w:rtl w:val="true"/>
              </w:rPr>
              <w:t>باب دهم</w:t>
            </w:r>
            <w:r>
              <w:rPr>
                <w:rStyle w:val="IndexLink"/>
                <w:rtl w:val="true"/>
              </w:rPr>
              <w:tab/>
            </w:r>
            <w:r>
              <w:rPr>
                <w:rStyle w:val="IndexLink"/>
              </w:rPr>
              <w:t>122</w:t>
            </w:r>
          </w:hyperlink>
        </w:p>
        <w:p>
          <w:pPr>
            <w:pStyle w:val="Contents3"/>
            <w:tabs>
              <w:tab w:val="clear" w:pos="8459"/>
              <w:tab w:val="right" w:pos="9026" w:leader="dot"/>
            </w:tabs>
            <w:rPr/>
          </w:pPr>
          <w:hyperlink w:anchor="__RefHeading___Toc3276663_2749589250">
            <w:r>
              <w:rPr>
                <w:webHidden/>
                <w:rStyle w:val="IndexLink"/>
                <w:rtl w:val="true"/>
              </w:rPr>
              <w:t>در آداب زراعت است</w:t>
            </w:r>
            <w:r>
              <w:rPr>
                <w:rStyle w:val="IndexLink"/>
                <w:rtl w:val="true"/>
              </w:rPr>
              <w:tab/>
            </w:r>
            <w:r>
              <w:rPr>
                <w:rStyle w:val="IndexLink"/>
              </w:rPr>
              <w:t>122</w:t>
            </w:r>
          </w:hyperlink>
        </w:p>
        <w:p>
          <w:pPr>
            <w:pStyle w:val="Contents4"/>
            <w:tabs>
              <w:tab w:val="clear" w:pos="8176"/>
              <w:tab w:val="right" w:pos="9026" w:leader="dot"/>
            </w:tabs>
            <w:rPr/>
          </w:pPr>
          <w:hyperlink w:anchor="__RefHeading___Toc3276665_2749589250">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3276667_2749589250">
            <w:r>
              <w:rPr>
                <w:webHidden/>
                <w:rStyle w:val="IndexLink"/>
                <w:rtl w:val="true"/>
              </w:rPr>
              <w:t>وآداب آن بسیار است وبه دوازده چیز اکتفا می شود</w:t>
            </w:r>
            <w:r>
              <w:rPr>
                <w:rStyle w:val="IndexLink"/>
                <w:rtl w:val="true"/>
              </w:rPr>
              <w:t>:</w:t>
              <w:tab/>
            </w:r>
            <w:r>
              <w:rPr>
                <w:rStyle w:val="IndexLink"/>
              </w:rPr>
              <w:t>123</w:t>
            </w:r>
          </w:hyperlink>
        </w:p>
        <w:p>
          <w:pPr>
            <w:pStyle w:val="Contents4"/>
            <w:tabs>
              <w:tab w:val="clear" w:pos="8176"/>
              <w:tab w:val="right" w:pos="9026" w:leader="dot"/>
            </w:tabs>
            <w:rPr/>
          </w:pPr>
          <w:hyperlink w:anchor="__RefHeading___Toc3276669_2749589250">
            <w:r>
              <w:rPr>
                <w:webHidden/>
                <w:rStyle w:val="IndexLink"/>
                <w:rtl w:val="true"/>
              </w:rPr>
              <w:t>در این مقام مناسب است ذکر آداب صدقه، چون اصل باب مختصر است</w:t>
            </w:r>
            <w:r>
              <w:rPr>
                <w:rStyle w:val="IndexLink"/>
                <w:rtl w:val="true"/>
              </w:rPr>
              <w:tab/>
            </w:r>
            <w:r>
              <w:rPr>
                <w:rStyle w:val="IndexLink"/>
              </w:rPr>
              <w:t>124</w:t>
            </w:r>
          </w:hyperlink>
        </w:p>
        <w:p>
          <w:pPr>
            <w:pStyle w:val="Contents2"/>
            <w:tabs>
              <w:tab w:val="clear" w:pos="8743"/>
              <w:tab w:val="right" w:pos="9026" w:leader="dot"/>
            </w:tabs>
            <w:rPr/>
          </w:pPr>
          <w:hyperlink w:anchor="__RefHeading___Toc3276671_2749589250">
            <w:r>
              <w:rPr>
                <w:webHidden/>
                <w:rStyle w:val="IndexLink"/>
                <w:rtl w:val="true"/>
              </w:rPr>
              <w:t>باب یازدهم</w:t>
            </w:r>
            <w:r>
              <w:rPr>
                <w:rStyle w:val="IndexLink"/>
                <w:rtl w:val="true"/>
              </w:rPr>
              <w:tab/>
            </w:r>
            <w:r>
              <w:rPr>
                <w:rStyle w:val="IndexLink"/>
              </w:rPr>
              <w:t>128</w:t>
            </w:r>
          </w:hyperlink>
        </w:p>
        <w:p>
          <w:pPr>
            <w:pStyle w:val="Contents3"/>
            <w:tabs>
              <w:tab w:val="clear" w:pos="8459"/>
              <w:tab w:val="right" w:pos="9026" w:leader="dot"/>
            </w:tabs>
            <w:rPr/>
          </w:pPr>
          <w:hyperlink w:anchor="__RefHeading___Toc3276673_2749589250">
            <w:r>
              <w:rPr>
                <w:webHidden/>
                <w:rStyle w:val="IndexLink"/>
                <w:rtl w:val="true"/>
              </w:rPr>
              <w:t>در آداب معاشرت با خلق</w:t>
            </w:r>
            <w:r>
              <w:rPr>
                <w:rStyle w:val="IndexLink"/>
                <w:rtl w:val="true"/>
              </w:rPr>
              <w:tab/>
            </w:r>
            <w:r>
              <w:rPr>
                <w:rStyle w:val="IndexLink"/>
              </w:rPr>
              <w:t>128</w:t>
            </w:r>
          </w:hyperlink>
        </w:p>
        <w:p>
          <w:pPr>
            <w:pStyle w:val="Contents4"/>
            <w:tabs>
              <w:tab w:val="clear" w:pos="8176"/>
              <w:tab w:val="right" w:pos="9026" w:leader="dot"/>
            </w:tabs>
            <w:rPr/>
          </w:pPr>
          <w:hyperlink w:anchor="__RefHeading___Toc3276675_2749589250">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3276677_2749589250">
            <w:r>
              <w:rPr>
                <w:webHidden/>
                <w:rStyle w:val="IndexLink"/>
                <w:rtl w:val="true"/>
              </w:rPr>
              <w:t>و سوء خُلق</w:t>
            </w:r>
            <w:r>
              <w:rPr>
                <w:rStyle w:val="IndexLink"/>
                <w:rtl w:val="true"/>
              </w:rPr>
              <w:t>:</w:t>
              <w:tab/>
            </w:r>
            <w:r>
              <w:rPr>
                <w:rStyle w:val="IndexLink"/>
              </w:rPr>
              <w:t>139</w:t>
            </w:r>
          </w:hyperlink>
        </w:p>
        <w:p>
          <w:pPr>
            <w:pStyle w:val="Contents2"/>
            <w:tabs>
              <w:tab w:val="clear" w:pos="8743"/>
              <w:tab w:val="right" w:pos="9026" w:leader="dot"/>
            </w:tabs>
            <w:rPr/>
          </w:pPr>
          <w:hyperlink w:anchor="__RefHeading___Toc3276679_2749589250">
            <w:r>
              <w:rPr>
                <w:webHidden/>
                <w:rStyle w:val="IndexLink"/>
                <w:rtl w:val="true"/>
              </w:rPr>
              <w:t>باب دوازدهم</w:t>
            </w:r>
            <w:r>
              <w:rPr>
                <w:rStyle w:val="IndexLink"/>
                <w:rtl w:val="true"/>
              </w:rPr>
              <w:tab/>
            </w:r>
            <w:r>
              <w:rPr>
                <w:rStyle w:val="IndexLink"/>
              </w:rPr>
              <w:t>148</w:t>
            </w:r>
          </w:hyperlink>
        </w:p>
        <w:p>
          <w:pPr>
            <w:pStyle w:val="Contents3"/>
            <w:tabs>
              <w:tab w:val="clear" w:pos="8459"/>
              <w:tab w:val="right" w:pos="9026" w:leader="dot"/>
            </w:tabs>
            <w:rPr/>
          </w:pPr>
          <w:hyperlink w:anchor="__RefHeading___Toc3276681_2749589250">
            <w:r>
              <w:rPr>
                <w:webHidden/>
                <w:rStyle w:val="IndexLink"/>
                <w:rtl w:val="true"/>
              </w:rPr>
              <w:t>در آداب سفر</w:t>
            </w:r>
            <w:r>
              <w:rPr>
                <w:rStyle w:val="IndexLink"/>
                <w:rtl w:val="true"/>
              </w:rPr>
              <w:tab/>
            </w:r>
            <w:r>
              <w:rPr>
                <w:rStyle w:val="IndexLink"/>
              </w:rPr>
              <w:t>148</w:t>
            </w:r>
          </w:hyperlink>
        </w:p>
        <w:p>
          <w:pPr>
            <w:pStyle w:val="Contents4"/>
            <w:tabs>
              <w:tab w:val="clear" w:pos="8176"/>
              <w:tab w:val="right" w:pos="9026" w:leader="dot"/>
            </w:tabs>
            <w:rPr/>
          </w:pPr>
          <w:hyperlink w:anchor="__RefHeading___Toc3276683_2749589250">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3276685_2749589250">
            <w:r>
              <w:rPr>
                <w:webHidden/>
                <w:rStyle w:val="IndexLink"/>
                <w:rtl w:val="true"/>
              </w:rPr>
              <w:t>امّا ایّام ماه</w:t>
            </w:r>
            <w:r>
              <w:rPr>
                <w:rStyle w:val="IndexLink"/>
                <w:rtl w:val="true"/>
              </w:rPr>
              <w:t>:</w:t>
              <w:tab/>
            </w:r>
            <w:r>
              <w:rPr>
                <w:rStyle w:val="IndexLink"/>
              </w:rPr>
              <w:t>149</w:t>
            </w:r>
          </w:hyperlink>
        </w:p>
        <w:p>
          <w:pPr>
            <w:pStyle w:val="Contents2"/>
            <w:tabs>
              <w:tab w:val="clear" w:pos="8743"/>
              <w:tab w:val="right" w:pos="9026" w:leader="dot"/>
            </w:tabs>
            <w:rPr/>
          </w:pPr>
          <w:hyperlink w:anchor="__RefHeading___Toc3276687_2749589250">
            <w:r>
              <w:rPr>
                <w:webHidden/>
                <w:rStyle w:val="IndexLink"/>
                <w:rtl w:val="true"/>
              </w:rPr>
              <w:t>باب سیزدهم</w:t>
            </w:r>
            <w:r>
              <w:rPr>
                <w:rStyle w:val="IndexLink"/>
                <w:rtl w:val="true"/>
              </w:rPr>
              <w:tab/>
            </w:r>
            <w:r>
              <w:rPr>
                <w:rStyle w:val="IndexLink"/>
              </w:rPr>
              <w:t>158</w:t>
            </w:r>
          </w:hyperlink>
        </w:p>
        <w:p>
          <w:pPr>
            <w:pStyle w:val="Contents3"/>
            <w:tabs>
              <w:tab w:val="clear" w:pos="8459"/>
              <w:tab w:val="right" w:pos="9026" w:leader="dot"/>
            </w:tabs>
            <w:rPr/>
          </w:pPr>
          <w:hyperlink w:anchor="__RefHeading___Toc3276689_2749589250">
            <w:r>
              <w:rPr>
                <w:webHidden/>
                <w:rStyle w:val="IndexLink"/>
                <w:rtl w:val="true"/>
              </w:rPr>
              <w:t>در آداب متفرّقه</w:t>
            </w:r>
            <w:r>
              <w:rPr>
                <w:rStyle w:val="IndexLink"/>
                <w:rtl w:val="true"/>
              </w:rPr>
              <w:tab/>
            </w:r>
            <w:r>
              <w:rPr>
                <w:rStyle w:val="IndexLink"/>
              </w:rPr>
              <w:t>158</w:t>
            </w:r>
          </w:hyperlink>
        </w:p>
        <w:p>
          <w:pPr>
            <w:pStyle w:val="Contents4"/>
            <w:tabs>
              <w:tab w:val="clear" w:pos="8176"/>
              <w:tab w:val="right" w:pos="9026" w:leader="dot"/>
            </w:tabs>
            <w:rPr/>
          </w:pPr>
          <w:hyperlink w:anchor="__RefHeading___Toc3276691_2749589250">
            <w:r>
              <w:rPr>
                <w:webHidden/>
                <w:rStyle w:val="IndexLink"/>
                <w:rtl w:val="true"/>
              </w:rPr>
              <w:t>مسواک کردن</w:t>
            </w:r>
            <w:r>
              <w:rPr>
                <w:rStyle w:val="IndexLink"/>
                <w:rtl w:val="true"/>
              </w:rPr>
              <w:tab/>
            </w:r>
            <w:r>
              <w:rPr>
                <w:rStyle w:val="IndexLink"/>
              </w:rPr>
              <w:t>158</w:t>
            </w:r>
          </w:hyperlink>
        </w:p>
        <w:p>
          <w:pPr>
            <w:pStyle w:val="Contents4"/>
            <w:tabs>
              <w:tab w:val="clear" w:pos="8176"/>
              <w:tab w:val="right" w:pos="9026" w:leader="dot"/>
            </w:tabs>
            <w:rPr/>
          </w:pPr>
          <w:hyperlink w:anchor="__RefHeading___Toc3276693_2749589250">
            <w:r>
              <w:rPr>
                <w:webHidden/>
                <w:rStyle w:val="IndexLink"/>
                <w:rtl w:val="true"/>
              </w:rPr>
              <w:t>شانه کردن ریش و آداب آن</w:t>
            </w:r>
            <w:r>
              <w:rPr>
                <w:rStyle w:val="IndexLink"/>
                <w:rtl w:val="true"/>
              </w:rPr>
              <w:t>.</w:t>
              <w:tab/>
            </w:r>
            <w:r>
              <w:rPr>
                <w:rStyle w:val="IndexLink"/>
              </w:rPr>
              <w:t>158</w:t>
            </w:r>
          </w:hyperlink>
        </w:p>
        <w:p>
          <w:pPr>
            <w:pStyle w:val="Contents4"/>
            <w:tabs>
              <w:tab w:val="clear" w:pos="8176"/>
              <w:tab w:val="right" w:pos="9026" w:leader="dot"/>
            </w:tabs>
            <w:rPr/>
          </w:pPr>
          <w:hyperlink w:anchor="__RefHeading___Toc3276695_2749589250">
            <w:r>
              <w:rPr>
                <w:webHidden/>
                <w:rStyle w:val="IndexLink"/>
                <w:rtl w:val="true"/>
              </w:rPr>
              <w:t>بوی خوش به کار بردن</w:t>
            </w:r>
            <w:r>
              <w:rPr>
                <w:rStyle w:val="IndexLink"/>
                <w:rtl w:val="true"/>
              </w:rPr>
              <w:t>.</w:t>
              <w:tab/>
            </w:r>
            <w:r>
              <w:rPr>
                <w:rStyle w:val="IndexLink"/>
              </w:rPr>
              <w:t>158</w:t>
            </w:r>
          </w:hyperlink>
        </w:p>
        <w:p>
          <w:pPr>
            <w:pStyle w:val="Contents4"/>
            <w:tabs>
              <w:tab w:val="clear" w:pos="8176"/>
              <w:tab w:val="right" w:pos="9026" w:leader="dot"/>
            </w:tabs>
            <w:rPr/>
          </w:pPr>
          <w:hyperlink w:anchor="__RefHeading___Toc3276697_2749589250">
            <w:r>
              <w:rPr>
                <w:webHidden/>
                <w:rStyle w:val="IndexLink"/>
                <w:rtl w:val="true"/>
              </w:rPr>
              <w:t>ناخن گرفتن</w:t>
            </w:r>
            <w:r>
              <w:rPr>
                <w:rStyle w:val="IndexLink"/>
                <w:rtl w:val="true"/>
              </w:rPr>
              <w:tab/>
            </w:r>
            <w:r>
              <w:rPr>
                <w:rStyle w:val="IndexLink"/>
              </w:rPr>
              <w:t>158</w:t>
            </w:r>
          </w:hyperlink>
        </w:p>
        <w:p>
          <w:pPr>
            <w:pStyle w:val="Contents3"/>
            <w:tabs>
              <w:tab w:val="clear" w:pos="8459"/>
              <w:tab w:val="right" w:pos="9026" w:leader="dot"/>
            </w:tabs>
            <w:rPr/>
          </w:pPr>
          <w:hyperlink w:anchor="__RefHeading___Toc3276699_2749589250">
            <w:r>
              <w:rPr>
                <w:webHidden/>
                <w:rStyle w:val="IndexLink"/>
                <w:rtl w:val="true"/>
              </w:rPr>
              <w:t>فصل اوّل</w:t>
            </w:r>
            <w:r>
              <w:rPr>
                <w:rStyle w:val="IndexLink"/>
                <w:rtl w:val="true"/>
              </w:rPr>
              <w:t>:</w:t>
              <w:tab/>
            </w:r>
            <w:r>
              <w:rPr>
                <w:rStyle w:val="IndexLink"/>
              </w:rPr>
              <w:t>160</w:t>
            </w:r>
          </w:hyperlink>
        </w:p>
        <w:p>
          <w:pPr>
            <w:pStyle w:val="Contents4"/>
            <w:tabs>
              <w:tab w:val="clear" w:pos="8176"/>
              <w:tab w:val="right" w:pos="9026" w:leader="dot"/>
            </w:tabs>
            <w:rPr/>
          </w:pPr>
          <w:hyperlink w:anchor="__RefHeading___Toc3276701_2749589250">
            <w:r>
              <w:rPr>
                <w:webHidden/>
                <w:rStyle w:val="IndexLink"/>
                <w:rtl w:val="true"/>
              </w:rPr>
              <w:t>در آداب مسواک</w:t>
            </w:r>
            <w:r>
              <w:rPr>
                <w:rStyle w:val="IndexLink"/>
                <w:rtl w:val="true"/>
              </w:rPr>
              <w:tab/>
            </w:r>
            <w:r>
              <w:rPr>
                <w:rStyle w:val="IndexLink"/>
              </w:rPr>
              <w:t>160</w:t>
            </w:r>
          </w:hyperlink>
        </w:p>
        <w:p>
          <w:pPr>
            <w:pStyle w:val="Contents3"/>
            <w:tabs>
              <w:tab w:val="clear" w:pos="8459"/>
              <w:tab w:val="right" w:pos="9026" w:leader="dot"/>
            </w:tabs>
            <w:rPr/>
          </w:pPr>
          <w:hyperlink w:anchor="__RefHeading___Toc3276703_2749589250">
            <w:r>
              <w:rPr>
                <w:webHidden/>
                <w:rStyle w:val="IndexLink"/>
                <w:rtl w:val="true"/>
              </w:rPr>
              <w:t>فصل دوّم</w:t>
            </w:r>
            <w:r>
              <w:rPr>
                <w:rStyle w:val="IndexLink"/>
                <w:rtl w:val="true"/>
              </w:rPr>
              <w:tab/>
            </w:r>
            <w:r>
              <w:rPr>
                <w:rStyle w:val="IndexLink"/>
              </w:rPr>
              <w:t>162</w:t>
            </w:r>
          </w:hyperlink>
        </w:p>
        <w:p>
          <w:pPr>
            <w:pStyle w:val="Contents4"/>
            <w:tabs>
              <w:tab w:val="clear" w:pos="8176"/>
              <w:tab w:val="right" w:pos="9026" w:leader="dot"/>
            </w:tabs>
            <w:rPr/>
          </w:pPr>
          <w:hyperlink w:anchor="__RefHeading___Toc3276705_2749589250">
            <w:r>
              <w:rPr>
                <w:webHidden/>
                <w:rStyle w:val="IndexLink"/>
                <w:rtl w:val="true"/>
              </w:rPr>
              <w:t>در آداب شانه نمودن ریش</w:t>
            </w:r>
            <w:r>
              <w:rPr>
                <w:rStyle w:val="IndexLink"/>
                <w:rtl w:val="true"/>
              </w:rPr>
              <w:tab/>
            </w:r>
            <w:r>
              <w:rPr>
                <w:rStyle w:val="IndexLink"/>
              </w:rPr>
              <w:t>162</w:t>
            </w:r>
          </w:hyperlink>
        </w:p>
        <w:p>
          <w:pPr>
            <w:pStyle w:val="Contents3"/>
            <w:tabs>
              <w:tab w:val="clear" w:pos="8459"/>
              <w:tab w:val="right" w:pos="9026" w:leader="dot"/>
            </w:tabs>
            <w:rPr/>
          </w:pPr>
          <w:hyperlink w:anchor="__RefHeading___Toc3276707_2749589250">
            <w:r>
              <w:rPr>
                <w:webHidden/>
                <w:rStyle w:val="IndexLink"/>
                <w:rtl w:val="true"/>
              </w:rPr>
              <w:t>فصل سوّم</w:t>
            </w:r>
            <w:r>
              <w:rPr>
                <w:rStyle w:val="IndexLink"/>
                <w:rtl w:val="true"/>
              </w:rPr>
              <w:tab/>
            </w:r>
            <w:r>
              <w:rPr>
                <w:rStyle w:val="IndexLink"/>
              </w:rPr>
              <w:t>166</w:t>
            </w:r>
          </w:hyperlink>
        </w:p>
        <w:p>
          <w:pPr>
            <w:pStyle w:val="Contents4"/>
            <w:tabs>
              <w:tab w:val="clear" w:pos="8176"/>
              <w:tab w:val="right" w:pos="9026" w:leader="dot"/>
            </w:tabs>
            <w:rPr/>
          </w:pPr>
          <w:hyperlink w:anchor="__RefHeading___Toc3276709_2749589250">
            <w:r>
              <w:rPr>
                <w:webHidden/>
                <w:rStyle w:val="IndexLink"/>
                <w:rtl w:val="true"/>
              </w:rPr>
              <w:t>در آداب ناخن گرفتن</w:t>
            </w:r>
            <w:r>
              <w:rPr>
                <w:rStyle w:val="IndexLink"/>
                <w:rtl w:val="true"/>
              </w:rPr>
              <w:tab/>
            </w:r>
            <w:r>
              <w:rPr>
                <w:rStyle w:val="IndexLink"/>
              </w:rPr>
              <w:t>166</w:t>
            </w:r>
          </w:hyperlink>
        </w:p>
        <w:p>
          <w:pPr>
            <w:pStyle w:val="Contents3"/>
            <w:tabs>
              <w:tab w:val="clear" w:pos="8459"/>
              <w:tab w:val="right" w:pos="9026" w:leader="dot"/>
            </w:tabs>
            <w:rPr/>
          </w:pPr>
          <w:hyperlink w:anchor="__RefHeading___Toc3276711_2749589250">
            <w:r>
              <w:rPr>
                <w:webHidden/>
                <w:rStyle w:val="IndexLink"/>
                <w:rtl w:val="true"/>
              </w:rPr>
              <w:t>فصل چهارم</w:t>
            </w:r>
            <w:r>
              <w:rPr>
                <w:rStyle w:val="IndexLink"/>
                <w:rtl w:val="true"/>
              </w:rPr>
              <w:tab/>
            </w:r>
            <w:r>
              <w:rPr>
                <w:rStyle w:val="IndexLink"/>
              </w:rPr>
              <w:t>168</w:t>
            </w:r>
          </w:hyperlink>
        </w:p>
        <w:p>
          <w:pPr>
            <w:pStyle w:val="Contents4"/>
            <w:tabs>
              <w:tab w:val="clear" w:pos="8176"/>
              <w:tab w:val="right" w:pos="9026" w:leader="dot"/>
            </w:tabs>
            <w:rPr/>
          </w:pPr>
          <w:hyperlink w:anchor="__RefHeading___Toc3276713_2749589250">
            <w:r>
              <w:rPr>
                <w:webHidden/>
                <w:rStyle w:val="IndexLink"/>
                <w:rtl w:val="true"/>
              </w:rPr>
              <w:t>در آداب بوی خوش به کار بردن</w:t>
            </w:r>
            <w:r>
              <w:rPr>
                <w:rStyle w:val="IndexLink"/>
                <w:rtl w:val="true"/>
              </w:rPr>
              <w:tab/>
            </w:r>
            <w:r>
              <w:rPr>
                <w:rStyle w:val="IndexLink"/>
              </w:rPr>
              <w:t>168</w:t>
            </w:r>
          </w:hyperlink>
        </w:p>
        <w:p>
          <w:pPr>
            <w:pStyle w:val="Contents2"/>
            <w:tabs>
              <w:tab w:val="clear" w:pos="8743"/>
              <w:tab w:val="right" w:pos="9026" w:leader="dot"/>
            </w:tabs>
            <w:rPr/>
          </w:pPr>
          <w:hyperlink w:anchor="__RefHeading___Toc3276715_2749589250">
            <w:r>
              <w:rPr>
                <w:webHidden/>
                <w:rStyle w:val="IndexLink"/>
                <w:rtl w:val="true"/>
              </w:rPr>
              <w:t>باب چهاردهم</w:t>
            </w:r>
            <w:r>
              <w:rPr>
                <w:rStyle w:val="IndexLink"/>
                <w:rtl w:val="true"/>
              </w:rPr>
              <w:tab/>
            </w:r>
            <w:r>
              <w:rPr>
                <w:rStyle w:val="IndexLink"/>
              </w:rPr>
              <w:t>170</w:t>
            </w:r>
          </w:hyperlink>
        </w:p>
        <w:p>
          <w:pPr>
            <w:pStyle w:val="Contents3"/>
            <w:tabs>
              <w:tab w:val="clear" w:pos="8459"/>
              <w:tab w:val="right" w:pos="9026" w:leader="dot"/>
            </w:tabs>
            <w:rPr/>
          </w:pPr>
          <w:hyperlink w:anchor="__RefHeading___Toc3276717_2749589250">
            <w:r>
              <w:rPr>
                <w:webHidden/>
                <w:rStyle w:val="IndexLink"/>
                <w:rtl w:val="true"/>
              </w:rPr>
              <w:t>در اعمال و اذکار و ادعیۀ نافعه جهت آمرزش و وسعت معاش و اداء دین و قضاء حاجت</w:t>
            </w:r>
            <w:r>
              <w:rPr>
                <w:rStyle w:val="IndexLink"/>
                <w:rtl w:val="true"/>
              </w:rPr>
              <w:tab/>
            </w:r>
            <w:r>
              <w:rPr>
                <w:rStyle w:val="IndexLink"/>
              </w:rPr>
              <w:t>170</w:t>
            </w:r>
          </w:hyperlink>
        </w:p>
        <w:p>
          <w:pPr>
            <w:pStyle w:val="Contents4"/>
            <w:tabs>
              <w:tab w:val="clear" w:pos="8176"/>
              <w:tab w:val="right" w:pos="9026" w:leader="dot"/>
            </w:tabs>
            <w:rPr/>
          </w:pPr>
          <w:hyperlink w:anchor="__RefHeading___Toc3276719_2749589250">
            <w:r>
              <w:rPr>
                <w:webHidden/>
                <w:rStyle w:val="IndexLink"/>
                <w:rtl w:val="true"/>
              </w:rPr>
              <w:t>اشاره</w:t>
            </w:r>
            <w:r>
              <w:rPr>
                <w:rStyle w:val="IndexLink"/>
                <w:rtl w:val="true"/>
              </w:rPr>
              <w:tab/>
            </w:r>
            <w:r>
              <w:rPr>
                <w:rStyle w:val="IndexLink"/>
              </w:rPr>
              <w:t>170</w:t>
            </w:r>
          </w:hyperlink>
        </w:p>
        <w:p>
          <w:pPr>
            <w:pStyle w:val="Contents4"/>
            <w:tabs>
              <w:tab w:val="clear" w:pos="8176"/>
              <w:tab w:val="right" w:pos="9026" w:leader="dot"/>
            </w:tabs>
            <w:rPr/>
          </w:pPr>
          <w:hyperlink w:anchor="__RefHeading___Toc3276721_2749589250">
            <w:r>
              <w:rPr>
                <w:webHidden/>
                <w:rStyle w:val="IndexLink"/>
                <w:rtl w:val="true"/>
              </w:rPr>
              <w:t>و امّا پنج چیزی که از برای وسعت معاش نافع است</w:t>
            </w:r>
            <w:r>
              <w:rPr>
                <w:rStyle w:val="IndexLink"/>
                <w:rtl w:val="true"/>
              </w:rPr>
              <w:t>:</w:t>
              <w:tab/>
            </w:r>
            <w:r>
              <w:rPr>
                <w:rStyle w:val="IndexLink"/>
              </w:rPr>
              <w:t>173</w:t>
            </w:r>
          </w:hyperlink>
        </w:p>
        <w:p>
          <w:pPr>
            <w:pStyle w:val="Contents5"/>
            <w:tabs>
              <w:tab w:val="clear" w:pos="7892"/>
              <w:tab w:val="right" w:pos="9026" w:leader="dot"/>
            </w:tabs>
            <w:rPr/>
          </w:pPr>
          <w:hyperlink w:anchor="__RefHeading___Toc3276723_2749589250">
            <w:r>
              <w:rPr>
                <w:webHidden/>
                <w:rStyle w:val="IndexLink"/>
                <w:rtl w:val="true"/>
              </w:rPr>
              <w:t>اشاره</w:t>
            </w:r>
            <w:r>
              <w:rPr>
                <w:rStyle w:val="IndexLink"/>
                <w:rtl w:val="true"/>
              </w:rPr>
              <w:tab/>
            </w:r>
            <w:r>
              <w:rPr>
                <w:rStyle w:val="IndexLink"/>
              </w:rPr>
              <w:t>173</w:t>
            </w:r>
          </w:hyperlink>
        </w:p>
        <w:p>
          <w:pPr>
            <w:pStyle w:val="Contents5"/>
            <w:tabs>
              <w:tab w:val="clear" w:pos="7892"/>
              <w:tab w:val="right" w:pos="9026" w:leader="dot"/>
            </w:tabs>
            <w:rPr/>
          </w:pPr>
          <w:hyperlink w:anchor="__RefHeading___Toc3276725_2749589250">
            <w:r>
              <w:rPr>
                <w:webHidden/>
                <w:rStyle w:val="IndexLink"/>
                <w:rtl w:val="true"/>
              </w:rPr>
              <w:t>اما شانزده چیزی که باعث فقر است</w:t>
            </w:r>
            <w:r>
              <w:rPr>
                <w:rStyle w:val="IndexLink"/>
                <w:rtl w:val="true"/>
              </w:rPr>
              <w:t>:</w:t>
              <w:tab/>
            </w:r>
            <w:r>
              <w:rPr>
                <w:rStyle w:val="IndexLink"/>
              </w:rPr>
              <w:t>174</w:t>
            </w:r>
          </w:hyperlink>
        </w:p>
        <w:p>
          <w:pPr>
            <w:pStyle w:val="Contents5"/>
            <w:tabs>
              <w:tab w:val="clear" w:pos="7892"/>
              <w:tab w:val="right" w:pos="9026" w:leader="dot"/>
            </w:tabs>
            <w:rPr/>
          </w:pPr>
          <w:hyperlink w:anchor="__RefHeading___Toc3276727_2749589250">
            <w:r>
              <w:rPr>
                <w:webHidden/>
                <w:rStyle w:val="IndexLink"/>
                <w:rtl w:val="true"/>
              </w:rPr>
              <w:t>و اما شانزده چیزی که باعث وسعت است</w:t>
            </w:r>
            <w:r>
              <w:rPr>
                <w:rStyle w:val="IndexLink"/>
                <w:rtl w:val="true"/>
              </w:rPr>
              <w:tab/>
            </w:r>
            <w:r>
              <w:rPr>
                <w:rStyle w:val="IndexLink"/>
              </w:rPr>
              <w:t>175</w:t>
            </w:r>
          </w:hyperlink>
        </w:p>
        <w:p>
          <w:pPr>
            <w:pStyle w:val="Contents5"/>
            <w:tabs>
              <w:tab w:val="clear" w:pos="7892"/>
              <w:tab w:val="right" w:pos="9026" w:leader="dot"/>
            </w:tabs>
            <w:rPr/>
          </w:pPr>
          <w:hyperlink w:anchor="__RefHeading___Toc3276729_2749589250">
            <w:r>
              <w:rPr>
                <w:webHidden/>
                <w:rStyle w:val="IndexLink"/>
                <w:rtl w:val="true"/>
              </w:rPr>
              <w:t>و اما پنج چیزی که از برای ناخوشی نافع است</w:t>
            </w:r>
            <w:r>
              <w:rPr>
                <w:rStyle w:val="IndexLink"/>
                <w:rtl w:val="true"/>
              </w:rPr>
              <w:t>:</w:t>
              <w:tab/>
            </w:r>
            <w:r>
              <w:rPr>
                <w:rStyle w:val="IndexLink"/>
              </w:rPr>
              <w:t>176</w:t>
            </w:r>
          </w:hyperlink>
        </w:p>
        <w:p>
          <w:pPr>
            <w:pStyle w:val="Contents5"/>
            <w:tabs>
              <w:tab w:val="clear" w:pos="7892"/>
              <w:tab w:val="right" w:pos="9026" w:leader="dot"/>
            </w:tabs>
            <w:rPr/>
          </w:pPr>
          <w:hyperlink w:anchor="__RefHeading___Toc3276731_2749589250">
            <w:r>
              <w:rPr>
                <w:webHidden/>
                <w:rStyle w:val="IndexLink"/>
                <w:rtl w:val="true"/>
              </w:rPr>
              <w:t>و اما پنچ چیزی که از برای ادای دین نافع است</w:t>
            </w:r>
            <w:r>
              <w:rPr>
                <w:rStyle w:val="IndexLink"/>
                <w:rtl w:val="true"/>
              </w:rPr>
              <w:t>:</w:t>
              <w:tab/>
            </w:r>
            <w:r>
              <w:rPr>
                <w:rStyle w:val="IndexLink"/>
              </w:rPr>
              <w:t>178</w:t>
            </w:r>
          </w:hyperlink>
        </w:p>
        <w:p>
          <w:pPr>
            <w:pStyle w:val="Contents5"/>
            <w:tabs>
              <w:tab w:val="clear" w:pos="7892"/>
              <w:tab w:val="right" w:pos="9026" w:leader="dot"/>
            </w:tabs>
            <w:rPr/>
          </w:pPr>
          <w:hyperlink w:anchor="__RefHeading___Toc3276733_2749589250">
            <w:r>
              <w:rPr>
                <w:webHidden/>
                <w:rStyle w:val="IndexLink"/>
                <w:rtl w:val="true"/>
              </w:rPr>
              <w:t>اما آن پنج چیز که از برای قضاء حاجت نافع است</w:t>
            </w:r>
            <w:r>
              <w:rPr>
                <w:rStyle w:val="IndexLink"/>
                <w:rtl w:val="true"/>
              </w:rPr>
              <w:t>:</w:t>
              <w:tab/>
            </w:r>
            <w:r>
              <w:rPr>
                <w:rStyle w:val="IndexLink"/>
              </w:rPr>
              <w:t>179</w:t>
            </w:r>
          </w:hyperlink>
        </w:p>
        <w:p>
          <w:pPr>
            <w:pStyle w:val="Contents2"/>
            <w:tabs>
              <w:tab w:val="clear" w:pos="8743"/>
              <w:tab w:val="right" w:pos="9026" w:leader="dot"/>
            </w:tabs>
            <w:rPr/>
          </w:pPr>
          <w:hyperlink w:anchor="__RefHeading___Toc3276735_2749589250">
            <w:r>
              <w:rPr>
                <w:webHidden/>
                <w:rStyle w:val="IndexLink"/>
                <w:rtl w:val="true"/>
              </w:rPr>
              <w:t>در بیان اصول دین</w:t>
            </w:r>
            <w:r>
              <w:rPr>
                <w:rStyle w:val="IndexLink"/>
                <w:rtl w:val="true"/>
              </w:rPr>
              <w:tab/>
            </w:r>
            <w:r>
              <w:rPr>
                <w:rStyle w:val="IndexLink"/>
              </w:rPr>
              <w:t>182</w:t>
            </w:r>
          </w:hyperlink>
        </w:p>
        <w:p>
          <w:pPr>
            <w:pStyle w:val="Contents3"/>
            <w:tabs>
              <w:tab w:val="clear" w:pos="8459"/>
              <w:tab w:val="right" w:pos="9026" w:leader="dot"/>
            </w:tabs>
            <w:rPr/>
          </w:pPr>
          <w:hyperlink w:anchor="__RefHeading___Toc3276737_2749589250">
            <w:r>
              <w:rPr>
                <w:webHidden/>
                <w:rStyle w:val="IndexLink"/>
                <w:rtl w:val="true"/>
              </w:rPr>
              <w:t>توحید</w:t>
            </w:r>
            <w:r>
              <w:rPr>
                <w:rStyle w:val="IndexLink"/>
                <w:rtl w:val="true"/>
              </w:rPr>
              <w:tab/>
            </w:r>
            <w:r>
              <w:rPr>
                <w:rStyle w:val="IndexLink"/>
              </w:rPr>
              <w:t>182</w:t>
            </w:r>
          </w:hyperlink>
        </w:p>
        <w:p>
          <w:pPr>
            <w:pStyle w:val="Contents3"/>
            <w:tabs>
              <w:tab w:val="clear" w:pos="8459"/>
              <w:tab w:val="right" w:pos="9026" w:leader="dot"/>
            </w:tabs>
            <w:rPr/>
          </w:pPr>
          <w:hyperlink w:anchor="__RefHeading___Toc3276739_2749589250">
            <w:r>
              <w:rPr>
                <w:webHidden/>
                <w:rStyle w:val="IndexLink"/>
                <w:rtl w:val="true"/>
              </w:rPr>
              <w:t>نبوّت</w:t>
            </w:r>
            <w:r>
              <w:rPr>
                <w:rStyle w:val="IndexLink"/>
                <w:rtl w:val="true"/>
              </w:rPr>
              <w:tab/>
            </w:r>
            <w:r>
              <w:rPr>
                <w:rStyle w:val="IndexLink"/>
              </w:rPr>
              <w:t>184</w:t>
            </w:r>
          </w:hyperlink>
        </w:p>
        <w:p>
          <w:pPr>
            <w:pStyle w:val="Contents3"/>
            <w:tabs>
              <w:tab w:val="clear" w:pos="8459"/>
              <w:tab w:val="right" w:pos="9026" w:leader="dot"/>
            </w:tabs>
            <w:rPr/>
          </w:pPr>
          <w:hyperlink w:anchor="__RefHeading___Toc3276741_2749589250">
            <w:r>
              <w:rPr>
                <w:webHidden/>
                <w:rStyle w:val="IndexLink"/>
                <w:rtl w:val="true"/>
              </w:rPr>
              <w:t>معاد جسمانی</w:t>
            </w:r>
            <w:r>
              <w:rPr>
                <w:rStyle w:val="IndexLink"/>
                <w:rtl w:val="true"/>
              </w:rPr>
              <w:tab/>
            </w:r>
            <w:r>
              <w:rPr>
                <w:rStyle w:val="IndexLink"/>
              </w:rPr>
              <w:t>185</w:t>
            </w:r>
          </w:hyperlink>
        </w:p>
        <w:p>
          <w:pPr>
            <w:pStyle w:val="Contents3"/>
            <w:tabs>
              <w:tab w:val="clear" w:pos="8459"/>
              <w:tab w:val="right" w:pos="9026" w:leader="dot"/>
            </w:tabs>
            <w:rPr/>
          </w:pPr>
          <w:hyperlink w:anchor="__RefHeading___Toc3276743_2749589250">
            <w:r>
              <w:rPr>
                <w:webHidden/>
                <w:rStyle w:val="IndexLink"/>
                <w:rtl w:val="true"/>
              </w:rPr>
              <w:t>عدل</w:t>
            </w:r>
            <w:r>
              <w:rPr>
                <w:rStyle w:val="IndexLink"/>
                <w:rtl w:val="true"/>
              </w:rPr>
              <w:tab/>
            </w:r>
            <w:r>
              <w:rPr>
                <w:rStyle w:val="IndexLink"/>
              </w:rPr>
              <w:t>186</w:t>
            </w:r>
          </w:hyperlink>
        </w:p>
        <w:p>
          <w:pPr>
            <w:pStyle w:val="Contents3"/>
            <w:tabs>
              <w:tab w:val="clear" w:pos="8459"/>
              <w:tab w:val="right" w:pos="9026" w:leader="dot"/>
            </w:tabs>
            <w:rPr/>
          </w:pPr>
          <w:hyperlink w:anchor="__RefHeading___Toc3276745_2749589250">
            <w:r>
              <w:rPr>
                <w:webHidden/>
                <w:rStyle w:val="IndexLink"/>
                <w:rtl w:val="true"/>
              </w:rPr>
              <w:t>امامت</w:t>
            </w:r>
            <w:r>
              <w:rPr>
                <w:rStyle w:val="IndexLink"/>
                <w:rtl w:val="true"/>
              </w:rPr>
              <w:tab/>
            </w:r>
            <w:r>
              <w:rPr>
                <w:rStyle w:val="IndexLink"/>
              </w:rPr>
              <w:t>187</w:t>
            </w:r>
          </w:hyperlink>
        </w:p>
        <w:p>
          <w:pPr>
            <w:pStyle w:val="Contents2"/>
            <w:tabs>
              <w:tab w:val="clear" w:pos="8743"/>
              <w:tab w:val="right" w:pos="9026" w:leader="dot"/>
            </w:tabs>
            <w:rPr/>
          </w:pPr>
          <w:hyperlink w:anchor="__RefHeading___Toc3276747_2749589250">
            <w:r>
              <w:rPr>
                <w:webHidden/>
                <w:rStyle w:val="IndexLink"/>
                <w:rtl w:val="true"/>
              </w:rPr>
              <w:t>فهرست منابع</w:t>
            </w:r>
            <w:r>
              <w:rPr>
                <w:rStyle w:val="IndexLink"/>
                <w:rtl w:val="true"/>
              </w:rPr>
              <w:tab/>
            </w:r>
            <w:r>
              <w:rPr>
                <w:rStyle w:val="IndexLink"/>
              </w:rPr>
              <w:t>192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454_34507"/>
      <w:bookmarkStart w:id="1" w:name="pg3454_34507"/>
      <w:bookmarkEnd w:id="1"/>
    </w:p>
    <w:p>
      <w:pPr>
        <w:pStyle w:val="Heading2"/>
        <w:numPr>
          <w:ilvl w:val="1"/>
          <w:numId w:val="1"/>
        </w:numPr>
        <w:rPr/>
      </w:pPr>
      <w:bookmarkStart w:id="2" w:name="pg3454_34507"/>
      <w:bookmarkStart w:id="3" w:name="__RefHeading___Toc3276561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فشارکی، محمدباقربن محمدجعفر، </w:t>
      </w:r>
      <w:r>
        <w:rPr>
          <w:rFonts w:ascii="IRNazanin" w:hAnsi="IRNazanin" w:eastAsia="IRNazanin"/>
          <w:color w:val="111111"/>
          <w:sz w:val="28"/>
          <w:sz w:val="28"/>
          <w:szCs w:val="28"/>
          <w:lang w:bidi="fa-IR"/>
        </w:rPr>
        <w:t>۱۲۵۱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الشریعه، یا، آداب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تصحیح کامل و مطابقت با صحیح‌ترین نسخه‌ها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فشارکی؛ تحقیق مجید نبوی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مجید نبوی،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الشریعه، یا، دستورات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ارم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بر اساس کتاب حلیه المتقین نوشته ی علامه مجلسی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زندگی</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الشریعه، یا، دستورات زندگی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و زندگی اجتماعی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نبوی، مجید ، محقق</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باقر بن محمد 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حلیه المتقین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۱۴۶۲۷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76563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تقدیم به قطب دائرۀ امکان حضرت بقیۀ الله الأعظم امام زمان روحی و ارواح للعالمین لتراب مقدمه الغداء و تقدیم به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ارواح کلیه ارادتمندان به ساحت مقدّس اهل بیت علیهم السلام خصوص روح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مهدی نبوی رحمة الله علیه</w:t>
      </w:r>
      <w:r>
        <w:rPr>
          <w:rFonts w:eastAsia="IRNazanin" w:cs="IRNazanin"/>
          <w:color w:val="111111"/>
          <w:sz w:val="28"/>
          <w:szCs w:val="28"/>
          <w:rtl w:val="true"/>
          <w:lang w:bidi="fa-IR"/>
        </w:rPr>
        <w:t>.</w:t>
      </w:r>
      <w:bookmarkStart w:id="7" w:name="pg3454_34511"/>
    </w:p>
    <w:p>
      <w:pPr>
        <w:pStyle w:val="Heading2"/>
        <w:numPr>
          <w:ilvl w:val="1"/>
          <w:numId w:val="1"/>
        </w:numPr>
        <w:rPr/>
      </w:pPr>
      <w:bookmarkStart w:id="8" w:name="__RefHeading___Toc3276565_2749589250"/>
      <w:bookmarkStart w:id="9" w:name="_Toc3"/>
      <w:bookmarkEnd w:id="7"/>
      <w:bookmarkEnd w:id="8"/>
      <w:r>
        <w:rPr>
          <w:rtl w:val="true"/>
        </w:rPr>
        <w:t>پیشگفتار</w:t>
      </w:r>
      <w:bookmarkEnd w:id="9"/>
    </w:p>
    <w:p>
      <w:pPr>
        <w:pStyle w:val="BookText"/>
        <w:rPr/>
      </w:pPr>
      <w:r>
        <w:rPr>
          <w:rFonts w:ascii="IRNazanin" w:hAnsi="IRNazanin" w:eastAsia="IRNazanin"/>
          <w:color w:val="111111"/>
          <w:sz w:val="28"/>
          <w:sz w:val="28"/>
          <w:szCs w:val="28"/>
          <w:rtl w:val="true"/>
          <w:lang w:bidi="fa-IR"/>
        </w:rPr>
        <w:t>بسیاری از بیماریها و ناراحتی های روحی و جسمی و حتی مشکلات فردی و اجتماعی ما به علّت عدم مراعات صحیح دستورات بهداشتی مناسب با نیاز روح و جسم ماست و از آنجایی که همۀ ما را خداوند متعال آفریده پس او بهتر خیر و شرّ ما را می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دستورات و برنامه ریزی دقیق در تمام این موارد را بیان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پیامبر بزرگوار اسلام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عِبادَ اللهِ اَنتُم کَالمَرضی وَ اللهُ رَبُّ العالَمینَ کَالطَّبیبِ فَصَلاحُ المَرضی فیما یَعلَمُهُ الطَّبیبُ یُدَبِّرُهُ بِهِ لا فیما یَشتَهیهِ المَریضُ</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مانند مریض هستید و خداوند متعال که پروردگار عالمیان است مانند طبیب است، پس صلاح و مصلحت مریض در</w:t>
      </w:r>
    </w:p>
    <w:p>
      <w:pPr>
        <w:pStyle w:val="BookText"/>
        <w:rPr/>
      </w:pPr>
      <w:r>
        <w:rPr>
          <w:rFonts w:ascii="IRNazanin" w:hAnsi="IRNazanin" w:eastAsia="IRNazanin"/>
          <w:color w:val="111111"/>
          <w:sz w:val="28"/>
          <w:sz w:val="28"/>
          <w:szCs w:val="28"/>
          <w:rtl w:val="true"/>
          <w:lang w:bidi="fa-IR"/>
        </w:rPr>
        <w:t>آن چیزی است که طبیب می داند و به وسیلۀ آن او را مداوا می کند، نه در آن چیزی که مریض به آن میل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با بیان این روایت تمام شبهاتی که ممکن است در مطالعۀ این کتاب، به ذهن ما برسد جواب داده شده، چون که ما فلسفۀ بعضی از آین آداب را می دانیم و بعضی را هم نمیدانیم و همین که تعبّدی عمل نماییم انشاء الله از آثار آن بهره مند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که در پیش رو دارید شامل بعضی از مقرّرات و آداب و برنامه هایی است که دین مقدس اسلام توسط آیات قرآن و روایات پیامبر اکرم صلی الله علیه و آله و سلم و اهل بیت آن حضرت علیهم السلام برای زندگی ما به ارمغان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قلم علامه بزرگوار مرحوم ملا محمد باقر فشارکی اصفهانی جمع آوری و تدوین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شیوۀ تحقیق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بنای مؤلّف در تألیف کتاب اختصار و خلاصه نویسی بوده در تحقیق کتاب نیز این اصل رعایت شده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تصحیح متن کتاب از قدیمی ترین نسخۀ چاپ سنگی سال </w:t>
      </w:r>
      <w:r>
        <w:rPr>
          <w:rFonts w:eastAsia="IRNazanin" w:cs="IRNazanin"/>
          <w:color w:val="111111"/>
          <w:sz w:val="28"/>
          <w:szCs w:val="28"/>
          <w:lang w:bidi="fa-IR"/>
        </w:rPr>
        <w:t>1342</w:t>
      </w:r>
    </w:p>
    <w:p>
      <w:pPr>
        <w:pStyle w:val="BookText"/>
        <w:rPr/>
      </w:pPr>
      <w:r>
        <w:rPr>
          <w:rFonts w:ascii="IRNazanin" w:hAnsi="IRNazanin" w:eastAsia="IRNazanin"/>
          <w:color w:val="111111"/>
          <w:sz w:val="28"/>
          <w:sz w:val="28"/>
          <w:szCs w:val="28"/>
          <w:rtl w:val="true"/>
          <w:lang w:bidi="fa-IR"/>
        </w:rPr>
        <w:t>هجری قمری 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کلیۀ ادعیّه و عبارات عربی متن کتاب اعراب گذاری و ترجمه شده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اطلاع بیشتر خوانندگان، در انتهای هر باب یا هر فصل اشاره ای به منابع روایات آن باب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اصل منابع و ذکر آدرس و مأخذ 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لغات و عبارات مشکل، در پاورقیها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همۀ ما را مؤدّب به آداب اسلامی فرموده و توفیق انتقال آن را به نسل آینده، کرامت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 و برکاته</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سید مجید نبوی</w:t>
      </w:r>
      <w:bookmarkStart w:id="10" w:name="pg3454_34514"/>
    </w:p>
    <w:p>
      <w:pPr>
        <w:pStyle w:val="Heading2"/>
        <w:numPr>
          <w:ilvl w:val="1"/>
          <w:numId w:val="1"/>
        </w:numPr>
        <w:rPr/>
      </w:pPr>
      <w:bookmarkStart w:id="11" w:name="__RefHeading___Toc3276567_2749589250"/>
      <w:bookmarkStart w:id="12" w:name="_Toc4"/>
      <w:bookmarkEnd w:id="10"/>
      <w:bookmarkEnd w:id="11"/>
      <w:r>
        <w:rPr>
          <w:rtl w:val="true"/>
        </w:rPr>
        <w:t>زندگینامه مؤلف</w:t>
      </w:r>
      <w:bookmarkEnd w:id="12"/>
    </w:p>
    <w:p>
      <w:pPr>
        <w:pStyle w:val="BookText"/>
        <w:rPr/>
      </w:pPr>
      <w:r>
        <w:rPr>
          <w:rFonts w:ascii="IRNazanin" w:hAnsi="IRNazanin" w:eastAsia="IRNazanin"/>
          <w:color w:val="111111"/>
          <w:sz w:val="28"/>
          <w:sz w:val="28"/>
          <w:szCs w:val="28"/>
          <w:rtl w:val="true"/>
          <w:lang w:bidi="fa-IR"/>
        </w:rPr>
        <w:t>خلاصه ای زندگی مؤلف</w:t>
      </w:r>
    </w:p>
    <w:p>
      <w:pPr>
        <w:pStyle w:val="BookText"/>
        <w:rPr/>
      </w:pPr>
      <w:r>
        <w:rPr>
          <w:rFonts w:ascii="IRNazanin" w:hAnsi="IRNazanin" w:eastAsia="IRNazanin"/>
          <w:color w:val="111111"/>
          <w:sz w:val="28"/>
          <w:sz w:val="28"/>
          <w:szCs w:val="28"/>
          <w:rtl w:val="true"/>
          <w:lang w:bidi="fa-IR"/>
        </w:rPr>
        <w:t xml:space="preserve">مرحوم آخوند ملا محمد باقر فشارکی فرزند مرحوم ملا محمد جعفر از مشاهیر علماء و فقهای بزرگ شهر اصفهان که در سال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چشم به عرصۀ وجود گشوده و در شب یک 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سن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دار فانی را وداع گفته و پیکر مطهّر ایشان در تکیۀ آقا حسین خوانساری واقع در تخت فولاد اصفهان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مراسم احیاء شبهای جمعه و شبهای قدر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مصلای تخت فولاد اصفهان از جمله آثار باقیۀ این عالم بزرگوار است که بعدها این سنت حسنه به تدریج در مساجد شهر اصفهان و دیگر نقاط کشور رواج پیدا کرد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منبرهای ایشان نه تنها برای عوام مفید بلکه علماء و فضلاء نیز از منبرهای ایشان استفاده بوده و حتی بسیاری از وعّاظ و اهل منبر سبک</w:t>
      </w:r>
    </w:p>
    <w:p>
      <w:pPr>
        <w:pStyle w:val="BookText"/>
        <w:rPr/>
      </w:pPr>
      <w:r>
        <w:rPr>
          <w:rFonts w:ascii="IRNazanin" w:hAnsi="IRNazanin" w:eastAsia="IRNazanin"/>
          <w:color w:val="111111"/>
          <w:sz w:val="28"/>
          <w:sz w:val="28"/>
          <w:szCs w:val="28"/>
          <w:rtl w:val="true"/>
          <w:lang w:bidi="fa-IR"/>
        </w:rPr>
        <w:t>منبرهای خود را از ایشان 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نوعا عوامی که پای منبرهای ایشان حاضر می شدند اطلاعات بسیاری از اخبار و روایات و اصول و فروع دین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فشارکی در درسهای خود ذوق و سلیقۀ بسیار زیبایی داشتند و دروس ایشان از نظم و ترتیب خاصی برخوردار بود و از بین شاگردان ایشان فضلاء و علمای برجستۀ بسیاری برخاسته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مؤلّفات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مرحوم آخوند فشارکی آثار و مؤلّفات بسیار زیادی به یادگار مانده که ما در اینجا فقط به نام برخی از آنها اکتفا می کنیم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رسالۀ عدم جو از صلح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رسالۀ حقّ الرجوع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رسالۀ قرعه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رسالۀ شهرت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رسالۀ عدم لزوم تقلید اعلم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رسالۀ منجزات مریض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رسالۀ صحّت عبادت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رسالۀ جاهل مطابقۀ با واقع</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رسالۀ غنا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رسالۀ طهارت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رسالۀ خیار عیب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رسالۀ تداخل اسباب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بر قوانین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بر فرائد الاصول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حاشیۀ فارسی بر شرح لمعه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ادعیۀ ایّام ماه مبارک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عُشریّه درباره مجالس دهۀ محرم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ذخیرة المعاد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الشریعه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حاضر</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اَلحَمدُللهِ الَّذی سَنَّنا بِسُنَنِ خاتَمِ الاَنبیاءِ وَ المُرسلینَ وَ حَلّینا بِحِلیَةِ سَیِّدِ الأَولیاءِ وَ المُقَرَّبینَ وَ اَدَّبنا بِادابِ الاَتقیاءِ وَ المُؤمِنینَ وَ الشُّکرَ لَهُ عَلی ما زَیَّنَنا بِهِ مِن جَمالِ الصّالِحینَ وَ عَلَمَّنا طُرُقِ الوُصوُلِ اِلی وَسائِل نِجاتِ المُذنِبینَ وَ اَغرَقنا فی بِحارِ رَحمَتِهِ الَّتی سَبَقَت غَضَبَهُ کَما نَطَقَ بِهِ القُرآنِ المُبینِ، وَ رَکَّبَنا فِی السَّفینَةِ الَّتی مِن رَکِبَها نَجی، کَما نَصَّ عَلَیهِ اَوَّلُ المَخلُوقینَ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الصَّلوةِ وَ السَّلامِ عَلَیهِ کَما جَعَلَهُ مُحَمَّداً فِی السَّمواتِ وَ الاَرَضینَ، وَ صَلَّی عَلَیهِ بَینَ المَلائِکَةِ المُقَرَّبینَ وَ عَلی آلِهِ الَّذینَ جَعَلَهُم عَیبَةَ عِلمِه، فَنِعمَ اَجرُ العاملینَ، وَ اَوجَبَ وِلایَتَهُم عَلی کافَّةِ المُکَلَّفینَ وَ جَعَلَهُم وَسائِطَ فی إفاضَتِهِ النِّعَمَ عَلَی المُستَفیضینَ، فَهُمُ العالِموُنَ المُعَلَّموُنَ المَتَأَدَّبُونَ لِأَنَّهُمُ الوَسائِطُ المُؤَدَّبُونَ المُقَرَّبُونَ لِلخَلقِ اِلی خالِقِ السَّمواتِ وَ الاَرَضینَ فَصَلواتِنا وَ سَلامِنا عَلَیهِم مُتَواتِرَةً ما دامَت رَحمَةُ اللهِ لِخَلقِهِ شامِلَةٌ، وَ نِعَمُهُ مُتَنازِلَةٌ، وَ الآؤُهُ باقیَةٌ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 بندۀ فقیر ضعیف خاکسار و حقیر نحیف شرمسار، تراب اقدام مؤمنین، ابن محمد جعفر، محمد باقر الإصفهانی العاصی الرّاجی، به عرض اخوان ایمانی و اخلاء روحانی می رساند که چون لازمۀ تدیّن به دین اسلام و تشرّف به شرف ایمان عمل به آداب و رسوم شرع مبین و رستگاری دارّین است و فوق به رحمت خالق نشأتین، تأدّب به آداب شریعت سید کونین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معلوم و واضح که عمل، فرع معرفت و تعلّم است و آن موکول می باشد به رجوع به اخبار اهل بیت علیهم السلام و چون آنها در کتب اخبار متفرّق و به لغت عرب بود عوام را از ان بهره ای حاصل نبود و اگر چه جمله ای از علماء اعلام رضوان الله الملک العلام فارسی نموده اند و لیکن زیاد طولانی بود که همۀ عوام از مطالعۀ آن قاصر و بعد از مطالعه چون منظّم نبود در قلوب ایشان مستقر نمی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حقیر این رساله را تألیف نموده و آنچه مناسب فهم ایشان بود از سنن و آداب به عدد درآورده و همه را از اخبار اهل بیت علیهم السلام استفاده نموده و مسمی نمودم آن را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الشریعة المطهّره مشتمل بر چهارده باب</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که حقّ سبحانه و تعالی از فضل و رحمت واسعۀ خود قبول فرموده و رحمت بی نهایت خود را شامل این روسیاه و عامل به این نسخۀ شریفه فرماید و خطا و لغزش هر یک را عفو فرماید بمحمد و آله</w:t>
      </w:r>
      <w:r>
        <w:rPr>
          <w:rFonts w:eastAsia="IRNazanin" w:cs="IRNazanin"/>
          <w:color w:val="111111"/>
          <w:sz w:val="28"/>
          <w:szCs w:val="28"/>
          <w:rtl w:val="true"/>
          <w:lang w:bidi="fa-IR"/>
        </w:rPr>
        <w:t>.</w:t>
      </w:r>
      <w:bookmarkStart w:id="13" w:name="pg3454_34519"/>
    </w:p>
    <w:p>
      <w:pPr>
        <w:pStyle w:val="Heading2"/>
        <w:numPr>
          <w:ilvl w:val="1"/>
          <w:numId w:val="1"/>
        </w:numPr>
        <w:rPr/>
      </w:pPr>
      <w:bookmarkStart w:id="14" w:name="__RefHeading___Toc3276569_2749589250"/>
      <w:bookmarkStart w:id="15" w:name="_Toc5"/>
      <w:bookmarkEnd w:id="13"/>
      <w:bookmarkEnd w:id="14"/>
      <w:r>
        <w:rPr>
          <w:rtl w:val="true"/>
        </w:rPr>
        <w:t>باب اول</w:t>
      </w:r>
      <w:bookmarkEnd w:id="15"/>
    </w:p>
    <w:p>
      <w:pPr>
        <w:pStyle w:val="Heading3"/>
        <w:numPr>
          <w:ilvl w:val="2"/>
          <w:numId w:val="1"/>
        </w:numPr>
        <w:rPr/>
      </w:pPr>
      <w:bookmarkStart w:id="16" w:name="__RefHeading___Toc3276571_2749589250"/>
      <w:bookmarkStart w:id="17" w:name="_Toc6"/>
      <w:bookmarkEnd w:id="16"/>
      <w:r>
        <w:rPr>
          <w:rtl w:val="true"/>
        </w:rPr>
        <w:t>آداب لباس پوشیدن</w:t>
      </w:r>
      <w:bookmarkEnd w:id="17"/>
    </w:p>
    <w:p>
      <w:pPr>
        <w:pStyle w:val="BookText"/>
        <w:rPr/>
      </w:pPr>
      <w:r>
        <w:rPr>
          <w:rFonts w:ascii="IRNazanin" w:hAnsi="IRNazanin" w:eastAsia="IRNazanin"/>
          <w:color w:val="111111"/>
          <w:sz w:val="28"/>
          <w:sz w:val="28"/>
          <w:szCs w:val="28"/>
          <w:rtl w:val="true"/>
          <w:lang w:bidi="fa-IR"/>
        </w:rPr>
        <w:t>و آن بسیار است به بیست و دو از آن اکتفا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پنبه یا کتان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پنبه پوشش رسول خدا صلی الله علیه و آله و سلم و اهلبیت او بوده و کتان پوشش انبیاء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ابریشم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جهت مردان حرام است و باعث سوختن بدن به آتش است و غیر خالص آن اولی 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اوقات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رسول خدا صلی الله علیه و آله و سلم مأثور است که پنج چیز را تا زنده ام ترک نمی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 را به دست خود دوشیدن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زمین نشستن</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الاغ جُل دار سوار شدن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غلامان غذا خوردن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جامۀ پشمینه پوشیدن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همیشه پوشیدن آن خوب نیست، چون نهی </w:t>
      </w:r>
      <w:r>
        <w:rPr>
          <w:rStyle w:val="FootnoteAnchor"/>
          <w:rtl w:val="true"/>
        </w:rPr>
        <w:footnoteReference w:id="3"/>
      </w:r>
      <w:r>
        <w:rPr>
          <w:rFonts w:ascii="IRNazanin" w:hAnsi="IRNazanin" w:eastAsia="IRNazanin"/>
          <w:color w:val="111111"/>
          <w:sz w:val="28"/>
          <w:sz w:val="28"/>
          <w:szCs w:val="28"/>
          <w:rtl w:val="true"/>
          <w:lang w:bidi="fa-IR"/>
        </w:rPr>
        <w:t>از آن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یا زرد یا سبز یا عدسی نیمرنگ یا آبی نیمرنگ بوده باشد و سیاه و سرخ تیره و کبود و عدسی رنگ نباشد، چون لباس سیاه لباس اهل جهنم است و سرخ تیره از نوداماد است دو رنگ آخر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آبی سیر، پس عیبی ندارد الا اینکه زیاد سیر </w:t>
      </w:r>
      <w:r>
        <w:rPr>
          <w:rStyle w:val="FootnoteAnchor"/>
          <w:rtl w:val="true"/>
        </w:rPr>
        <w:footnoteReference w:id="4"/>
      </w:r>
      <w:r>
        <w:rPr>
          <w:rFonts w:ascii="IRNazanin" w:hAnsi="IRNazanin" w:eastAsia="IRNazanin"/>
          <w:color w:val="111111"/>
          <w:sz w:val="28"/>
          <w:sz w:val="28"/>
          <w:szCs w:val="28"/>
          <w:rtl w:val="true"/>
          <w:lang w:bidi="fa-IR"/>
        </w:rPr>
        <w:t>شود داخل سیاه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بر زمین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نجاست دورتر است و آنچه از برآمدگی با، بلندتر است در آتش است و در زنان اولی به عکس است بلکه در بعضی اوقات لازم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تکبر جامۀ خود را بر زمین نکشیدن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چنین کسی وارد شده که قرین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است و خداوند نظر رحمت به سوی او نمی فرماید و عمل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است؛ چون ایشان را علاوه از لواط هفت</w:t>
      </w:r>
    </w:p>
    <w:p>
      <w:pPr>
        <w:pStyle w:val="BookText"/>
        <w:rPr/>
      </w:pPr>
      <w:r>
        <w:rPr>
          <w:rFonts w:ascii="IRNazanin" w:hAnsi="IRNazanin" w:eastAsia="IRNazanin"/>
          <w:color w:val="111111"/>
          <w:sz w:val="28"/>
          <w:sz w:val="28"/>
          <w:szCs w:val="28"/>
          <w:rtl w:val="true"/>
          <w:lang w:bidi="fa-IR"/>
        </w:rPr>
        <w:t>خصلت بود که نهی از آنها در این شریعت مقدّسه وارد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کمان گلوله انداختن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ریزه از پشت انگشت انداختن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قندران خاییدن</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قبا و پیراهن را در حال راه رفتن گشودن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سوت از دهان کشیدن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را از روی تکبّر بر زمین کشیدن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شکستن</w:t>
      </w:r>
    </w:p>
    <w:p>
      <w:pPr>
        <w:pStyle w:val="BookText"/>
        <w:rPr/>
      </w:pPr>
      <w:r>
        <w:rPr>
          <w:rFonts w:ascii="IRNazanin" w:hAnsi="IRNazanin" w:eastAsia="IRNazanin"/>
          <w:color w:val="111111"/>
          <w:sz w:val="28"/>
          <w:sz w:val="28"/>
          <w:szCs w:val="28"/>
          <w:rtl w:val="true"/>
          <w:lang w:bidi="fa-IR"/>
        </w:rPr>
        <w:t>و در خصال قوم لوط اختلافی در اخبار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جامۀ خشن و درشت و کهنه در خانه پوشیدن که جامۀ نرم و نازک باعث قساوت قلب است و جامۀ کهنه باعث حفظ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زینت به آن نمودن که خداوند دوست می دارد اظهار نعمت را، چنانچه وارد است که هرگاه خداوند نعمتی به بنده عطا فرماید دوست می دارد که بنده اظهار آن را نماید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راوی عرض کرد که چگونه اظهار نماید؟ فرمودند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نماید جامۀ خود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گچ نماید خانۀ خود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کند بوی خود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جاروب نماید درب و فضای خانۀ خود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آنکه روشن نماید چراغ را پیش از غایب شدن آفتاب، که فقر را تمام می کند و روزی را زیاد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زینت نمودن مرد از برای زن و زن از برای مرد و شخص از برای برادران مؤمن در شریعت مقدّسه ممدوح </w:t>
      </w:r>
      <w:r>
        <w:rPr>
          <w:rStyle w:val="FootnoteAnchor"/>
          <w:rtl w:val="true"/>
        </w:rPr>
        <w:footnoteReference w:id="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نظیف است و نظیف را دوست می دارد و جامۀ چرک پوشیدن باعث کوتاهی عمر و تاریکی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نمودن جامه ای که باعث شُهرت </w:t>
      </w:r>
      <w:r>
        <w:rPr>
          <w:rStyle w:val="FootnoteAnchor"/>
          <w:rtl w:val="true"/>
        </w:rPr>
        <w:footnoteReference w:id="10"/>
      </w:r>
      <w:r>
        <w:rPr>
          <w:rFonts w:ascii="IRNazanin" w:hAnsi="IRNazanin" w:eastAsia="IRNazanin"/>
          <w:color w:val="111111"/>
          <w:sz w:val="28"/>
          <w:sz w:val="28"/>
          <w:szCs w:val="28"/>
          <w:rtl w:val="true"/>
          <w:lang w:bidi="fa-IR"/>
        </w:rPr>
        <w:t>شود، زیرا که وارد است که هر کس چنین کند جامه ای از آتش، خداوند به او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جامۀ درشت </w:t>
      </w:r>
      <w:r>
        <w:rPr>
          <w:rStyle w:val="FootnoteAnchor"/>
          <w:rtl w:val="true"/>
        </w:rPr>
        <w:footnoteReference w:id="11"/>
      </w:r>
      <w:r>
        <w:rPr>
          <w:rFonts w:ascii="IRNazanin" w:hAnsi="IRNazanin" w:eastAsia="IRNazanin"/>
          <w:color w:val="111111"/>
          <w:sz w:val="28"/>
          <w:sz w:val="28"/>
          <w:szCs w:val="28"/>
          <w:rtl w:val="true"/>
          <w:lang w:bidi="fa-IR"/>
        </w:rPr>
        <w:t>در میان مردم و جامه نیک در خانه بلکه یا در دو حال جامه نیک باشد یا در میان مردم جامۀ نیک و در خانه جامۀ درشت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نماید جامه ای که باعث نخوت و تکبر و تغییر حال او شود، چنانکه مأثور است که حضرت علی بن الحسین علیهما السلام جامۀ سنگینی</w:t>
      </w:r>
    </w:p>
    <w:p>
      <w:pPr>
        <w:pStyle w:val="BookText"/>
        <w:rPr/>
      </w:pPr>
      <w:r>
        <w:rPr>
          <w:rFonts w:ascii="IRNazanin" w:hAnsi="IRNazanin" w:eastAsia="IRNazanin"/>
          <w:color w:val="111111"/>
          <w:sz w:val="28"/>
          <w:sz w:val="28"/>
          <w:szCs w:val="28"/>
          <w:rtl w:val="true"/>
          <w:lang w:bidi="fa-IR"/>
        </w:rPr>
        <w:t>پوشیدند و از خانه بیرون تشریف بردند و بعد از مراجعت، جامه را کندند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من علیّ بن الحسین نبودم این جامه را که پوشیده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جامۀ خاصّۀ زنان نپوشند و زنان هم جامۀ خاصۀ مردان نپوشند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لباسی که شایستۀ معمّرین </w:t>
      </w:r>
      <w:r>
        <w:rPr>
          <w:rStyle w:val="FootnoteAnchor"/>
          <w:rtl w:val="true"/>
        </w:rPr>
        <w:footnoteReference w:id="12"/>
      </w:r>
      <w:r>
        <w:rPr>
          <w:rFonts w:ascii="IRNazanin" w:hAnsi="IRNazanin" w:eastAsia="IRNazanin"/>
          <w:color w:val="111111"/>
          <w:sz w:val="28"/>
          <w:sz w:val="28"/>
          <w:szCs w:val="28"/>
          <w:rtl w:val="true"/>
          <w:lang w:bidi="fa-IR"/>
        </w:rPr>
        <w:t>است نپوشند، معمّرین هم لباسی که شایستۀ جوانان باشد نپوشند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آستین جامۀ خود چیزی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ای که برای حفظ آبروی خود دارد، بذل نکند مگر اینکه دیگری داشته باشد، چنانچه وارد است که اسراف سه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محفوظ خود را بخشیدن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زیادتی طعام و شراب را که در ظرف باقی می ماند، ریختن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 را به اطراف ریختن و جمع ننمودن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جامه پوشیدن و کندن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که اجنّه از تصرّف در آن محروم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جامۀ نو پوشیدن بگوید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الَّذی کَسانی ما اَتَجَمَّلُ بِهِ بَینَ النّاسِ، وَ اوءَدَیَّ فیهِ فَریضَتی وَ استُرُ بِهِ عَورَتی اَلّلهُمَّ اجعَلها ثیابَ بَرَکَةٍ اَسعی فیها</w:t>
      </w:r>
    </w:p>
    <w:p>
      <w:pPr>
        <w:pStyle w:val="BookText"/>
        <w:rPr/>
      </w:pPr>
      <w:r>
        <w:rPr>
          <w:rFonts w:ascii="Amiri" w:hAnsi="Amiri" w:eastAsia="Amiri" w:cs="Amiri"/>
          <w:color w:val="111111"/>
          <w:sz w:val="28"/>
          <w:sz w:val="28"/>
          <w:szCs w:val="28"/>
          <w:rtl w:val="true"/>
          <w:lang w:bidi="ar-SA"/>
        </w:rPr>
        <w:t>لِمَرضاتِکَ وَ اعمُر فیها مَساجِدَکَ</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پس که این دعا را بخواند نپوشد آن جامه را مگر آنکه خداوند بیامرزد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جامة نو پوشد، ظرفی از آب حاضر نماید 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ایها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را ده مرتبه بخواند و بر آن دمد و از آن آب به جامه بپاشد و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چنین کند همه وقت تا یک رشته از آن جامه باقی است در عیش نیک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را از طرف راست پوشیدن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جامه را ایستاده و رو به قبله و رو به مردم نپوشد چون وارد شده که چند چیز است که موجب زیادتی غم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دو زن راه رفتن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قطار شتر و گله گوسفند گذشتن</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دو سگ قدم برداشتن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را به دامان پاک نمودن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آستانۀ خانه نشستن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جامه را ایستاده پوشیدن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سیاه پا نمودن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را زود بزود عوض بکند که جامه را استراحتی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صورت را بدامان پاک ننماید که باعث فقر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را قبل از زیر جامه بپوشد و آداب دیگر هم هست ولی چون بنا بر اختصار است به همین قدر اختصار شد چون عمامه و نعلین و انگشرت را هم آدابی هست اشاره به قدری از آن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ثواب بر سر گذاشتن آن بسیار است در فضل آن همین قدر کفایت می کند که مأثور است نماز با عمامه ثوابش برابر است با هفتصد رکعت نماز بدون عمامه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آداب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هفت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بر سر گذاردن</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تحت الحنک بودن </w:t>
      </w:r>
      <w:r>
        <w:rPr>
          <w:rStyle w:val="FootnoteAnchor"/>
          <w:rtl w:val="true"/>
        </w:rPr>
        <w:footnoteReference w:id="14"/>
      </w:r>
      <w:r>
        <w:rPr>
          <w:rFonts w:ascii="IRNazanin" w:hAnsi="IRNazanin" w:eastAsia="IRNazanin"/>
          <w:color w:val="111111"/>
          <w:sz w:val="28"/>
          <w:sz w:val="28"/>
          <w:szCs w:val="28"/>
          <w:rtl w:val="true"/>
          <w:lang w:bidi="fa-IR"/>
        </w:rPr>
        <w:t>، زیرا که هر که عمامه بر سر گذارد و نماز</w:t>
      </w:r>
      <w:bookmarkStart w:id="18" w:name="pg3454_34526"/>
    </w:p>
    <w:p>
      <w:pPr>
        <w:pStyle w:val="BookText"/>
        <w:rPr/>
      </w:pPr>
      <w:bookmarkEnd w:id="18"/>
      <w:r>
        <w:rPr>
          <w:rFonts w:ascii="IRNazanin" w:hAnsi="IRNazanin" w:eastAsia="IRNazanin"/>
          <w:color w:val="111111"/>
          <w:sz w:val="28"/>
          <w:sz w:val="28"/>
          <w:szCs w:val="28"/>
          <w:rtl w:val="true"/>
          <w:lang w:bidi="fa-IR"/>
        </w:rPr>
        <w:t>بدون تحت الحنک نماید برسد به او دردی که دوا نداشته باشد پس ملامت نکند مگر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آن را بیرون گذارد از پیش سر و عقب 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نبودن و عمامۀ سادات سیاه نیست</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پیچیدن، چون نشسته فقر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سر بر می دارد طرف سر را که بیرون است مخفی نماید میان آن که شیطان بر سر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سَوِّمنی بِسیماءِ الایمانِ وَ تَوَّجنی بِتاجِ الکِرامَةِ، وَ قَلِّدنی بِحَبلِ الاِسلامِ، وَ لا تَخلَع رَبقَةَ الایمانِ مِن عُنُقی</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 اما کلاه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سفید باشد و دراز نباشد</w:t>
      </w:r>
      <w:r>
        <w:rPr>
          <w:rFonts w:eastAsia="IRNazanin" w:cs="IRNazanin"/>
          <w:color w:val="111111"/>
          <w:sz w:val="28"/>
          <w:szCs w:val="28"/>
          <w:rtl w:val="true"/>
          <w:lang w:bidi="fa-IR"/>
        </w:rPr>
        <w:t>.</w:t>
      </w:r>
    </w:p>
    <w:p>
      <w:pPr>
        <w:pStyle w:val="Heading3"/>
        <w:numPr>
          <w:ilvl w:val="2"/>
          <w:numId w:val="1"/>
        </w:numPr>
        <w:rPr/>
      </w:pPr>
      <w:bookmarkStart w:id="19" w:name="__RefHeading___Toc3276573_2749589250"/>
      <w:bookmarkStart w:id="20" w:name="_Toc7"/>
      <w:bookmarkEnd w:id="19"/>
      <w:r>
        <w:rPr>
          <w:rtl w:val="true"/>
        </w:rPr>
        <w:t>خواص انگشتری</w:t>
      </w:r>
      <w:bookmarkEnd w:id="20"/>
    </w:p>
    <w:p>
      <w:pPr>
        <w:pStyle w:val="BookText"/>
        <w:rPr/>
      </w:pPr>
      <w:r>
        <w:rPr>
          <w:rFonts w:ascii="IRNazanin" w:hAnsi="IRNazanin" w:eastAsia="IRNazanin"/>
          <w:color w:val="111111"/>
          <w:sz w:val="28"/>
          <w:sz w:val="28"/>
          <w:szCs w:val="28"/>
          <w:rtl w:val="true"/>
          <w:lang w:bidi="fa-IR"/>
        </w:rPr>
        <w:t>و اما انگشتر</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دست نمودن خاصه دست راست، خواص و ثواب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وارد است که علامت مؤمن پنج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و یک رکعت نماز فرایض و نوافل روز و شب بجا آوردن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اربعین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مالیدن جبین</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به دست راست نمودن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بلند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عقیق را هشت خاصیّت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را برطرف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را زایل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را به خیر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 محفوظ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سلاطین و حکّام دور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که بلند شود با آن، محبوب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 نمی سوزد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ولایت حضرت امیرالمؤمنین علیه السلام و اولاد آنجناب را داشته باشد، دو رکعت نماز با آن، برابر است با هزار رکعت نماز بدون آن</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یاقوت و زمرّد و زبر جد؛ پس باعث</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فقر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زیادتی 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آسانی کارها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فیروزج؛ پس باعث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و جلای چشم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نشدن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استجابت دعا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گشادگی سینه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 دل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آورده شدن حاجت نزد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نگین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 لا تَذَرنی فَرداً وَ اَنتَ خَیرُ الوارِثینَ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کندن موجب هم رسیدن اولاد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جِزع یمانی؛ باعث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شیطان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زیادتی ثواب نماز به هفتاد برابر</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و تسبیح می کند و ثواب آن، برای صاحبش نوشته میشود</w:t>
      </w:r>
    </w:p>
    <w:p>
      <w:pPr>
        <w:pStyle w:val="BookText"/>
        <w:rPr/>
      </w:pPr>
      <w:r>
        <w:rPr>
          <w:rFonts w:ascii="Amiri" w:hAnsi="Amiri" w:eastAsia="Amiri" w:cs="Amiri"/>
          <w:color w:val="111111"/>
          <w:sz w:val="28"/>
          <w:sz w:val="28"/>
          <w:szCs w:val="28"/>
          <w:rtl w:val="true"/>
          <w:lang w:bidi="ar-SA"/>
        </w:rPr>
        <w:t>اما دُرّ نجف اشرف؛</w:t>
      </w:r>
    </w:p>
    <w:p>
      <w:pPr>
        <w:pStyle w:val="BookText"/>
        <w:rPr/>
      </w:pPr>
      <w:r>
        <w:rPr>
          <w:rFonts w:ascii="IRNazanin" w:hAnsi="IRNazanin" w:eastAsia="IRNazanin"/>
          <w:color w:val="111111"/>
          <w:sz w:val="28"/>
          <w:sz w:val="28"/>
          <w:szCs w:val="28"/>
          <w:rtl w:val="true"/>
          <w:lang w:bidi="fa-IR"/>
        </w:rPr>
        <w:t>پس او را چهار ثواب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نظری به آن ثواب حج و عمره نوشته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صبح به آن دفع گناه شب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شب به آن دفع گناه روز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کردن به آن ثواب نظر نمودن به علی بن ابیطالب علیه السلام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انگشترهای دیگر خواصهای بسیار دارد و چون بنابر اختصار است به همین بنا اکتفا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آداب آن؛</w:t>
      </w:r>
    </w:p>
    <w:p>
      <w:pPr>
        <w:pStyle w:val="BookText"/>
        <w:rPr/>
      </w:pPr>
      <w:r>
        <w:rPr>
          <w:rFonts w:ascii="IRNazanin" w:hAnsi="IRNazanin" w:eastAsia="IRNazanin"/>
          <w:color w:val="111111"/>
          <w:sz w:val="28"/>
          <w:sz w:val="28"/>
          <w:szCs w:val="28"/>
          <w:rtl w:val="true"/>
          <w:lang w:bidi="fa-IR"/>
        </w:rPr>
        <w:t>هفت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 بودن، چون ممدوح است و طلا و برنج و مس و آهن مذموم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آخر انگشتان نمودن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مدوّر بودن نگین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راست نمودن و در دست چپ تنها نکند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استنجا </w:t>
      </w:r>
      <w:r>
        <w:rPr>
          <w:rStyle w:val="FootnoteAnchor"/>
          <w:rtl w:val="true"/>
        </w:rPr>
        <w:footnoteReference w:id="19"/>
      </w:r>
      <w:r>
        <w:rPr>
          <w:rFonts w:ascii="IRNazanin" w:hAnsi="IRNazanin" w:eastAsia="IRNazanin"/>
          <w:color w:val="111111"/>
          <w:sz w:val="28"/>
          <w:sz w:val="28"/>
          <w:szCs w:val="28"/>
          <w:rtl w:val="true"/>
          <w:lang w:bidi="fa-IR"/>
        </w:rPr>
        <w:t>به دستی که انگشتر دارد نکند اگر چه دست چپ</w:t>
      </w:r>
      <w:bookmarkStart w:id="21" w:name="pg3454_34530"/>
    </w:p>
    <w:p>
      <w:pPr>
        <w:pStyle w:val="BookText"/>
        <w:rPr/>
      </w:pPr>
      <w:bookmarkEnd w:id="21"/>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انگشت کوچک نمودن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نگین آن آیات قرآن یا اسماء الله و اسماء رسول اکرم و ائمّه علیهم السلام باشد بی وضو چیزی از بدن را به او نمالد</w:t>
      </w:r>
      <w:r>
        <w:rPr>
          <w:rFonts w:eastAsia="IRNazanin" w:cs="IRNazanin"/>
          <w:color w:val="111111"/>
          <w:sz w:val="28"/>
          <w:szCs w:val="28"/>
          <w:rtl w:val="true"/>
          <w:lang w:bidi="fa-IR"/>
        </w:rPr>
        <w:t>.</w:t>
      </w:r>
    </w:p>
    <w:p>
      <w:pPr>
        <w:pStyle w:val="Heading3"/>
        <w:numPr>
          <w:ilvl w:val="2"/>
          <w:numId w:val="1"/>
        </w:numPr>
        <w:rPr/>
      </w:pPr>
      <w:bookmarkStart w:id="22" w:name="__RefHeading___Toc3276575_2749589250"/>
      <w:bookmarkStart w:id="23" w:name="_Toc8"/>
      <w:bookmarkEnd w:id="22"/>
      <w:r>
        <w:rPr>
          <w:rtl w:val="true"/>
        </w:rPr>
        <w:t>کفش پوشیدن</w:t>
      </w:r>
      <w:bookmarkEnd w:id="23"/>
    </w:p>
    <w:p>
      <w:pPr>
        <w:pStyle w:val="BookText"/>
        <w:rPr/>
      </w:pPr>
      <w:r>
        <w:rPr>
          <w:rFonts w:ascii="IRNazanin" w:hAnsi="IRNazanin" w:eastAsia="IRNazanin"/>
          <w:color w:val="111111"/>
          <w:sz w:val="28"/>
          <w:sz w:val="28"/>
          <w:szCs w:val="28"/>
          <w:rtl w:val="true"/>
          <w:lang w:bidi="fa-IR"/>
        </w:rPr>
        <w:t>اما نعلین پوشیدن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مستحب مؤکّد است پوشیدن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است از ناخوشی 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است بر طهارت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حافظست پاکیزگی پا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آداب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بودن چنانچه وارد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کسیکه کفش می گیرد، خوب آن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کسیکه جامه پوشد پاکیزه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کسیکه چهار پا دارد بارش را سبک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کسیکه زوجه می گیرد اکرام نماید او را و ضایع نگذارد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کسیکه ریش دارد شانه زند آن را و اگر شانه نزند آن را خداوند به</w:t>
      </w:r>
    </w:p>
    <w:p>
      <w:pPr>
        <w:pStyle w:val="BookText"/>
        <w:rPr/>
      </w:pPr>
      <w:r>
        <w:rPr>
          <w:rFonts w:ascii="IRNazanin" w:hAnsi="IRNazanin" w:eastAsia="IRNazanin"/>
          <w:color w:val="111111"/>
          <w:sz w:val="28"/>
          <w:sz w:val="28"/>
          <w:szCs w:val="28"/>
          <w:rtl w:val="true"/>
          <w:lang w:bidi="fa-IR"/>
        </w:rPr>
        <w:t>شانه ای از آتش آن را شانه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نبودن، که سیاه آن سه ضرر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را ضعیف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را کم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باعث همّ </w:t>
      </w:r>
      <w:r>
        <w:rPr>
          <w:rStyle w:val="FootnoteAnchor"/>
          <w:rtl w:val="true"/>
        </w:rPr>
        <w:footnoteReference w:id="20"/>
      </w:r>
      <w:r>
        <w:rPr>
          <w:rFonts w:ascii="IRNazanin" w:hAnsi="IRNazanin" w:eastAsia="IRNazanin"/>
          <w:color w:val="111111"/>
          <w:sz w:val="28"/>
          <w:sz w:val="28"/>
          <w:szCs w:val="28"/>
          <w:rtl w:val="true"/>
          <w:lang w:bidi="fa-IR"/>
        </w:rPr>
        <w:t>می شود ولی در چکمۀ سفر کراهت ندارد بلکه ممدوح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زرد و سفید بودن، زیرا که زرد چشم را روشن می کند و شهوت را زیاد می نماید و قلب را مسرور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شیوۀ انبیاء است و سفید آن باعث مال و اولاد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رنگهای دیگر مثل قرمز و سبز و نحو اینها مدح و ذمّی از برای آنها بنظر نرسیده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پوشیدن ابتدا به پای راست نماید و وقت کندن ابتدا به پای چپ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پا را کفش نکند و دیگری را برهنه، چون سه چیز است که با آنها خوف دیوانگی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تنها خوابیدن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سوراخ حیوانات بول کردن</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تا کفش راه رفتن علاوه باعث این است که شیطان او را</w:t>
      </w:r>
    </w:p>
    <w:p>
      <w:pPr>
        <w:pStyle w:val="BookText"/>
        <w:rPr/>
      </w:pPr>
      <w:r>
        <w:rPr>
          <w:rFonts w:ascii="Amiri" w:hAnsi="Amiri" w:eastAsia="Amiri" w:cs="Amiri"/>
          <w:color w:val="111111"/>
          <w:sz w:val="28"/>
          <w:sz w:val="28"/>
          <w:szCs w:val="28"/>
          <w:rtl w:val="true"/>
          <w:lang w:bidi="ar-SA"/>
        </w:rPr>
        <w:t>اذیّت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کندن آن، وقت نشستن و وقت غذا خوردن</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پاشنه داشته باشد، چون نعل بی پاشنه بسیار مذموم است</w:t>
      </w:r>
      <w:r>
        <w:rPr>
          <w:rFonts w:eastAsia="IRNazanin" w:cs="IRNazanin"/>
          <w:color w:val="111111"/>
          <w:sz w:val="28"/>
          <w:szCs w:val="28"/>
          <w:rtl w:val="true"/>
          <w:lang w:bidi="fa-IR"/>
        </w:rPr>
        <w:t xml:space="preserve">. </w:t>
      </w:r>
      <w:r>
        <w:rPr>
          <w:rStyle w:val="FootnoteAnchor"/>
          <w:rtl w:val="true"/>
        </w:rPr>
        <w:footnoteReference w:id="21"/>
      </w:r>
      <w:bookmarkStart w:id="24" w:name="pg3454_34533"/>
    </w:p>
    <w:p>
      <w:pPr>
        <w:pStyle w:val="Heading2"/>
        <w:numPr>
          <w:ilvl w:val="1"/>
          <w:numId w:val="1"/>
        </w:numPr>
        <w:rPr/>
      </w:pPr>
      <w:bookmarkStart w:id="25" w:name="__RefHeading___Toc3276577_2749589250"/>
      <w:bookmarkStart w:id="26" w:name="_Toc9"/>
      <w:bookmarkEnd w:id="24"/>
      <w:bookmarkEnd w:id="25"/>
      <w:r>
        <w:rPr>
          <w:rtl w:val="true"/>
        </w:rPr>
        <w:t>باب دوم</w:t>
      </w:r>
      <w:bookmarkEnd w:id="26"/>
    </w:p>
    <w:p>
      <w:pPr>
        <w:pStyle w:val="Heading3"/>
        <w:numPr>
          <w:ilvl w:val="2"/>
          <w:numId w:val="1"/>
        </w:numPr>
        <w:rPr/>
      </w:pPr>
      <w:bookmarkStart w:id="27" w:name="__RefHeading___Toc3276579_2749589250"/>
      <w:bookmarkStart w:id="28" w:name="_Toc10"/>
      <w:bookmarkEnd w:id="27"/>
      <w:r>
        <w:rPr>
          <w:rtl w:val="true"/>
        </w:rPr>
        <w:t>آداب حمام رفتن</w:t>
      </w:r>
      <w:bookmarkEnd w:id="28"/>
    </w:p>
    <w:p>
      <w:pPr>
        <w:pStyle w:val="BookText"/>
        <w:rPr/>
      </w:pPr>
      <w:r>
        <w:rPr>
          <w:rFonts w:ascii="IRNazanin" w:hAnsi="IRNazanin" w:eastAsia="IRNazanin"/>
          <w:color w:val="111111"/>
          <w:sz w:val="28"/>
          <w:sz w:val="28"/>
          <w:szCs w:val="28"/>
          <w:rtl w:val="true"/>
          <w:lang w:bidi="fa-IR"/>
        </w:rPr>
        <w:t>در آداب حمام رفتن</w:t>
      </w:r>
    </w:p>
    <w:p>
      <w:pPr>
        <w:pStyle w:val="BookText"/>
        <w:rPr/>
      </w:pPr>
      <w:r>
        <w:rPr>
          <w:rFonts w:ascii="IRNazanin" w:hAnsi="IRNazanin" w:eastAsia="IRNazanin"/>
          <w:color w:val="111111"/>
          <w:sz w:val="28"/>
          <w:sz w:val="28"/>
          <w:szCs w:val="28"/>
          <w:rtl w:val="true"/>
          <w:lang w:bidi="fa-IR"/>
        </w:rPr>
        <w:t>بدانکه حضرت 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خانه ای است حمّام، چرک را بر می دارد و جهنّم را به خاطر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خانه ای است حمام، پرده را پاره می کند و ظاهر می نماید عورت را و در حدیث وارد شده که یک روز در میان، حمّام رفتن گوشت بدن را زیاد می کند و هر روز رفتن، باعث ریختن آن است چنانچه فرمودند سه چیز باعث زیاد لاغر شدن بدن است و سه چیز باعث زیادتی گوشت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مداومت 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تخم مرغ</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ماهی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شکوفۀ خرما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سه تای 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بر حمام یک روز نه یک روز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بر بوی خوش نمودن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جامۀ نازک پوشیدن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آداب آن</w:t>
      </w:r>
    </w:p>
    <w:p>
      <w:pPr>
        <w:pStyle w:val="BookText"/>
        <w:rPr/>
      </w:pPr>
      <w:r>
        <w:rPr>
          <w:rFonts w:ascii="IRNazanin" w:hAnsi="IRNazanin" w:eastAsia="IRNazanin"/>
          <w:color w:val="111111"/>
          <w:sz w:val="28"/>
          <w:sz w:val="28"/>
          <w:szCs w:val="28"/>
          <w:rtl w:val="true"/>
          <w:lang w:bidi="fa-IR"/>
        </w:rPr>
        <w:t>پس سی وچهار است</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پوشانیدن عورت از هر نگاه کننده که حرام است نگاه نمودن آن که اگر چنین نکند هفتاد هزار ملک لعن کنند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ننمودن به عورت دیگران که اگر نگاه کند هفتاد هزار ملک لعن کنند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در حمّام با 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مأثور است که کسیکه ایمان به خدا و رسول دارد پس ترک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به والدین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به مهمان</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به همسایه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نکند نماز وُتیره </w:t>
      </w:r>
      <w:r>
        <w:rPr>
          <w:rStyle w:val="FootnoteAnchor"/>
          <w:rtl w:val="true"/>
        </w:rPr>
        <w:footnoteReference w:id="22"/>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حمام بی لنگ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سفره ای که در آن شراب خورده شده ننشیند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آب ساکنانی هستند از ملائکه پس بدون لنگ داخل نشود لیکن در حال غسل باز نمودن آن عیبی ندارد به شرط آنکه نبیند کسی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حمّام آب سرد نیاشامد که باعث فساد معده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سفال </w:t>
      </w:r>
      <w:r>
        <w:rPr>
          <w:rStyle w:val="FootnoteAnchor"/>
          <w:rtl w:val="true"/>
        </w:rPr>
        <w:footnoteReference w:id="23"/>
      </w:r>
      <w:r>
        <w:rPr>
          <w:rFonts w:ascii="IRNazanin" w:hAnsi="IRNazanin" w:eastAsia="IRNazanin"/>
          <w:color w:val="111111"/>
          <w:sz w:val="28"/>
          <w:sz w:val="28"/>
          <w:szCs w:val="28"/>
          <w:rtl w:val="true"/>
          <w:lang w:bidi="fa-IR"/>
        </w:rPr>
        <w:t>به بدن نمالد که موجب پیسی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 را به صورت نمالد که آبرو را بر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 به گِل مصری نشوید که غیرت را بر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شانه نکند که مو را تنگ </w:t>
      </w:r>
      <w:r>
        <w:rPr>
          <w:rStyle w:val="FootnoteAnchor"/>
          <w:rtl w:val="true"/>
        </w:rPr>
        <w:footnoteReference w:id="24"/>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تکیه به دیوار حمّام نکند که پیه گرُده </w:t>
      </w:r>
      <w:r>
        <w:rPr>
          <w:rStyle w:val="FootnoteAnchor"/>
          <w:rtl w:val="true"/>
        </w:rPr>
        <w:footnoteReference w:id="25"/>
      </w:r>
      <w:r>
        <w:rPr>
          <w:rFonts w:ascii="IRNazanin" w:hAnsi="IRNazanin" w:eastAsia="IRNazanin"/>
          <w:color w:val="111111"/>
          <w:sz w:val="28"/>
          <w:sz w:val="28"/>
          <w:szCs w:val="28"/>
          <w:rtl w:val="true"/>
          <w:lang w:bidi="fa-IR"/>
        </w:rPr>
        <w:t>آب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عورت گشاده قرآن نخواند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ناشتا به حمّام نرود که باعث غلبۀ صفرا و حرارت است و صداع </w:t>
      </w:r>
      <w:r>
        <w:rPr>
          <w:rStyle w:val="FootnoteAnchor"/>
          <w:rtl w:val="true"/>
        </w:rPr>
        <w:footnoteReference w:id="26"/>
      </w:r>
      <w:r>
        <w:rPr>
          <w:rFonts w:ascii="IRNazanin" w:hAnsi="IRNazanin" w:eastAsia="IRNazanin"/>
          <w:color w:val="111111"/>
          <w:sz w:val="28"/>
          <w:sz w:val="28"/>
          <w:szCs w:val="28"/>
          <w:rtl w:val="true"/>
          <w:lang w:bidi="fa-IR"/>
        </w:rPr>
        <w:t>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سنگینی و پُری معده حمّام نرود که سه چیز است که بدن را خراب می کند و بسا هست که می کُشد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زنهای پیر مواقعه نمودن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شکم پر به حمام رفتن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وسیلۀ افتاب گرم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 و پهلو نخوابد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اولاد با هم به حمام نروند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حمّام مسواک نکند که بُن دندانها سُست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به کسی که عورت او گشوده باشد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خود او هم اگر عورتش گشوده باشد ترک سلام نماید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داخل شود که جامه را بکند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اَنزِع عَنّی رِبقَةَ النِّفاقِ، وَ ثَبِّتنی عَلَی الایمانِ</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که از شرّ نفاق محفوظ ماند و به ایمان ثابت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داخل گرم خانه بشود بگوید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اِنّی اَعوذُ بِکَ مِن شَرِّ نَفسی، وَ اَستَعیذُ بِکَ مِن اَداهُ</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که از اذیّت حمّام سالم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خواهد که داخل خزانه شود قدری از آب گرم بر پیشانی و پاهای خود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دخول در خزانه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نَعُوذُ بِاللهِ مِنَ النّارِ وَ نَسئَلُهُ الجَنَّةَ</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جرعه ای از آب خزانه را بخورد </w:t>
      </w:r>
      <w:r>
        <w:rPr>
          <w:rStyle w:val="FootnoteAnchor"/>
          <w:rtl w:val="true"/>
        </w:rPr>
        <w:footnoteReference w:id="31"/>
      </w:r>
      <w:r>
        <w:rPr>
          <w:rFonts w:ascii="IRNazanin" w:hAnsi="IRNazanin" w:eastAsia="IRNazanin"/>
          <w:color w:val="111111"/>
          <w:sz w:val="28"/>
          <w:sz w:val="28"/>
          <w:szCs w:val="28"/>
          <w:rtl w:val="true"/>
          <w:lang w:bidi="fa-IR"/>
        </w:rPr>
        <w:t>که مثانه را پر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گرم خانه آب سرد بر بردن نزند که بدن را ضعیف می کند مگر وقتی که حرارت بر او غلبه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گرم خانه بیرون آمد آب سرد بر پاها بریزد که درد را از بدن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در حمّام بجا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بیرون آمدن، عمّامه بر سر ببندد در زمستان و بهار که امان است از صداع </w:t>
      </w:r>
      <w:r>
        <w:rPr>
          <w:rStyle w:val="FootnoteAnchor"/>
          <w:rtl w:val="true"/>
        </w:rPr>
        <w:footnoteReference w:id="32"/>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پوشیدن جامه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اَلبِسنِی التَّقوی وَ جَنِّبنِی الرَّدی</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حمام بیرون می آید او را تحیت گوید به این لفظ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ما طَهَرَ مِنکَ وَ طَهَرَ ما طابَ مِنکَ</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حمام بول نکند که مورث فقر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 خزانه بلکه در مطلق آب ایستاده بول نکند که خوف صرع و دیوانگی دارد، و اگر آب خزانه از غیر است بول کردن با شکّ در رضایت صاحب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خوف ابتلاء به حبس البول است و در آب جاری خوف ابتلاء به سلس البول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را به خطمی </w:t>
      </w:r>
      <w:r>
        <w:rPr>
          <w:rStyle w:val="FootnoteAnchor"/>
          <w:rtl w:val="true"/>
        </w:rPr>
        <w:footnoteReference w:id="35"/>
      </w:r>
      <w:r>
        <w:rPr>
          <w:rFonts w:ascii="IRNazanin" w:hAnsi="IRNazanin" w:eastAsia="IRNazanin"/>
          <w:color w:val="111111"/>
          <w:sz w:val="28"/>
          <w:sz w:val="28"/>
          <w:szCs w:val="28"/>
          <w:rtl w:val="true"/>
          <w:lang w:bidi="fa-IR"/>
        </w:rPr>
        <w:t xml:space="preserve">بشوید که چرک سر و جانوران را برطرف می کند و در جمعه، بخصوص امان می دهد از دیوانگی و پیسی و ثواب آزاد کردن بنده دارد و فقر را رفع می کند چنانچه وارد شده که ناخن و شارب </w:t>
      </w:r>
      <w:r>
        <w:rPr>
          <w:rStyle w:val="FootnoteAnchor"/>
          <w:rtl w:val="true"/>
        </w:rPr>
        <w:footnoteReference w:id="36"/>
      </w:r>
      <w:r>
        <w:rPr>
          <w:rFonts w:ascii="IRNazanin" w:hAnsi="IRNazanin" w:eastAsia="IRNazanin"/>
          <w:color w:val="111111"/>
          <w:sz w:val="28"/>
          <w:sz w:val="28"/>
          <w:szCs w:val="28"/>
          <w:rtl w:val="true"/>
          <w:lang w:bidi="fa-IR"/>
        </w:rPr>
        <w:t>گرفتن و سر را به خطمی شستن فقر را تمام می کند و روزی را وسیع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موی سر بلند شد او را بتراشد که سنّت مؤکَد است چنانچه مأثور است که هر که لذّت چهار چیز را یافت هرگز ترک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را از بیخ کندن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را کوتاه گرفتن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کنیزان خود وطی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سر را تراشیدن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چرک سر و جانوران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را درشت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را جلا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را راحت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بلند شدن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را ضعیف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صداع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را کسل کند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جانوران در بدن زیاد می شوند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آداب سر تراشیدن</w:t>
      </w:r>
    </w:p>
    <w:p>
      <w:pPr>
        <w:pStyle w:val="BookText"/>
        <w:rPr/>
      </w:pPr>
      <w:r>
        <w:rPr>
          <w:rFonts w:ascii="IRNazanin" w:hAnsi="IRNazanin" w:eastAsia="IRNazanin"/>
          <w:color w:val="111111"/>
          <w:sz w:val="28"/>
          <w:sz w:val="28"/>
          <w:szCs w:val="28"/>
          <w:rtl w:val="true"/>
          <w:lang w:bidi="fa-IR"/>
        </w:rPr>
        <w:t>هفت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نمودن در حال تراشیدن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پیشانی تراشیدن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شروع نماید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عَلی مِلَّةِ رَسوُلِ اللهِ صلی الله علیه و آله اللهم اَعطِنی بِکُلِّ شَعرَةٍ نُوراً یَومَ القِیمَةِ</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فارغ شد بگوید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زَیِّنّی بِالتَّقوی وَ جَنِّبنِی الرَّدی</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آن را جمع نماید و در مکان محفوظ قرار دهد که پا بر روی آن گذاردن موجب عداوت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به هفته تراشیدن که امان است از صداع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ملاحظۀ نیک و بد ایام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باعث کوتاهی عمر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برآورده شدن حاجت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درازی مو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غم و اندوه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سرور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بلای ناگهان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دولت از بزرگان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درد پشت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احترام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زیادتی غم و اندوه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شکوه میان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خصومت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چهاردهم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خوشحالی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سرور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حزن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هفدهم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ضرر دارد نه نفع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هیجدهم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ملالت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نوزدهم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دولت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بیستم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ایمنی از 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بیستم و یکم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دولت یافتن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دوم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سوم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چهارم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است</w:t>
      </w:r>
    </w:p>
    <w:p>
      <w:pPr>
        <w:pStyle w:val="BookText"/>
        <w:rPr/>
      </w:pPr>
      <w:r>
        <w:rPr>
          <w:rFonts w:ascii="IRNazanin" w:hAnsi="IRNazanin" w:eastAsia="IRNazanin"/>
          <w:color w:val="111111"/>
          <w:sz w:val="28"/>
          <w:sz w:val="28"/>
          <w:szCs w:val="28"/>
          <w:rtl w:val="true"/>
          <w:lang w:bidi="fa-IR"/>
        </w:rPr>
        <w:t>بیست و پنجم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نیک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ششم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خلاصی از بلا و دفع غم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هفتم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پشیمانی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هشتم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نهم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است</w:t>
      </w:r>
    </w:p>
    <w:p>
      <w:pPr>
        <w:pStyle w:val="BookText"/>
        <w:rPr/>
      </w:pPr>
      <w:r>
        <w:rPr>
          <w:rFonts w:ascii="IRNazanin" w:hAnsi="IRNazanin" w:eastAsia="IRNazanin"/>
          <w:color w:val="111111"/>
          <w:sz w:val="28"/>
          <w:sz w:val="28"/>
          <w:szCs w:val="28"/>
          <w:rtl w:val="true"/>
          <w:lang w:bidi="fa-IR"/>
        </w:rPr>
        <w:t>سی ام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ایام 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چهارشنبه و پنج شنبه و جمعه، خاصۀ از ایام دیگر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آداب حمام نوره </w:t>
      </w:r>
      <w:r>
        <w:rPr>
          <w:rStyle w:val="FootnoteAnchor"/>
          <w:rtl w:val="true"/>
        </w:rPr>
        <w:footnoteReference w:id="4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آن بسیار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را پاک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پریشانی را دفع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را زایل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پشت را زیاد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را قوّت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پیه گُرده </w:t>
      </w:r>
      <w:r>
        <w:rPr>
          <w:rStyle w:val="FootnoteAnchor"/>
          <w:rtl w:val="true"/>
        </w:rPr>
        <w:footnoteReference w:id="41"/>
      </w:r>
      <w:r>
        <w:rPr>
          <w:rFonts w:ascii="IRNazanin" w:hAnsi="IRNazanin" w:eastAsia="IRNazanin"/>
          <w:color w:val="111111"/>
          <w:sz w:val="28"/>
          <w:sz w:val="28"/>
          <w:szCs w:val="28"/>
          <w:rtl w:val="true"/>
          <w:lang w:bidi="fa-IR"/>
        </w:rPr>
        <w:t>را زیاد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را فربه </w:t>
      </w:r>
      <w:r>
        <w:rPr>
          <w:rStyle w:val="FootnoteAnchor"/>
          <w:rtl w:val="true"/>
        </w:rPr>
        <w:footnoteReference w:id="42"/>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اخلاق پیامبران است چنانچه وارد شده چهار چیز از اخلاق پیغمبران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خوش استعمال نمودن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تراشیدن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نوره کشیدن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جماع نمودن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آداب آن</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بودن که سنّت رسول الله صلی الله علیه و آله و سلم است و اما حدیثی وارد شده که پنج چیز است موجب پیسی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نوره در روز جمعه و چهارشنبه کشیدن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و غسل به آب آفتاب گرم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جنابت چیز خوردن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حیض جماع کردن</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سیری غذا خوردن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جمعۀ آن حمل بر تقیّه بعضی از ائمه علیهم السلام برای حفظ جان خود و شیعیان، و بعضی مصالح دیگر جملاتی می فرمودند که بعضاً در ظاهر، موافق با نظرات دشمنان بوده که بهاین عمل تقیّه می گویند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زیادتر از پانزده روز فاصله نکشد که اگر بیست روز بگذرد و نداشته باشد قرض کند، خداوند ادا می فرماید مثل قرض خانه قرض قربانی و قرض خضاب و قرض حجّ و امثال اینها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البته نگذارد به چهل یوم برسد نوره نکشیده، زیرا که نمازش قبول نمی شود علاوه اینکه مأثور است که فرمودند مؤمن و مسلم نیست کسی که چهل روز نوره نکشد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مشغول شدن خردۀ آن را با انگشت بر دارد ببوید و ببالای دماغ بمالد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صَلَّی اللهُ عَلی سُلَیمانِ بنِ داوُدُ کَما اَمَرَنا بِالنُّورَةِ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درود خدا بر حضرت سلیمان بن داود که دستور نوره کشیدن را به ما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موی اطراف آلت تناسلی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گشادی مثانه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نوره مکرر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اِلّا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بغل را نیز نوره بمالد که شیطان </w:t>
      </w:r>
      <w:r>
        <w:rPr>
          <w:rStyle w:val="FootnoteAnchor"/>
          <w:rtl w:val="true"/>
        </w:rPr>
        <w:footnoteReference w:id="44"/>
      </w:r>
      <w:r>
        <w:rPr>
          <w:rFonts w:ascii="IRNazanin" w:hAnsi="IRNazanin" w:eastAsia="IRNazanin"/>
          <w:color w:val="111111"/>
          <w:sz w:val="28"/>
          <w:sz w:val="28"/>
          <w:szCs w:val="28"/>
          <w:rtl w:val="true"/>
          <w:lang w:bidi="fa-IR"/>
        </w:rPr>
        <w:t>در زیر چهار مو قرار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زلف مردان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شارب بلند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موی پشت زِهار</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موی زیر بغل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کندن آن از برای چشم ضر ردارد تراشیدن آن عیبی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نوره حنا بمالد که امان است از دیوانگی و خوره و پیسی و خارش بدن و تا نورۀ دیگر فقر و پریشانی را برطرف می کند و آبرو را زیاد می کند و دهان را خوشبو می کند و بوی بدن را می برد و فرزندان را نیکو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آداب حمّام خضاب است</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درهم که صرف او شود بهتر است از هزار درهم که در راه خدا صرف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پردۀ چشم را جلا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بینی را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 را خوشبو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دماغ را خوشبو و ملایم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دندان را سخت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و لاغری را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وسوسۀ شیران را کم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از آن خشنود می شوند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خوش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را بد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زیادتی زینت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عذاب قبر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 را زیاد می کند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زیاد می کند و این همه خواصّ در خضاب ریش است و بسیاهی افضل است و خضاب دست از برای برادران اولی ترک است لکن ناخن را سفید نگذارند</w:t>
      </w:r>
      <w:r>
        <w:rPr>
          <w:rFonts w:eastAsia="IRNazanin" w:cs="IRNazanin"/>
          <w:color w:val="111111"/>
          <w:sz w:val="28"/>
          <w:szCs w:val="28"/>
          <w:rtl w:val="true"/>
          <w:lang w:bidi="fa-IR"/>
        </w:rPr>
        <w:t xml:space="preserve">. </w:t>
      </w:r>
      <w:r>
        <w:rPr>
          <w:rStyle w:val="FootnoteAnchor"/>
          <w:rtl w:val="true"/>
        </w:rPr>
        <w:footnoteReference w:id="46"/>
      </w:r>
      <w:bookmarkStart w:id="29" w:name="pg3454_34549"/>
    </w:p>
    <w:p>
      <w:pPr>
        <w:pStyle w:val="Heading2"/>
        <w:numPr>
          <w:ilvl w:val="1"/>
          <w:numId w:val="1"/>
        </w:numPr>
        <w:rPr/>
      </w:pPr>
      <w:bookmarkStart w:id="30" w:name="__RefHeading___Toc3276581_2749589250"/>
      <w:bookmarkStart w:id="31" w:name="_Toc11"/>
      <w:bookmarkEnd w:id="29"/>
      <w:bookmarkEnd w:id="30"/>
      <w:r>
        <w:rPr>
          <w:rtl w:val="true"/>
        </w:rPr>
        <w:t>باب سیم</w:t>
      </w:r>
      <w:bookmarkEnd w:id="31"/>
    </w:p>
    <w:p>
      <w:pPr>
        <w:pStyle w:val="Heading3"/>
        <w:numPr>
          <w:ilvl w:val="2"/>
          <w:numId w:val="1"/>
        </w:numPr>
        <w:rPr/>
      </w:pPr>
      <w:bookmarkStart w:id="32" w:name="__RefHeading___Toc3276583_2749589250"/>
      <w:bookmarkStart w:id="33" w:name="_Toc12"/>
      <w:bookmarkEnd w:id="32"/>
      <w:r>
        <w:rPr>
          <w:rtl w:val="true"/>
        </w:rPr>
        <w:t>در آداب غذا خوردن</w:t>
      </w:r>
      <w:bookmarkEnd w:id="33"/>
    </w:p>
    <w:p>
      <w:pPr>
        <w:pStyle w:val="BookText"/>
        <w:rPr/>
      </w:pPr>
      <w:r>
        <w:rPr>
          <w:rFonts w:ascii="IRNazanin" w:hAnsi="IRNazanin" w:eastAsia="IRNazanin"/>
          <w:color w:val="111111"/>
          <w:sz w:val="28"/>
          <w:sz w:val="28"/>
          <w:szCs w:val="28"/>
          <w:rtl w:val="true"/>
          <w:lang w:bidi="fa-IR"/>
        </w:rPr>
        <w:t>و آن بسیار است لیکن به پنجاه و دو از آن اکتفا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از طلا و نقره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سفره ای که شراب خورده شده غذا نخورد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 خوردنی و آشامیدنی را حلال نکرده است مگر آنکه نفع و صلاح بشر در آن بوده و هیچیک را حرام ننموده است مگر آنکه مایۀ زیان و مرگ و فساد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غذای غیر، بدون آنکه صاحب او نخورد بلکه بدون اذن صاحب سفره بر سفره حاضر نشود چنانچه حضرت رسول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طائفه اند اگر اهانتی و خفتی بر آنها وارد شد ملامت نکنند مگر خود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سفره ای حاضر شود و حال آنکه او را به آن نخوانده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صاحب خانه امری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دشمن خود طلب نیکی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لئیم </w:t>
      </w:r>
      <w:r>
        <w:rPr>
          <w:rStyle w:val="FootnoteAnchor"/>
          <w:rtl w:val="true"/>
        </w:rPr>
        <w:footnoteReference w:id="48"/>
      </w:r>
      <w:r>
        <w:rPr>
          <w:rFonts w:ascii="IRNazanin" w:hAnsi="IRNazanin" w:eastAsia="IRNazanin"/>
          <w:color w:val="111111"/>
          <w:sz w:val="28"/>
          <w:sz w:val="28"/>
          <w:szCs w:val="28"/>
          <w:rtl w:val="true"/>
          <w:lang w:bidi="fa-IR"/>
        </w:rPr>
        <w:t>طلب بخشش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میان سرّ دو نفر داخل شود بدون اینکه او را داخل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سلطان استخفاف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بجائی نشیند که اهل آن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حدیث از برای کسی بگوید که او گوش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نحس و متنجّس را نخورد</w:t>
      </w:r>
      <w:r>
        <w:rPr>
          <w:rFonts w:eastAsia="IRNazanin" w:cs="IRNazanin"/>
          <w:color w:val="111111"/>
          <w:sz w:val="28"/>
          <w:szCs w:val="28"/>
          <w:rtl w:val="true"/>
          <w:lang w:bidi="fa-IR"/>
        </w:rPr>
        <w:t xml:space="preserve">. </w:t>
      </w:r>
      <w:r>
        <w:rPr>
          <w:rStyle w:val="FootnoteAnchor"/>
          <w:rtl w:val="true"/>
        </w:rPr>
        <w:footnoteReference w:id="49"/>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شروع دست خود را بشوید که فقر را می گدازد و روزی</w:t>
      </w:r>
    </w:p>
    <w:p>
      <w:pPr>
        <w:pStyle w:val="BookText"/>
        <w:rPr/>
      </w:pPr>
      <w:r>
        <w:rPr>
          <w:rFonts w:ascii="IRNazanin" w:hAnsi="IRNazanin" w:eastAsia="IRNazanin"/>
          <w:color w:val="111111"/>
          <w:sz w:val="28"/>
          <w:sz w:val="28"/>
          <w:szCs w:val="28"/>
          <w:rtl w:val="true"/>
          <w:lang w:bidi="fa-IR"/>
        </w:rPr>
        <w:t>را وسیع می گرداند و جسد او را از بلیّات محفوظ می ماند و عمر او زیاد می شود و چشم را جلا می دهد خیر و برکت در خانۀ او نازل شود مثل اذان گفتن و مهمان آوردن و قرآن خواندن و جاروب نمودن فضای خانه که اینها نیز باعث زیادتی برکت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 بعد از شستن به صورت و محاسن بمالد که بعدد هر موئی که دست بر آن گذارد، حسنه از برای او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کشیدن دست بر سر طفل یتیم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صاحب خانه دست خود را بشوید و بعد از آن دیگران و بعد از او ابتدا شود به کسی که از طرف راست صاحب 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 بعد از شستن پاک نکند زیرا که تا رطوبت بر دست هست، برکت بر طعام نازل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تا شیطان شریک او نشود و غذا برکت داده شود و مأثور است که هرگاه اراده نماید شخصی که بخورد غذائی را و خواهد که لقمه بردارد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الحَمدُللهِ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می آمرزد او را پیش از آنکه لقمه در دهان او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اثناء غذا سکوت نکند بلکه متصل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فراغ از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که اگر چنین کرد</w:t>
      </w:r>
    </w:p>
    <w:p>
      <w:pPr>
        <w:pStyle w:val="BookText"/>
        <w:rPr/>
      </w:pPr>
      <w:r>
        <w:rPr>
          <w:rFonts w:ascii="IRNazanin" w:hAnsi="IRNazanin" w:eastAsia="IRNazanin"/>
          <w:color w:val="111111"/>
          <w:sz w:val="28"/>
          <w:sz w:val="28"/>
          <w:szCs w:val="28"/>
          <w:rtl w:val="true"/>
          <w:lang w:bidi="fa-IR"/>
        </w:rPr>
        <w:t xml:space="preserve">یعنی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از آن نعمت سؤال کرده نمیشود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شروع به هر رنگی و نوعی از 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سیری غذا نخورد که موجب پیسی است و خداوند دشمن می دارد صاحب آنرا چنانچه وارد است که سه چیز است که خداوند دشمن می دارد صاحب آن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کردن بدون بیداری شب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کردن بدون تعجب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طعام هنگام سیری؛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گرسنگی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بهای </w:t>
      </w:r>
      <w:r>
        <w:rPr>
          <w:rStyle w:val="FootnoteAnchor"/>
          <w:rtl w:val="true"/>
        </w:rPr>
        <w:footnoteReference w:id="51"/>
      </w:r>
      <w:r>
        <w:rPr>
          <w:rFonts w:ascii="IRNazanin" w:hAnsi="IRNazanin" w:eastAsia="IRNazanin"/>
          <w:color w:val="111111"/>
          <w:sz w:val="28"/>
          <w:sz w:val="28"/>
          <w:szCs w:val="28"/>
          <w:rtl w:val="true"/>
          <w:lang w:bidi="fa-IR"/>
        </w:rPr>
        <w:t>صورت را تمام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ناخوشی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را می میراند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و تضییع نعمت است چنانچه حضرت رسول صلی الله علیه و آله و سلم به حضرت امیر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است می رود ضایع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درحالت سیری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در مهتاب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شوره زار تخم افشاندن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به کسی که اهل آن نباشد نمودن و مراد به چراغ بدون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سیر نشده دست از طعام کشیدن، چنانچه حضرت امیر علیه السلام وصیت فرمودند به حضرت امام حسن علیه السلام به چهار خصلت که باعث بی نیازی از طبیبان می شود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منشین بر غذا مگر گرسنه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برمخیز از غذا مگر گرسنه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بجای غذا را</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خواب، خود را بر خلا عرض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غذا صبح و شام را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را کوچک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طعام را بجود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روی مردم نکند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را بسیار گرم نخورد که جرأت را کم می کند، برکت او کم</w:t>
      </w:r>
    </w:p>
    <w:p>
      <w:pPr>
        <w:pStyle w:val="BookText"/>
        <w:rPr/>
      </w:pPr>
      <w:r>
        <w:rPr>
          <w:rFonts w:ascii="IRNazanin" w:hAnsi="IRNazanin" w:eastAsia="IRNazanin"/>
          <w:color w:val="111111"/>
          <w:sz w:val="28"/>
          <w:sz w:val="28"/>
          <w:szCs w:val="28"/>
          <w:rtl w:val="true"/>
          <w:lang w:bidi="fa-IR"/>
        </w:rPr>
        <w:t>می شود، شیطان در او شرکت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طعام نده که نهی از آن وارد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را به کارد نبرد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را عزیز بدار چه آنکه عوامل سماوی و ارضی و بسیاری از آفریده های الهی در ایجاد آن مؤثّر بوده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الانوار 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را به یک دست پاره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را ظرف قرار ندهد الا برای گوشت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را خوب پاک نکند چون اجنّه از آن بهره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کمتر از سه انگشت غذا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خود غذا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 پیش دیگران دراز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 را خوب بلیسد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کاسه اگر چیزی دار خوب بلیسد که ثواب صدقه دادن همان کاسه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جنابت دست نشسته غذا نخورد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سی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زانو پیش طعام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 را بر زمین و از دست دیگر غذا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راست طعام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بطرف چپ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که این نعمت از خداوند است و به آن راضی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راه رفتن غذا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کرده غذا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پای کفش دار بر طعام ننشیند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طعام ابتدا به نمک نماید که موجب رفع هفتاد بلا می باشد که از آن جمله است پیسی و خوره و درد گلو و درد دل و امثال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کند غذا را به نمک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سرکه نیز بکند که سیصد بلا از او دور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غذا نخورد و مأثور است که خدای تعالی لعن فرموده سه طایفه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تنها به سفر رود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تنها بخوابد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تنها غذا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مهمان دست دراز کند آخر از همه دست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بلند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دهد زمان غذا را که خدای تعالی طول رکوع سجود و جلوس در مسجد و جلوس بر مائده </w:t>
      </w:r>
      <w:r>
        <w:rPr>
          <w:rStyle w:val="FootnoteAnchor"/>
          <w:rtl w:val="true"/>
        </w:rPr>
        <w:footnoteReference w:id="55"/>
      </w:r>
      <w:r>
        <w:rPr>
          <w:rFonts w:ascii="IRNazanin" w:hAnsi="IRNazanin" w:eastAsia="IRNazanin"/>
          <w:color w:val="111111"/>
          <w:sz w:val="28"/>
          <w:sz w:val="28"/>
          <w:szCs w:val="28"/>
          <w:rtl w:val="true"/>
          <w:lang w:bidi="fa-IR"/>
        </w:rPr>
        <w:t>را دوست می دارد و هر یک باعث طول عمر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خانه غذا می خورد آنچه از سفره بیرون می ریزد از خرده های طعام تناول نماید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شفاء هر دردی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را دفع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را زیاد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در نامۀ عمل او نوشته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بعوض هر دانه حور العینی به او بدهند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اگر در صحرا غذا می خورد واگذارد آن را برای حیوانات صحرا و برداشتن خرده های طعام مخصوص بعد از غذا نیست بلکه در هر حالی که ببیند بردارد بخورد که ثواب بسیار دارد از آن جمله مأثور است که هر</w:t>
      </w:r>
    </w:p>
    <w:p>
      <w:pPr>
        <w:pStyle w:val="BookText"/>
        <w:rPr/>
      </w:pPr>
      <w:r>
        <w:rPr>
          <w:rFonts w:ascii="IRNazanin" w:hAnsi="IRNazanin" w:eastAsia="IRNazanin"/>
          <w:color w:val="111111"/>
          <w:sz w:val="28"/>
          <w:sz w:val="28"/>
          <w:szCs w:val="28"/>
          <w:rtl w:val="true"/>
          <w:lang w:bidi="fa-IR"/>
        </w:rPr>
        <w:t>لقمه نانی یا دانۀ خرمائی بباید بردارد بخورد او را، در جوف او قرار نمی گیرد مگر آنکه خدای تعالی می آمرزد او را و قلب او پر می شود از علم و حلم و ایمان و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غذا احتمال ضرر بدهد وقت شروع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اَن ضَرَرتَنی فَخَصمُکَ عَلِیُّ بنُ اَبیطالِبِ</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چهل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غذا خوردن سخن زیاد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فراغ از غذا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الَّذی یُطعِمُ وَ لا یُطعَم</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پنجاه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طعام دست خود را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 پاک نموده به دیده های خود بمالد که امان است از درد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خلال </w:t>
      </w:r>
      <w:r>
        <w:rPr>
          <w:rStyle w:val="FootnoteAnchor"/>
          <w:rtl w:val="true"/>
        </w:rPr>
        <w:footnoteReference w:id="58"/>
      </w:r>
      <w:r>
        <w:rPr>
          <w:rFonts w:ascii="IRNazanin" w:hAnsi="IRNazanin" w:eastAsia="IRNazanin"/>
          <w:color w:val="111111"/>
          <w:sz w:val="28"/>
          <w:sz w:val="28"/>
          <w:szCs w:val="28"/>
          <w:rtl w:val="true"/>
          <w:lang w:bidi="fa-IR"/>
        </w:rPr>
        <w:t>نمودن آن مؤکّد است</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و امان است از درد دندان</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باعث وسعت رزق</w:t>
      </w:r>
      <w:r>
        <w:rPr>
          <w:rFonts w:eastAsia="IRNazanin" w:cs="IRNazanin"/>
          <w:color w:val="111111"/>
          <w:sz w:val="28"/>
          <w:szCs w:val="28"/>
          <w:rtl w:val="true"/>
          <w:lang w:bidi="fa-IR"/>
        </w:rPr>
        <w:t>.</w:t>
      </w:r>
      <w:bookmarkStart w:id="34" w:name="pg3454_34558"/>
    </w:p>
    <w:p>
      <w:pPr>
        <w:pStyle w:val="BookText"/>
        <w:rPr/>
      </w:pPr>
      <w:bookmarkEnd w:id="34"/>
      <w:r>
        <w:rPr>
          <w:rFonts w:ascii="IRNazanin" w:hAnsi="IRNazanin" w:eastAsia="IRNazanin"/>
          <w:color w:val="111111"/>
          <w:sz w:val="28"/>
          <w:sz w:val="28"/>
          <w:szCs w:val="28"/>
          <w:rtl w:val="true"/>
          <w:lang w:bidi="fa-IR"/>
        </w:rPr>
        <w:t>و خوش آمدن ملائکه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دهن متعفن نمی شود چنانچه وارد شده که چند چیز است نمی گذارد دهان متعفن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آن بعد از غذا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 نمودن او را بعد از غذا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گذاردن او را وقت خواب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مسواک کردن و انار خوردن</w:t>
      </w:r>
      <w:r>
        <w:rPr>
          <w:rFonts w:eastAsia="IRNazanin" w:cs="IRNazanin"/>
          <w:color w:val="111111"/>
          <w:sz w:val="28"/>
          <w:szCs w:val="28"/>
          <w:rtl w:val="true"/>
          <w:lang w:bidi="fa-IR"/>
        </w:rPr>
        <w:t>.</w:t>
      </w:r>
    </w:p>
    <w:p>
      <w:pPr>
        <w:pStyle w:val="Heading3"/>
        <w:numPr>
          <w:ilvl w:val="2"/>
          <w:numId w:val="1"/>
        </w:numPr>
        <w:rPr/>
      </w:pPr>
      <w:bookmarkStart w:id="35" w:name="__RefHeading___Toc3276585_2749589250"/>
      <w:bookmarkStart w:id="36" w:name="_Toc13"/>
      <w:bookmarkEnd w:id="35"/>
      <w:r>
        <w:rPr>
          <w:rtl w:val="true"/>
        </w:rPr>
        <w:t>خلال کردن</w:t>
      </w:r>
      <w:bookmarkEnd w:id="36"/>
    </w:p>
    <w:p>
      <w:pPr>
        <w:pStyle w:val="BookText"/>
        <w:rPr/>
      </w:pPr>
      <w:r>
        <w:rPr>
          <w:rFonts w:ascii="IRNazanin" w:hAnsi="IRNazanin" w:eastAsia="IRNazanin"/>
          <w:color w:val="111111"/>
          <w:sz w:val="28"/>
          <w:sz w:val="28"/>
          <w:szCs w:val="28"/>
          <w:rtl w:val="true"/>
          <w:lang w:bidi="fa-IR"/>
        </w:rPr>
        <w:t>اما آداب خلال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خلال بیرون می آید بیرون انداختن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چوب ریحان و گز و نی انار و آهن خلال ننمودن و بهتر نقره و برنج و چوب زرشک و بید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غیری را با او شریک نکردن که در شانه و مسواک و دستمال و خلال شرکت ننمودن اولی است، باعث افتادن از چشم یکدیگر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آداب غذا خوردن بیش از این است لکن جهت اختصار همین قدر اختصار شد</w:t>
      </w:r>
      <w:r>
        <w:rPr>
          <w:rFonts w:eastAsia="IRNazanin" w:cs="IRNazanin"/>
          <w:color w:val="111111"/>
          <w:sz w:val="28"/>
          <w:szCs w:val="28"/>
          <w:rtl w:val="true"/>
          <w:lang w:bidi="fa-IR"/>
        </w:rPr>
        <w:t xml:space="preserve">. </w:t>
      </w:r>
      <w:r>
        <w:rPr>
          <w:rStyle w:val="FootnoteAnchor"/>
          <w:rtl w:val="true"/>
        </w:rPr>
        <w:footnoteReference w:id="60"/>
      </w:r>
      <w:bookmarkStart w:id="37" w:name="pg3454_34559"/>
    </w:p>
    <w:p>
      <w:pPr>
        <w:pStyle w:val="Heading2"/>
        <w:numPr>
          <w:ilvl w:val="1"/>
          <w:numId w:val="1"/>
        </w:numPr>
        <w:rPr/>
      </w:pPr>
      <w:bookmarkStart w:id="38" w:name="__RefHeading___Toc3276587_2749589250"/>
      <w:bookmarkStart w:id="39" w:name="_Toc14"/>
      <w:bookmarkEnd w:id="37"/>
      <w:bookmarkEnd w:id="38"/>
      <w:r>
        <w:rPr>
          <w:rtl w:val="true"/>
        </w:rPr>
        <w:t>باب چهارم</w:t>
      </w:r>
      <w:bookmarkEnd w:id="39"/>
    </w:p>
    <w:p>
      <w:pPr>
        <w:pStyle w:val="Heading3"/>
        <w:numPr>
          <w:ilvl w:val="2"/>
          <w:numId w:val="1"/>
        </w:numPr>
        <w:rPr/>
      </w:pPr>
      <w:bookmarkStart w:id="40" w:name="__RefHeading___Toc3276589_2749589250"/>
      <w:bookmarkStart w:id="41" w:name="_Toc15"/>
      <w:bookmarkEnd w:id="40"/>
      <w:r>
        <w:rPr>
          <w:rtl w:val="true"/>
        </w:rPr>
        <w:t>آداب تخلّی</w:t>
      </w:r>
      <w:bookmarkEnd w:id="41"/>
    </w:p>
    <w:p>
      <w:pPr>
        <w:pStyle w:val="BookText"/>
        <w:rPr/>
      </w:pPr>
      <w:r>
        <w:rPr>
          <w:rFonts w:ascii="IRNazanin" w:hAnsi="IRNazanin" w:eastAsia="IRNazanin"/>
          <w:color w:val="111111"/>
          <w:sz w:val="28"/>
          <w:sz w:val="28"/>
          <w:szCs w:val="28"/>
          <w:rtl w:val="true"/>
          <w:lang w:bidi="fa-IR"/>
        </w:rPr>
        <w:t>در آداب بیت الخلا رفتن</w:t>
      </w:r>
    </w:p>
    <w:p>
      <w:pPr>
        <w:pStyle w:val="BookText"/>
        <w:rPr/>
      </w:pPr>
      <w:r>
        <w:rPr>
          <w:rFonts w:ascii="IRNazanin" w:hAnsi="IRNazanin" w:eastAsia="IRNazanin"/>
          <w:color w:val="111111"/>
          <w:sz w:val="28"/>
          <w:sz w:val="28"/>
          <w:szCs w:val="28"/>
          <w:rtl w:val="true"/>
          <w:lang w:bidi="fa-IR"/>
        </w:rPr>
        <w:t>و آن چهل و یک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عورت از کسیکه حرام است نگاه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و پشت به آن ننشستن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مغرب و پشت به مغرب ننشستن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 پوشانیدن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مخفی داشتن از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داخل شدن اول پای چپ را گذارد و هنگام بیرون آمدن پای راست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داخل شدن بگوید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اَلّلهُمَّ اِنّی اَعُوذُ بِکَ مِنَ الخَبیثِ المُخبِثِ الشَّیطانِ الرَّجیمِ</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کشف عورت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نگاه به آنچه خارج شده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ارزُقنی الحَلال وَ جَنِّبنِی الحَرام</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نشستن بر پای چپ تکیه کند و پای راست را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استنجاء نماید به نحوی که در کتب فقها مذکور است</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نگاه کردن به آب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الَّذی جَعَلَ الماءَ طَهوُرا وَ لَم یَجعَلهُ نَجِساً</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استبراء نماید، به نوعی که در فقه مذکور است</w:t>
      </w:r>
      <w:r>
        <w:rPr>
          <w:rFonts w:eastAsia="IRNazanin" w:cs="IRNazanin"/>
          <w:color w:val="111111"/>
          <w:sz w:val="28"/>
          <w:szCs w:val="28"/>
          <w:rtl w:val="true"/>
          <w:lang w:bidi="fa-IR"/>
        </w:rPr>
        <w:t xml:space="preserve">. </w:t>
      </w:r>
      <w:r>
        <w:rPr>
          <w:rStyle w:val="FootnoteAnchor"/>
          <w:rtl w:val="true"/>
        </w:rPr>
        <w:footnoteReference w:id="65"/>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استنجاء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لا اِله اِلّا اللهُ، اَللّهُمَّ اجعَلنی مِنَ التَّوّابینَ وَ اجعَلنی مِنَ المُتَطَهِّرینَ وَ الحَمدُ للهِ رَبِّ العالَمینَ</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استنجاء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حَصِّن فَرجی وَ اَعِفَّهُ وَ استُر عَورتی وَ حَرِّمنی عَلَی النّار وَ وَفِّقنی لِما تُقَرِّبنی مِنکَ یا ذَا الجَلالِ وَ الاِکرامِ</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برخواستن دست بر شکم بمالد و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الَّذی اَماطَ عَنّی الاَذی وَ هَنّانی طَعامی وَ شَرابی مِن البَلوی</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بیرون آید بگوید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الذی عرفنی لذته و ابقی فی جسدی قوته و اخرج عنی اذاه یا لها نعمة لا یقدر القادرون قدرها</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از قدر حاجت ننشیند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استنجاء به مخرج غائط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جائی بنشیند که بول تَرشح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کوچه ها ننشیند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آنها </w:t>
      </w:r>
      <w:r>
        <w:rPr>
          <w:rStyle w:val="FootnoteAnchor"/>
          <w:rtl w:val="true"/>
        </w:rPr>
        <w:footnoteReference w:id="70"/>
      </w:r>
      <w:r>
        <w:rPr>
          <w:rFonts w:ascii="IRNazanin" w:hAnsi="IRNazanin" w:eastAsia="IRNazanin"/>
          <w:color w:val="111111"/>
          <w:sz w:val="28"/>
          <w:sz w:val="28"/>
          <w:szCs w:val="28"/>
          <w:rtl w:val="true"/>
          <w:lang w:bidi="fa-IR"/>
        </w:rPr>
        <w:t>ننشیند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درب خانه ها ننشیند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نهر ننشیند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نگوید الا جهت ضرورت یا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پایین آمدن قوافل </w:t>
      </w:r>
      <w:r>
        <w:rPr>
          <w:rStyle w:val="FootnoteAnchor"/>
          <w:rtl w:val="true"/>
        </w:rPr>
        <w:footnoteReference w:id="71"/>
      </w:r>
      <w:r>
        <w:rPr>
          <w:rFonts w:ascii="IRNazanin" w:hAnsi="IRNazanin" w:eastAsia="IRNazanin"/>
          <w:color w:val="111111"/>
          <w:sz w:val="28"/>
          <w:sz w:val="28"/>
          <w:szCs w:val="28"/>
          <w:rtl w:val="true"/>
          <w:lang w:bidi="fa-IR"/>
        </w:rPr>
        <w:t>ننشیند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بول نکند که چند چیز است موجب فراموش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 تُرش خوردن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گشنیز بوئیدن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خوردۀ موش خوردن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در آب ایستاده نمودن</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نوشتۀ قبور خواندن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دو زن راه رفتن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شپش را دور انداختن</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گودال پشت گردن را حجامت </w:t>
      </w:r>
      <w:r>
        <w:rPr>
          <w:rStyle w:val="FootnoteAnchor"/>
          <w:rtl w:val="true"/>
        </w:rPr>
        <w:footnoteReference w:id="73"/>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بول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سوراخ حیوانات بول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تخلّی چیز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مسواک نکند که دهن متعفّن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استنجاء بدست چپ کردن و اگر در آن انگشتری باشد لازم الاحترام </w:t>
      </w:r>
      <w:r>
        <w:rPr>
          <w:rStyle w:val="FootnoteAnchor"/>
          <w:rtl w:val="true"/>
        </w:rPr>
        <w:footnoteReference w:id="74"/>
      </w:r>
      <w:r>
        <w:rPr>
          <w:rFonts w:ascii="IRNazanin" w:hAnsi="IRNazanin" w:eastAsia="IRNazanin"/>
          <w:color w:val="111111"/>
          <w:sz w:val="28"/>
          <w:sz w:val="28"/>
          <w:szCs w:val="28"/>
          <w:rtl w:val="true"/>
          <w:lang w:bidi="fa-IR"/>
        </w:rPr>
        <w:t>بیرون بیاورد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بدون چراغ داخل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صدای مؤذّن بشنود، در آن حال که اذان گویند حکایت کند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سی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درخت میوه دار ننشیند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حریم </w:t>
      </w:r>
      <w:r>
        <w:rPr>
          <w:rStyle w:val="FootnoteAnchor"/>
          <w:rtl w:val="true"/>
        </w:rPr>
        <w:footnoteReference w:id="76"/>
      </w:r>
      <w:r>
        <w:rPr>
          <w:rFonts w:ascii="IRNazanin" w:hAnsi="IRNazanin" w:eastAsia="IRNazanin"/>
          <w:color w:val="111111"/>
          <w:sz w:val="28"/>
          <w:sz w:val="28"/>
          <w:szCs w:val="28"/>
          <w:rtl w:val="true"/>
          <w:lang w:bidi="fa-IR"/>
        </w:rPr>
        <w:t>مساجد ننشیند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قبرها ننشیند چنانچه وارد شده که در چند حالت است که از شیطان به انسان آسیب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 تخلّی نمودن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در آب بول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کفش راه رفتن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تنها خوابیدن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در شب آب خوردن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بیایانی در شب راه 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عورت را در حال بول سر بالا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آفتاب و ماه ننشیند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میان آب و سنگ نماید در استنجاء به غائط</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نعمت خداوند شود که چگونه اذیّیت غذا را دفع می کند و نفع آن را در بدن باقی می گذارد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باد ننشستن</w:t>
      </w:r>
      <w:r>
        <w:rPr>
          <w:rFonts w:eastAsia="IRNazanin" w:cs="IRNazanin"/>
          <w:color w:val="111111"/>
          <w:sz w:val="28"/>
          <w:szCs w:val="28"/>
          <w:rtl w:val="true"/>
          <w:lang w:bidi="fa-IR"/>
        </w:rPr>
        <w:t xml:space="preserve">. </w:t>
      </w:r>
      <w:r>
        <w:rPr>
          <w:rStyle w:val="FootnoteAnchor"/>
          <w:rtl w:val="true"/>
        </w:rPr>
        <w:footnoteReference w:id="77"/>
      </w:r>
      <w:bookmarkStart w:id="42" w:name="pg3454_34567"/>
    </w:p>
    <w:p>
      <w:pPr>
        <w:pStyle w:val="Heading2"/>
        <w:numPr>
          <w:ilvl w:val="1"/>
          <w:numId w:val="1"/>
        </w:numPr>
        <w:rPr/>
      </w:pPr>
      <w:bookmarkStart w:id="43" w:name="__RefHeading___Toc3276591_2749589250"/>
      <w:bookmarkStart w:id="44" w:name="_Toc16"/>
      <w:bookmarkEnd w:id="42"/>
      <w:bookmarkEnd w:id="43"/>
      <w:r>
        <w:rPr>
          <w:rtl w:val="true"/>
        </w:rPr>
        <w:t>باب پنجم</w:t>
      </w:r>
      <w:bookmarkEnd w:id="44"/>
    </w:p>
    <w:p>
      <w:pPr>
        <w:pStyle w:val="Heading3"/>
        <w:numPr>
          <w:ilvl w:val="2"/>
          <w:numId w:val="1"/>
        </w:numPr>
        <w:rPr/>
      </w:pPr>
      <w:bookmarkStart w:id="45" w:name="__RefHeading___Toc3276593_2749589250"/>
      <w:bookmarkStart w:id="46" w:name="_Toc17"/>
      <w:bookmarkEnd w:id="45"/>
      <w:r>
        <w:rPr>
          <w:rtl w:val="true"/>
        </w:rPr>
        <w:t>در آداب خوردن آب</w:t>
      </w:r>
      <w:bookmarkEnd w:id="46"/>
    </w:p>
    <w:p>
      <w:pPr>
        <w:pStyle w:val="BookText"/>
        <w:rPr/>
      </w:pPr>
      <w:r>
        <w:rPr>
          <w:rFonts w:ascii="IRNazanin" w:hAnsi="IRNazanin" w:eastAsia="IRNazanin"/>
          <w:color w:val="111111"/>
          <w:sz w:val="28"/>
          <w:sz w:val="28"/>
          <w:szCs w:val="28"/>
          <w:rtl w:val="true"/>
          <w:lang w:bidi="fa-IR"/>
        </w:rPr>
        <w:t>و آن سیّد آشامیدنیاست و طمعش ، طعم حیات است و لیکن زیاد خوردن آن دل را می میراند و باعث مرض است چنانچه وارد است که چند چیز است که زیادۀ آن مضرِّ است و کم آن خوب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روز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آب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بعد از غذا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مجامعت زنان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w:t>
      </w:r>
    </w:p>
    <w:p>
      <w:pPr>
        <w:pStyle w:val="Heading3"/>
        <w:numPr>
          <w:ilvl w:val="2"/>
          <w:numId w:val="1"/>
        </w:numPr>
        <w:rPr/>
      </w:pPr>
      <w:bookmarkStart w:id="47" w:name="__RefHeading___Toc3276595_2749589250"/>
      <w:bookmarkStart w:id="48" w:name="_Toc18"/>
      <w:bookmarkEnd w:id="47"/>
      <w:r>
        <w:rPr>
          <w:rtl w:val="true"/>
        </w:rPr>
        <w:t>وامّا آداب آن</w:t>
      </w:r>
      <w:r>
        <w:rPr>
          <w:rtl w:val="true"/>
        </w:rPr>
        <w:t>:</w:t>
      </w:r>
      <w:r>
        <w:rPr>
          <w:rtl w:val="true"/>
        </w:rPr>
        <w:t>پانزده است</w:t>
      </w:r>
      <w:r>
        <w:rPr>
          <w:rtl w:val="true"/>
        </w:rPr>
        <w:t>.</w:t>
      </w:r>
      <w:bookmarkEnd w:id="48"/>
    </w:p>
    <w:p>
      <w:pPr>
        <w:pStyle w:val="Heading4"/>
        <w:numPr>
          <w:ilvl w:val="3"/>
          <w:numId w:val="1"/>
        </w:numPr>
        <w:rPr/>
      </w:pPr>
      <w:bookmarkStart w:id="49" w:name="__RefHeading___Toc3276597_2749589250"/>
      <w:bookmarkStart w:id="50" w:name="_Toc19"/>
      <w:bookmarkEnd w:id="49"/>
      <w:r>
        <w:rPr>
          <w:rtl w:val="true"/>
        </w:rPr>
        <w:t>اشاره</w:t>
      </w:r>
      <w:bookmarkEnd w:id="50"/>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ایستاده آب نخورد که موجب درد بدن خواهد بود و اذیّت شیطان وحرکت صفرا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ایستاده باشد، از برای قوّت بدن و صحّت آن و هضم غذا و عروق </w:t>
      </w:r>
      <w:r>
        <w:rPr>
          <w:rStyle w:val="FootnoteAnchor"/>
          <w:rtl w:val="true"/>
        </w:rPr>
        <w:footnoteReference w:id="78"/>
      </w:r>
      <w:r>
        <w:rPr>
          <w:rFonts w:ascii="IRNazanin" w:hAnsi="IRNazanin" w:eastAsia="IRNazanin"/>
          <w:color w:val="111111"/>
          <w:sz w:val="28"/>
          <w:sz w:val="28"/>
          <w:szCs w:val="28"/>
          <w:rtl w:val="true"/>
          <w:lang w:bidi="fa-IR"/>
        </w:rPr>
        <w:t>نافع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نفس نیاشامید که خوارک 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سه نفس بیاشامید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شروع هر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که اگر چنین نماید بهشت بر او واجب می شود مادام که آن در شکم او است از برای او تسبیح می نماید و موجب شفا است چنانچه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زمزم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فرات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میزاب </w:t>
      </w:r>
      <w:r>
        <w:rPr>
          <w:rStyle w:val="FootnoteAnchor"/>
          <w:rtl w:val="true"/>
        </w:rPr>
        <w:footnoteReference w:id="7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باران نیسان </w:t>
      </w:r>
      <w:r>
        <w:rPr>
          <w:rStyle w:val="FootnoteAnchor"/>
          <w:rtl w:val="true"/>
        </w:rPr>
        <w:footnoteReference w:id="80"/>
      </w:r>
      <w:r>
        <w:rPr>
          <w:rFonts w:ascii="IRNazanin" w:hAnsi="IRNazanin" w:eastAsia="IRNazanin"/>
          <w:color w:val="111111"/>
          <w:sz w:val="28"/>
          <w:sz w:val="28"/>
          <w:szCs w:val="28"/>
          <w:rtl w:val="true"/>
          <w:lang w:bidi="fa-IR"/>
        </w:rPr>
        <w:t>که آداب آن بعمل آمده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سؤر </w:t>
      </w:r>
      <w:r>
        <w:rPr>
          <w:rStyle w:val="FootnoteAnchor"/>
          <w:rtl w:val="true"/>
        </w:rPr>
        <w:footnoteReference w:id="81"/>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شفاءاند از هر دردی چون آب فرات، دو ناودان از بهشت بر او میریزد و هرشب سه مثقال از مُشک بهشت بر او ریخته می شود؛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آب زمزم از زیر خانه خداست؛</w:t>
      </w:r>
      <w:bookmarkStart w:id="51" w:name="pg3454_34569"/>
    </w:p>
    <w:p>
      <w:pPr>
        <w:pStyle w:val="BookText"/>
        <w:rPr/>
      </w:pPr>
      <w:bookmarkEnd w:id="51"/>
      <w:r>
        <w:rPr>
          <w:rFonts w:ascii="IRNazanin" w:hAnsi="IRNazanin" w:eastAsia="IRNazanin"/>
          <w:color w:val="111111"/>
          <w:sz w:val="28"/>
          <w:sz w:val="28"/>
          <w:szCs w:val="28"/>
          <w:rtl w:val="true"/>
          <w:lang w:bidi="fa-IR"/>
        </w:rPr>
        <w:t>و میزاب رحمت خداوند بر او نازل می شود آب باران به نحو مذکور تعلیم جبرِئیل علیه السّلام است؛</w:t>
      </w:r>
    </w:p>
    <w:p>
      <w:pPr>
        <w:pStyle w:val="Heading4"/>
        <w:numPr>
          <w:ilvl w:val="3"/>
          <w:numId w:val="1"/>
        </w:numPr>
        <w:rPr/>
      </w:pPr>
      <w:bookmarkStart w:id="52" w:name="__RefHeading___Toc3276599_2749589250"/>
      <w:bookmarkStart w:id="53" w:name="_Toc20"/>
      <w:bookmarkEnd w:id="52"/>
      <w:r>
        <w:rPr>
          <w:rtl w:val="true"/>
        </w:rPr>
        <w:t>وامّا هر آب باران</w:t>
      </w:r>
      <w:r>
        <w:rPr>
          <w:rtl w:val="true"/>
        </w:rPr>
        <w:t>:</w:t>
      </w:r>
      <w:bookmarkEnd w:id="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را از درد ها پاک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وسوسۀ شیطان را دور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 را دور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را در دل ثابت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سؤر مؤمن چه آب باشد و چه غیر آن، چه دهن به آن رشیده باشه چه سایر اعضاء آن باعث رفع هفتاد نوع بلاست و اگر بقصد تبرّک خورده شود ملکی خلق نماید خدایتعالی که تا روز قیامت از برای مؤمن و خورندۀ سؤر آن طلب آمرزش نماید؛</w:t>
      </w:r>
    </w:p>
    <w:p>
      <w:pPr>
        <w:pStyle w:val="BookText"/>
        <w:rPr/>
      </w:pPr>
      <w:r>
        <w:rPr>
          <w:rFonts w:ascii="IRNazanin" w:hAnsi="IRNazanin" w:eastAsia="IRNazanin"/>
          <w:color w:val="111111"/>
          <w:sz w:val="28"/>
          <w:sz w:val="28"/>
          <w:szCs w:val="28"/>
          <w:rtl w:val="true"/>
          <w:lang w:bidi="fa-IR"/>
        </w:rPr>
        <w:t>واگر حمد آخر را به این نحو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سَقانی عَذباً فُراتاً وَ لَم یَجعَلهُ مِلحاً اُجاجاً بِذُنُوبی</w:t>
      </w:r>
      <w:r>
        <w:rPr>
          <w:rFonts w:eastAsia="Amiri" w:cs="Amiri" w:ascii="Amiri" w:hAnsi="Amiri"/>
          <w:color w:val="111111"/>
          <w:sz w:val="28"/>
          <w:szCs w:val="28"/>
          <w:rtl w:val="true"/>
          <w:lang w:bidi="ar-SA"/>
        </w:rPr>
        <w:t xml:space="preserve">)) </w:t>
      </w:r>
      <w:r>
        <w:rPr>
          <w:rStyle w:val="FootnoteAnchor"/>
          <w:rtl w:val="true"/>
        </w:rPr>
        <w:footnoteReference w:id="82"/>
      </w:r>
      <w:r>
        <w:rPr>
          <w:rFonts w:ascii="IRNazanin" w:hAnsi="IRNazanin" w:eastAsia="IRNazanin"/>
          <w:color w:val="111111"/>
          <w:sz w:val="28"/>
          <w:sz w:val="28"/>
          <w:szCs w:val="28"/>
          <w:rtl w:val="true"/>
          <w:lang w:bidi="fa-IR"/>
        </w:rPr>
        <w:t>بهتراست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نحو مکیدن بیاشامید که غیر آن موجب درد سپرز </w:t>
      </w:r>
      <w:r>
        <w:rPr>
          <w:rStyle w:val="FootnoteAnchor"/>
          <w:rtl w:val="true"/>
        </w:rPr>
        <w:footnoteReference w:id="8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 دسته نیاشامد که محلّ نشستن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ظرف شکسته نیاشامید که محل شرب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ظرفهای شامی و کوزه های مصر نباشد که غیرت را تمام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ظرف سفال آب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ظرف آب را باز نگذارد خاصّه شب که موجب فقر و تصرف شیطان و اجنّه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فراغ لعن بر قاتلان حضرت سیّد الشهداء علیه السِّلام نماید که صد هزار حسنه در نامۀ عمل او نوشته شود و صد هزار سیَئه </w:t>
      </w:r>
      <w:r>
        <w:rPr>
          <w:rStyle w:val="FootnoteAnchor"/>
          <w:rtl w:val="true"/>
        </w:rPr>
        <w:footnoteReference w:id="84"/>
      </w:r>
      <w:r>
        <w:rPr>
          <w:rFonts w:ascii="IRNazanin" w:hAnsi="IRNazanin" w:eastAsia="IRNazanin"/>
          <w:color w:val="111111"/>
          <w:sz w:val="28"/>
          <w:sz w:val="28"/>
          <w:szCs w:val="28"/>
          <w:rtl w:val="true"/>
          <w:lang w:bidi="fa-IR"/>
        </w:rPr>
        <w:t>از او محو گردد و صد هزار درجه در بهشت بلند شود و ثواب آزاد کردن صد هزرا بنده به او دهند و محشور شود روز قیامت، خنک دل یعنی سیراب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شب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ضرر نیست، آب را حرکت دهد وبگوید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ماءُ ماءُ زَمزَمٍ وَ فُراتٍ یَقرَاُکَ السَّلام</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از مضّرات آن ایمن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آب را از دست چپ نگیرید بلکه از دست راست بگیرید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 روی آب نگذارد بلکه یا از میان دو لب بیاشامد یا از</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خود</w:t>
      </w:r>
      <w:r>
        <w:rPr>
          <w:rFonts w:eastAsia="IRNazanin" w:cs="IRNazanin"/>
          <w:color w:val="111111"/>
          <w:sz w:val="28"/>
          <w:szCs w:val="28"/>
          <w:rtl w:val="true"/>
          <w:lang w:bidi="fa-IR"/>
        </w:rPr>
        <w:t xml:space="preserve">. </w:t>
      </w:r>
      <w:r>
        <w:rPr>
          <w:rStyle w:val="FootnoteAnchor"/>
          <w:rtl w:val="true"/>
        </w:rPr>
        <w:footnoteReference w:id="86"/>
      </w:r>
      <w:bookmarkStart w:id="54" w:name="pg3454_34572"/>
    </w:p>
    <w:p>
      <w:pPr>
        <w:pStyle w:val="Heading2"/>
        <w:numPr>
          <w:ilvl w:val="1"/>
          <w:numId w:val="1"/>
        </w:numPr>
        <w:rPr/>
      </w:pPr>
      <w:bookmarkStart w:id="55" w:name="__RefHeading___Toc3276601_2749589250"/>
      <w:bookmarkStart w:id="56" w:name="_Toc21"/>
      <w:bookmarkEnd w:id="54"/>
      <w:bookmarkEnd w:id="55"/>
      <w:r>
        <w:rPr>
          <w:rtl w:val="true"/>
        </w:rPr>
        <w:t>باب ششم</w:t>
      </w:r>
      <w:bookmarkEnd w:id="56"/>
    </w:p>
    <w:p>
      <w:pPr>
        <w:pStyle w:val="Heading3"/>
        <w:numPr>
          <w:ilvl w:val="2"/>
          <w:numId w:val="1"/>
        </w:numPr>
        <w:rPr/>
      </w:pPr>
      <w:bookmarkStart w:id="57" w:name="__RefHeading___Toc3276603_2749589250"/>
      <w:bookmarkStart w:id="58" w:name="_Toc22"/>
      <w:bookmarkEnd w:id="57"/>
      <w:r>
        <w:rPr>
          <w:rtl w:val="true"/>
        </w:rPr>
        <w:t>در آداب خواب</w:t>
      </w:r>
      <w:bookmarkEnd w:id="58"/>
    </w:p>
    <w:p>
      <w:pPr>
        <w:pStyle w:val="BookText"/>
        <w:rPr/>
      </w:pPr>
      <w:r>
        <w:rPr>
          <w:rFonts w:ascii="IRNazanin" w:hAnsi="IRNazanin" w:eastAsia="IRNazanin"/>
          <w:color w:val="111111"/>
          <w:sz w:val="28"/>
          <w:sz w:val="28"/>
          <w:szCs w:val="28"/>
          <w:rtl w:val="true"/>
          <w:lang w:bidi="fa-IR"/>
        </w:rPr>
        <w:t>بدانکه از جملۀ نعمتهای بزرگ خدای تعالی خواب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باعث صحّت مزاج و رفع خستگی بدن و باعث ادراک مثوبات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میابشد پس به مقتضای شکر این نعمت عظمی میابد آداب آنرا ملاحضه</w:t>
      </w:r>
    </w:p>
    <w:p>
      <w:pPr>
        <w:pStyle w:val="BookText"/>
        <w:rPr/>
      </w:pPr>
      <w:r>
        <w:rPr>
          <w:rFonts w:ascii="IRNazanin" w:hAnsi="IRNazanin" w:eastAsia="IRNazanin"/>
          <w:color w:val="111111"/>
          <w:sz w:val="28"/>
          <w:sz w:val="28"/>
          <w:szCs w:val="28"/>
          <w:rtl w:val="true"/>
          <w:lang w:bidi="fa-IR"/>
        </w:rPr>
        <w:t>نماید و آن چهل و یک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 نخوابد که سبب فقر روز قیامت میشود و دین و دنیا را از دست ببرد و خداوند او را دشمن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بین الطّلوعین </w:t>
      </w:r>
      <w:r>
        <w:rPr>
          <w:rStyle w:val="FootnoteAnchor"/>
          <w:rtl w:val="true"/>
        </w:rPr>
        <w:footnoteReference w:id="88"/>
      </w:r>
      <w:r>
        <w:rPr>
          <w:rFonts w:ascii="IRNazanin" w:hAnsi="IRNazanin" w:eastAsia="IRNazanin"/>
          <w:color w:val="111111"/>
          <w:sz w:val="28"/>
          <w:sz w:val="28"/>
          <w:szCs w:val="28"/>
          <w:rtl w:val="true"/>
          <w:lang w:bidi="fa-IR"/>
        </w:rPr>
        <w:t>نباشد که باعث حرمان از روزی است وزمین</w:t>
      </w:r>
    </w:p>
    <w:p>
      <w:pPr>
        <w:pStyle w:val="BookText"/>
        <w:rPr/>
      </w:pPr>
      <w:r>
        <w:rPr>
          <w:rFonts w:ascii="IRNazanin" w:hAnsi="IRNazanin" w:eastAsia="IRNazanin"/>
          <w:color w:val="111111"/>
          <w:sz w:val="28"/>
          <w:sz w:val="28"/>
          <w:szCs w:val="28"/>
          <w:rtl w:val="true"/>
          <w:lang w:bidi="fa-IR"/>
        </w:rPr>
        <w:t>از آن ناله می کند چنانچه وارده شده که زمین از سه چیز ناله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خون ناحقّ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غسل جنابت حرام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پیش از آفتاب، بلکه نماز کند و در مصلاّی خود بنشیند تا طلوع آفتاب که خداوند او را بپوشاند از آتش جهنّم و مثل ثواب حجّ کنندۀ خانۀ</w:t>
      </w:r>
    </w:p>
    <w:p>
      <w:pPr>
        <w:pStyle w:val="BookText"/>
        <w:rPr/>
      </w:pPr>
      <w:r>
        <w:rPr>
          <w:rFonts w:ascii="IRNazanin" w:hAnsi="IRNazanin" w:eastAsia="IRNazanin"/>
          <w:color w:val="111111"/>
          <w:sz w:val="28"/>
          <w:sz w:val="28"/>
          <w:szCs w:val="28"/>
          <w:rtl w:val="true"/>
          <w:lang w:bidi="fa-IR"/>
        </w:rPr>
        <w:t>کعبه به او دهند و ش آمرزیده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طلوع آفتاب تا وقت چاشت </w:t>
      </w:r>
      <w:r>
        <w:rPr>
          <w:rStyle w:val="FootnoteAnchor"/>
          <w:rtl w:val="true"/>
        </w:rPr>
        <w:footnoteReference w:id="89"/>
      </w:r>
      <w:r>
        <w:rPr>
          <w:rFonts w:ascii="IRNazanin" w:hAnsi="IRNazanin" w:eastAsia="IRNazanin"/>
          <w:color w:val="111111"/>
          <w:sz w:val="28"/>
          <w:sz w:val="28"/>
          <w:szCs w:val="28"/>
          <w:rtl w:val="true"/>
          <w:lang w:bidi="fa-IR"/>
        </w:rPr>
        <w:t>نخوابد که سبب بی نظمی و بی برکتی کارها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عصر نخوابد که موجب حماقت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مغرب و پیش از عشاء نخوابد که پریشانی و فقر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ازظهر تا بعدازظهر بخوابد که باعث زیادتی حافظه است چنانچه وارده شده که پنج چیز است که باعث زیادتی حافظه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کندر خائیدن</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مسواک نمودن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آیة الکرسی </w:t>
      </w:r>
      <w:r>
        <w:rPr>
          <w:rStyle w:val="FootnoteAnchor"/>
          <w:rtl w:val="true"/>
        </w:rPr>
        <w:footnoteReference w:id="91"/>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قبله نشستن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خواب قیلوله </w:t>
      </w:r>
      <w:r>
        <w:rPr>
          <w:rStyle w:val="FootnoteAnchor"/>
          <w:rtl w:val="true"/>
        </w:rPr>
        <w:footnoteReference w:id="92"/>
      </w:r>
      <w:r>
        <w:rPr>
          <w:rFonts w:ascii="IRNazanin" w:hAnsi="IRNazanin" w:eastAsia="IRNazanin"/>
          <w:color w:val="111111"/>
          <w:sz w:val="28"/>
          <w:sz w:val="28"/>
          <w:szCs w:val="28"/>
          <w:rtl w:val="true"/>
          <w:lang w:bidi="fa-IR"/>
        </w:rPr>
        <w:t>نمودن و معین است بر بیداری شب یعنی سحر و نعمت است و شیطان را در آن نصیبی نباشد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نماز عشاء در اوّل شب بخوابد عادت او عادت سگان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وضو بخوابد که رختخواب برای او حکم مسجد دارد و مثل کسی است که از اول شب تا صبح عبادت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مساجد نخوابد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سه کس را لعن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غذا خور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خواب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سفر رو را و بیم دیوانگی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بام بی دیوار نخوابدکه باعث بیرون رفتن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راه نخوابد که شاید صدمه بر او وادشود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اطاق که می خواهد بخوابد درب را ببندد یا پرده بیاویزد که شیطان داخل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طعام آلوده نخوابد که مورث دیوانگی است چون شیطان میلیسد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جامۀ خود را به رختخواب بکشد تا جانوران اگر باشند بیرون روند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خواب، خود را به بیت الخلا عرض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 نخوابد که خواب شیطان است به پهلو چپ هم نخوابد که خواب کفّار است بلکه به پشت بخوابد که خواب انبیاء است یا پهلوی راست بخوابد که خواب مؤمنین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قبله بخوابد چه به نحو محتضر </w:t>
      </w:r>
      <w:r>
        <w:rPr>
          <w:rStyle w:val="FootnoteAnchor"/>
          <w:rtl w:val="true"/>
        </w:rPr>
        <w:footnoteReference w:id="93"/>
      </w:r>
      <w:r>
        <w:rPr>
          <w:rFonts w:ascii="IRNazanin" w:hAnsi="IRNazanin" w:eastAsia="IRNazanin"/>
          <w:color w:val="111111"/>
          <w:sz w:val="28"/>
          <w:sz w:val="28"/>
          <w:szCs w:val="28"/>
          <w:rtl w:val="true"/>
          <w:lang w:bidi="fa-IR"/>
        </w:rPr>
        <w:t>چه به نحو قبر، هر دو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خواب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اَلحَمدُ لِلّهِ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صد هزار حسنه در نامۀ عمل او ثبت شود و صد هزار گناه از نامۀ عملش محو شود صد هزار درجه در بهشت از برای او بلند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خواب تسبیح فاطمۀ زهراء سلام الله علیها </w:t>
      </w:r>
      <w:r>
        <w:rPr>
          <w:rStyle w:val="FootnoteAnchor"/>
          <w:rtl w:val="true"/>
        </w:rPr>
        <w:footnoteReference w:id="94"/>
      </w:r>
      <w:r>
        <w:rPr>
          <w:rFonts w:ascii="IRNazanin" w:hAnsi="IRNazanin" w:eastAsia="IRNazanin"/>
          <w:color w:val="111111"/>
          <w:sz w:val="28"/>
          <w:sz w:val="28"/>
          <w:szCs w:val="28"/>
          <w:rtl w:val="true"/>
          <w:lang w:bidi="fa-IR"/>
        </w:rPr>
        <w:t>را بخواند تا</w:t>
      </w:r>
    </w:p>
    <w:p>
      <w:pPr>
        <w:pStyle w:val="BookText"/>
        <w:rPr/>
      </w:pPr>
      <w:r>
        <w:rPr>
          <w:rFonts w:ascii="IRNazanin" w:hAnsi="IRNazanin" w:eastAsia="IRNazanin"/>
          <w:color w:val="111111"/>
          <w:sz w:val="28"/>
          <w:sz w:val="28"/>
          <w:szCs w:val="28"/>
          <w:rtl w:val="true"/>
          <w:lang w:bidi="fa-IR"/>
        </w:rPr>
        <w:t>ثواب ذکر کثیر به او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خواب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اُعیذُ نِفسی وَذُرِّیَتی وَ اَهلِ بَیتی بِکَلِماتِ اللهِ التّامّاتِ مِن کُلِّ</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شَیطانٍ هامَّةِ وَ مِن کُلِّ عَینٍ لامَّه</w:t>
      </w:r>
      <w:r>
        <w:rPr>
          <w:rFonts w:eastAsia="Amiri" w:cs="Amiri" w:ascii="Amiri" w:hAnsi="Amiri"/>
          <w:color w:val="111111"/>
          <w:sz w:val="28"/>
          <w:szCs w:val="28"/>
          <w:rtl w:val="true"/>
          <w:lang w:bidi="ar-SA"/>
        </w:rPr>
        <w:t xml:space="preserve">)). </w:t>
      </w:r>
      <w:r>
        <w:rPr>
          <w:rStyle w:val="FootnoteAnchor"/>
          <w:rtl w:val="true"/>
        </w:rPr>
        <w:footnoteReference w:id="95"/>
      </w:r>
      <w:r>
        <w:rPr>
          <w:rFonts w:ascii="IRNazanin" w:hAnsi="IRNazanin" w:eastAsia="IRNazanin"/>
          <w:color w:val="111111"/>
          <w:sz w:val="28"/>
          <w:sz w:val="28"/>
          <w:szCs w:val="28"/>
          <w:rtl w:val="true"/>
          <w:lang w:bidi="fa-IR"/>
        </w:rPr>
        <w:t>که موجب حفظ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یَفعَلُ اللهُ ما یَشاءُ بِقُدرَتِه وَ یَحکُمُ ما یُریدُ بِعِزَّتِه</w:t>
      </w:r>
      <w:r>
        <w:rPr>
          <w:rFonts w:eastAsia="Amiri" w:cs="Amiri" w:ascii="Amiri" w:hAnsi="Amiri"/>
          <w:color w:val="111111"/>
          <w:sz w:val="28"/>
          <w:szCs w:val="28"/>
          <w:rtl w:val="true"/>
          <w:lang w:bidi="ar-SA"/>
        </w:rPr>
        <w:t xml:space="preserve">)) </w:t>
      </w:r>
      <w:r>
        <w:rPr>
          <w:rStyle w:val="FootnoteAnchor"/>
          <w:rtl w:val="true"/>
        </w:rPr>
        <w:footnoteReference w:id="96"/>
      </w:r>
      <w:r>
        <w:rPr>
          <w:rFonts w:ascii="IRNazanin" w:hAnsi="IRNazanin" w:eastAsia="IRNazanin"/>
          <w:color w:val="111111"/>
          <w:sz w:val="28"/>
          <w:sz w:val="28"/>
          <w:szCs w:val="28"/>
          <w:rtl w:val="true"/>
          <w:lang w:bidi="fa-IR"/>
        </w:rPr>
        <w:t>که ثواب</w:t>
      </w:r>
    </w:p>
    <w:p>
      <w:pPr>
        <w:pStyle w:val="BookText"/>
        <w:rPr/>
      </w:pPr>
      <w:r>
        <w:rPr>
          <w:rFonts w:ascii="IRNazanin" w:hAnsi="IRNazanin" w:eastAsia="IRNazanin"/>
          <w:color w:val="111111"/>
          <w:sz w:val="28"/>
          <w:sz w:val="28"/>
          <w:szCs w:val="28"/>
          <w:rtl w:val="true"/>
          <w:lang w:bidi="fa-IR"/>
        </w:rPr>
        <w:t>هزار رکعت نماز به او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خواهد گناهانش آمرزیده شود اگر چه بعدد ایّام دنیا و کف دریاها و ریگ صحراها بوده باشد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اَستَعفِرُ اللهَ الَّذی لا الهَ اِلاّ هُوَ الحَیُّ القَیُّوم ذُو الجَلالِ وَ الاِءکرام وَ اَتُوبُ اِلَیهِ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مرتبه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از عذاب قبر ایمن شود سورۀ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اَلهیکُمُ التَّکاثُر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بخواهد از شرک ایمن شود سورۀ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اَیُّهَا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بیست وششم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روز قیامت روی او مانند شب چهاردهم باشد سورۀ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وَقَعَةِ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ثواب یک ختم قرآن در نامۀ عمل او ثبت شود سورۀ توحید را سه مرتبه بخواند و علاوه پنجاه هزار ملک پاسبانی نماید</w:t>
      </w:r>
    </w:p>
    <w:p>
      <w:pPr>
        <w:pStyle w:val="BookText"/>
        <w:rPr/>
      </w:pPr>
      <w:r>
        <w:rPr>
          <w:rFonts w:ascii="IRNazanin" w:hAnsi="IRNazanin" w:eastAsia="IRNazanin"/>
          <w:color w:val="111111"/>
          <w:sz w:val="28"/>
          <w:sz w:val="28"/>
          <w:szCs w:val="28"/>
          <w:rtl w:val="true"/>
          <w:lang w:bidi="fa-IR"/>
        </w:rPr>
        <w:t>تا صبح او را و اگر صد مرتبه بخواند گناه پنجاه سالۀ او امرزیده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جمع انبیاء او را شفاعت کنند وقت خواب صلوات بر ایشان بفرستد و اگر به این نحو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 مُحَمَّدٍ وَ صَلِّ عَلی جَمیعِ الاَنبِیاءِ وَ المُرسَلینَ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شاید مُجزی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بیست و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بخواهد همۀ مؤمنین و مؤمنات از او راضی باشند استغفار نماید به این نحو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لِلمُومِنینَ وَالمَومِناتِ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ثواب حجّ و عمره در نامۀ عمل او ثبت شود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 وَ لا اِلهَ اِلاُّ اللهُ وُ اللهُ اَکبَر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ملائکه از برای او استغفار نمایند آیۀ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w:t>
      </w:r>
      <w:r>
        <w:rPr>
          <w:rFonts w:eastAsia="Amiri" w:cs="Amiri" w:ascii="Amiri" w:hAnsi="Amiri"/>
          <w:color w:val="111111"/>
          <w:sz w:val="28"/>
          <w:szCs w:val="28"/>
          <w:rtl w:val="true"/>
          <w:lang w:bidi="ar-SA"/>
        </w:rPr>
        <w:t xml:space="preserve">)) </w:t>
      </w:r>
      <w:r>
        <w:rPr>
          <w:rStyle w:val="FootnoteAnchor"/>
          <w:rtl w:val="true"/>
        </w:rPr>
        <w:footnoteReference w:id="97"/>
      </w:r>
      <w:r>
        <w:rPr>
          <w:rFonts w:ascii="IRNazanin" w:hAnsi="IRNazanin" w:eastAsia="IRNazanin"/>
          <w:color w:val="111111"/>
          <w:sz w:val="28"/>
          <w:sz w:val="28"/>
          <w:szCs w:val="28"/>
          <w:rtl w:val="true"/>
          <w:lang w:bidi="fa-IR"/>
        </w:rPr>
        <w:t>را بخواند و علاوه خدای تعالی هفتاد هزار ملک خلق</w:t>
      </w:r>
    </w:p>
    <w:p>
      <w:pPr>
        <w:pStyle w:val="BookText"/>
        <w:rPr/>
      </w:pPr>
      <w:r>
        <w:rPr>
          <w:rFonts w:ascii="IRNazanin" w:hAnsi="IRNazanin" w:eastAsia="IRNazanin"/>
          <w:color w:val="111111"/>
          <w:sz w:val="28"/>
          <w:sz w:val="28"/>
          <w:szCs w:val="28"/>
          <w:rtl w:val="true"/>
          <w:lang w:bidi="fa-IR"/>
        </w:rPr>
        <w:t>نماید تا قیام قیامت از برای او استغفار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خواهد نور از محلّ خواب او تا به آسمان بالا رود در</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هر وقت از شب که خواهد بیدار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اِنَّما اَنَا بَشَرٌ</w:t>
      </w:r>
      <w:r>
        <w:rPr>
          <w:rFonts w:eastAsia="Amiri" w:cs="Amiri" w:ascii="Amiri" w:hAnsi="Amiri"/>
          <w:color w:val="111111"/>
          <w:sz w:val="28"/>
          <w:szCs w:val="28"/>
          <w:rtl w:val="true"/>
          <w:lang w:bidi="ar-SA"/>
        </w:rPr>
        <w:t xml:space="preserve">)) </w:t>
      </w:r>
      <w:r>
        <w:rPr>
          <w:rStyle w:val="FootnoteAnchor"/>
          <w:rtl w:val="true"/>
        </w:rPr>
        <w:footnoteReference w:id="98"/>
      </w:r>
      <w:r>
        <w:rPr>
          <w:rFonts w:ascii="IRNazanin" w:hAnsi="IRNazanin" w:eastAsia="IRNazanin"/>
          <w:color w:val="111111"/>
          <w:sz w:val="28"/>
          <w:sz w:val="28"/>
          <w:szCs w:val="28"/>
          <w:rtl w:val="true"/>
          <w:lang w:bidi="fa-IR"/>
        </w:rPr>
        <w:t>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خواهد محتلم </w:t>
      </w:r>
      <w:r>
        <w:rPr>
          <w:rStyle w:val="FootnoteAnchor"/>
          <w:rtl w:val="true"/>
        </w:rPr>
        <w:footnoteReference w:id="99"/>
      </w:r>
      <w:r>
        <w:rPr>
          <w:rFonts w:ascii="IRNazanin" w:hAnsi="IRNazanin" w:eastAsia="IRNazanin"/>
          <w:color w:val="111111"/>
          <w:sz w:val="28"/>
          <w:sz w:val="28"/>
          <w:szCs w:val="28"/>
          <w:rtl w:val="true"/>
          <w:lang w:bidi="fa-IR"/>
        </w:rPr>
        <w:t>نشود در وقت خواب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اِنّی اَعُوذُ بِکَ مِنَ الاِحتِلامِ وَ مِن سُوءِ الاَءحلامِ وَ مِن</w:t>
      </w:r>
    </w:p>
    <w:p>
      <w:pPr>
        <w:pStyle w:val="BookText"/>
        <w:rPr/>
      </w:pPr>
      <w:r>
        <w:rPr>
          <w:rFonts w:ascii="Amiri" w:hAnsi="Amiri" w:eastAsia="Amiri" w:cs="Amiri"/>
          <w:color w:val="111111"/>
          <w:sz w:val="28"/>
          <w:sz w:val="28"/>
          <w:szCs w:val="28"/>
          <w:rtl w:val="true"/>
          <w:lang w:bidi="ar-SA"/>
        </w:rPr>
        <w:t>اَن یَتَلاعَبَ بِیَ الشَّیطانَ فِی اَلیقظَةِ وَ المَنامَ</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سی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از بلاها محفوظ باشد تا شب دیگر نوزده مرتبه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علاوه تا چهل خانه اطرافش محفوظ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ترسد خانه بر سرش خراب شود آیۀ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یُمسِکُ السَّمواتِ وَ الاَرضَ اَن تَزُولا</w:t>
      </w:r>
      <w:r>
        <w:rPr>
          <w:rFonts w:eastAsia="Amiri" w:cs="Amiri" w:ascii="Amiri" w:hAnsi="Amiri"/>
          <w:color w:val="111111"/>
          <w:sz w:val="28"/>
          <w:szCs w:val="28"/>
          <w:rtl w:val="true"/>
          <w:lang w:bidi="ar-SA"/>
        </w:rPr>
        <w:t xml:space="preserve">)) </w:t>
      </w:r>
      <w:r>
        <w:rPr>
          <w:rStyle w:val="FootnoteAnchor"/>
          <w:rtl w:val="true"/>
        </w:rPr>
        <w:footnoteReference w:id="101"/>
      </w:r>
      <w:r>
        <w:rPr>
          <w:rFonts w:ascii="IRNazanin" w:hAnsi="IRNazanin" w:eastAsia="IRNazanin"/>
          <w:color w:val="111111"/>
          <w:sz w:val="28"/>
          <w:sz w:val="28"/>
          <w:szCs w:val="28"/>
          <w:rtl w:val="true"/>
          <w:lang w:bidi="fa-IR"/>
        </w:rPr>
        <w:t>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خواهد خدای تعالی شهری در بهشت از برای او بنا کند صد مرتبه کلمۀ توحید </w:t>
      </w:r>
      <w:r>
        <w:rPr>
          <w:rStyle w:val="FootnoteAnchor"/>
          <w:rtl w:val="true"/>
        </w:rPr>
        <w:footnoteReference w:id="102"/>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خواب ترسد پیش از خواب ده مرتبه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 وَحدَهَ لا شَریکَ لَهُ یُحیی وَ یُمیتُ وَ هُوَ حَیُّ لا</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یَمُوتُ</w:t>
      </w:r>
      <w:r>
        <w:rPr>
          <w:rFonts w:eastAsia="Amiri" w:cs="Amiri" w:ascii="Amiri" w:hAnsi="Amiri"/>
          <w:color w:val="111111"/>
          <w:sz w:val="28"/>
          <w:szCs w:val="28"/>
          <w:rtl w:val="true"/>
          <w:lang w:bidi="ar-SA"/>
        </w:rPr>
        <w:t xml:space="preserve">)) </w:t>
      </w:r>
      <w:r>
        <w:rPr>
          <w:rStyle w:val="FootnoteAnchor"/>
          <w:rtl w:val="true"/>
        </w:rPr>
        <w:footnoteReference w:id="103"/>
      </w:r>
      <w:r>
        <w:rPr>
          <w:rFonts w:ascii="IRNazanin" w:hAnsi="IRNazanin" w:eastAsia="IRNazanin"/>
          <w:color w:val="111111"/>
          <w:sz w:val="28"/>
          <w:sz w:val="28"/>
          <w:szCs w:val="28"/>
          <w:rtl w:val="true"/>
          <w:lang w:bidi="fa-IR"/>
        </w:rPr>
        <w:t>پس تسبیح فاطمۀ زهراء علیها السّلام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 وهشتم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 خوابی بر او غلبه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ضَرَبنا عَلی اَذانِهِم فِی الکَهفِ سِنینَ عَدَداً ثُمَّ بَعَثنا هُم لِنَعلَمَ</w:t>
      </w:r>
    </w:p>
    <w:p>
      <w:pPr>
        <w:pStyle w:val="BookText"/>
        <w:rPr/>
      </w:pPr>
      <w:r>
        <w:rPr>
          <w:rFonts w:ascii="Amiri" w:hAnsi="Amiri" w:eastAsia="Amiri" w:cs="Amiri"/>
          <w:color w:val="111111"/>
          <w:sz w:val="28"/>
          <w:sz w:val="28"/>
          <w:szCs w:val="28"/>
          <w:rtl w:val="true"/>
          <w:lang w:bidi="ar-SA"/>
        </w:rPr>
        <w:t>اَیُّ الحِزبَینِ اَحصی لِما لَبِثُوا اَمَداً</w:t>
      </w:r>
      <w:r>
        <w:rPr>
          <w:rFonts w:eastAsia="Amiri" w:cs="Amiri" w:ascii="Amiri" w:hAnsi="Amiri"/>
          <w:color w:val="111111"/>
          <w:sz w:val="28"/>
          <w:szCs w:val="28"/>
          <w:rtl w:val="true"/>
          <w:lang w:bidi="ar-SA"/>
        </w:rPr>
        <w:t xml:space="preserve">)) </w:t>
      </w:r>
      <w:r>
        <w:rPr>
          <w:rStyle w:val="FootnoteAnchor"/>
          <w:rtl w:val="true"/>
        </w:rPr>
        <w:footnoteReference w:id="104"/>
      </w:r>
      <w:r>
        <w:rPr>
          <w:rFonts w:ascii="IRNazanin" w:hAnsi="IRNazanin" w:eastAsia="IRNazanin"/>
          <w:color w:val="111111"/>
          <w:sz w:val="28"/>
          <w:sz w:val="28"/>
          <w:szCs w:val="28"/>
          <w:rtl w:val="true"/>
          <w:lang w:bidi="fa-IR"/>
        </w:rPr>
        <w:t>و طفل اگر بسیار گریه کند بر او بخوانند ساکن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عقرب و نحو آن بترسد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 نَوحٍ فِی العالَمینَ اِنّا کَذلِک َ نَجزِی الُمحسِـنینَ</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امتلای </w:t>
      </w:r>
      <w:r>
        <w:rPr>
          <w:rStyle w:val="FootnoteAnchor"/>
          <w:rtl w:val="true"/>
        </w:rPr>
        <w:footnoteReference w:id="106"/>
      </w:r>
      <w:r>
        <w:rPr>
          <w:rFonts w:ascii="IRNazanin" w:hAnsi="IRNazanin" w:eastAsia="IRNazanin"/>
          <w:color w:val="111111"/>
          <w:sz w:val="28"/>
          <w:sz w:val="28"/>
          <w:szCs w:val="28"/>
          <w:rtl w:val="true"/>
          <w:lang w:bidi="fa-IR"/>
        </w:rPr>
        <w:t>زیادی نخوابد که به چشم صدمه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ویکم وقت بر خواستن از خواب البّته مسواک را ترک نکند</w:t>
      </w:r>
      <w:r>
        <w:rPr>
          <w:rFonts w:eastAsia="IRNazanin" w:cs="IRNazanin"/>
          <w:color w:val="111111"/>
          <w:sz w:val="28"/>
          <w:szCs w:val="28"/>
          <w:rtl w:val="true"/>
          <w:lang w:bidi="fa-IR"/>
        </w:rPr>
        <w:t xml:space="preserve">. </w:t>
      </w:r>
      <w:r>
        <w:rPr>
          <w:rStyle w:val="FootnoteAnchor"/>
          <w:rtl w:val="true"/>
        </w:rPr>
        <w:footnoteReference w:id="107"/>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bookmarkStart w:id="59" w:name="pg3454_34580"/>
    </w:p>
    <w:p>
      <w:pPr>
        <w:pStyle w:val="Heading2"/>
        <w:numPr>
          <w:ilvl w:val="1"/>
          <w:numId w:val="1"/>
        </w:numPr>
        <w:rPr/>
      </w:pPr>
      <w:bookmarkStart w:id="60" w:name="__RefHeading___Toc3276605_2749589250"/>
      <w:bookmarkStart w:id="61" w:name="_Toc23"/>
      <w:bookmarkEnd w:id="59"/>
      <w:bookmarkEnd w:id="60"/>
      <w:r>
        <w:rPr>
          <w:rtl w:val="true"/>
        </w:rPr>
        <w:t>باب هفتم</w:t>
      </w:r>
      <w:bookmarkEnd w:id="61"/>
    </w:p>
    <w:p>
      <w:pPr>
        <w:pStyle w:val="Heading3"/>
        <w:numPr>
          <w:ilvl w:val="2"/>
          <w:numId w:val="1"/>
        </w:numPr>
        <w:rPr/>
      </w:pPr>
      <w:bookmarkStart w:id="62" w:name="__RefHeading___Toc3276607_2749589250"/>
      <w:bookmarkStart w:id="63" w:name="_Toc24"/>
      <w:bookmarkEnd w:id="62"/>
      <w:r>
        <w:rPr>
          <w:rtl w:val="true"/>
        </w:rPr>
        <w:t>درآداب تزویج</w:t>
      </w:r>
      <w:bookmarkEnd w:id="63"/>
    </w:p>
    <w:p>
      <w:pPr>
        <w:pStyle w:val="Heading4"/>
        <w:numPr>
          <w:ilvl w:val="3"/>
          <w:numId w:val="1"/>
        </w:numPr>
        <w:rPr/>
      </w:pPr>
      <w:bookmarkStart w:id="64" w:name="__RefHeading___Toc3276609_2749589250"/>
      <w:bookmarkStart w:id="65" w:name="_Toc25"/>
      <w:bookmarkEnd w:id="64"/>
      <w:r>
        <w:rPr>
          <w:rtl w:val="true"/>
        </w:rPr>
        <w:t>اشاره</w:t>
      </w:r>
      <w:bookmarkEnd w:id="65"/>
    </w:p>
    <w:p>
      <w:pPr>
        <w:pStyle w:val="BookText"/>
        <w:rPr/>
      </w:pPr>
      <w:r>
        <w:rPr>
          <w:rFonts w:ascii="IRNazanin" w:hAnsi="IRNazanin" w:eastAsia="IRNazanin"/>
          <w:color w:val="111111"/>
          <w:sz w:val="28"/>
          <w:sz w:val="28"/>
          <w:szCs w:val="28"/>
          <w:rtl w:val="true"/>
          <w:lang w:bidi="fa-IR"/>
        </w:rPr>
        <w:t xml:space="preserve">بدان ای جان برادر که امر تزویج در شریعت مقدّس نبویّه بسیار وارد شده در فضیلت آن همین بس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تَزَوَّجَ فَقَد اَحرَزَ نِصفَ دینِه</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و یک رکعت نماز متزوجّ افضل است از هفتاد رکعت نماز عَزَب </w:t>
      </w:r>
      <w:r>
        <w:rPr>
          <w:rStyle w:val="FootnoteAnchor"/>
          <w:rtl w:val="true"/>
        </w:rPr>
        <w:footnoteReference w:id="109"/>
      </w:r>
      <w:r>
        <w:rPr>
          <w:rFonts w:ascii="IRNazanin" w:hAnsi="IRNazanin" w:eastAsia="IRNazanin"/>
          <w:color w:val="111111"/>
          <w:sz w:val="28"/>
          <w:sz w:val="28"/>
          <w:szCs w:val="28"/>
          <w:rtl w:val="true"/>
          <w:lang w:bidi="fa-IR"/>
        </w:rPr>
        <w:t xml:space="preserve">و مواقعه به زوجۀ خود او را به نهج </w:t>
      </w:r>
      <w:r>
        <w:rPr>
          <w:rStyle w:val="FootnoteAnchor"/>
          <w:rtl w:val="true"/>
        </w:rPr>
        <w:footnoteReference w:id="110"/>
      </w:r>
      <w:r>
        <w:rPr>
          <w:rFonts w:ascii="IRNazanin" w:hAnsi="IRNazanin" w:eastAsia="IRNazanin"/>
          <w:color w:val="111111"/>
          <w:sz w:val="28"/>
          <w:sz w:val="28"/>
          <w:szCs w:val="28"/>
          <w:rtl w:val="true"/>
          <w:lang w:bidi="fa-IR"/>
        </w:rPr>
        <w:t>شریعت مقدّسه عقد نموده ثواب</w:t>
      </w:r>
    </w:p>
    <w:p>
      <w:pPr>
        <w:pStyle w:val="BookText"/>
        <w:rPr/>
      </w:pPr>
      <w:r>
        <w:rPr>
          <w:rFonts w:ascii="IRNazanin" w:hAnsi="IRNazanin" w:eastAsia="IRNazanin"/>
          <w:color w:val="111111"/>
          <w:sz w:val="28"/>
          <w:sz w:val="28"/>
          <w:szCs w:val="28"/>
          <w:rtl w:val="true"/>
          <w:lang w:bidi="fa-IR"/>
        </w:rPr>
        <w:t>بسیار وارده شده مادامی که مشغول است مانند کسی است که در راه خدا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bookmarkStart w:id="66" w:name="pg3454_34581"/>
    </w:p>
    <w:p>
      <w:pPr>
        <w:pStyle w:val="BookText"/>
        <w:rPr/>
      </w:pPr>
      <w:bookmarkEnd w:id="66"/>
      <w:r>
        <w:rPr>
          <w:rFonts w:ascii="IRNazanin" w:hAnsi="IRNazanin" w:eastAsia="IRNazanin"/>
          <w:color w:val="111111"/>
          <w:sz w:val="28"/>
          <w:sz w:val="28"/>
          <w:szCs w:val="28"/>
          <w:rtl w:val="true"/>
          <w:lang w:bidi="fa-IR"/>
        </w:rPr>
        <w:t>شمشیر کشیده و چون مجامعت کند ، گناه او مانند برگ درخت ریزد و چون غسل کند از گناه پاک شود بعدد هر قطرۀ آب غسل آن، خدایتعالی شهری در بهشت به او عطا فرماید</w:t>
      </w:r>
      <w:r>
        <w:rPr>
          <w:rFonts w:eastAsia="IRNazanin" w:cs="IRNazanin"/>
          <w:color w:val="111111"/>
          <w:sz w:val="28"/>
          <w:szCs w:val="28"/>
          <w:rtl w:val="true"/>
          <w:lang w:bidi="fa-IR"/>
        </w:rPr>
        <w:t>.</w:t>
      </w:r>
    </w:p>
    <w:p>
      <w:pPr>
        <w:pStyle w:val="Heading4"/>
        <w:numPr>
          <w:ilvl w:val="3"/>
          <w:numId w:val="1"/>
        </w:numPr>
        <w:rPr/>
      </w:pPr>
      <w:bookmarkStart w:id="67" w:name="__RefHeading___Toc3276611_2749589250"/>
      <w:bookmarkStart w:id="68" w:name="_Toc26"/>
      <w:bookmarkEnd w:id="67"/>
      <w:r>
        <w:rPr>
          <w:rtl w:val="true"/>
        </w:rPr>
        <w:t>و آداب تزویج بسیار است، حقیر به پنجاه و سه چیز اکتقا می نمایم</w:t>
      </w:r>
      <w:r>
        <w:rPr>
          <w:rtl w:val="true"/>
        </w:rPr>
        <w:t>.</w:t>
      </w:r>
      <w:bookmarkEnd w:id="68"/>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تزویج را چه عقد و په زفاف در شب واقع سازد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تحت الشّعاع </w:t>
      </w:r>
      <w:r>
        <w:rPr>
          <w:rStyle w:val="FootnoteAnchor"/>
          <w:rtl w:val="true"/>
        </w:rPr>
        <w:footnoteReference w:id="111"/>
      </w:r>
      <w:r>
        <w:rPr>
          <w:rFonts w:ascii="IRNazanin" w:hAnsi="IRNazanin" w:eastAsia="IRNazanin"/>
          <w:color w:val="111111"/>
          <w:sz w:val="28"/>
          <w:sz w:val="28"/>
          <w:szCs w:val="28"/>
          <w:rtl w:val="true"/>
          <w:lang w:bidi="fa-IR"/>
        </w:rPr>
        <w:t>نباشد که موجب سقط شدن ولد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در عقرب </w:t>
      </w:r>
      <w:r>
        <w:rPr>
          <w:rStyle w:val="FootnoteAnchor"/>
          <w:rtl w:val="true"/>
        </w:rPr>
        <w:footnoteReference w:id="112"/>
      </w:r>
      <w:r>
        <w:rPr>
          <w:rFonts w:ascii="IRNazanin" w:hAnsi="IRNazanin" w:eastAsia="IRNazanin"/>
          <w:color w:val="111111"/>
          <w:sz w:val="28"/>
          <w:sz w:val="28"/>
          <w:szCs w:val="28"/>
          <w:rtl w:val="true"/>
          <w:lang w:bidi="fa-IR"/>
        </w:rPr>
        <w:t>نباشد که از آن</w:t>
      </w:r>
    </w:p>
    <w:p>
      <w:pPr>
        <w:pStyle w:val="BookText"/>
        <w:rPr/>
      </w:pPr>
      <w:r>
        <w:rPr>
          <w:rFonts w:ascii="IRNazanin" w:hAnsi="IRNazanin" w:eastAsia="IRNazanin"/>
          <w:color w:val="111111"/>
          <w:sz w:val="28"/>
          <w:sz w:val="28"/>
          <w:szCs w:val="28"/>
          <w:rtl w:val="true"/>
          <w:lang w:bidi="fa-IR"/>
        </w:rPr>
        <w:t>تزویج خیر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هوای گرم نباشد که منجرّ به طلاق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زفاف زوج وزوجه دو رکعت نماز بجا بیاورند و بعد ازآن بگویند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العالَمینَ اَللهُمَّ صَلِّ عَلی مُحَمَّدٍ وَّ آلِهِ الطّاهِرینَ اَللهُمَّ ارزُقنی اِءلفَها وَ وُدَّها وَ رِضاها وَاجمَع بَینَنا بِاَحسَنِ اِجتِماعٍ وَ</w:t>
      </w:r>
    </w:p>
    <w:p>
      <w:pPr>
        <w:pStyle w:val="BookText"/>
        <w:rPr/>
      </w:pPr>
      <w:r>
        <w:rPr>
          <w:rFonts w:ascii="IRNazanin" w:hAnsi="IRNazanin" w:eastAsia="IRNazanin"/>
          <w:color w:val="111111"/>
          <w:sz w:val="28"/>
          <w:sz w:val="28"/>
          <w:szCs w:val="28"/>
          <w:rtl w:val="true"/>
          <w:lang w:bidi="fa-IR"/>
        </w:rPr>
        <w:t>اَیسَرِ اِئتِلافٍ فَاِنَّکَ تُحِبُّ الحَلالَ وَ تُکرهُ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وزوجه به عوض اِلفَها وَ وُدَّها وَ رِضاها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 وُدَّه وَ رضاه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طاهرینش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مهر و الفت و دوستی و محبت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او را نصیبم کن و او را وسیلۀ خوشی دل و دلشادی من قرار ده و بین ما را به بهترین صورت و راحت ترین همکاری باهم جمع کن</w:t>
      </w:r>
    </w:p>
    <w:p>
      <w:pPr>
        <w:pStyle w:val="BookText"/>
        <w:rPr/>
      </w:pPr>
      <w:r>
        <w:rPr>
          <w:rFonts w:ascii="IRNazanin" w:hAnsi="IRNazanin" w:eastAsia="IRNazanin"/>
          <w:color w:val="111111"/>
          <w:sz w:val="28"/>
          <w:sz w:val="28"/>
          <w:szCs w:val="28"/>
          <w:rtl w:val="true"/>
          <w:lang w:bidi="fa-IR"/>
        </w:rPr>
        <w:t>که تو حلال را دوست می داری و از حرام بیزاری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دست بر پیشانی عروس بگذارد رو به قبله و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عَلی کِتابِکَ زَوَّجتُها وَ فی اَمانَتِکَ اَخَذتُها وَ بِکَلِماتِکَ استَحلَلتُها فَاِن قَضَیتَ لی فی رَحِمهِا شَیئاً فَاجعَلهُ مُسلِماً سَویّاً وَلا تَجعَلهُ شِـرکَ الشَّیطان</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صیغۀ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خود حلال کردم پس اگر برای من در رحم او فرزندی قرار دادی او را مسلمان و سالم قرار ده و شیطان را همراه او قرار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عروس را بشوید و آن را از اوّلِ خانه تا آخر خانه بپاشند هفتاد بلا بیرون رود و هفتاد برکت داخل شود و هفتاد رحمت بر سر عروس ریخته شود و عروس از دیوانگی و خوره و پپسی ایمن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هفتۀ اول زوجه از خوردن سیر وسرکه و گشنیز و سیب ترش احتراز نماید از برای رحم ضرر دارد</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مجامعت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جَنَّبنِی الشَّیطانَ وَ جَنَّبِ الشَّیطانَ ما رَزَقَنی</w:t>
      </w:r>
      <w:r>
        <w:rPr>
          <w:rFonts w:eastAsia="Amiri" w:cs="Amiri" w:ascii="Amiri" w:hAnsi="Amiri"/>
          <w:color w:val="111111"/>
          <w:sz w:val="28"/>
          <w:szCs w:val="28"/>
          <w:rtl w:val="true"/>
          <w:lang w:bidi="ar-SA"/>
        </w:rPr>
        <w:t xml:space="preserve">)) </w:t>
      </w:r>
      <w:r>
        <w:rPr>
          <w:rStyle w:val="FootnoteAnchor"/>
          <w:rtl w:val="true"/>
        </w:rPr>
        <w:footnoteReference w:id="114"/>
      </w:r>
      <w:r>
        <w:rPr>
          <w:rFonts w:ascii="IRNazanin" w:hAnsi="IRNazanin" w:eastAsia="IRNazanin"/>
          <w:color w:val="111111"/>
          <w:sz w:val="28"/>
          <w:sz w:val="28"/>
          <w:szCs w:val="28"/>
          <w:rtl w:val="true"/>
          <w:lang w:bidi="fa-IR"/>
        </w:rPr>
        <w:t>اولاد او از ضرر شیطان محفوظ</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دراثنای مجامعت حرف بسیار نزند که موجب گنگی اولاد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 حال نگاه به فرج زن نکند که موجب کوری اولاد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زودتر فارغ شود تامّل کند تا زوجه استیفای حظّ خود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جائی نباشد که کسی او راببیند یا صدای ایشان بشنود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 قبله و پشت به قبله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احتلام جماع نکند که اولاد دیوانه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حیض نباشد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آن مسلّم است برای توضیح بیشتر به رسالۀ مرجع تقلید خود به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اولاد صاحب خوره و پیسی می شود و سبب بغض اهلبیت علیهم السّلام می شود غالباً</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سنگینی دل </w:t>
      </w:r>
      <w:r>
        <w:rPr>
          <w:rStyle w:val="FootnoteAnchor"/>
          <w:rtl w:val="true"/>
        </w:rPr>
        <w:footnoteReference w:id="117"/>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خراب کنندۀ بدن است گاه باشد باعث هلاکت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سنگینی دل جماع نمودن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سنگینی دل حمّام رفتن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زن پیر مواقعه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بام خانه نباشد که فرزند منافق و صاحب بدعت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ایستاده نباشد که فرزند در فراش </w:t>
      </w:r>
      <w:r>
        <w:rPr>
          <w:rStyle w:val="FootnoteAnchor"/>
          <w:rtl w:val="true"/>
        </w:rPr>
        <w:footnoteReference w:id="118"/>
      </w:r>
      <w:r>
        <w:rPr>
          <w:rFonts w:ascii="IRNazanin" w:hAnsi="IRNazanin" w:eastAsia="IRNazanin"/>
          <w:color w:val="111111"/>
          <w:sz w:val="28"/>
          <w:sz w:val="28"/>
          <w:szCs w:val="28"/>
          <w:rtl w:val="true"/>
          <w:lang w:bidi="fa-IR"/>
        </w:rPr>
        <w:t>بول کند و چند چیز است در حال ایستادن بجای آوردن آنها خوب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خوردن در شب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 نمودن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شانه نمودن ریش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خوردن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آفتاب نباشد که فرزند در تمام عمر پریشان و فقیر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درخت میوه دار نباشد که فرزند جلاّد و خون ریز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 حامله بدون وضو مواقعه نکند که فرزند کوردل</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و بخیل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طلوع و غروب آفتاب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عید فطر نباشد که از فرزند شرّ بسیار بظهور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عید قربان نباشد که فرزند شش انگشت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نیمۀ شعبان نباشد که فرزندش شوم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اذان و اقامه نباشد که فرزند راغب خونریزی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شهوت زن غیر،با زن خود جماع نکند که فرزند مخنّث </w:t>
      </w:r>
      <w:r>
        <w:rPr>
          <w:rStyle w:val="FootnoteAnchor"/>
          <w:rtl w:val="true"/>
        </w:rPr>
        <w:footnoteReference w:id="119"/>
      </w:r>
      <w:r>
        <w:rPr>
          <w:rFonts w:ascii="IRNazanin" w:hAnsi="IRNazanin" w:eastAsia="IRNazanin"/>
          <w:color w:val="111111"/>
          <w:sz w:val="28"/>
          <w:sz w:val="28"/>
          <w:szCs w:val="28"/>
          <w:rtl w:val="true"/>
          <w:lang w:bidi="fa-IR"/>
        </w:rPr>
        <w:t>یا دیوانه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آخرماه نباشد که فرزند گمرکچی </w:t>
      </w:r>
      <w:r>
        <w:rPr>
          <w:rStyle w:val="FootnoteAnchor"/>
          <w:rtl w:val="true"/>
        </w:rPr>
        <w:footnoteReference w:id="120"/>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 اول شب نباشد که فرزند ساحر شود و دنیا را بر آخرت اختیار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به سفر میرود نباشد که فرزند مسرف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ماه یا میان ماه یا آخر ماه نباشد که فرزند دیوانه یا</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مصروع یا سقط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روش مرغان نباشد بلکه قبل از مواقعه مزاح نماید که فرزند انشاءالله پسر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نباشد که فرزند بد خو یا بد مو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دوشنبه باشد که فرزند حافظ قرآن شود و راضی به قسمت خدا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سه شنبه باشد،فرزند او شهید و دل رحم و جوانمرد و زبان او از غیبت و بهتان پاک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پنجشنبه باشد فرزند،حاکم شرع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پنجشنبه هنگام زوال </w:t>
      </w:r>
      <w:r>
        <w:rPr>
          <w:rStyle w:val="FootnoteAnchor"/>
          <w:rtl w:val="true"/>
        </w:rPr>
        <w:footnoteReference w:id="121"/>
      </w:r>
      <w:r>
        <w:rPr>
          <w:rFonts w:ascii="IRNazanin" w:hAnsi="IRNazanin" w:eastAsia="IRNazanin"/>
          <w:color w:val="111111"/>
          <w:sz w:val="28"/>
          <w:sz w:val="28"/>
          <w:szCs w:val="28"/>
          <w:rtl w:val="true"/>
          <w:lang w:bidi="fa-IR"/>
        </w:rPr>
        <w:t>اگر باشد فرزند را شیطان نزدیک نشود و در دین و دنیا و آخرت سالم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شب جمعه باشد فرزند،خطیب و سخنگو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بعد از فراغ نماز اگر باشد فرزند دانا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یکشنبه و چهارشنبه نباشد امّا شب شنبه ضرر و نفعی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مابین طلوعین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اوقات ظهور آیات مثل زلزله و گرفتن آفتاب و ماه و</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وزیدن باد سیاه و زرد و امثال اینها نباشد که فرزند خیر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نیمۀ شعبان نباشد که فرزند معین ظالم شود وشب اوّل رمضان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خضاب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آنحال طلب فرزند نماید و اگر خواهد پسر شود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 رَزَقتَنی ذَکَرَاً سَمَّیتُهُ مُحَمَّداً</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چهل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 آزاد در حضور زن آزاد مواقعه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کشتی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ماه یک مرتبه مواقعۀ با زوجه را ترک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ادخال در دُبُر </w:t>
      </w:r>
      <w:r>
        <w:rPr>
          <w:rStyle w:val="FootnoteAnchor"/>
          <w:rtl w:val="true"/>
        </w:rPr>
        <w:footnoteReference w:id="123"/>
      </w:r>
      <w:r>
        <w:rPr>
          <w:rFonts w:ascii="IRNazanin" w:hAnsi="IRNazanin" w:eastAsia="IRNazanin"/>
          <w:color w:val="111111"/>
          <w:sz w:val="28"/>
          <w:sz w:val="28"/>
          <w:szCs w:val="28"/>
          <w:rtl w:val="true"/>
          <w:lang w:bidi="fa-IR"/>
        </w:rPr>
        <w:t>را ترک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زوجۀ خود با غیرت </w:t>
      </w:r>
      <w:r>
        <w:rPr>
          <w:rStyle w:val="FootnoteAnchor"/>
          <w:rtl w:val="true"/>
        </w:rPr>
        <w:footnoteReference w:id="124"/>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تهذیب،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صفحۀ</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مناسب است در این مقام ذکر چهار فصل</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bookmarkStart w:id="69" w:name="pg3454_34589"/>
    </w:p>
    <w:p>
      <w:pPr>
        <w:pStyle w:val="Heading3"/>
        <w:numPr>
          <w:ilvl w:val="2"/>
          <w:numId w:val="1"/>
        </w:numPr>
        <w:rPr/>
      </w:pPr>
      <w:bookmarkStart w:id="70" w:name="__RefHeading___Toc3276613_2749589250"/>
      <w:bookmarkStart w:id="71" w:name="_Toc27"/>
      <w:bookmarkEnd w:id="69"/>
      <w:bookmarkEnd w:id="70"/>
      <w:r>
        <w:rPr>
          <w:rtl w:val="true"/>
        </w:rPr>
        <w:t>فصل اوّل</w:t>
      </w:r>
      <w:bookmarkEnd w:id="71"/>
    </w:p>
    <w:p>
      <w:pPr>
        <w:pStyle w:val="Heading4"/>
        <w:numPr>
          <w:ilvl w:val="3"/>
          <w:numId w:val="1"/>
        </w:numPr>
        <w:rPr/>
      </w:pPr>
      <w:bookmarkStart w:id="72" w:name="__RefHeading___Toc3276615_2749589250"/>
      <w:bookmarkStart w:id="73" w:name="_Toc28"/>
      <w:bookmarkEnd w:id="72"/>
      <w:r>
        <w:rPr>
          <w:rtl w:val="true"/>
        </w:rPr>
        <w:t>در حقّ مرد است بر زن</w:t>
      </w:r>
      <w:bookmarkEnd w:id="73"/>
    </w:p>
    <w:p>
      <w:pPr>
        <w:pStyle w:val="Heading5"/>
        <w:numPr>
          <w:ilvl w:val="4"/>
          <w:numId w:val="1"/>
        </w:numPr>
        <w:rPr/>
      </w:pPr>
      <w:bookmarkStart w:id="74" w:name="__RefHeading___Toc3276617_2749589250"/>
      <w:bookmarkStart w:id="75" w:name="_Toc29"/>
      <w:bookmarkEnd w:id="74"/>
      <w:r>
        <w:rPr>
          <w:rtl w:val="true"/>
        </w:rPr>
        <w:t>و آن بسیار است به هفده چیز اکتفا می شود</w:t>
      </w:r>
      <w:r>
        <w:rPr>
          <w:rtl w:val="true"/>
        </w:rPr>
        <w:t>:</w:t>
      </w:r>
      <w:bookmarkEnd w:id="75"/>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او را بخواند، تمکین کند والاّ حسناتش باطل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اذن شوهر از خانه بیرون نرود که به لعنت خدا و ملائکه گرفتار شود و پا به هر سنگ و کلوخی که گذارد او را لعن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به شوهر دراز نکند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که در روز قیامت زبان او شصت ذرع </w:t>
      </w:r>
      <w:r>
        <w:rPr>
          <w:rStyle w:val="FootnoteAnchor"/>
          <w:rtl w:val="true"/>
        </w:rPr>
        <w:footnoteReference w:id="127"/>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چیز باشد، شوهر به آن محتاج شود منع آن، از شوهر خود نکند که اگر چنین کند روز قیامت اعضای او را داغ کنند به آن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مستحبّی بلکه همۀ مستحبّات را بدون رضای شوهر بجا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 نماز به شوهر خود دعا کند والاّ نمازش مقبول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وارد شدن شوهر، استقبال کند او را وقت بیرون رفتن مشایعت کند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سلام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شوهر کوتاهی نکند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کوزۀ آبی بدست شوهر بدهد ثواب یکسال عبادت در نامۀ عمل او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طعامی از برای شوهر پزد ثواب یک حجّ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جامۀ او را بشوید ثواب صد حجّ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غسل از جنابت شوهر کند ثواب انفاق هزار دینار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حامله شود ثواب هفتاد شهید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بعد از آن حمل بمیرد شهید باشد والاّ بعد از وضع </w:t>
      </w:r>
      <w:r>
        <w:rPr>
          <w:rStyle w:val="FootnoteAnchor"/>
          <w:rtl w:val="true"/>
        </w:rPr>
        <w:footnoteReference w:id="128"/>
      </w:r>
      <w:r>
        <w:rPr>
          <w:rFonts w:ascii="IRNazanin" w:hAnsi="IRNazanin" w:eastAsia="IRNazanin"/>
          <w:color w:val="111111"/>
          <w:sz w:val="28"/>
          <w:sz w:val="28"/>
          <w:szCs w:val="28"/>
          <w:rtl w:val="true"/>
          <w:lang w:bidi="fa-IR"/>
        </w:rPr>
        <w:t>از گناه پاک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شوهر متبسّم باشد که در تبسّم نمودن ثواب تسبیح</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و تهلیل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خانه و حفظ مال او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زینت باز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آزرده شود دفع آزردگی او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شوهر خود شکایت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شوهر خود خیانت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غیر شوهر زینت نکند که مادامی که آثار آن زینت در او باشد طاعت او قبول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رضای شوهر کاری نکند،که عمل او مثل غلام گریخته و شخص متکبّر که جامه بر زمین کشد قبول نیست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bookmarkStart w:id="76" w:name="pg3454_34592"/>
    </w:p>
    <w:p>
      <w:pPr>
        <w:pStyle w:val="Heading3"/>
        <w:numPr>
          <w:ilvl w:val="2"/>
          <w:numId w:val="1"/>
        </w:numPr>
        <w:rPr/>
      </w:pPr>
      <w:bookmarkStart w:id="77" w:name="__RefHeading___Toc3276619_2749589250"/>
      <w:bookmarkStart w:id="78" w:name="_Toc30"/>
      <w:bookmarkEnd w:id="76"/>
      <w:bookmarkEnd w:id="77"/>
      <w:r>
        <w:rPr>
          <w:rtl w:val="true"/>
        </w:rPr>
        <w:t>فصل دوّم</w:t>
      </w:r>
      <w:bookmarkEnd w:id="78"/>
    </w:p>
    <w:p>
      <w:pPr>
        <w:pStyle w:val="Heading4"/>
        <w:numPr>
          <w:ilvl w:val="3"/>
          <w:numId w:val="1"/>
        </w:numPr>
        <w:rPr/>
      </w:pPr>
      <w:bookmarkStart w:id="79" w:name="__RefHeading___Toc3276621_2749589250"/>
      <w:bookmarkStart w:id="80" w:name="_Toc31"/>
      <w:bookmarkEnd w:id="79"/>
      <w:r>
        <w:rPr>
          <w:rtl w:val="true"/>
        </w:rPr>
        <w:t>در حقّ زن است بر مرد</w:t>
      </w:r>
      <w:bookmarkEnd w:id="80"/>
    </w:p>
    <w:p>
      <w:pPr>
        <w:pStyle w:val="Heading5"/>
        <w:numPr>
          <w:ilvl w:val="4"/>
          <w:numId w:val="1"/>
        </w:numPr>
        <w:rPr/>
      </w:pPr>
      <w:bookmarkStart w:id="81" w:name="__RefHeading___Toc3276623_2749589250"/>
      <w:bookmarkStart w:id="82" w:name="_Toc32"/>
      <w:bookmarkEnd w:id="81"/>
      <w:r>
        <w:rPr>
          <w:rtl w:val="true"/>
        </w:rPr>
        <w:t>وآن هم بسیار است و به سی چیز اکتفا می شود</w:t>
      </w:r>
      <w:r>
        <w:rPr>
          <w:rtl w:val="true"/>
        </w:rPr>
        <w:t>.</w:t>
      </w:r>
      <w:bookmarkEnd w:id="82"/>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نفقۀ </w:t>
      </w:r>
      <w:r>
        <w:rPr>
          <w:rStyle w:val="FootnoteAnchor"/>
          <w:rtl w:val="true"/>
        </w:rPr>
        <w:footnoteReference w:id="130"/>
      </w:r>
      <w:r>
        <w:rPr>
          <w:rFonts w:ascii="IRNazanin" w:hAnsi="IRNazanin" w:eastAsia="IRNazanin"/>
          <w:color w:val="111111"/>
          <w:sz w:val="28"/>
          <w:sz w:val="28"/>
          <w:szCs w:val="28"/>
          <w:rtl w:val="true"/>
          <w:lang w:bidi="fa-IR"/>
        </w:rPr>
        <w:t xml:space="preserve">اورا ترک ننماید که هر ساعتی گناه راه داری </w:t>
      </w:r>
      <w:r>
        <w:rPr>
          <w:rStyle w:val="FootnoteAnchor"/>
          <w:rtl w:val="true"/>
        </w:rPr>
        <w:footnoteReference w:id="131"/>
      </w:r>
      <w:r>
        <w:rPr>
          <w:rFonts w:ascii="IRNazanin" w:hAnsi="IRNazanin" w:eastAsia="IRNazanin"/>
          <w:color w:val="111111"/>
          <w:sz w:val="28"/>
          <w:sz w:val="28"/>
          <w:szCs w:val="28"/>
          <w:rtl w:val="true"/>
          <w:lang w:bidi="fa-IR"/>
        </w:rPr>
        <w:t>براو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دادن در نفقۀ او که موجب زیادتی مال است</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ضعیف باش و اگر می توانی کاری کن که زن جز به اندازۀ کار خود شغلی نداشته باشد چنین کن که برای حفظ جمالش بهتر و برای جانش راحت تر و آسان تر است که زن گل است و قهرمان</w:t>
      </w:r>
    </w:p>
    <w:p>
      <w:pPr>
        <w:pStyle w:val="BookText"/>
        <w:rPr/>
      </w:pPr>
      <w:r>
        <w:rPr>
          <w:rFonts w:ascii="IRNazanin" w:hAnsi="IRNazanin" w:eastAsia="IRNazanin"/>
          <w:color w:val="111111"/>
          <w:sz w:val="28"/>
          <w:sz w:val="28"/>
          <w:szCs w:val="28"/>
          <w:rtl w:val="true"/>
          <w:lang w:bidi="fa-IR"/>
        </w:rPr>
        <w:t>نیست و به هر حال با وی مدارا کن و خوب مصاحبت کن تا عیش تو صاف و خوب و غیر مکدّر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نان خورش </w:t>
      </w:r>
      <w:r>
        <w:rPr>
          <w:rStyle w:val="FootnoteAnchor"/>
          <w:rtl w:val="true"/>
        </w:rPr>
        <w:footnoteReference w:id="133"/>
      </w:r>
      <w:r>
        <w:rPr>
          <w:rFonts w:ascii="IRNazanin" w:hAnsi="IRNazanin" w:eastAsia="IRNazanin"/>
          <w:color w:val="111111"/>
          <w:sz w:val="28"/>
          <w:sz w:val="28"/>
          <w:szCs w:val="28"/>
          <w:rtl w:val="true"/>
          <w:lang w:bidi="fa-IR"/>
        </w:rPr>
        <w:t>منع نکند بلکه نان خورش بدهد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او را از نان خالی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عطّریات از برای او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سال،چهار دست لباس به او بدهد دو تابستانی و دو زمستانی تا ثواب پوشانیدن برهنه و آزاد نمودن بنده به او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بدون او نخوابد که به عدد هر نفسی که با او می کشد حسنه به او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تقصیری نماید شوهر عفو نماید که او ضعیف العقل است و خداوند دوست دارد که موجب زیادتی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 قوّت میباید که در حقّ او احسان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با او نماید که موجب زیادتی محبت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خوش به او نگاه کند که ملائکه جهت او استغفار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خشم بدون جهت شرعیّه بهاو نگاه نکند که موجب خشم خداوند است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تو قرار داده و او نعمتی است از ی تو بنا بر این احترامش</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کن و با او به رفق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مدارا عمل نما و اگر چه حقّ تو بر او بیشتر وواجب تر است ولی او هم حقّ دلجوئی و انس وحفظ مقام آسایش در دامن تو را دارد و این خود حقّ بزرگ است</w:t>
      </w:r>
    </w:p>
    <w:p>
      <w:pPr>
        <w:pStyle w:val="BookText"/>
        <w:rPr/>
      </w:pPr>
      <w:r>
        <w:rPr>
          <w:rFonts w:ascii="IRNazanin" w:hAnsi="IRNazanin" w:eastAsia="IRNazanin"/>
          <w:color w:val="111111"/>
          <w:sz w:val="28"/>
          <w:sz w:val="28"/>
          <w:szCs w:val="28"/>
          <w:rtl w:val="true"/>
          <w:lang w:bidi="fa-IR"/>
        </w:rPr>
        <w:t>و لاقوّةالاّبالله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مجلس </w:t>
      </w:r>
      <w:r>
        <w:rPr>
          <w:rFonts w:eastAsia="IRNazanin" w:cs="IRNazanin"/>
          <w:color w:val="111111"/>
          <w:sz w:val="28"/>
          <w:szCs w:val="28"/>
          <w:lang w:bidi="fa-IR"/>
        </w:rPr>
        <w:t>368/59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غذا خورد که موجب ازدیاد 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امورات خانه با او مداقّه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حمّام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احتیاج درهم و دینار به او بدهد ثواب صدقه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خُلقش را با او نیک نماید که اگر نکند در قبر او را فشار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حمّامات و عروسیات و سایر جایها که خوف فتنه در او باشد اورا روانه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خانه او را مدد کند که ثواب بسیار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بدی او صبر نماید که ثواب صبر ایّوب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صبر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احکام دین را تعلیم او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عیدها تهیۀ اسباب او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جامۀ نازک منع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غرفه و بالای خانه ، او را جای ندهد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بر زین </w:t>
      </w:r>
      <w:r>
        <w:rPr>
          <w:rStyle w:val="FootnoteAnchor"/>
          <w:rtl w:val="true"/>
        </w:rPr>
        <w:footnoteReference w:id="135"/>
      </w:r>
      <w:r>
        <w:rPr>
          <w:rFonts w:ascii="IRNazanin" w:hAnsi="IRNazanin" w:eastAsia="IRNazanin"/>
          <w:color w:val="111111"/>
          <w:sz w:val="28"/>
          <w:sz w:val="28"/>
          <w:szCs w:val="28"/>
          <w:rtl w:val="true"/>
          <w:lang w:bidi="fa-IR"/>
        </w:rPr>
        <w:t>سوار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خود را به او نگوید حرف او را در ذمّ </w:t>
      </w:r>
      <w:r>
        <w:rPr>
          <w:rStyle w:val="FootnoteAnchor"/>
          <w:rtl w:val="true"/>
        </w:rPr>
        <w:footnoteReference w:id="136"/>
      </w:r>
      <w:r>
        <w:rPr>
          <w:rFonts w:ascii="IRNazanin" w:hAnsi="IRNazanin" w:eastAsia="IRNazanin"/>
          <w:color w:val="111111"/>
          <w:sz w:val="28"/>
          <w:sz w:val="28"/>
          <w:szCs w:val="28"/>
          <w:rtl w:val="true"/>
          <w:lang w:bidi="fa-IR"/>
        </w:rPr>
        <w:t>دیگران قبول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نوشتن به او یاد ندهد</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برای توضیح بیشتر به پیشگفتار در اوّل کتاب مراجعه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از برای او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زینت او 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میوه ها میوه بجهت او بگیرد</w:t>
      </w:r>
      <w:r>
        <w:rPr>
          <w:rFonts w:eastAsia="IRNazanin" w:cs="IRNazanin"/>
          <w:color w:val="111111"/>
          <w:sz w:val="28"/>
          <w:szCs w:val="28"/>
          <w:rtl w:val="true"/>
          <w:lang w:bidi="fa-IR"/>
        </w:rPr>
        <w:t xml:space="preserve">. </w:t>
      </w:r>
      <w:r>
        <w:rPr>
          <w:rStyle w:val="FootnoteAnchor"/>
          <w:rtl w:val="true"/>
        </w:rPr>
        <w:footnoteReference w:id="138"/>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bookmarkStart w:id="83" w:name="pg3454_34596"/>
    </w:p>
    <w:p>
      <w:pPr>
        <w:pStyle w:val="Heading3"/>
        <w:numPr>
          <w:ilvl w:val="2"/>
          <w:numId w:val="1"/>
        </w:numPr>
        <w:rPr/>
      </w:pPr>
      <w:bookmarkStart w:id="84" w:name="__RefHeading___Toc3276625_2749589250"/>
      <w:bookmarkStart w:id="85" w:name="_Toc33"/>
      <w:bookmarkEnd w:id="83"/>
      <w:bookmarkEnd w:id="84"/>
      <w:r>
        <w:rPr>
          <w:rtl w:val="true"/>
        </w:rPr>
        <w:t>فصل سوّم</w:t>
      </w:r>
      <w:bookmarkEnd w:id="85"/>
    </w:p>
    <w:p>
      <w:pPr>
        <w:pStyle w:val="Heading4"/>
        <w:numPr>
          <w:ilvl w:val="3"/>
          <w:numId w:val="1"/>
        </w:numPr>
        <w:rPr/>
      </w:pPr>
      <w:bookmarkStart w:id="86" w:name="__RefHeading___Toc3276627_2749589250"/>
      <w:bookmarkStart w:id="87" w:name="_Toc34"/>
      <w:bookmarkEnd w:id="86"/>
      <w:r>
        <w:rPr>
          <w:rtl w:val="true"/>
        </w:rPr>
        <w:t>در حقّ پدر ومادر است بر اولاد</w:t>
      </w:r>
      <w:bookmarkEnd w:id="87"/>
    </w:p>
    <w:p>
      <w:pPr>
        <w:pStyle w:val="Heading5"/>
        <w:numPr>
          <w:ilvl w:val="4"/>
          <w:numId w:val="1"/>
        </w:numPr>
        <w:rPr/>
      </w:pPr>
      <w:bookmarkStart w:id="88" w:name="__RefHeading___Toc3276629_2749589250"/>
      <w:bookmarkStart w:id="89" w:name="_Toc35"/>
      <w:bookmarkEnd w:id="88"/>
      <w:r>
        <w:rPr>
          <w:rtl w:val="true"/>
        </w:rPr>
        <w:t>وآن بسیار است به دوازده چیز اقتصار می شود</w:t>
      </w:r>
      <w:r>
        <w:rPr>
          <w:rtl w:val="true"/>
        </w:rPr>
        <w:t>.</w:t>
      </w:r>
      <w:bookmarkEnd w:id="89"/>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ایشان بقدر قوّه نماید که عاقّ </w:t>
      </w:r>
      <w:r>
        <w:rPr>
          <w:rStyle w:val="FootnoteAnchor"/>
          <w:rtl w:val="true"/>
        </w:rPr>
        <w:footnoteReference w:id="139"/>
      </w:r>
      <w:r>
        <w:rPr>
          <w:rFonts w:ascii="IRNazanin" w:hAnsi="IRNazanin" w:eastAsia="IRNazanin"/>
          <w:color w:val="111111"/>
          <w:sz w:val="28"/>
          <w:sz w:val="28"/>
          <w:szCs w:val="28"/>
          <w:rtl w:val="true"/>
          <w:lang w:bidi="fa-IR"/>
        </w:rPr>
        <w:t>ایشان شدن از گناهان کبیره است و اطاعت ایشان اشرف عبادات و اکدّ طاعات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ایشان را نبرد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ایشان راه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پدر ننشیند</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در خودت چیزی یافتی که از آن مسرور شدی بدان از پدرت داری و خدا را سپاس گزار و به همان اندازه شکر کن ولاقوّةالاِبالله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مستدرک الوسایل</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154/3</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نکند که مردم او را دشنام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ایشان بنده </w:t>
      </w:r>
      <w:r>
        <w:rPr>
          <w:rStyle w:val="FootnoteAnchor"/>
          <w:rtl w:val="true"/>
        </w:rPr>
        <w:footnoteReference w:id="142"/>
      </w:r>
      <w:r>
        <w:rPr>
          <w:rFonts w:ascii="IRNazanin" w:hAnsi="IRNazanin" w:eastAsia="IRNazanin"/>
          <w:color w:val="111111"/>
          <w:sz w:val="28"/>
          <w:sz w:val="28"/>
          <w:szCs w:val="28"/>
          <w:rtl w:val="true"/>
          <w:lang w:bidi="fa-IR"/>
        </w:rPr>
        <w:t>باشند خریده تا آزاد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ایشان را ادا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ایشان ترش نکند</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خود ترا پروریده و برای اطعام تو از گرسنگی خود باک نداشت و ترا سیراب کرد و خود تشنگی کشید و ترا پوشانید و بخاطر تو از خواب شیرین گذشت و در سرما و گرما ترا پرورید تا برای او باشی</w:t>
      </w:r>
    </w:p>
    <w:p>
      <w:pPr>
        <w:pStyle w:val="BookText"/>
        <w:rPr/>
      </w:pPr>
      <w:r>
        <w:rPr>
          <w:rFonts w:ascii="IRNazanin" w:hAnsi="IRNazanin" w:eastAsia="IRNazanin"/>
          <w:color w:val="111111"/>
          <w:sz w:val="28"/>
          <w:sz w:val="28"/>
          <w:szCs w:val="28"/>
          <w:rtl w:val="true"/>
          <w:lang w:bidi="fa-IR"/>
        </w:rPr>
        <w:t>و تو نمیتوانی قدر دان باشی مگر به یاری و توفیق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محتاج به نفقه باشند و فرزند، داشته باشد مضایقه نکند چنانچه وارد است که چهار خصلت است که در هر که از مؤمنان آن خصلتها جمع شود در بلندترین غرفه های بهشت او را جای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یتیم را جای دهد و متوجّه احوال اوشود و بجای پدر او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ضعیفه و شکسته را رحم نماید و کارهای او رامتکّفل شود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زحمت خرج پدر و مادر را بکشد و به ایشان مدارا کند و ایشان را هرگز آزرده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بندۀ خود را یاری کند و با اوتندی نکند و اعانت خدمات او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شفقّت و مهربانی به ایشان نگاه کند و به هر نگاهی یک حجّ مقبول برای او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دعای خیر بسیار نماید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پس سعی و کوشش کنید دو پدر روحانی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و حضرت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گرامی تر از پدر و مادر نسبی هستند شما را از خود نفی نکنند و فرزندی شما را ردّ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10/36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ممات، ایشان را فراموش ننماید و از خیرات و مبّرات از ایشان غافل نشود</w:t>
      </w:r>
      <w:r>
        <w:rPr>
          <w:rFonts w:eastAsia="IRNazanin" w:cs="IRNazanin"/>
          <w:color w:val="111111"/>
          <w:sz w:val="28"/>
          <w:szCs w:val="28"/>
          <w:rtl w:val="true"/>
          <w:lang w:bidi="fa-IR"/>
        </w:rPr>
        <w:t xml:space="preserve">. </w:t>
      </w:r>
      <w:r>
        <w:rPr>
          <w:rStyle w:val="FootnoteAnchor"/>
          <w:rtl w:val="true"/>
        </w:rPr>
        <w:footnoteReference w:id="145"/>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bookmarkStart w:id="90" w:name="pg3454_34599"/>
    </w:p>
    <w:p>
      <w:pPr>
        <w:pStyle w:val="Heading3"/>
        <w:numPr>
          <w:ilvl w:val="2"/>
          <w:numId w:val="1"/>
        </w:numPr>
        <w:rPr/>
      </w:pPr>
      <w:bookmarkStart w:id="91" w:name="__RefHeading___Toc3276631_2749589250"/>
      <w:bookmarkStart w:id="92" w:name="_Toc36"/>
      <w:bookmarkEnd w:id="90"/>
      <w:bookmarkEnd w:id="91"/>
      <w:r>
        <w:rPr>
          <w:rtl w:val="true"/>
        </w:rPr>
        <w:t>فصل چهارم</w:t>
      </w:r>
      <w:bookmarkEnd w:id="92"/>
    </w:p>
    <w:p>
      <w:pPr>
        <w:pStyle w:val="Heading4"/>
        <w:numPr>
          <w:ilvl w:val="3"/>
          <w:numId w:val="1"/>
        </w:numPr>
        <w:rPr/>
      </w:pPr>
      <w:bookmarkStart w:id="93" w:name="__RefHeading___Toc3276633_2749589250"/>
      <w:bookmarkStart w:id="94" w:name="_Toc37"/>
      <w:bookmarkEnd w:id="93"/>
      <w:r>
        <w:rPr>
          <w:rtl w:val="true"/>
        </w:rPr>
        <w:t>در حقوق اولاداست بر پدر و مادر</w:t>
      </w:r>
      <w:bookmarkEnd w:id="94"/>
    </w:p>
    <w:p>
      <w:pPr>
        <w:pStyle w:val="Heading5"/>
        <w:numPr>
          <w:ilvl w:val="4"/>
          <w:numId w:val="1"/>
        </w:numPr>
        <w:rPr/>
      </w:pPr>
      <w:bookmarkStart w:id="95" w:name="__RefHeading___Toc3276635_2749589250"/>
      <w:bookmarkStart w:id="96" w:name="_Toc38"/>
      <w:bookmarkEnd w:id="95"/>
      <w:r>
        <w:rPr>
          <w:rtl w:val="true"/>
        </w:rPr>
        <w:t>وآن بسیار است و به چهل و نه چیز اقتصار می شود</w:t>
      </w:r>
      <w:r>
        <w:rPr>
          <w:rtl w:val="true"/>
        </w:rPr>
        <w:t>.</w:t>
      </w:r>
      <w:bookmarkEnd w:id="96"/>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 تا فرزند خوشرنگ و خوشبو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ایّام حمل کُندُر خورد که دل فرزند محکم و عقلش زیاد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حمل سیب بخورد و خوردن شیر هم در ایّام حمل خوب است موجب زیادتی عقل طفل است و اگر زن را دشوار شود زائیدن بر کوزۀ آب سه مرتبه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بِـِسمِ اللهِ الَّذی لا اِلهَ اِلاّ هُوَ الحَلیمُ الکَریمِ سُبحانَ اللهِ رَبِّ السَّمواتِ السَّبـعِ وَ رَبَّ الاَرَضینَ السَّبـعِ وَ رَبَّ العَرشِ العَظیم اَلحَمـدُ لِلّهِ رَبِّ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کَاَنَّهُم یَومَ یَرَونَها لَم یَلبَثُوا اِلاّ عَشـِیَّةً اَو ضُحیها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کَاَنَّهُم یَومَ یَرَونَ ما یُوعَدُونَ لَم یَلبَثُو اِلاّ ساعَةً منِ نَهارٍ</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و قدری از آن آب بیاشامد وقدری از آن آب در میان دو پستانش و میان دو کتفش بپاشند یا اینکه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بنویسد بشوید و زن بیاشامد و از آن آب بر فرج او بپاشند یا اینکه در پیش او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طرق دیگر هم در اخبار وارد است که این رساله را گنجایش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ولادت نگاه به فرج او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گوش راست او اذان ودر گوش چپ او اقامه گویند طفل از ترسیدن امّ الصبیان </w:t>
      </w:r>
      <w:r>
        <w:rPr>
          <w:rStyle w:val="FootnoteAnchor"/>
          <w:rtl w:val="true"/>
        </w:rPr>
        <w:footnoteReference w:id="148"/>
      </w:r>
      <w:r>
        <w:rPr>
          <w:rFonts w:ascii="IRNazanin" w:hAnsi="IRNazanin" w:eastAsia="IRNazanin"/>
          <w:color w:val="111111"/>
          <w:sz w:val="28"/>
          <w:sz w:val="28"/>
          <w:szCs w:val="28"/>
          <w:rtl w:val="true"/>
          <w:lang w:bidi="fa-IR"/>
        </w:rPr>
        <w:t>ایمن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بریدن ناف بقدر عدسی جا وشیر با آب مخلوط مخلوط کنند دو قطره از آن در دماغ راست و یک قطره در دماغ چپاو بچکاند فرزند دانا و با شعور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 او را با تربت </w:t>
      </w:r>
      <w:r>
        <w:rPr>
          <w:rStyle w:val="FootnoteAnchor"/>
          <w:rtl w:val="true"/>
        </w:rPr>
        <w:footnoteReference w:id="149"/>
      </w:r>
      <w:r>
        <w:rPr>
          <w:rFonts w:ascii="IRNazanin" w:hAnsi="IRNazanin" w:eastAsia="IRNazanin"/>
          <w:color w:val="111111"/>
          <w:sz w:val="28"/>
          <w:sz w:val="28"/>
          <w:szCs w:val="28"/>
          <w:rtl w:val="true"/>
          <w:lang w:bidi="fa-IR"/>
        </w:rPr>
        <w:t>و آب فرات یا آب باران تاطفل دوست اهلبیت علیه السّلام شود و با خرما برداشتن هم خوب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ولادت از برایش نام بگذارند که اگر چنین نکند و سقط شود روز قیامت از پدر گله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تا هفت روز محمد و دختر را نیز فاطمه گویند و بعد او را نام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نیک نماید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باعث برکت خانه و دعای ملک </w:t>
      </w:r>
      <w:r>
        <w:rPr>
          <w:rStyle w:val="FootnoteAnchor"/>
          <w:rtl w:val="true"/>
        </w:rPr>
        <w:footnoteReference w:id="151"/>
      </w:r>
      <w:r>
        <w:rPr>
          <w:rFonts w:ascii="IRNazanin" w:hAnsi="IRNazanin" w:eastAsia="IRNazanin"/>
          <w:color w:val="111111"/>
          <w:sz w:val="28"/>
          <w:sz w:val="28"/>
          <w:szCs w:val="28"/>
          <w:rtl w:val="true"/>
          <w:lang w:bidi="fa-IR"/>
        </w:rPr>
        <w:t>است و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باعث طول عمر است مثل اسمی که مشتمل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بندگی خدا</w:t>
      </w:r>
    </w:p>
    <w:p>
      <w:pPr>
        <w:pStyle w:val="BookText"/>
        <w:rPr/>
      </w:pPr>
      <w:r>
        <w:rPr>
          <w:rStyle w:val="FootnoteAnchor"/>
          <w:rtl w:val="true"/>
        </w:rPr>
        <w:footnoteReference w:id="152"/>
      </w:r>
      <w:r>
        <w:rPr>
          <w:rFonts w:ascii="IRNazanin" w:hAnsi="IRNazanin" w:eastAsia="IRNazanin"/>
          <w:color w:val="111111"/>
          <w:sz w:val="28"/>
          <w:sz w:val="28"/>
          <w:szCs w:val="28"/>
          <w:rtl w:val="true"/>
          <w:lang w:bidi="fa-IR"/>
        </w:rPr>
        <w:t>و در دختر خدیجه و فاطمه و سکینه بسیار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عقیقه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به آن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نماید و عقیقه روز هفتم بهتر است و آداب عقیقه در این رساله گنجایش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ختنه نماید و در هفتم بهتر است که زمین از چهار چیز ناله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بول ختنه نکرده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آب غسل زنا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ریختن خون ناحقّ</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پیش از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راست او را سوراخ کند و روز هفتم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هفتم تمام سر او را یا قدری از آن بتراشند که مبتلا به صداع </w:t>
      </w:r>
      <w:r>
        <w:rPr>
          <w:rStyle w:val="FootnoteAnchor"/>
          <w:rtl w:val="true"/>
        </w:rPr>
        <w:footnoteReference w:id="154"/>
      </w:r>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وزن موی آن طلا یا نقره تصدّق نماید که طفل از بلاها محفوظ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بعد از ولادت هفت یا نه دانۀ خرما بخورد فرزند دانا و زیرک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پسری و دختری او سؤال نکنند و اگر دختر است دلتنگ نشود که اولاد دختر بهتر است زیرا که دختر رحمت است و پسر نعمت و خداوند از نعمت سؤال می کند و از رحمت می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قنداقۀ زرد یا سفید بپیچد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نوزدهم مادر او را شیر دهد اگر عفیفه و نجیبه باشد والاّ زن عفیفه و نجیبه پیدا نمایند ،که شیر را اقتضا تاثیر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عذر کمتر از دوسال او را شیر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دو پستان شیر دهند که یکی آب و دیگری نان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خود نجاسات و خبائث منع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ببوسند که به هر بوسیدن حسنه ثبت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مسرور کنند تا خداوند روز قیامت ایشان را مسرور نمایند اگر پسر را مسرور کند ثواب گریه از خوف خدایتعالی دارد و اگر دختر را مسرور کند ثواب آزادنمودن بنده</w:t>
      </w:r>
    </w:p>
    <w:p>
      <w:pPr>
        <w:pStyle w:val="BookText"/>
        <w:rPr/>
      </w:pPr>
      <w:r>
        <w:rPr>
          <w:rFonts w:ascii="IRNazanin" w:hAnsi="IRNazanin" w:eastAsia="IRNazanin"/>
          <w:color w:val="111111"/>
          <w:sz w:val="28"/>
          <w:sz w:val="28"/>
          <w:szCs w:val="28"/>
          <w:rtl w:val="true"/>
          <w:lang w:bidi="fa-IR"/>
        </w:rPr>
        <w:t>از اولاد اسماعیل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بازار جهت ایشان چیز خریده بیاورد که ثواب صدقه از برای محتاج بردن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هفت سال ایشان را واگذار نماید که بازی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را بعد از سه سال و هفت ماه و بیست روز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بگوید؛</w:t>
      </w:r>
    </w:p>
    <w:p>
      <w:pPr>
        <w:pStyle w:val="BookText"/>
        <w:rPr/>
      </w:pPr>
      <w:r>
        <w:rPr>
          <w:rFonts w:ascii="IRNazanin" w:hAnsi="IRNazanin" w:eastAsia="IRNazanin"/>
          <w:color w:val="111111"/>
          <w:sz w:val="28"/>
          <w:sz w:val="28"/>
          <w:szCs w:val="28"/>
          <w:rtl w:val="true"/>
          <w:lang w:bidi="fa-IR"/>
        </w:rPr>
        <w:t>و چون چهار سال تمام شود دست راست وچپ را از او سؤال کنند اگر گفت،روی او را به قبله نمایند و امر کنند او را که سجده کند و اگر نگفت او را تعلیم نمایند؛</w:t>
      </w:r>
    </w:p>
    <w:p>
      <w:pPr>
        <w:pStyle w:val="BookText"/>
        <w:rPr/>
      </w:pPr>
      <w:r>
        <w:rPr>
          <w:rFonts w:ascii="IRNazanin" w:hAnsi="IRNazanin" w:eastAsia="IRNazanin"/>
          <w:color w:val="111111"/>
          <w:sz w:val="28"/>
          <w:sz w:val="28"/>
          <w:szCs w:val="28"/>
          <w:rtl w:val="true"/>
          <w:lang w:bidi="fa-IR"/>
        </w:rPr>
        <w:t>و چون شش سال تمام شود رکوع و سجود تعلیم او نمایند؛</w:t>
      </w:r>
    </w:p>
    <w:p>
      <w:pPr>
        <w:pStyle w:val="BookText"/>
        <w:rPr/>
      </w:pPr>
      <w:r>
        <w:rPr>
          <w:rFonts w:ascii="IRNazanin" w:hAnsi="IRNazanin" w:eastAsia="IRNazanin"/>
          <w:color w:val="111111"/>
          <w:sz w:val="28"/>
          <w:sz w:val="28"/>
          <w:szCs w:val="28"/>
          <w:rtl w:val="true"/>
          <w:lang w:bidi="fa-IR"/>
        </w:rPr>
        <w:t>و چون هفت سال تمام شود وضو و نماز را تعلیم او دهند چون نماز را بجا آورد گناهان والدین او آمرزیده شود؛</w:t>
      </w:r>
    </w:p>
    <w:p>
      <w:pPr>
        <w:pStyle w:val="BookText"/>
        <w:rPr/>
      </w:pPr>
      <w:r>
        <w:rPr>
          <w:rFonts w:ascii="IRNazanin" w:hAnsi="IRNazanin" w:eastAsia="IRNazanin"/>
          <w:color w:val="111111"/>
          <w:sz w:val="28"/>
          <w:sz w:val="28"/>
          <w:szCs w:val="28"/>
          <w:rtl w:val="true"/>
          <w:lang w:bidi="fa-IR"/>
        </w:rPr>
        <w:t>و بعد از هفت سال اوّل او را ملازم خود گردانند و اخلاق و آداب را</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تعلیم او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خط و کتابت تعلیم او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ده ساله شود رختخواب آنها را جدا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اصول دین </w:t>
      </w:r>
      <w:r>
        <w:rPr>
          <w:rStyle w:val="FootnoteAnchor"/>
          <w:rtl w:val="true"/>
        </w:rPr>
        <w:footnoteReference w:id="155"/>
      </w:r>
      <w:r>
        <w:rPr>
          <w:rFonts w:ascii="IRNazanin" w:hAnsi="IRNazanin" w:eastAsia="IRNazanin"/>
          <w:color w:val="111111"/>
          <w:sz w:val="28"/>
          <w:sz w:val="28"/>
          <w:szCs w:val="28"/>
          <w:rtl w:val="true"/>
          <w:lang w:bidi="fa-IR"/>
        </w:rPr>
        <w:t xml:space="preserve">و اصول مذهب </w:t>
      </w:r>
      <w:r>
        <w:rPr>
          <w:rStyle w:val="FootnoteAnchor"/>
          <w:rtl w:val="true"/>
        </w:rPr>
        <w:footnoteReference w:id="156"/>
      </w:r>
      <w:r>
        <w:rPr>
          <w:rFonts w:ascii="IRNazanin" w:hAnsi="IRNazanin" w:eastAsia="IRNazanin"/>
          <w:color w:val="111111"/>
          <w:sz w:val="28"/>
          <w:sz w:val="28"/>
          <w:szCs w:val="28"/>
          <w:rtl w:val="true"/>
          <w:lang w:bidi="fa-IR"/>
        </w:rPr>
        <w:t>و احادیث او را تعلیم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اهل علم کنند یا کسب نیک تعلیم او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شناگری یاد پسران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شاقّه </w:t>
      </w:r>
      <w:r>
        <w:rPr>
          <w:rStyle w:val="FootnoteAnchor"/>
          <w:rtl w:val="true"/>
        </w:rPr>
        <w:footnoteReference w:id="157"/>
      </w:r>
      <w:r>
        <w:rPr>
          <w:rFonts w:ascii="IRNazanin" w:hAnsi="IRNazanin" w:eastAsia="IRNazanin"/>
          <w:color w:val="111111"/>
          <w:sz w:val="28"/>
          <w:sz w:val="28"/>
          <w:szCs w:val="28"/>
          <w:rtl w:val="true"/>
          <w:lang w:bidi="fa-IR"/>
        </w:rPr>
        <w:t>به او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نیک به ایشان دهند و وفا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دو فرزند فرق نگذارند مگر اینکه از اهل علم و صلاح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ایشان را خشن و درشت </w:t>
      </w:r>
      <w:r>
        <w:rPr>
          <w:rStyle w:val="FootnoteAnchor"/>
          <w:rtl w:val="true"/>
        </w:rPr>
        <w:footnoteReference w:id="158"/>
      </w:r>
      <w:r>
        <w:rPr>
          <w:rFonts w:ascii="IRNazanin" w:hAnsi="IRNazanin" w:eastAsia="IRNazanin"/>
          <w:color w:val="111111"/>
          <w:sz w:val="28"/>
          <w:sz w:val="28"/>
          <w:szCs w:val="28"/>
          <w:rtl w:val="true"/>
          <w:lang w:bidi="fa-IR"/>
        </w:rPr>
        <w:t>کند تا به همان قسم یاد گیرند و غیر آن برایشان شاقّ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پاکیزگی ایشان را بزرگ نماید تا به آن آموخته</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به خدایش راهنما باشی و او را در طاعت خدا کمک کنی و در اطاعت از خودت او را یاری نمائی و بر عمل او ثواب خواهی برد و در صورت گناه او کیفر خواهی دید پس دربارۀ او کاری کن</w:t>
      </w:r>
    </w:p>
    <w:p>
      <w:pPr>
        <w:pStyle w:val="BookText"/>
        <w:rPr/>
      </w:pPr>
      <w:r>
        <w:rPr>
          <w:rFonts w:ascii="IRNazanin" w:hAnsi="IRNazanin" w:eastAsia="IRNazanin"/>
          <w:color w:val="111111"/>
          <w:sz w:val="28"/>
          <w:sz w:val="28"/>
          <w:szCs w:val="28"/>
          <w:rtl w:val="true"/>
          <w:lang w:bidi="fa-IR"/>
        </w:rPr>
        <w:t>که در دنیا اثر نیکوئی داشته باشد که خود را به آن آراسته نمائی و نزد پروردگار نسبت به او معذور باشی بخاطر سرپرستی و تربیت خوبی که از او کردی و نتیجۀ الهی که از او گرفتی</w:t>
      </w:r>
    </w:p>
    <w:p>
      <w:pPr>
        <w:pStyle w:val="BookText"/>
        <w:rPr/>
      </w:pPr>
      <w:r>
        <w:rPr>
          <w:rFonts w:ascii="Amiri" w:hAnsi="Amiri" w:eastAsia="Amiri" w:cs="Amiri"/>
          <w:color w:val="111111"/>
          <w:sz w:val="28"/>
          <w:sz w:val="28"/>
          <w:szCs w:val="28"/>
          <w:rtl w:val="true"/>
          <w:lang w:bidi="ar-SA"/>
        </w:rPr>
        <w:t>ولا قوّة الاّ بالله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 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دهان ایشان را پیش از خواب بشویند یا خوب پاک نمایند والاّ در خواب بترسند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را زودتر از پسر چیز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قاووت </w:t>
      </w:r>
      <w:r>
        <w:rPr>
          <w:rStyle w:val="FootnoteAnchor"/>
          <w:rtl w:val="true"/>
        </w:rPr>
        <w:footnoteReference w:id="160"/>
      </w:r>
      <w:r>
        <w:rPr>
          <w:rFonts w:ascii="IRNazanin" w:hAnsi="IRNazanin" w:eastAsia="IRNazanin"/>
          <w:color w:val="111111"/>
          <w:sz w:val="28"/>
          <w:sz w:val="28"/>
          <w:szCs w:val="28"/>
          <w:rtl w:val="true"/>
          <w:lang w:bidi="fa-IR"/>
        </w:rPr>
        <w:t>به ایشان خوارنند که استخوان ایشان محکم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به ایشان بخوارنند تا زودتر به جوانی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را پنج ساله نبوسند و به دامان ننشانند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وپسر را تزویج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را شوهر نیکو و پسر را زوجۀ نیکو دهند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bookmarkStart w:id="97" w:name="pg3454_34606"/>
    </w:p>
    <w:p>
      <w:pPr>
        <w:pStyle w:val="BookText"/>
        <w:rPr/>
      </w:pPr>
      <w:bookmarkEnd w:id="97"/>
      <w:r>
        <w:rPr>
          <w:rFonts w:ascii="IRNazanin" w:hAnsi="IRNazanin" w:eastAsia="IRNazanin"/>
          <w:color w:val="111111"/>
          <w:sz w:val="28"/>
          <w:sz w:val="28"/>
          <w:szCs w:val="28"/>
          <w:rtl w:val="true"/>
          <w:lang w:bidi="fa-IR"/>
        </w:rPr>
        <w:t>چهل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آزار ایشان صبر کنند و ایشان را عاق ننمایند که موجب غضب خداوند است و در بهشت درجه ایست که نمیرسند به آن مگر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عدل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خویشی که احسان به خویشان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عیالی که بر آزار ایشان صبر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عبادتی نمود او را انعام </w:t>
      </w:r>
      <w:r>
        <w:rPr>
          <w:rStyle w:val="FootnoteAnchor"/>
          <w:rtl w:val="true"/>
        </w:rPr>
        <w:footnoteReference w:id="161"/>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کودکان نانجیب و بد عمل همنشین و هم صحبت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دل او را از طعام سیر دارند</w:t>
      </w:r>
      <w:r>
        <w:rPr>
          <w:rFonts w:eastAsia="IRNazanin" w:cs="IRNazanin"/>
          <w:color w:val="111111"/>
          <w:sz w:val="28"/>
          <w:szCs w:val="28"/>
          <w:rtl w:val="true"/>
          <w:lang w:bidi="fa-IR"/>
        </w:rPr>
        <w:t>.</w:t>
      </w:r>
    </w:p>
    <w:p>
      <w:pPr>
        <w:pStyle w:val="Heading5"/>
        <w:numPr>
          <w:ilvl w:val="4"/>
          <w:numId w:val="1"/>
        </w:numPr>
        <w:rPr/>
      </w:pPr>
      <w:bookmarkStart w:id="98" w:name="__RefHeading___Toc3276637_2749589250"/>
      <w:bookmarkStart w:id="99" w:name="_Toc39"/>
      <w:bookmarkEnd w:id="98"/>
      <w:r>
        <w:rPr>
          <w:rtl w:val="true"/>
        </w:rPr>
        <w:t>اگر کسی را اولاد نشود</w:t>
      </w:r>
      <w:bookmarkEnd w:id="99"/>
    </w:p>
    <w:p>
      <w:pPr>
        <w:pStyle w:val="BookText"/>
        <w:rPr/>
      </w:pPr>
      <w:r>
        <w:rPr>
          <w:rFonts w:ascii="IRNazanin" w:hAnsi="IRNazanin" w:eastAsia="IRNazanin"/>
          <w:color w:val="111111"/>
          <w:sz w:val="28"/>
          <w:sz w:val="28"/>
          <w:szCs w:val="28"/>
          <w:rtl w:val="true"/>
          <w:lang w:bidi="fa-IR"/>
        </w:rPr>
        <w:t>بر انگشتر فیروزه بکند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لاتَذَرنی فَرداً وَ اَنتَ خَیرُ الوارِثینَ</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یا روزی هفتاد مرتبه این آیه را بخواند</w:t>
      </w:r>
    </w:p>
    <w:p>
      <w:pPr>
        <w:pStyle w:val="BookText"/>
        <w:rPr/>
      </w:pPr>
      <w:r>
        <w:rPr>
          <w:rFonts w:ascii="IRNazanin" w:hAnsi="IRNazanin" w:eastAsia="IRNazanin"/>
          <w:color w:val="111111"/>
          <w:sz w:val="28"/>
          <w:sz w:val="28"/>
          <w:szCs w:val="28"/>
          <w:rtl w:val="true"/>
          <w:lang w:bidi="fa-IR"/>
        </w:rPr>
        <w:t xml:space="preserve">یا اینکه قصد کند اگر خداوند فرزند، روزی کند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خانه کاسنی بکارد یا سه روز بعد از نماز صبح و عشاء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اِستَغفِرُوا رَبَّکُم اِنَّهُ کانَ غَفّاراً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یُرسِلِ السَّماءَ عَلَیکُم مِدراراً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وَیُمدِدکُم بـِاَموالٍ وَ بَنینَ وَ یَجعَل لَکُم جَنّاتٍ وَ یَجعَل لَکُم اَنهاراً</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و در شب سوّم با زن خود جماع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آنکه در شب یا روز صد مرتبه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p>
    <w:p>
      <w:pPr>
        <w:pStyle w:val="BookText"/>
        <w:rPr/>
      </w:pPr>
      <w:r>
        <w:rPr>
          <w:rFonts w:ascii="IRNazanin" w:hAnsi="IRNazanin" w:eastAsia="IRNazanin"/>
          <w:color w:val="111111"/>
          <w:sz w:val="28"/>
          <w:sz w:val="28"/>
          <w:szCs w:val="28"/>
          <w:rtl w:val="true"/>
          <w:lang w:bidi="fa-IR"/>
        </w:rPr>
        <w:t>یا در هر صبح و شام هفتاد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اَستَغفِرُاللهَ رَبِّی وَ اَتُوبُ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مرتبه استغفار مذکور را بگوید یا آنکه در سجده ها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هِب لی مِن لَدُنکَ ذَرِیَةً طَیـِّبَةً اِنَّکَ سَمیعُ الدُّعاء</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لا تَذَرنی فَرداً وَ اَنتَ خَیرُ الوارِثینَ</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و ادعیۀ دیگر هست بیش از این،این رساله گنجایش ندارد</w:t>
      </w:r>
      <w:r>
        <w:rPr>
          <w:rFonts w:eastAsia="IRNazanin" w:cs="IRNazanin"/>
          <w:color w:val="111111"/>
          <w:sz w:val="28"/>
          <w:szCs w:val="28"/>
          <w:rtl w:val="true"/>
          <w:lang w:bidi="fa-IR"/>
        </w:rPr>
        <w:t xml:space="preserve">. </w:t>
      </w:r>
      <w:r>
        <w:rPr>
          <w:rStyle w:val="FootnoteAnchor"/>
          <w:rtl w:val="true"/>
        </w:rPr>
        <w:footnoteReference w:id="166"/>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bookmarkStart w:id="100" w:name="pg3454_34608"/>
    </w:p>
    <w:p>
      <w:pPr>
        <w:pStyle w:val="Heading2"/>
        <w:numPr>
          <w:ilvl w:val="1"/>
          <w:numId w:val="1"/>
        </w:numPr>
        <w:rPr/>
      </w:pPr>
      <w:bookmarkStart w:id="101" w:name="__RefHeading___Toc3276639_2749589250"/>
      <w:bookmarkStart w:id="102" w:name="_Toc40"/>
      <w:bookmarkEnd w:id="100"/>
      <w:bookmarkEnd w:id="101"/>
      <w:r>
        <w:rPr>
          <w:rtl w:val="true"/>
        </w:rPr>
        <w:t>باب هشتم</w:t>
      </w:r>
      <w:bookmarkEnd w:id="102"/>
    </w:p>
    <w:p>
      <w:pPr>
        <w:pStyle w:val="Heading3"/>
        <w:numPr>
          <w:ilvl w:val="2"/>
          <w:numId w:val="1"/>
        </w:numPr>
        <w:rPr/>
      </w:pPr>
      <w:bookmarkStart w:id="103" w:name="__RefHeading___Toc3276641_2749589250"/>
      <w:bookmarkStart w:id="104" w:name="_Toc41"/>
      <w:bookmarkEnd w:id="103"/>
      <w:r>
        <w:rPr>
          <w:rtl w:val="true"/>
        </w:rPr>
        <w:t>در آداب خانه است</w:t>
      </w:r>
      <w:bookmarkEnd w:id="104"/>
    </w:p>
    <w:p>
      <w:pPr>
        <w:pStyle w:val="Heading4"/>
        <w:numPr>
          <w:ilvl w:val="3"/>
          <w:numId w:val="1"/>
        </w:numPr>
        <w:rPr/>
      </w:pPr>
      <w:bookmarkStart w:id="105" w:name="__RefHeading___Toc3276643_2749589250"/>
      <w:bookmarkStart w:id="106" w:name="_Toc42"/>
      <w:bookmarkEnd w:id="105"/>
      <w:r>
        <w:rPr>
          <w:rtl w:val="true"/>
        </w:rPr>
        <w:t>و آن بسیار است به چهل و پنج چیز اکتفامی شود</w:t>
      </w:r>
      <w:r>
        <w:rPr>
          <w:rtl w:val="true"/>
        </w:rPr>
        <w:t>.</w:t>
      </w:r>
      <w:bookmarkEnd w:id="106"/>
    </w:p>
    <w:p>
      <w:pPr>
        <w:pStyle w:val="Heading5"/>
        <w:numPr>
          <w:ilvl w:val="4"/>
          <w:numId w:val="1"/>
        </w:numPr>
        <w:rPr/>
      </w:pPr>
      <w:bookmarkStart w:id="107" w:name="__RefHeading___Toc3276645_2749589250"/>
      <w:bookmarkStart w:id="108" w:name="_Toc43"/>
      <w:bookmarkEnd w:id="107"/>
      <w:r>
        <w:rPr>
          <w:rtl w:val="true"/>
        </w:rPr>
        <w:t>اشاره</w:t>
      </w:r>
      <w:bookmarkEnd w:id="108"/>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وسعت بودن</w:t>
      </w:r>
      <w:r>
        <w:rPr>
          <w:rFonts w:eastAsia="IRNazanin" w:cs="IRNazanin"/>
          <w:color w:val="111111"/>
          <w:sz w:val="28"/>
          <w:szCs w:val="28"/>
          <w:rtl w:val="true"/>
          <w:lang w:bidi="fa-IR"/>
        </w:rPr>
        <w:t>.</w:t>
      </w:r>
    </w:p>
    <w:p>
      <w:pPr>
        <w:pStyle w:val="Heading5"/>
        <w:numPr>
          <w:ilvl w:val="4"/>
          <w:numId w:val="1"/>
        </w:numPr>
        <w:rPr/>
      </w:pPr>
      <w:bookmarkStart w:id="109" w:name="__RefHeading___Toc3276647_2749589250"/>
      <w:bookmarkStart w:id="110" w:name="_Toc44"/>
      <w:bookmarkEnd w:id="109"/>
      <w:r>
        <w:rPr>
          <w:rtl w:val="true"/>
        </w:rPr>
        <w:t>سه چیز است که راحت مؤمن در آن است</w:t>
      </w:r>
      <w:r>
        <w:rPr>
          <w:rtl w:val="true"/>
        </w:rPr>
        <w:t>:</w:t>
      </w:r>
      <w:bookmarkEnd w:id="1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با وسعت که عیبهای او را مخفی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صالحه ای که معین باشد او را در امورات آخرت و 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و دختری که شوهر دهد آنهارا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وسیع از سعادت مرد است چنانچه ماثور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وسیع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داشتن اولاد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چهارپای راهورا</w:t>
      </w:r>
      <w:r>
        <w:rPr>
          <w:rFonts w:eastAsia="IRNazanin" w:cs="IRNazanin"/>
          <w:color w:val="111111"/>
          <w:sz w:val="28"/>
          <w:szCs w:val="28"/>
          <w:rtl w:val="true"/>
          <w:lang w:bidi="fa-IR"/>
        </w:rPr>
        <w:t xml:space="preserve">. </w:t>
      </w:r>
      <w:r>
        <w:rPr>
          <w:rStyle w:val="FootnoteAnchor"/>
          <w:rtl w:val="true"/>
        </w:rPr>
        <w:footnoteReference w:id="167"/>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همسایۀ نیک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زوجۀ خوش روی دیندار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سعادت مرد است چنانچه ضدّ اینها از شقاوت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از قدر احتیاج نباشد که وبال است در قیامت و او را تکلیف کنند که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مباهات و فخریّه به برادران دینی نکند که در قیامت او را تا طبقۀ هفتم آتش کنند و بگردن او اندازند تا یه قعر جهنّم اندر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خانه را زیاده باشد آیة الکرسی بر آن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نقاشی و تصویر بر آن نکشند که ملائکه داخل نمی شوند و نماز در آن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او را نیک نمایند ،که سه چیز از مروّت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چهارپای خوب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خوب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 نفیس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نماز را علی حدّه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آن بخوانندکه هشت چیز باعث برکت خانه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غذا دست شستن</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گفتن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الهی جلّ شانه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خواندن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کاسنی کاشتن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را پیش از غروب افروختن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 وگوسفند شیرده نگاه داشتن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کبوتر سفید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یاهو</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در خانه جای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در خانه نگاه دارد، خصوص کبوتر و مرغ و خروس که باعث دفع اجنّه و شیاطین است و خروس سفید دو تاج باعث حفظ خانه و هفت خانه که اطراف</w:t>
      </w:r>
    </w:p>
    <w:p>
      <w:pPr>
        <w:pStyle w:val="BookText"/>
        <w:rPr/>
      </w:pPr>
      <w:r>
        <w:rPr>
          <w:rFonts w:ascii="IRNazanin" w:hAnsi="IRNazanin" w:eastAsia="IRNazanin"/>
          <w:color w:val="111111"/>
          <w:sz w:val="28"/>
          <w:sz w:val="28"/>
          <w:szCs w:val="28"/>
          <w:rtl w:val="true"/>
          <w:lang w:bidi="fa-IR"/>
        </w:rPr>
        <w:t>آن است از بلا و حیوان حلال گوشت شیرده بسیار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فاخته و پرستو </w:t>
      </w:r>
      <w:r>
        <w:rPr>
          <w:rStyle w:val="FootnoteAnchor"/>
          <w:rtl w:val="true"/>
        </w:rPr>
        <w:footnoteReference w:id="169"/>
      </w:r>
      <w:r>
        <w:rPr>
          <w:rFonts w:ascii="IRNazanin" w:hAnsi="IRNazanin" w:eastAsia="IRNazanin"/>
          <w:color w:val="111111"/>
          <w:sz w:val="28"/>
          <w:sz w:val="28"/>
          <w:szCs w:val="28"/>
          <w:rtl w:val="true"/>
          <w:lang w:bidi="fa-IR"/>
        </w:rPr>
        <w:t>در خانه جای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در خانه نگاه ندارند که مانع از دخول ملائکه است چنانچه ماثور است که پنج چیز مانع دخول ملائکه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 خاکروبه به بیرون نبردن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صورت نمودن</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bookmarkStart w:id="111" w:name="pg3454_34611"/>
    </w:p>
    <w:p>
      <w:pPr>
        <w:pStyle w:val="BookText"/>
        <w:rPr/>
      </w:pPr>
      <w:bookmarkEnd w:id="111"/>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آلات شطرنج و نرد در خانه گذاردن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 در خانه بودن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در خانه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بام خانه را دیوار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احتیاج بنائی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و درب خانه را جاروب کند که فقر را برطرف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ظرفها را بشویند که شستن آنها باعث غنا است و نشستن باعث فقر و لیسدن شیاطین</w:t>
      </w:r>
      <w:r>
        <w:rPr>
          <w:rFonts w:eastAsia="IRNazanin" w:cs="IRNazanin"/>
          <w:color w:val="111111"/>
          <w:sz w:val="28"/>
          <w:szCs w:val="28"/>
          <w:rtl w:val="true"/>
          <w:lang w:bidi="fa-IR"/>
        </w:rPr>
        <w:t>.</w:t>
      </w:r>
    </w:p>
    <w:p>
      <w:pPr>
        <w:pStyle w:val="Heading5"/>
        <w:numPr>
          <w:ilvl w:val="4"/>
          <w:numId w:val="1"/>
        </w:numPr>
        <w:rPr/>
      </w:pPr>
      <w:bookmarkStart w:id="112" w:name="__RefHeading___Toc3276649_2749589250"/>
      <w:bookmarkStart w:id="113" w:name="_Toc45"/>
      <w:bookmarkEnd w:id="112"/>
      <w:r>
        <w:rPr>
          <w:rtl w:val="true"/>
        </w:rPr>
        <w:t>چهار چیز در خانه موضع شیاطین است</w:t>
      </w:r>
      <w:r>
        <w:rPr>
          <w:rtl w:val="true"/>
        </w:rPr>
        <w:t>.</w:t>
      </w:r>
      <w:bookmarkEnd w:id="1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دیوار که از هشت ذراع زیاده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خاکروبه که جمع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دستمالی که با آن دست پاک می کنند هرگاه شسته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ظرفی که به آن بول می شود هرگاه شسته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خانۀ تاریک بدون چراغ داخل نشود که خوف صرع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آن است که در مهتاب بدون حاجت چراغ روشن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را قبل از غروب روشن کنند که دافع فقر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خواب چراغ را خاموش کنند که خوف سوختن 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چراغ را درخانه بگذار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لَنا نُوراً نَمشی بـِه فـِی النّاس،وَلا تَحرِمنا نُورَکَ یَومَ یَلقاکَ وَ جعَل لَنا نُوراً اِنَّکَ لا اِلهَ اِلاّ اَنت</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فردای قیامت به درستی که خدائی به جز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چراغ را خاموش کند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اَخرِجنا مِنَ الظُّلَماتِ اِلَی النُّور</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خانه بخرد یا بسازد ولیمه </w:t>
      </w:r>
      <w:r>
        <w:rPr>
          <w:rStyle w:val="FootnoteAnchor"/>
          <w:rtl w:val="true"/>
        </w:rPr>
        <w:footnoteReference w:id="172"/>
      </w:r>
      <w:r>
        <w:rPr>
          <w:rFonts w:ascii="IRNazanin" w:hAnsi="IRNazanin" w:eastAsia="IRNazanin"/>
          <w:color w:val="111111"/>
          <w:sz w:val="28"/>
          <w:sz w:val="28"/>
          <w:szCs w:val="28"/>
          <w:rtl w:val="true"/>
          <w:lang w:bidi="fa-IR"/>
        </w:rPr>
        <w:t>بدهد که باعث مبارکی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کاسنی بکارد که باعث ازدیاد مال واولاد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درب بگذارد و پرده بیاویزد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خانۀ شکسته بسر نبرد که چند کس هستند که خداوند حفظ خود را از ایشان بر می دارد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نمازگذارندۀ میان راه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دهندۀ چهار پا میان راه</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سُکنی کننده در خانۀ شکسته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تابستان پنج شنبه بیرون آید و در زمستان جمعه داخل شود</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خانه،تنها نخوابد که شیطان بر تو مستولی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درب حجره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بـِسمِ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تا شیطان بگریزد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داخل شود، سلام کند تا برکت نازل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ظرفِ آب و طعام را باز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خانۀ همسایه نظر نکند، چنانچه از رسول خدا صلی الله علیه وآله وسلم ماثور است که شش خصلت خداوند از برای من نخواسته است، من نیز از برای امامان و فرزندانم و شیعیان</w:t>
      </w:r>
    </w:p>
    <w:p>
      <w:pPr>
        <w:pStyle w:val="BookText"/>
        <w:rPr/>
      </w:pPr>
      <w:r>
        <w:rPr>
          <w:rFonts w:ascii="IRNazanin" w:hAnsi="IRNazanin" w:eastAsia="IRNazanin"/>
          <w:color w:val="111111"/>
          <w:sz w:val="28"/>
          <w:sz w:val="28"/>
          <w:szCs w:val="28"/>
          <w:rtl w:val="true"/>
          <w:lang w:bidi="fa-IR"/>
        </w:rPr>
        <w:t>ایشان نخواسته 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 با دست و ریش و جامه بازی نمودن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 گفتن در روزه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 گذاری بعد از تصدّق</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به مسجد ها رفتن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برقبور خندیدن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خانه های مردم مشرف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خواب اول شب از خانه بیرون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بیرون رفتن از خانه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بـِسمِ اللهِ اَمَنتُ باللهِ تَوَکَّلتُ عَلَی اللهِ ما شاءَ اللهُ لا حَولَ ولا قُوَّةَ باللهِ</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سی وچهارم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داخل شدن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فقر را برطرف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 بیرون رفتن ده مرتبه توحید بخواند در حفظ الهی باشد تا برگردد و اگر نیز این دعا را بخواند کارهای دنیا و آخرت او برآورده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بـِسمِ الله، حَسبـِیَ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تَوَکَّلتُ عَلَی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اِنّی اَسئَلُکَ خَیرَ اُمُوری کُلِّها وَ اَعُوذُ بِکَ مِن خـِزیِ الدُّنیا وَ عَذابِ الاَخـِرَة</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خداوندا؛ از تو خیر می خواهم در جمیع کارهایم و پناه میبرم به تو از خاری دنیا و آخرت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سی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حجره بیرون آید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بـِسمِ اللهِ خَرَجتُ وَ عَلَی اللهُ تَوَکَّلتُ ولا حَولَ باللهِ</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سی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حجره بیرون آید انگشتر را بر کف دست بگرداند و در آن نظر کند و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رابخواند و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آمَنتُ بـِاللهِ وَحدَهُ لا شَریکَ لَه آمنتش بـِسـِرِّ آلِ مُحَمَّــدٍ وَ عَلانـِیَتـِهِم</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در آن روز مکروهی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سرکه بیندازد که باعث حصول غنا </w:t>
      </w:r>
      <w:r>
        <w:rPr>
          <w:rStyle w:val="FootnoteAnchor"/>
          <w:rtl w:val="true"/>
        </w:rPr>
        <w:footnoteReference w:id="179"/>
      </w:r>
      <w:r>
        <w:rPr>
          <w:rFonts w:ascii="IRNazanin" w:hAnsi="IRNazanin" w:eastAsia="IRNazanin"/>
          <w:color w:val="111111"/>
          <w:sz w:val="28"/>
          <w:sz w:val="28"/>
          <w:szCs w:val="28"/>
          <w:rtl w:val="true"/>
          <w:lang w:bidi="fa-IR"/>
        </w:rPr>
        <w:t>و رفع نا خوشی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 چیز نخورده بیرون نرود مگر آن که صائم </w:t>
      </w:r>
      <w:r>
        <w:rPr>
          <w:rStyle w:val="FootnoteAnchor"/>
          <w:rtl w:val="true"/>
        </w:rPr>
        <w:footnoteReference w:id="180"/>
      </w:r>
      <w:r>
        <w:rPr>
          <w:rFonts w:ascii="IRNazanin" w:hAnsi="IRNazanin" w:eastAsia="IRNazanin"/>
          <w:color w:val="111111"/>
          <w:sz w:val="28"/>
          <w:sz w:val="28"/>
          <w:szCs w:val="28"/>
          <w:rtl w:val="true"/>
          <w:lang w:bidi="fa-IR"/>
        </w:rPr>
        <w:t>یا سیر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زینت از خانه بیرون رود مثل ارباب مصیبت ژولیده بیرون نیاید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bookmarkStart w:id="114" w:name="pg3454_34616"/>
    </w:p>
    <w:p>
      <w:pPr>
        <w:pStyle w:val="BookText"/>
        <w:rPr/>
      </w:pPr>
      <w:bookmarkEnd w:id="114"/>
      <w:r>
        <w:rPr>
          <w:rFonts w:ascii="IRNazanin" w:hAnsi="IRNazanin" w:eastAsia="IRNazanin"/>
          <w:color w:val="111111"/>
          <w:sz w:val="28"/>
          <w:sz w:val="28"/>
          <w:szCs w:val="28"/>
          <w:rtl w:val="true"/>
          <w:lang w:bidi="fa-IR"/>
        </w:rPr>
        <w:t>چهل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همسایه اذیت ننماید بلکه او را اکرام نماید باعث آمرزش گناه 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نقل مکان به خانۀ دیگر بدون جهت لازمه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خانه،آبی که زیاده از کُر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بیست مثقال کمتر است که تقریباً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گرم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توضیح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 یا جاری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قرار دهد اقرب به تطهیر است</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چهل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خود نزدیک مسجد قرار دهد که شومی خانه در سه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همسایه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آن از مسجد</w:t>
      </w:r>
      <w:r>
        <w:rPr>
          <w:rFonts w:eastAsia="IRNazanin" w:cs="IRNazanin"/>
          <w:color w:val="111111"/>
          <w:sz w:val="28"/>
          <w:szCs w:val="28"/>
          <w:rtl w:val="true"/>
          <w:lang w:bidi="fa-IR"/>
        </w:rPr>
        <w:t>.</w:t>
      </w:r>
    </w:p>
    <w:p>
      <w:pPr>
        <w:pStyle w:val="Heading5"/>
        <w:numPr>
          <w:ilvl w:val="4"/>
          <w:numId w:val="1"/>
        </w:numPr>
        <w:rPr/>
      </w:pPr>
      <w:bookmarkStart w:id="115" w:name="__RefHeading___Toc3276651_2749589250"/>
      <w:bookmarkStart w:id="116" w:name="_Toc46"/>
      <w:bookmarkEnd w:id="115"/>
      <w:r>
        <w:rPr>
          <w:rtl w:val="true"/>
        </w:rPr>
        <w:t>چنانچه شومی زن در سه چیز است</w:t>
      </w:r>
      <w:r>
        <w:rPr>
          <w:rtl w:val="true"/>
        </w:rPr>
        <w:t>:</w:t>
      </w:r>
      <w:bookmarkEnd w:id="1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زیادتی 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نزاییدن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ننمودن شوهر</w:t>
      </w:r>
      <w:r>
        <w:rPr>
          <w:rFonts w:eastAsia="IRNazanin" w:cs="IRNazanin"/>
          <w:color w:val="111111"/>
          <w:sz w:val="28"/>
          <w:szCs w:val="28"/>
          <w:rtl w:val="true"/>
          <w:lang w:bidi="fa-IR"/>
        </w:rPr>
        <w:t>.</w:t>
      </w:r>
    </w:p>
    <w:p>
      <w:pPr>
        <w:pStyle w:val="Heading5"/>
        <w:numPr>
          <w:ilvl w:val="4"/>
          <w:numId w:val="1"/>
        </w:numPr>
        <w:rPr/>
      </w:pPr>
      <w:bookmarkStart w:id="117" w:name="__RefHeading___Toc3276653_2749589250"/>
      <w:bookmarkStart w:id="118" w:name="_Toc47"/>
      <w:bookmarkEnd w:id="117"/>
      <w:r>
        <w:rPr>
          <w:rtl w:val="true"/>
        </w:rPr>
        <w:t>شومی حیوان در سه چیز است</w:t>
      </w:r>
      <w:r>
        <w:rPr>
          <w:rtl w:val="true"/>
        </w:rPr>
        <w:t>:</w:t>
      </w:r>
      <w:bookmarkEnd w:id="1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لگد زدن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گرانی قیمت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تمکین از سواری ننمودن</w:t>
      </w:r>
      <w:r>
        <w:rPr>
          <w:rFonts w:eastAsia="IRNazanin" w:cs="IRNazanin"/>
          <w:color w:val="111111"/>
          <w:sz w:val="28"/>
          <w:szCs w:val="28"/>
          <w:rtl w:val="true"/>
          <w:lang w:bidi="fa-IR"/>
        </w:rPr>
        <w:t>.</w:t>
      </w:r>
    </w:p>
    <w:p>
      <w:pPr>
        <w:pStyle w:val="Heading5"/>
        <w:numPr>
          <w:ilvl w:val="4"/>
          <w:numId w:val="1"/>
        </w:numPr>
        <w:rPr/>
      </w:pPr>
      <w:bookmarkStart w:id="119" w:name="__RefHeading___Toc3276655_2749589250"/>
      <w:bookmarkStart w:id="120" w:name="_Toc48"/>
      <w:bookmarkEnd w:id="119"/>
      <w:r>
        <w:rPr>
          <w:rtl w:val="true"/>
        </w:rPr>
        <w:t>شومی غلام و کنیز در سه چیز است</w:t>
      </w:r>
      <w:r>
        <w:rPr>
          <w:rtl w:val="true"/>
        </w:rPr>
        <w:t>:</w:t>
      </w:r>
      <w:bookmarkEnd w:id="1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عبوس </w:t>
      </w:r>
      <w:r>
        <w:rPr>
          <w:rStyle w:val="FootnoteAnchor"/>
          <w:rtl w:val="true"/>
        </w:rPr>
        <w:footnoteReference w:id="183"/>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نکردن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در خانه بگوید تا باعث برکت و زیادتی مال و اولاد به طبیب باشد و آداب دیگر هم هست به همین مقدار اختصار شد</w:t>
      </w:r>
      <w:r>
        <w:rPr>
          <w:rFonts w:eastAsia="IRNazanin" w:cs="IRNazanin"/>
          <w:color w:val="111111"/>
          <w:sz w:val="28"/>
          <w:szCs w:val="28"/>
          <w:rtl w:val="true"/>
          <w:lang w:bidi="fa-IR"/>
        </w:rPr>
        <w:t xml:space="preserve">. </w:t>
      </w:r>
      <w:r>
        <w:rPr>
          <w:rStyle w:val="FootnoteAnchor"/>
          <w:rtl w:val="true"/>
        </w:rPr>
        <w:footnoteReference w:id="184"/>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bookmarkStart w:id="121" w:name="pg3454_34617"/>
    </w:p>
    <w:p>
      <w:pPr>
        <w:pStyle w:val="Heading2"/>
        <w:numPr>
          <w:ilvl w:val="1"/>
          <w:numId w:val="1"/>
        </w:numPr>
        <w:rPr/>
      </w:pPr>
      <w:bookmarkStart w:id="122" w:name="__RefHeading___Toc3276657_2749589250"/>
      <w:bookmarkStart w:id="123" w:name="_Toc49"/>
      <w:bookmarkEnd w:id="121"/>
      <w:bookmarkEnd w:id="122"/>
      <w:r>
        <w:rPr>
          <w:rtl w:val="true"/>
        </w:rPr>
        <w:t>باب نهم</w:t>
      </w:r>
      <w:bookmarkEnd w:id="123"/>
    </w:p>
    <w:p>
      <w:pPr>
        <w:pStyle w:val="Heading3"/>
        <w:numPr>
          <w:ilvl w:val="2"/>
          <w:numId w:val="1"/>
        </w:numPr>
        <w:rPr/>
      </w:pPr>
      <w:bookmarkStart w:id="124" w:name="__RefHeading___Toc3276659_2749589250"/>
      <w:bookmarkStart w:id="125" w:name="_Toc50"/>
      <w:bookmarkEnd w:id="124"/>
      <w:r>
        <w:rPr>
          <w:rtl w:val="true"/>
        </w:rPr>
        <w:t>در تجارت است</w:t>
      </w:r>
      <w:bookmarkEnd w:id="125"/>
    </w:p>
    <w:p>
      <w:pPr>
        <w:pStyle w:val="BookText"/>
        <w:rPr/>
      </w:pPr>
      <w:r>
        <w:rPr>
          <w:rFonts w:ascii="IRNazanin" w:hAnsi="IRNazanin" w:eastAsia="IRNazanin"/>
          <w:color w:val="111111"/>
          <w:sz w:val="28"/>
          <w:sz w:val="28"/>
          <w:szCs w:val="28"/>
          <w:rtl w:val="true"/>
          <w:lang w:bidi="fa-IR"/>
        </w:rPr>
        <w:t>بدانکه مستحب موکّد است کسب و تحصیل رزق، بر وجه حلال نمودن، چنانچه ماثور است که رزق، ده جزء دارد، نه جزء آن درکسب و یک جزء آن در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وطالب حلال مثل مجاهد</w:t>
      </w:r>
    </w:p>
    <w:p>
      <w:pPr>
        <w:pStyle w:val="BookText"/>
        <w:rPr/>
      </w:pPr>
      <w:r>
        <w:rPr>
          <w:rFonts w:ascii="IRNazanin" w:hAnsi="IRNazanin" w:eastAsia="IRNazanin"/>
          <w:color w:val="111111"/>
          <w:sz w:val="28"/>
          <w:sz w:val="28"/>
          <w:szCs w:val="28"/>
          <w:rtl w:val="true"/>
          <w:lang w:bidi="fa-IR"/>
        </w:rPr>
        <w:t>فی سبیل الله است وترک آن موجب حبس رزق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ماثور است که سه طایفه اند که دعای ایشان مستجاب نمی شود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نفرین مرد دربارۀ زوجۀ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 فرماید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نمی خواهی او را طلاق بگو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کسیکه قرضی به کسی دهد بدون شاهد و آن را شخص اِبا نماید</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نفرین او دربارۀ آن شخص مستجاب نمی شود خداوند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امر نمودم به گرفتن شاهد،پس با خود چنین نموده ای</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کسی که در خانۀ خود بنشیند و دعاکند خداوندا مرا روزی ده،دعای او مستجاب نمی شود،خداوند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امر به طلب نموده ام خودت خود را محرم نموده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پس باید به جهت رفع احتیاج کسب نمود تا محتاج به خلق نشود،زیرا که هیچ چیز بدتر از احتیاج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و آخرت از دست شخص بیرون می رود و اگر بخواهد کسب او حلال وطیّب</w:t>
      </w:r>
    </w:p>
    <w:p>
      <w:pPr>
        <w:pStyle w:val="BookText"/>
        <w:rPr/>
      </w:pPr>
      <w:r>
        <w:rPr>
          <w:rFonts w:ascii="IRNazanin" w:hAnsi="IRNazanin" w:eastAsia="IRNazanin"/>
          <w:color w:val="111111"/>
          <w:sz w:val="28"/>
          <w:sz w:val="28"/>
          <w:szCs w:val="28"/>
          <w:rtl w:val="true"/>
          <w:lang w:bidi="fa-IR"/>
        </w:rPr>
        <w:t>و طاهر باشد پس آداب آن را ملاحظه نماید و عمل نماید تا خداوند ابواب برکت به او بگشاید، و آداب آن بسیار است به چهل ونه چیز اکتفا می نماییم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مکاسب محرّمه </w:t>
      </w:r>
      <w:r>
        <w:rPr>
          <w:rStyle w:val="FootnoteAnchor"/>
          <w:rtl w:val="true"/>
        </w:rPr>
        <w:footnoteReference w:id="186"/>
      </w:r>
      <w:r>
        <w:rPr>
          <w:rFonts w:ascii="IRNazanin" w:hAnsi="IRNazanin" w:eastAsia="IRNazanin"/>
          <w:color w:val="111111"/>
          <w:sz w:val="28"/>
          <w:sz w:val="28"/>
          <w:szCs w:val="28"/>
          <w:rtl w:val="true"/>
          <w:lang w:bidi="fa-IR"/>
        </w:rPr>
        <w:t>که در کتب فقهیّه مذکور</w:t>
      </w:r>
    </w:p>
    <w:p>
      <w:pPr>
        <w:pStyle w:val="BookText"/>
        <w:rPr/>
      </w:pPr>
      <w:r>
        <w:rPr>
          <w:rFonts w:ascii="IRNazanin" w:hAnsi="IRNazanin" w:eastAsia="IRNazanin"/>
          <w:color w:val="111111"/>
          <w:sz w:val="28"/>
          <w:sz w:val="28"/>
          <w:szCs w:val="28"/>
          <w:rtl w:val="true"/>
          <w:lang w:bidi="fa-IR"/>
        </w:rPr>
        <w:t>است احتراز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وی را از مجتهدین که جامع الشرایط باشند اخذ نماید</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کنبد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ربا احتراز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یاد ننماید نه حقّ و نه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متاع را کتمان ننماید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متاعی را که می خواهد بفرشد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متاعی را که می خواهد بخرد مذمّت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نگوید</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است، روز قیامت در صف صدّیقین و شهدا محشور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جماه معاملات غالباً استخاره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با کسی معامله نمود و او پشیمان شد اقاله </w:t>
      </w:r>
      <w:r>
        <w:rPr>
          <w:rStyle w:val="FootnoteAnchor"/>
          <w:rtl w:val="true"/>
        </w:rPr>
        <w:footnoteReference w:id="189"/>
      </w:r>
      <w:r>
        <w:rPr>
          <w:rFonts w:ascii="IRNazanin" w:hAnsi="IRNazanin" w:eastAsia="IRNazanin"/>
          <w:color w:val="111111"/>
          <w:sz w:val="28"/>
          <w:sz w:val="28"/>
          <w:szCs w:val="28"/>
          <w:rtl w:val="true"/>
          <w:lang w:bidi="fa-IR"/>
        </w:rPr>
        <w:t>نماید تا خداوند گناهان او را اقاله نماید، جهار طایفه را خداوندنظر رحمت به ایشان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پشیمانی را اقاله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درمانده ای را فریاد رسی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بنده ای را آزاد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عزبی </w:t>
      </w:r>
      <w:r>
        <w:rPr>
          <w:rStyle w:val="FootnoteAnchor"/>
          <w:rtl w:val="true"/>
        </w:rPr>
        <w:footnoteReference w:id="190"/>
      </w:r>
      <w:r>
        <w:rPr>
          <w:rFonts w:ascii="IRNazanin" w:hAnsi="IRNazanin" w:eastAsia="IRNazanin"/>
          <w:color w:val="111111"/>
          <w:sz w:val="28"/>
          <w:sz w:val="28"/>
          <w:szCs w:val="28"/>
          <w:rtl w:val="true"/>
          <w:lang w:bidi="fa-IR"/>
        </w:rPr>
        <w:t>را تزویج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را به سهولت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مقابل احسان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به او بگوید از برای من متاعی بخر و خود آن</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متاع را داشته باشد متاع خود را به او ندهد مگر اینکه اتّهام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که از برای من،فلان متاع را بخر ،از برای خود نخرد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ترازو داری خوب نداند متعرّض آن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نفروشد و در بعضی کتب مسطور است که پنج طایفه را در قیامت تکلیف کنند به چیزی که از عهدۀ آن بر نیاید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کم بفروشد؛ کوه آتش را به او امر نمایند که از ترازوی آتش بکشد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تهمت بزند؛ او را بر کوه آتش بنشانند و گویند از عهدۀ آن تهمت برآ</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صورت جسم دار؛ از صاحب روح کشد امر نمایند او را که روح در او دمد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خواب دروغ گوید؛ جو، به او بدهند که گره بزند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عمارت کند زیاده از احتیاج؛ امر کنند که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خود را با ارباب معامله خوش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ترازو زیاد بدهد و کم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زود بیرون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باکُردها مخالطه کند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کسانی که کار بر ایشان بسته باشد معامله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صاحبان ناخوشی مسری </w:t>
      </w:r>
      <w:r>
        <w:rPr>
          <w:rStyle w:val="FootnoteAnchor"/>
          <w:rtl w:val="true"/>
        </w:rPr>
        <w:footnoteReference w:id="191"/>
      </w:r>
      <w:r>
        <w:rPr>
          <w:rFonts w:ascii="IRNazanin" w:hAnsi="IRNazanin" w:eastAsia="IRNazanin"/>
          <w:color w:val="111111"/>
          <w:sz w:val="28"/>
          <w:sz w:val="28"/>
          <w:szCs w:val="28"/>
          <w:rtl w:val="true"/>
          <w:lang w:bidi="fa-IR"/>
        </w:rPr>
        <w:t>معامله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کسانی که با کی به گفت و شنید خود ندارند معامله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تدلیس </w:t>
      </w:r>
      <w:r>
        <w:rPr>
          <w:rStyle w:val="FootnoteAnchor"/>
          <w:rtl w:val="true"/>
        </w:rPr>
        <w:footnoteReference w:id="192"/>
      </w:r>
      <w:r>
        <w:rPr>
          <w:rFonts w:ascii="IRNazanin" w:hAnsi="IRNazanin" w:eastAsia="IRNazanin"/>
          <w:color w:val="111111"/>
          <w:sz w:val="28"/>
          <w:sz w:val="28"/>
          <w:szCs w:val="28"/>
          <w:rtl w:val="true"/>
          <w:lang w:bidi="fa-IR"/>
        </w:rPr>
        <w:t>نکند وفریب ندهد طرف مقابل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تاریکی معامله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حبوبات را نگه ندارد به قصد آنکه گران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قافله بار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از جانب بادیه نشنیان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که وعدۀ احیان نمودن بیاموزد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بین ارباب معامله فرق نگذارد و میان مماکس </w:t>
      </w:r>
      <w:r>
        <w:rPr>
          <w:rStyle w:val="FootnoteAnchor"/>
          <w:rtl w:val="true"/>
        </w:rPr>
        <w:footnoteReference w:id="193"/>
      </w:r>
      <w:r>
        <w:rPr>
          <w:rFonts w:ascii="IRNazanin" w:hAnsi="IRNazanin" w:eastAsia="IRNazanin"/>
          <w:color w:val="111111"/>
          <w:sz w:val="28"/>
          <w:sz w:val="28"/>
          <w:szCs w:val="28"/>
          <w:rtl w:val="true"/>
          <w:lang w:bidi="fa-IR"/>
        </w:rPr>
        <w:t>وغیر آن فرق نگذارد موجب برکت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نوشتن و حساب نمودن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معامله نمود یا قرض داد و ستد نمودند یادداشت بنویسند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اقلاًّ دو عدد بر او شاهد گیرند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سی و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مکیل به کیل و موزون به وزن و معدود به عدد خرید و فروش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و خمیر را در قرص دادن مضایقه نکند که موجب فقر است چنانچه آتش و نمک را منع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 از قدر احتیاج از مومنین منفعت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آسانی خرید و فروش و داد و ستد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را بخرد که موجب برکت است و پست نخرد که موجب کمی برکت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آنکه معامله متحقق شد طلب کم نمودن عِوَض </w:t>
      </w:r>
      <w:r>
        <w:rPr>
          <w:rStyle w:val="FootnoteAnchor"/>
          <w:rtl w:val="true"/>
        </w:rPr>
        <w:footnoteReference w:id="194"/>
      </w:r>
      <w:r>
        <w:rPr>
          <w:rFonts w:ascii="IRNazanin" w:hAnsi="IRNazanin" w:eastAsia="IRNazanin"/>
          <w:color w:val="111111"/>
          <w:sz w:val="28"/>
          <w:sz w:val="28"/>
          <w:szCs w:val="28"/>
          <w:rtl w:val="true"/>
          <w:lang w:bidi="fa-IR"/>
        </w:rPr>
        <w:t>را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قیمت گوسفند قربانی و کفن و بنده مماکسه </w:t>
      </w:r>
      <w:r>
        <w:rPr>
          <w:rStyle w:val="FootnoteAnchor"/>
          <w:rtl w:val="true"/>
        </w:rPr>
        <w:footnoteReference w:id="195"/>
      </w:r>
      <w:r>
        <w:rPr>
          <w:rFonts w:ascii="IRNazanin" w:hAnsi="IRNazanin" w:eastAsia="IRNazanin"/>
          <w:color w:val="111111"/>
          <w:sz w:val="28"/>
          <w:sz w:val="28"/>
          <w:szCs w:val="28"/>
          <w:rtl w:val="true"/>
          <w:lang w:bidi="fa-IR"/>
        </w:rPr>
        <w:t>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کسانی که از حرام اجتناب ندارند معامله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از کسادی و خوردن سرمایه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داخل شدن در بازار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اِنّی اَسئَلُکَ مِن خَیرِها وَ خَیرِ اَهلِها وَ اَعُوذُ بِکَ مِن شَرَّها وَ شَرِّ اَهلِها</w:t>
      </w:r>
      <w:r>
        <w:rPr>
          <w:rFonts w:eastAsia="Amiri" w:cs="Amiri" w:ascii="Amiri" w:hAnsi="Amiri"/>
          <w:color w:val="111111"/>
          <w:sz w:val="28"/>
          <w:szCs w:val="28"/>
          <w:rtl w:val="true"/>
          <w:lang w:bidi="ar-SA"/>
        </w:rPr>
        <w:t xml:space="preserve">)) </w:t>
      </w:r>
      <w:r>
        <w:rPr>
          <w:rStyle w:val="FootnoteAnchor"/>
          <w:rtl w:val="true"/>
        </w:rPr>
        <w:footnoteReference w:id="196"/>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تا خیر بازار روزی او شود و از شر او محفوظ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وچهارم وقت داخل شدن نیز این دعا را بخواند تا ثواب یک حج به او داده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لا اِلهَ اِلاَّ اللهُ وَحدَهُ لا شَریکَ لَه وَ اللهُ اَکبَرُ کَبیراً وَ الحَمدُلِلّهِ کَثیراً وَ سُبحانَ اللهِ بُکرَةً وَ اَصیلاً ولا حَولَ ولا قَوَّةَ الاَّ بِاللهِ العَلِیَّ العَظیم وَ صَلَّی اللهُ علی مُحَمَّدٍ وَ آلِهِ الطّاهِرین</w:t>
      </w:r>
      <w:r>
        <w:rPr>
          <w:rFonts w:eastAsia="Amiri" w:cs="Amiri" w:ascii="Amiri" w:hAnsi="Amiri"/>
          <w:color w:val="111111"/>
          <w:sz w:val="28"/>
          <w:szCs w:val="28"/>
          <w:rtl w:val="true"/>
          <w:lang w:bidi="ar-SA"/>
        </w:rPr>
        <w:t>.))</w:t>
      </w:r>
    </w:p>
    <w:p>
      <w:pPr>
        <w:pStyle w:val="BookText"/>
        <w:rPr/>
      </w:pPr>
      <w:r>
        <w:rPr>
          <w:rStyle w:val="FootnoteAnchor"/>
          <w:rtl w:val="true"/>
        </w:rPr>
        <w:footnoteReference w:id="197"/>
      </w:r>
      <w:r>
        <w:rPr>
          <w:rFonts w:ascii="IRNazanin" w:hAnsi="IRNazanin" w:eastAsia="IRNazanin"/>
          <w:color w:val="111111"/>
          <w:sz w:val="28"/>
          <w:sz w:val="28"/>
          <w:szCs w:val="28"/>
          <w:rtl w:val="true"/>
          <w:lang w:bidi="fa-IR"/>
        </w:rPr>
        <w:t>وقت دخول مسجد نیز بگوید ثواب مذکور را به او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دخول ایضاً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اَن لا اِلهَ اِلاَّ اللهُ وَحدَهُ لا شَریکَ لَهُ وَ اَشهَدُ اَنَّ مُحَمَّداً عَبدُهُ وَ رَسُولُهُ</w:t>
      </w:r>
      <w:r>
        <w:rPr>
          <w:rFonts w:eastAsia="Amiri" w:cs="Amiri" w:ascii="Amiri" w:hAnsi="Amiri"/>
          <w:color w:val="111111"/>
          <w:sz w:val="28"/>
          <w:szCs w:val="28"/>
          <w:rtl w:val="true"/>
          <w:lang w:bidi="ar-SA"/>
        </w:rPr>
        <w:t>))</w:t>
      </w:r>
    </w:p>
    <w:p>
      <w:pPr>
        <w:pStyle w:val="BookText"/>
        <w:rPr/>
      </w:pP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هزار حسنه در نامۀ عمل او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بازار ذکر الهی بکند تا به عدد آنچه در بازار است از</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با زبان و بی زبانی از گناهان او آمرزیده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و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 وقت داخل شدن بازار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الحَمدُلِلّهِ وَ لا اِلهَ اِلاَّ اللهُ وَحدَهُ لا شَریکَ لَهُ لَهُ المُلکُ لَهُ الحَمدُ یُحیی و یُمیتُ وَهُوَ حَیُّ لا یَمُوتُ بِیَدِهِ الخَیرُ وَ هُوَ عَلی کُلِّ شَیءٍ قَدیرُ</w:t>
      </w:r>
      <w:r>
        <w:rPr>
          <w:rFonts w:eastAsia="Amiri" w:cs="Amiri" w:ascii="Amiri" w:hAnsi="Amiri"/>
          <w:color w:val="111111"/>
          <w:sz w:val="28"/>
          <w:szCs w:val="28"/>
          <w:rtl w:val="true"/>
          <w:lang w:bidi="ar-SA"/>
        </w:rPr>
        <w:t>)).</w:t>
      </w:r>
    </w:p>
    <w:p>
      <w:pPr>
        <w:pStyle w:val="BookText"/>
        <w:rPr/>
      </w:pPr>
      <w:r>
        <w:rPr>
          <w:rStyle w:val="FootnoteAnchor"/>
          <w:rtl w:val="true"/>
        </w:rPr>
        <w:footnoteReference w:id="199"/>
      </w:r>
      <w:r>
        <w:rPr>
          <w:rFonts w:ascii="IRNazanin" w:hAnsi="IRNazanin" w:eastAsia="IRNazanin"/>
          <w:color w:val="111111"/>
          <w:sz w:val="28"/>
          <w:sz w:val="28"/>
          <w:szCs w:val="28"/>
          <w:rtl w:val="true"/>
          <w:lang w:bidi="fa-IR"/>
        </w:rPr>
        <w:t>به عدد آنچه خداوند خلق فرموده است تا روز قیامت در نامۀ عمل او حسنه ثبت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و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خریدن متاع سه مرتبه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اَکبَرُ اَللّهَمَّ اِنّی اِشتَرَیتُهُ اَلَتمِسُ فیهِ مِن فَضلِکَ وَ صَلِّ عَلی مُحَمَّدٍ وَ آلِ مُحَمَّدٍ لی فیهِ فَضلاً،اَللّهَمَّ اِنّی اِشتَرَیتُهُ،اَلَتمِسُ فیهِ مِن رِزقِکَ،فِاجعَل لی رِزقاً</w:t>
      </w:r>
      <w:r>
        <w:rPr>
          <w:rFonts w:eastAsia="Amiri" w:cs="Amiri" w:ascii="Amiri" w:hAnsi="Amiri"/>
          <w:color w:val="111111"/>
          <w:sz w:val="28"/>
          <w:szCs w:val="28"/>
          <w:rtl w:val="true"/>
          <w:lang w:bidi="ar-SA"/>
        </w:rPr>
        <w:t>))</w:t>
      </w:r>
    </w:p>
    <w:p>
      <w:pPr>
        <w:pStyle w:val="BookText"/>
        <w:rPr/>
      </w:pP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باعث برکت متاع خواهد شد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چهل 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نمار مبادرت به نماز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آداب تجارت و ادعیۀ بازار زیاده ارآن است به همین قدر اکتفا شد تا عمل آسان شود و اگر عمل به همین شود ابواب برکت و وسعت رزق و روزی به او گشوده شود</w:t>
      </w:r>
    </w:p>
    <w:p>
      <w:pPr>
        <w:pStyle w:val="BookText"/>
        <w:rPr/>
      </w:pPr>
      <w:r>
        <w:rPr>
          <w:rFonts w:ascii="IRNazanin" w:hAnsi="IRNazanin" w:eastAsia="IRNazanin"/>
          <w:color w:val="111111"/>
          <w:sz w:val="28"/>
          <w:sz w:val="28"/>
          <w:szCs w:val="28"/>
          <w:rtl w:val="true"/>
          <w:lang w:bidi="fa-IR"/>
        </w:rPr>
        <w:t>واز خیر دنیا و آخرت با بهره گردد</w:t>
      </w:r>
      <w:r>
        <w:rPr>
          <w:rFonts w:eastAsia="IRNazanin" w:cs="IRNazanin"/>
          <w:color w:val="111111"/>
          <w:sz w:val="28"/>
          <w:szCs w:val="28"/>
          <w:rtl w:val="true"/>
          <w:lang w:bidi="fa-IR"/>
        </w:rPr>
        <w:t xml:space="preserve">. </w:t>
      </w:r>
      <w:r>
        <w:rPr>
          <w:rStyle w:val="FootnoteAnchor"/>
          <w:rtl w:val="true"/>
        </w:rPr>
        <w:footnoteReference w:id="201"/>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bookmarkStart w:id="126" w:name="pg3454_34627"/>
    </w:p>
    <w:p>
      <w:pPr>
        <w:pStyle w:val="Heading2"/>
        <w:numPr>
          <w:ilvl w:val="1"/>
          <w:numId w:val="1"/>
        </w:numPr>
        <w:rPr/>
      </w:pPr>
      <w:bookmarkStart w:id="127" w:name="__RefHeading___Toc3276661_2749589250"/>
      <w:bookmarkStart w:id="128" w:name="_Toc51"/>
      <w:bookmarkEnd w:id="126"/>
      <w:bookmarkEnd w:id="127"/>
      <w:r>
        <w:rPr>
          <w:rtl w:val="true"/>
        </w:rPr>
        <w:t>باب دهم</w:t>
      </w:r>
      <w:bookmarkEnd w:id="128"/>
    </w:p>
    <w:p>
      <w:pPr>
        <w:pStyle w:val="Heading3"/>
        <w:numPr>
          <w:ilvl w:val="2"/>
          <w:numId w:val="1"/>
        </w:numPr>
        <w:rPr/>
      </w:pPr>
      <w:bookmarkStart w:id="129" w:name="__RefHeading___Toc3276663_2749589250"/>
      <w:bookmarkStart w:id="130" w:name="_Toc52"/>
      <w:bookmarkEnd w:id="129"/>
      <w:r>
        <w:rPr>
          <w:rtl w:val="true"/>
        </w:rPr>
        <w:t>در آداب زراعت است</w:t>
      </w:r>
      <w:bookmarkEnd w:id="130"/>
    </w:p>
    <w:p>
      <w:pPr>
        <w:pStyle w:val="Heading4"/>
        <w:numPr>
          <w:ilvl w:val="3"/>
          <w:numId w:val="1"/>
        </w:numPr>
        <w:rPr/>
      </w:pPr>
      <w:bookmarkStart w:id="131" w:name="__RefHeading___Toc3276665_2749589250"/>
      <w:bookmarkStart w:id="132" w:name="_Toc53"/>
      <w:bookmarkEnd w:id="131"/>
      <w:r>
        <w:rPr>
          <w:rtl w:val="true"/>
        </w:rPr>
        <w:t>اشاره</w:t>
      </w:r>
      <w:bookmarkEnd w:id="132"/>
    </w:p>
    <w:p>
      <w:pPr>
        <w:pStyle w:val="BookText"/>
        <w:rPr/>
      </w:pPr>
      <w:r>
        <w:rPr>
          <w:rFonts w:ascii="IRNazanin" w:hAnsi="IRNazanin" w:eastAsia="IRNazanin"/>
          <w:color w:val="111111"/>
          <w:sz w:val="28"/>
          <w:sz w:val="28"/>
          <w:szCs w:val="28"/>
          <w:rtl w:val="true"/>
          <w:lang w:bidi="fa-IR"/>
        </w:rPr>
        <w:t xml:space="preserve">و منفعت آن بسیار است و شغل غالب انبیاء و کیمیای بزرگ و باعث نفع حیوانات است و موجب استغفار آدمیان است در حیات و ممات چنانچه صادق آل محمّد علیهم السّلام فرمودند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w:t>
      </w:r>
    </w:p>
    <w:p>
      <w:pPr>
        <w:pStyle w:val="BookText"/>
        <w:rPr/>
      </w:pPr>
      <w:r>
        <w:rPr>
          <w:rFonts w:ascii="IRNazanin" w:hAnsi="IRNazanin" w:eastAsia="IRNazanin"/>
          <w:color w:val="111111"/>
          <w:sz w:val="28"/>
          <w:sz w:val="28"/>
          <w:szCs w:val="28"/>
          <w:rtl w:val="true"/>
          <w:lang w:bidi="fa-IR"/>
        </w:rPr>
        <w:t>خصلت است که مؤمن به آنها منتفع می شود بعد از مردن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صالحی که از برای او استغفار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مصحفی </w:t>
      </w:r>
      <w:r>
        <w:rPr>
          <w:rStyle w:val="FootnoteAnchor"/>
          <w:rtl w:val="true"/>
        </w:rPr>
        <w:footnoteReference w:id="202"/>
      </w:r>
      <w:r>
        <w:rPr>
          <w:rFonts w:ascii="IRNazanin" w:hAnsi="IRNazanin" w:eastAsia="IRNazanin"/>
          <w:color w:val="111111"/>
          <w:sz w:val="28"/>
          <w:sz w:val="28"/>
          <w:szCs w:val="28"/>
          <w:rtl w:val="true"/>
          <w:lang w:bidi="fa-IR"/>
        </w:rPr>
        <w:t>که از او بماند و تلاوت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چاهی که بکند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درختی که بکارد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تصدقّ،آبی را جاری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نیکی در میان مردم بگذارد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bookmarkStart w:id="133" w:name="pg3454_34628"/>
    </w:p>
    <w:p>
      <w:pPr>
        <w:pStyle w:val="Heading4"/>
        <w:numPr>
          <w:ilvl w:val="3"/>
          <w:numId w:val="1"/>
        </w:numPr>
        <w:rPr/>
      </w:pPr>
      <w:bookmarkStart w:id="134" w:name="__RefHeading___Toc3276667_2749589250"/>
      <w:bookmarkStart w:id="135" w:name="_Toc54"/>
      <w:bookmarkEnd w:id="133"/>
      <w:bookmarkEnd w:id="134"/>
      <w:r>
        <w:rPr>
          <w:rtl w:val="true"/>
        </w:rPr>
        <w:t>وآداب آن بسیار است وبه دوازده چیز اکتفا می شود</w:t>
      </w:r>
      <w:r>
        <w:rPr>
          <w:rtl w:val="true"/>
        </w:rPr>
        <w:t>:</w:t>
      </w:r>
      <w:bookmarkEnd w:id="135"/>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غصب، زراعت نکند که خداوند چهار زمین را طوق می کند و به گردن شخص می آویزد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زمینی را که از غیر،غصب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زمینی را که زکوة زرع او را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ای را که بنا کند و به قصد فخر و مباهات به برادران دینی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عمارتی را که محتاج نباشد و بنا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آب غصب او را سیراب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قابل زرع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چهارشرم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 زرع یک کف از تخم </w:t>
      </w:r>
      <w:r>
        <w:rPr>
          <w:rStyle w:val="FootnoteAnchor"/>
          <w:rtl w:val="true"/>
        </w:rPr>
        <w:footnoteReference w:id="203"/>
      </w:r>
      <w:r>
        <w:rPr>
          <w:rFonts w:ascii="IRNazanin" w:hAnsi="IRNazanin" w:eastAsia="IRNazanin"/>
          <w:color w:val="111111"/>
          <w:sz w:val="28"/>
          <w:sz w:val="28"/>
          <w:szCs w:val="28"/>
          <w:rtl w:val="true"/>
          <w:lang w:bidi="fa-IR"/>
        </w:rPr>
        <w:t>گرفته رو به قبله ایستاده سه مرتبه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اَفَرَاَیتُم ما تَحرُتُونَ،اَاَنتُم تَزرَعُونَهُ اَم نَحنُ الزّارِعُونَ</w:t>
      </w:r>
      <w:r>
        <w:rPr>
          <w:rFonts w:eastAsia="Amiri" w:cs="Amiri" w:ascii="Amiri" w:hAnsi="Amiri"/>
          <w:color w:val="111111"/>
          <w:sz w:val="28"/>
          <w:szCs w:val="28"/>
          <w:rtl w:val="true"/>
          <w:lang w:bidi="ar-SA"/>
        </w:rPr>
        <w:t>))</w:t>
      </w:r>
    </w:p>
    <w:p>
      <w:pPr>
        <w:pStyle w:val="BookText"/>
        <w:rPr/>
      </w:pPr>
      <w:r>
        <w:rPr>
          <w:rStyle w:val="FootnoteAnchor"/>
          <w:rtl w:val="true"/>
        </w:rPr>
        <w:footnoteReference w:id="204"/>
      </w:r>
      <w:r>
        <w:rPr>
          <w:rFonts w:ascii="IRNazanin" w:hAnsi="IRNazanin" w:eastAsia="IRNazanin"/>
          <w:color w:val="111111"/>
          <w:sz w:val="28"/>
          <w:sz w:val="28"/>
          <w:szCs w:val="28"/>
          <w:rtl w:val="true"/>
          <w:lang w:bidi="fa-IR"/>
        </w:rPr>
        <w:t>وبعد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اجعَلهُ حَبَّاً مُبارَکاً وَ ارزُقنا فیهِ اَلسَّلامَة</w:t>
      </w:r>
      <w:r>
        <w:rPr>
          <w:rFonts w:eastAsia="IRNazanin" w:cs="IRNazanin"/>
          <w:color w:val="111111"/>
          <w:sz w:val="28"/>
          <w:szCs w:val="28"/>
          <w:rtl w:val="true"/>
          <w:lang w:bidi="fa-IR"/>
        </w:rPr>
        <w:t>))</w:t>
      </w:r>
    </w:p>
    <w:p>
      <w:pPr>
        <w:pStyle w:val="BookText"/>
        <w:rPr/>
      </w:pP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خواهد درختان بگیرد به هردرختی بخواند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bookmarkStart w:id="136" w:name="pg3454_34629"/>
    </w:p>
    <w:p>
      <w:pPr>
        <w:pStyle w:val="BookText"/>
        <w:rPr/>
      </w:pPr>
      <w:bookmarkEnd w:id="1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الباعِثِ الوارِثِ</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میوه را بدون جهت شرعیّه نبرند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کاشتن درخت اول،آب ریخته بعد خاک بریزید تا از کرم محفوظ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 درو نمودن ، فقرا را محروم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شب،حصاد </w:t>
      </w:r>
      <w:r>
        <w:rPr>
          <w:rStyle w:val="FootnoteAnchor"/>
          <w:rtl w:val="true"/>
        </w:rPr>
        <w:footnoteReference w:id="207"/>
      </w:r>
      <w:r>
        <w:rPr>
          <w:rFonts w:ascii="IRNazanin" w:hAnsi="IRNazanin" w:eastAsia="IRNazanin"/>
          <w:color w:val="111111"/>
          <w:sz w:val="28"/>
          <w:sz w:val="28"/>
          <w:szCs w:val="28"/>
          <w:rtl w:val="true"/>
          <w:lang w:bidi="fa-IR"/>
        </w:rPr>
        <w:t>نکند و در شب میوه را نچیند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چیز دادن به فقرا اسراف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میوِۀ درختان به همسایه ها بخوراند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آن را آگر از جنس زکات دار باشد داده باشد</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ااتجاره، که تفصیل آنها در توضیح المسائل مراجع تقلید آمده</w:t>
      </w:r>
      <w:r>
        <w:rPr>
          <w:rFonts w:eastAsia="IRNazanin" w:cs="IRNazanin"/>
          <w:color w:val="111111"/>
          <w:sz w:val="28"/>
          <w:szCs w:val="28"/>
          <w:rtl w:val="true"/>
          <w:lang w:bidi="fa-IR"/>
        </w:rPr>
        <w:t>.</w:t>
      </w:r>
    </w:p>
    <w:p>
      <w:pPr>
        <w:pStyle w:val="Heading4"/>
        <w:numPr>
          <w:ilvl w:val="3"/>
          <w:numId w:val="1"/>
        </w:numPr>
        <w:rPr/>
      </w:pPr>
      <w:bookmarkStart w:id="137" w:name="__RefHeading___Toc3276669_2749589250"/>
      <w:bookmarkStart w:id="138" w:name="_Toc55"/>
      <w:bookmarkEnd w:id="137"/>
      <w:r>
        <w:rPr>
          <w:rtl w:val="true"/>
        </w:rPr>
        <w:t>در این مقام مناسب است ذکر آداب صدقه، چون اصل باب مختصر است</w:t>
      </w:r>
      <w:bookmarkEnd w:id="138"/>
    </w:p>
    <w:p>
      <w:pPr>
        <w:pStyle w:val="BookText"/>
        <w:rPr/>
      </w:pPr>
      <w:r>
        <w:rPr>
          <w:rFonts w:ascii="IRNazanin" w:hAnsi="IRNazanin" w:eastAsia="IRNazanin"/>
          <w:color w:val="111111"/>
          <w:sz w:val="28"/>
          <w:sz w:val="28"/>
          <w:szCs w:val="28"/>
          <w:rtl w:val="true"/>
          <w:lang w:bidi="fa-IR"/>
        </w:rPr>
        <w:t>بدانکه صدقه دادن باعث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اداء 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زیادتی برکت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مردن بد و هفتاد نوع بلا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طول عمر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سایۀ قیامت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زیادتی 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 دفع مرض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 از آزاد نمودن بنده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خشنودی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انبیاء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طریقۀ اوصیا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شریعت مقدّسه تاکید تامّ از برای او واقع شده،خصوص از برای مریض و طفل و در اول صبح اگر تصدّق دهد سلامتی روز زا از برای خود خریده باشد و همچنین اگر در</w:t>
      </w:r>
    </w:p>
    <w:p>
      <w:pPr>
        <w:pStyle w:val="BookText"/>
        <w:rPr/>
      </w:pPr>
      <w:r>
        <w:rPr>
          <w:rFonts w:ascii="Amiri" w:hAnsi="Amiri" w:eastAsia="Amiri" w:cs="Amiri"/>
          <w:color w:val="111111"/>
          <w:sz w:val="28"/>
          <w:sz w:val="28"/>
          <w:szCs w:val="28"/>
          <w:rtl w:val="true"/>
          <w:lang w:bidi="ar-SA"/>
        </w:rPr>
        <w:t>شب تصدّق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وآداب آن بسیار است از آن جمله شانزده چیز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و پنهانی دادن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پروردگار را خاموش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را تمام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را زیاد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زیر سایۀ عرش در قیامت جای خواهد داشت</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را محو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را آسان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اوقات شریفه بدهد مثل جمعه و رجب و شعبان ورمضان و روز عرفه و غدیر و امثال آن که اجر و ثواب آن مضاعف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اوقات صحت بدهد که باعث مریض نشدن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مومن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ارحام و خویشان را بر دیگران مقدّم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علم را بر غیر ایشان مقدّم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ببوسد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فقیر التماس دعا نماید که دعایش مستجاب است چون دوازده کس دعای ایشان مستجاب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فقیر در حق معطی </w:t>
      </w:r>
      <w:r>
        <w:rPr>
          <w:rStyle w:val="FootnoteAnchor"/>
          <w:rtl w:val="true"/>
        </w:rPr>
        <w:footnoteReference w:id="20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مریض در حق عیادت کننده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والدین در حق ولد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میّت در حق احیاء</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زوجه در حق زوج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مظلوم در حق ظالم و دعای مظلوم در حق کسی که انتقام</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او را بکشد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معلم در حق متعلّم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حاجّ و معتمر </w:t>
      </w:r>
      <w:r>
        <w:rPr>
          <w:rStyle w:val="FootnoteAnchor"/>
          <w:rtl w:val="true"/>
        </w:rPr>
        <w:footnoteReference w:id="211"/>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مهمان در حق میزبان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مؤمن در حق 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صائم</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 بر او نگذارد که از ثواب آن محروم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حسن خلق به او بدهد</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که موجب خجلت او باشد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خود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نشمرد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 قبل از سؤال بدهد و اما بعد از سوال البته ردّ ننماید خصوص اگر در شب باشد اگر چه سائل مجهول الحال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صاحبان عزت فقیر بدهد که حال ایشان معروف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خوب تر بدهد و حلال باشد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bookmarkStart w:id="139" w:name="pg3454_34633"/>
    </w:p>
    <w:p>
      <w:pPr>
        <w:pStyle w:val="Heading2"/>
        <w:numPr>
          <w:ilvl w:val="1"/>
          <w:numId w:val="1"/>
        </w:numPr>
        <w:rPr/>
      </w:pPr>
      <w:bookmarkStart w:id="140" w:name="__RefHeading___Toc3276671_2749589250"/>
      <w:bookmarkStart w:id="141" w:name="_Toc56"/>
      <w:bookmarkEnd w:id="139"/>
      <w:bookmarkEnd w:id="140"/>
      <w:r>
        <w:rPr>
          <w:rtl w:val="true"/>
        </w:rPr>
        <w:t>باب یازدهم</w:t>
      </w:r>
      <w:bookmarkEnd w:id="141"/>
    </w:p>
    <w:p>
      <w:pPr>
        <w:pStyle w:val="Heading3"/>
        <w:numPr>
          <w:ilvl w:val="2"/>
          <w:numId w:val="1"/>
        </w:numPr>
        <w:rPr/>
      </w:pPr>
      <w:bookmarkStart w:id="142" w:name="__RefHeading___Toc3276673_2749589250"/>
      <w:bookmarkStart w:id="143" w:name="_Toc57"/>
      <w:bookmarkEnd w:id="142"/>
      <w:r>
        <w:rPr>
          <w:rtl w:val="true"/>
        </w:rPr>
        <w:t>در آداب معاشرت با خلق</w:t>
      </w:r>
      <w:bookmarkEnd w:id="143"/>
    </w:p>
    <w:p>
      <w:pPr>
        <w:pStyle w:val="Heading4"/>
        <w:numPr>
          <w:ilvl w:val="3"/>
          <w:numId w:val="1"/>
        </w:numPr>
        <w:rPr/>
      </w:pPr>
      <w:bookmarkStart w:id="144" w:name="__RefHeading___Toc3276675_2749589250"/>
      <w:bookmarkStart w:id="145" w:name="_Toc58"/>
      <w:bookmarkEnd w:id="144"/>
      <w:r>
        <w:rPr>
          <w:rtl w:val="true"/>
        </w:rPr>
        <w:t>اشاره</w:t>
      </w:r>
      <w:bookmarkEnd w:id="145"/>
    </w:p>
    <w:p>
      <w:pPr>
        <w:pStyle w:val="BookText"/>
        <w:rPr/>
      </w:pPr>
      <w:r>
        <w:rPr>
          <w:rFonts w:ascii="IRNazanin" w:hAnsi="IRNazanin" w:eastAsia="IRNazanin"/>
          <w:color w:val="111111"/>
          <w:sz w:val="28"/>
          <w:sz w:val="28"/>
          <w:szCs w:val="28"/>
          <w:rtl w:val="true"/>
          <w:lang w:bidi="fa-IR"/>
        </w:rPr>
        <w:t>بدانکه لابدّ است از برای ایشان به جهت رفع حوائج و تحصیل مثوبات و بقاء نظم و عیش از معاشرت با اصناف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بداند آداب آن را و حقوق ایشان را و رعایت</w:t>
      </w:r>
    </w:p>
    <w:p>
      <w:pPr>
        <w:pStyle w:val="BookText"/>
        <w:rPr/>
      </w:pPr>
      <w:r>
        <w:rPr>
          <w:rFonts w:ascii="IRNazanin" w:hAnsi="IRNazanin" w:eastAsia="IRNazanin"/>
          <w:color w:val="111111"/>
          <w:sz w:val="28"/>
          <w:sz w:val="28"/>
          <w:szCs w:val="28"/>
          <w:rtl w:val="true"/>
          <w:lang w:bidi="fa-IR"/>
        </w:rPr>
        <w:t>این معنی نماید تا خیر دنیا و آخرت جمع گردد و اگر چنین ننماید خسارت دارین از برای او مهیا است و آداب آن بسیار است و به صد چیز اکتفا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باشش طایفه مجالست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علم ایشان منتفع می 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دانا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کرم ایشان منتفع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خدا راضی می شود و قلبش نرم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صلحا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عمل ایشان با بهره می گردد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معمّرین</w:t>
      </w:r>
      <w:r>
        <w:rPr>
          <w:rFonts w:eastAsia="Amiri" w:cs="Amiri" w:ascii="Amiri" w:hAnsi="Amiri"/>
          <w:color w:val="111111"/>
          <w:sz w:val="28"/>
          <w:szCs w:val="28"/>
          <w:rtl w:val="true"/>
          <w:lang w:bidi="ar-SA"/>
        </w:rPr>
        <w:t xml:space="preserve">: </w:t>
      </w:r>
      <w:r>
        <w:rPr>
          <w:rStyle w:val="FootnoteAnchor"/>
          <w:rtl w:val="true"/>
        </w:rPr>
        <w:footnoteReference w:id="213"/>
      </w:r>
      <w:r>
        <w:rPr>
          <w:rFonts w:ascii="IRNazanin" w:hAnsi="IRNazanin" w:eastAsia="IRNazanin"/>
          <w:color w:val="111111"/>
          <w:sz w:val="28"/>
          <w:sz w:val="28"/>
          <w:szCs w:val="28"/>
          <w:rtl w:val="true"/>
          <w:lang w:bidi="fa-IR"/>
        </w:rPr>
        <w:t>از تجربیات ایشان آگاه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باچهارده طایفه معاشرت و مجالست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ظَلَمه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 ایشان شریک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چیز می خواهند و به تو چیزی نمی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را نزدیک می نماید و نزدیک را دور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را به یک لقمه می فروشد و داخل معصیت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نفع برساند ضرر می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 رحم</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در سه جای قرآن ملعون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پست رتبه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رتبه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متّهم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متّهم می شود و ظنّ بد به او برده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اطفال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وقعش </w:t>
      </w:r>
      <w:r>
        <w:rPr>
          <w:rStyle w:val="FootnoteAnchor"/>
          <w:rtl w:val="true"/>
        </w:rPr>
        <w:footnoteReference w:id="215"/>
      </w:r>
      <w:r>
        <w:rPr>
          <w:rFonts w:ascii="IRNazanin" w:hAnsi="IRNazanin" w:eastAsia="IRNazanin"/>
          <w:color w:val="111111"/>
          <w:sz w:val="28"/>
          <w:sz w:val="28"/>
          <w:szCs w:val="28"/>
          <w:rtl w:val="true"/>
          <w:lang w:bidi="fa-IR"/>
        </w:rPr>
        <w:t>تمام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وکنیز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هیچ چیز از ایشان اعتبار نیست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چاپلوس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ناروای خود را در نظرت زیبا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بدعت</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ابزار ایشان شمرده می شود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مجالست با او نفع دنیوی و اخروی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کسی که برای تو خیانت کند روزی به خود تو خیانت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ارباب عقل و دیانت و آزادی در امر،شور نماید تا ندامت در امور پیدا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شور حقیقت حال را خوب بیان نماید زیرا که بدون آن شور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شور خیانت ننماید که خداوند عقل او را ازاله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 با مردان باشد و از زنان و صاحبان جبن </w:t>
      </w:r>
      <w:r>
        <w:rPr>
          <w:rStyle w:val="FootnoteAnchor"/>
          <w:rtl w:val="true"/>
        </w:rPr>
        <w:footnoteReference w:id="217"/>
      </w:r>
      <w:r>
        <w:rPr>
          <w:rFonts w:ascii="IRNazanin" w:hAnsi="IRNazanin" w:eastAsia="IRNazanin"/>
          <w:color w:val="111111"/>
          <w:sz w:val="28"/>
          <w:sz w:val="28"/>
          <w:szCs w:val="28"/>
          <w:rtl w:val="true"/>
          <w:lang w:bidi="fa-IR"/>
        </w:rPr>
        <w:t>یا بخیل یا حریص و پست مرتبه و فاسق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محبت و دوستی نماید تا او را دوست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صورت خوش با ایشان ملاقات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ماثور است که سه چیز است زیاد می کند دوستی شخص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خوش ملاقات برادران نمودن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مجلسها جای از برای او دادن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اسم نیک خواندن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که دوست دارداظهار نماید که موجب ثبات و زیادتی آن</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ایشان سلام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سلّم به ولیّ مطلق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سه چیز کفّاره است از معاصی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را فاش نمودن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 دادن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شب،در حال خواب مردم نمودن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اطفال نیز سلام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فقرا بدتر از اغنیاء سلام نکند،موجب غضب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را بلند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به او سلام نماید خوب جواب بگوید وبلندهم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دوازده طایفه سلام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مشفول تخلّی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خورنده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شاعری که در شعر خود نسبت معاصی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 خورنده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 آشکار فسق کننده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حمام باشد به نحوی که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مشغول نماز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مخنّث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مشغول بازی شطرنج و نرد بلکه مطلق بازی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مخاب، سلام را نشنید تا سه مرتبه اعاده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ضمیر جمع باشد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هجدهم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سلام را بهتر بگوید</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 به بزرگ، کم به بسیار، مرور کننده بر نشسته، سواره به پیاده،سوار قاطر بر سوار حمار،سوار اسب بر سوار قاطر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ملاقات با کافر یا صاحب مرض،حمد کند بر اسلام و عافیت،بدون اینکه ناخوش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 ملاقات مصافحه و معانقه نماید،خاصّه مصافحه که باعث ریختن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خانهاغیار بدون اذن وارد نشود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بیست وسوم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کسی عطسه کند او را تسمیت کند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یَرحَمَکَ الله</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و امثال آن و تا سه مرتبه استحباب دارد و زیاده از آن تسمیت را ترک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عطسه را زشت وقبیح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شنیدن عطسه حمد الهی بکند ب گفتن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اَلحـَمدُ لِلّهِ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چنانچه اگر صلوات هم بفرستد به این طریق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اَلحـَمدُ لِلّهِ رَبِّ العالَمینَ وَ صَلَّی اللهُ عَلی مُحَمَّدٍ وَ اَهلِ بَیتِه</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از درد چشم ودرد دندان ایمن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عطسه میکند حمد الهی را بجا آورد صلوات نیز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عطسه امان است از مرگ تا هفت روز و دلیل است برعافیت از مرض و اگر چنین کند که بعد از عطسه</w:t>
      </w:r>
    </w:p>
    <w:p>
      <w:pPr>
        <w:pStyle w:val="BookText"/>
        <w:rPr/>
      </w:pPr>
      <w:r>
        <w:rPr>
          <w:rFonts w:ascii="IRNazanin" w:hAnsi="IRNazanin" w:eastAsia="IRNazanin"/>
          <w:color w:val="111111"/>
          <w:sz w:val="28"/>
          <w:sz w:val="28"/>
          <w:szCs w:val="28"/>
          <w:rtl w:val="true"/>
          <w:lang w:bidi="fa-IR"/>
        </w:rPr>
        <w:t>دست خود را بر پی دماغ خود بگذارد و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اَلحـَمدُ لِلّهِ رَبِّ العالَمینَ حَمـداً کَثیراَ کَما هُوَ اَهلُهُ وَ صَلَّی اللهُ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عَلی مُحَمَّدِ النَّبـِیِّ وَ آلِه وَ سَلَّم</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بیرون می آید از سوراخ دماغ چپ مرغی که کوچکتر است از ملخ و بزرگتر است از مگس و پرواز می نماید تا زیر عرش و از برای عطسه کننده استغفار می نماید تا روز قیامت وعطسه</w:t>
      </w:r>
    </w:p>
    <w:p>
      <w:pPr>
        <w:pStyle w:val="BookText"/>
        <w:rPr/>
      </w:pPr>
      <w:r>
        <w:rPr>
          <w:rFonts w:ascii="IRNazanin" w:hAnsi="IRNazanin" w:eastAsia="IRNazanin"/>
          <w:color w:val="111111"/>
          <w:sz w:val="28"/>
          <w:sz w:val="28"/>
          <w:szCs w:val="28"/>
          <w:rtl w:val="true"/>
          <w:lang w:bidi="fa-IR"/>
        </w:rPr>
        <w:t xml:space="preserve">در حال ذکر حدیث و صحبت کاشف است از صدق آن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بیت و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معمّرین و ریش سفیدان را اکرام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جلیل شمردن آنها جلیل شمردن خداوند است واحترام آنها موجب نجات فزع قیامت است</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فی 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پیر سالخورده در خانواده اش همانند پیغمبر الهی است در امّتش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لئالی الاخبار صفحۀ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کوچکان رحم نماید موجب خوشنودی خداونداست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تقوی را احترام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مال و جاه را احترام نمایند که موجب تحصیل ثواب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سی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را ردّ ننماید که ردّ نمی نماید او را مگر حمار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وارد شود او را استقبال و مشایعت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وارد می شود هر جا صاحب خانه می گوید بنشیند او را امیر برخود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مجلس را جایی اظهار ننماید مگر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خونی که ریخته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حرام حلال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شود فرج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پنج نفر باشند دو نفر باهم در حضور دیگری نجوی </w:t>
      </w:r>
      <w:r>
        <w:rPr>
          <w:rStyle w:val="FootnoteAnchor"/>
          <w:rtl w:val="true"/>
        </w:rPr>
        <w:footnoteReference w:id="224"/>
      </w:r>
      <w:r>
        <w:rPr>
          <w:rFonts w:ascii="IRNazanin" w:hAnsi="IRNazanin" w:eastAsia="IRNazanin"/>
          <w:color w:val="111111"/>
          <w:sz w:val="28"/>
          <w:sz w:val="28"/>
          <w:szCs w:val="28"/>
          <w:rtl w:val="true"/>
          <w:lang w:bidi="fa-IR"/>
        </w:rPr>
        <w:t>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مسلمی خبری به او دهد بر او احتراز نکنند </w:t>
      </w:r>
      <w:r>
        <w:rPr>
          <w:rStyle w:val="FootnoteAnchor"/>
          <w:rtl w:val="true"/>
        </w:rPr>
        <w:footnoteReference w:id="225"/>
      </w:r>
      <w:r>
        <w:rPr>
          <w:rFonts w:ascii="IRNazanin" w:hAnsi="IRNazanin" w:eastAsia="IRNazanin"/>
          <w:color w:val="111111"/>
          <w:sz w:val="28"/>
          <w:sz w:val="28"/>
          <w:szCs w:val="28"/>
          <w:rtl w:val="true"/>
          <w:lang w:bidi="fa-IR"/>
        </w:rPr>
        <w:t>مثل آن است که صورت او را زخم کند مگر اینکه خلاف شرع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 وهفتم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زانو ننشیند یا کاسه های زانو بلند کند و دست خود را بر ذراع بسته پیش زانوهای خود گذارد یا اینکه یک زانو را بر روی زمین گذارد و زانوی دیگری را بر روی آن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 جائی که از شرفت او پست تر باشد بنشیند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که خداوند و ملائکه بر او صلوات فرستند تا برخیزد اگر از آن نشستن راضی باشد و از آثار تواضع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 که وارد شد اگر وسعت دادند برای او جایی را اطاعت نموده بنشیند والاّ هر جایی که مجلس وسعت داشته باشد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قبله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چهلم و 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آفتاب ننشیند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را تغییر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 را بد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را کهنه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در بدن احداث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خندۀ تبسم کند و از قهقهه احتراز نماید که از شیطان است و اگر قهقهه کرد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تَمقُتنی</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چهل و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خندۀ زیاد ننماید که دل را می میراند و ایمان و ایمان محو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شوخی زیاد نکند،آبرو را بر می دارد و شخص را بی وقع می کند،گاه گاهی ممدوح است چنانچه تبسم نمودن بر روی مؤمن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حسنه در نامۀ عمل او ثبت می شود چنانچه از امام هشتم علیه السلام ماثور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پی حاجتی برود و صورت خود را به گلاب بشوید ذلّت به او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سور مومنی را بخورد به فصد تواضع،خداوند البته او را داخل بهشت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تبسم کند بر روی مومن از برای او خداوند حسنه نویسد و او را عذاب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است که هر کس کثافتی از جامۀ مومنی بردارد،ده حسنه از برای اوثبت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همسایه اذیت ننماید که اگر چنین کند بوی بهشت را نشنود و ماوای او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همسایه به او اذیت نماید صبر نماید که موجب بلندی مرتبه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همسایه نیکی نماید که موجب آبادی خانه و زیادتی مال و طول عمر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خود را در یک مجلس به یک نفر نیندازد بلکه فیما بین همه تقسیم نماید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چهل و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مصافحه دست خود را بیرون نیاورد تا دیگری بیرون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با او همنشین شود از اسم و همنشین شود از اسم و نسب او احوال گیرد مگر اینکه او از گفتن کراهت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 خود را فیما بین برادران خود بالمرّه </w:t>
      </w:r>
      <w:r>
        <w:rPr>
          <w:rStyle w:val="FootnoteAnchor"/>
          <w:rtl w:val="true"/>
        </w:rPr>
        <w:footnoteReference w:id="227"/>
      </w:r>
      <w:r>
        <w:rPr>
          <w:rFonts w:ascii="IRNazanin" w:hAnsi="IRNazanin" w:eastAsia="IRNazanin"/>
          <w:color w:val="111111"/>
          <w:sz w:val="28"/>
          <w:sz w:val="28"/>
          <w:szCs w:val="28"/>
          <w:rtl w:val="true"/>
          <w:lang w:bidi="fa-IR"/>
        </w:rPr>
        <w:t>بر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 و 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صداقت نکند مگر با کسی که چهار صفت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عیب صدیق </w:t>
      </w:r>
      <w:r>
        <w:rPr>
          <w:rStyle w:val="FootnoteAnchor"/>
          <w:rtl w:val="true"/>
        </w:rPr>
        <w:footnoteReference w:id="228"/>
      </w:r>
      <w:r>
        <w:rPr>
          <w:rFonts w:ascii="IRNazanin" w:hAnsi="IRNazanin" w:eastAsia="IRNazanin"/>
          <w:color w:val="111111"/>
          <w:sz w:val="28"/>
          <w:sz w:val="28"/>
          <w:szCs w:val="28"/>
          <w:rtl w:val="true"/>
          <w:lang w:bidi="fa-IR"/>
        </w:rPr>
        <w:t>را عیب خو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او ونیکی او را زینت و نیکی خو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او رانسبت به صدیق مال و منصب تغییر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نکند از صدیق،چیزی را که به آن قدرت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 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خود را با مردم نیک کند،موجب رفع گناه و کمال ایشان است و ثواب روزه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سنگینی ترازوی عمل است،ماثور است که چهار چیز است که هر که داشته باشد ایمان او</w:t>
      </w:r>
    </w:p>
    <w:p>
      <w:pPr>
        <w:pStyle w:val="BookText"/>
        <w:rPr/>
      </w:pPr>
      <w:r>
        <w:rPr>
          <w:rFonts w:ascii="IRNazanin" w:hAnsi="IRNazanin" w:eastAsia="IRNazanin"/>
          <w:color w:val="111111"/>
          <w:sz w:val="28"/>
          <w:sz w:val="28"/>
          <w:szCs w:val="28"/>
          <w:rtl w:val="true"/>
          <w:lang w:bidi="fa-IR"/>
        </w:rPr>
        <w:t>کامل است و اگر از پا تا گردن گناه گرفته باشد او را ضرر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اداء امنت</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bookmarkStart w:id="146" w:name="pg3454_34644"/>
    </w:p>
    <w:p>
      <w:pPr>
        <w:pStyle w:val="BookText"/>
        <w:rPr/>
      </w:pPr>
      <w:bookmarkEnd w:id="146"/>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خلق که موجب جمیع خیر دنیا و آخرت است</w:t>
      </w:r>
      <w:r>
        <w:rPr>
          <w:rFonts w:eastAsia="IRNazanin" w:cs="IRNazanin"/>
          <w:color w:val="111111"/>
          <w:sz w:val="28"/>
          <w:szCs w:val="28"/>
          <w:rtl w:val="true"/>
          <w:lang w:bidi="fa-IR"/>
        </w:rPr>
        <w:t>.</w:t>
      </w:r>
    </w:p>
    <w:p>
      <w:pPr>
        <w:pStyle w:val="Heading4"/>
        <w:numPr>
          <w:ilvl w:val="3"/>
          <w:numId w:val="1"/>
        </w:numPr>
        <w:rPr/>
      </w:pPr>
      <w:bookmarkStart w:id="147" w:name="__RefHeading___Toc3276677_2749589250"/>
      <w:bookmarkStart w:id="148" w:name="_Toc59"/>
      <w:bookmarkEnd w:id="147"/>
      <w:r>
        <w:rPr>
          <w:rtl w:val="true"/>
        </w:rPr>
        <w:t>و سوء خُلق</w:t>
      </w:r>
      <w:r>
        <w:rPr>
          <w:rtl w:val="true"/>
        </w:rPr>
        <w:t>:</w:t>
      </w:r>
      <w:bookmarkEnd w:id="1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خسران دارین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عداوت خلق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نشد توبه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 وسوم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خلق الفت گیرد که اگر چنین نباشد خیر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 و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ونرم گو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 و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گشاده رو باشد از صادق آل محمد علیهم السّلام ماثور است که سه چیز است که هرکس بیابد یکی از آنها را خداواجب گرداند برای او بهشت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تنگی انفاق نمودن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همۀ عالم گشاده رو بودن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نفس خود انصاف دادن که قدر و قابلیت و سعادت خود را از روی انصاف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 وششم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 باشد که خداوند دوست می دارد و دروغگو را دشمن دارد و ملائکه او را لعن کنند از تعفن دهن او وقع و اعتبارش از انظار تمام شود وذلیل شود و رسواگردد ودر بعض موارد مثل</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فیما بین دو 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شرعیّه داشتن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 را به طمع انداختن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به زوجه دادن و اظهار دوستی با او نمودن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جهاد،جهت غلبۀ بر خصم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 به وعده نماید که خلف آن موجب غضب خداونداست</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حضرت موسی بن جعفر علیه السلام روایت کرده که رسول اکرم صلّی الله علیه و آله وسلّم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نیست آنکه که به عهد وپیمان خود وفادرا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w:t>
      </w:r>
      <w:r>
        <w:rPr>
          <w:rFonts w:eastAsia="IRNazanin" w:cs="IRNazanin"/>
          <w:color w:val="111111"/>
          <w:sz w:val="28"/>
          <w:szCs w:val="28"/>
          <w:lang w:bidi="fa-IR"/>
        </w:rPr>
        <w:t>144/16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 و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حیا باشد که حیای آن ایمان است و ایمان در بهشت است و حیا نداشتن از شیطان است بلی حیا در تحصیل احکام دین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 و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با کسی که او را قطع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شصتم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را شیوۀ خود کند که باعث عفو خداوندیو عزّت،داخل جنّت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شصت و 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بدی نیکی کند چنانچه ماثور استکه بهترین خلائق آن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کنی کسی را که تو را قطع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کنی کسی را که به تو ظلم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نمایی با کسی که با تو بدی کند</w:t>
      </w:r>
    </w:p>
    <w:p>
      <w:pPr>
        <w:pStyle w:val="BookText"/>
        <w:rPr/>
      </w:pPr>
      <w:r>
        <w:rPr>
          <w:rFonts w:ascii="IRNazanin" w:hAnsi="IRNazanin" w:eastAsia="IRNazanin"/>
          <w:color w:val="111111"/>
          <w:sz w:val="28"/>
          <w:sz w:val="28"/>
          <w:szCs w:val="28"/>
          <w:rtl w:val="true"/>
          <w:lang w:bidi="fa-IR"/>
        </w:rPr>
        <w:t>شصت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غیط خود را فرو نشان که</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رسول اکرم صلّی الله علیه و آله وسلّم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 که با مردم می آمیزد وآزار آنان را تحمّل می کند در پیشگاه الهی اجرش بزرگتر است از آن مومنی که با مردم آمیزش ندارد وبر اذّیت آنها</w:t>
      </w:r>
    </w:p>
    <w:p>
      <w:pPr>
        <w:pStyle w:val="BookText"/>
        <w:rPr/>
      </w:pPr>
      <w:r>
        <w:rPr>
          <w:rFonts w:ascii="IRNazanin" w:hAnsi="IRNazanin" w:eastAsia="IRNazanin"/>
          <w:color w:val="111111"/>
          <w:sz w:val="28"/>
          <w:sz w:val="28"/>
          <w:szCs w:val="28"/>
          <w:rtl w:val="true"/>
          <w:lang w:bidi="fa-IR"/>
        </w:rPr>
        <w:t>صبر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ورّام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ایمنی از غضب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سوختن دماغ شیطان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دریافتن ثواب شهید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شصت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به کسی نبرد که برخود اوقات را تلخ می دارد و حکمت را از خداسلب نموده و با خداوند معارضه نموده</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النّارُ الحَطَبَ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ایمان را می خورد و نابود می کند همانطور که آتش هیزم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eastAsia="IRNazanin" w:cs="IRNazanin"/>
          <w:color w:val="111111"/>
          <w:sz w:val="28"/>
          <w:szCs w:val="28"/>
          <w:lang w:bidi="fa-IR"/>
        </w:rPr>
        <w:t>306/2</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شصت وچهارم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بر او حسدبرد، بر حسد او صبر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شصت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را پیشۀ خود نماید زیرا که باعث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کسب محبّت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راحت عقل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راحت کرام الکاتبین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اخبار در حفظ لسان و حسن او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سخن نیک باشد،بگویدزیرا کلام نیک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و مال را زیاد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را طویل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را محبوب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دخول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شصت وششم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خلق مدارا نماید تا نزد خدا محبوب و نزد خلق معزّز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شصت و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بپسندد از برای برادران مؤمن، آنچه را برخود می پسندد و نپسندد بر ایشان آنچه را برخود پسند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شصت و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خواه ایشان باشد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شصت و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 یاری نماید تا به هر قدمی هفتاد هزار حسنه برای او نوشته شود و هفتاد هزار سیّئه از او محو شود و هفتاد هزار غرفه در بهشت برای او بلند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تشییع جنازۀ ایشان نماید تا آمرزیده شود و به هر قدم ثواب بسیار به او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هفتاد و 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ایشان معانقه نماید تا رحمت، ایشان را فرو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هفتاد دوّم ایشان را وقت ارادۀ دخول منزل، او ودیدن او اذن دهد که هرگاه اذن ندهد در لعنت خداوند است تا وقتی که یکدیگر را ملاقات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هفتاد وسوّم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اشراف بزرگان بر او وارد شوند فرش نیک از برای ایشان مهیّا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هفتاد وچهارم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و خصومت با ایشان ننماید،اگر چه در مطلب حق باشد که موجب نفاق و عداوت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ننمودن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 دریافتن خانه ای است در بالای بهشت و خانه ای</w:t>
      </w:r>
    </w:p>
    <w:p>
      <w:pPr>
        <w:pStyle w:val="BookText"/>
        <w:rPr/>
      </w:pPr>
      <w:r>
        <w:rPr>
          <w:rFonts w:ascii="IRNazanin" w:hAnsi="IRNazanin" w:eastAsia="IRNazanin"/>
          <w:color w:val="111111"/>
          <w:sz w:val="28"/>
          <w:sz w:val="28"/>
          <w:szCs w:val="28"/>
          <w:rtl w:val="true"/>
          <w:lang w:bidi="fa-IR"/>
        </w:rPr>
        <w:t>در وسط آن و خانه ای در پایین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هفتاد و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خلق دو رو و دو زبان نباشد که روز قیامت محشور شود با دو رو و از پیش و عقب از هر یک زبان بیرون آمده،آتش از آن مشتعل شود تا بدن بسوزد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هفتاد وششم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 از سه روز از مؤمنین هجرت ننماید که در لعنت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هفتاد و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 به صلح نماید تا به بهشت سبقت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هفتاد وهشتم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مؤمنین اذیّت ننماید که هرگاه چنین نماید در سخط غضب خداوند است تا او را راضی نماید و روز قیامت امر می شود که او را در آتش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هفتاد ونهم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اهانت به مؤمنین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رحم ننماید که باعث فقر و کوتاهی عمر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هشتاد و 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سرزنش ننماید مؤمنی را به گناه یا عیبی،که اگر چنین کند از دنیا بیرون نرود مگر آنکه مبتلا شود</w:t>
      </w:r>
      <w:r>
        <w:rPr>
          <w:rFonts w:eastAsia="IRNazanin" w:cs="IRNazanin"/>
          <w:color w:val="111111"/>
          <w:sz w:val="28"/>
          <w:szCs w:val="28"/>
          <w:rtl w:val="true"/>
          <w:lang w:bidi="fa-IR"/>
        </w:rPr>
        <w:t>.</w:t>
      </w:r>
    </w:p>
    <w:p>
      <w:pPr>
        <w:pStyle w:val="BookText"/>
        <w:rPr/>
      </w:pP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ایشان را نکند که از سی و شش زنای با مادر بدتر است و موجب خالی شدن نامۀ عمل است از حسنات و درقیامت گندی از دهان او بیرون می آید از بوی</w:t>
      </w:r>
    </w:p>
    <w:p>
      <w:pPr>
        <w:pStyle w:val="BookText"/>
        <w:rPr/>
      </w:pPr>
      <w:r>
        <w:rPr>
          <w:rFonts w:ascii="IRNazanin" w:hAnsi="IRNazanin" w:eastAsia="IRNazanin"/>
          <w:color w:val="111111"/>
          <w:sz w:val="28"/>
          <w:sz w:val="28"/>
          <w:szCs w:val="28"/>
          <w:rtl w:val="true"/>
          <w:lang w:bidi="fa-IR"/>
        </w:rPr>
        <w:t>مردار بدتر که از تعفّن آن اهل محشر متاذّی می شوند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هشتاد وسوّم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را گوش ننماید و باتمکّن ردّ نماید والاّ با غیبت کننده شریک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هشتاد وچهارم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بهتان به ایشان نزند که اگر چنین نماید باز دارد خداوند او را در تلّی از آتش تا آنچه گفته از عهده 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هشتاد و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 به ایشان ندهد که باعث عداوت و موجب عضب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هشتاد و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طعنه به مؤمنین نزند و به ایشان لعن نکند که به خودش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هشتاد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بد،به مؤمن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هشتاد و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اعانت به اذیّت مؤمنین ننماید که هرکس اعانت نماید بر اذیّت مؤمن،اگر چه به بعض سخن باشد ملاقات کند خداوند را در روز قیامت در حالتی که بر پیشانی او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مایوس</w:t>
      </w:r>
    </w:p>
    <w:p>
      <w:pPr>
        <w:pStyle w:val="BookText"/>
        <w:rPr/>
      </w:pPr>
      <w:r>
        <w:rPr>
          <w:rFonts w:ascii="IRNazanin" w:hAnsi="IRNazanin" w:eastAsia="IRNazanin"/>
          <w:color w:val="111111"/>
          <w:sz w:val="28"/>
          <w:sz w:val="28"/>
          <w:szCs w:val="28"/>
          <w:rtl w:val="true"/>
          <w:lang w:bidi="fa-IR"/>
        </w:rPr>
        <w:t>است از رحمت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هشتاد ونهم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نمّامی و سخن چینی فیما بین ایشان نکند که سخن چینان بدترین ناس اند وداخل بهشت نمی شوند و روز قیامت چرک و خون بسیار از دهان ایشان بیرون آید که از بوی آن اهل محشر</w:t>
      </w:r>
    </w:p>
    <w:p>
      <w:pPr>
        <w:pStyle w:val="BookText"/>
        <w:rPr/>
      </w:pPr>
      <w:r>
        <w:rPr>
          <w:rFonts w:ascii="IRNazanin" w:hAnsi="IRNazanin" w:eastAsia="IRNazanin"/>
          <w:color w:val="111111"/>
          <w:sz w:val="28"/>
          <w:sz w:val="28"/>
          <w:szCs w:val="28"/>
          <w:rtl w:val="true"/>
          <w:lang w:bidi="fa-IR"/>
        </w:rPr>
        <w:t>متاذّی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در مصنوعات الهی در بی اعتباری دنیا معاصی خود بسیار نماید که بهتر است از عبادت یکسال</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نود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و اعتماد خود را به خدا قرار دهد تا خداوند امور دنیا و عقبای او را صورت دهد و به خلق اعتماد نکند و امید به ایشان نداشته باشد که نا امید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نود وسوّم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بداند که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رزق و نفع وضرر وطول عمر و مرض وشقا،همه به دست خداوند است و غیر را در آن مدخل نداند که مشرک است و شرک کفر است و کفر در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نود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از شهوت و غضب ووَهم را ننماید که از حمار و سگ و موش و امثال اینها بدتر می شود بلکه اطاعت عقل نماید تا از ملائکه بهتر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نود وپنجم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به جهت اعمال،خائف باشد و به واسطۀ کرم وفضل او امیدوار باشد تا آنکه آمرزیده گردد</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اِنَّ اللهَ یَغفِرُ الذُّنُوبَ جَمیعاً هُوَ الغَفُورُ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بندگان تند رو گنهکار من بگو از رحمت الهی نا امید نباشد خداوند تمام گناهان را می بخشد،او خداوند آمرزنده ومهربان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زمرآیۀ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خود را به خداوند نیک نماید تا آمرزیده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نود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عبادت خداوند تکبّر ننماید بلکه به خلق نیز تکبّر ننماید که جهنّم جای متکبّرین است و خداوند در قیامت نظر رحمت ب</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سوی ایشان نمی کند و اعمال ایشان را قبول نمی کند،مثل پیر زنا کار و کسی که جامۀ خود را از تکبّر بر زمین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نود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بلاها و امراض و مصائب صبر نماید تا اجر بدون حساب به او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نود ونهم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خدا را بسیار نماید تا خیر دنیا و آخرت از برای او جمع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قسمت خداوند راضی باشد تا با انبیاء و اولیاء در بهشت هم درجه باشد و شکر نعمتهای خدا را بسیار به جا آورد تا نعمت از او سلب نشود و نعمت بر او زیاد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جان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معاشرت و اخلاق نیکو و بد زیاذه از اینها است و این رسالهرا گنجایش ذکر بیش از این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انشاءالله الرّحمن خداوند توفیق دهد آنچه نوشته شده عمل شود؛</w:t>
      </w:r>
    </w:p>
    <w:p>
      <w:pPr>
        <w:pStyle w:val="BookText"/>
        <w:rPr/>
      </w:pPr>
      <w:r>
        <w:rPr>
          <w:rFonts w:ascii="IRNazanin" w:hAnsi="IRNazanin" w:eastAsia="IRNazanin"/>
          <w:color w:val="111111"/>
          <w:sz w:val="28"/>
          <w:sz w:val="28"/>
          <w:szCs w:val="28"/>
          <w:rtl w:val="true"/>
          <w:lang w:bidi="fa-IR"/>
        </w:rPr>
        <w:t>کفایت می کند از برای دنیا و آخرت و انشاءالله رساله ای در کیفیّت سلوک با خدا و اهل بیت و خلق و نفس هم خواهم نوشت که درنفع اتمّ و اکمل باشد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bookmarkStart w:id="149" w:name="pg3454_34653"/>
    </w:p>
    <w:p>
      <w:pPr>
        <w:pStyle w:val="Heading2"/>
        <w:numPr>
          <w:ilvl w:val="1"/>
          <w:numId w:val="1"/>
        </w:numPr>
        <w:rPr/>
      </w:pPr>
      <w:bookmarkStart w:id="150" w:name="__RefHeading___Toc3276679_2749589250"/>
      <w:bookmarkStart w:id="151" w:name="_Toc60"/>
      <w:bookmarkEnd w:id="149"/>
      <w:bookmarkEnd w:id="150"/>
      <w:r>
        <w:rPr>
          <w:rtl w:val="true"/>
        </w:rPr>
        <w:t>باب دوازدهم</w:t>
      </w:r>
      <w:bookmarkEnd w:id="151"/>
    </w:p>
    <w:p>
      <w:pPr>
        <w:pStyle w:val="Heading3"/>
        <w:numPr>
          <w:ilvl w:val="2"/>
          <w:numId w:val="1"/>
        </w:numPr>
        <w:rPr/>
      </w:pPr>
      <w:bookmarkStart w:id="152" w:name="__RefHeading___Toc3276681_2749589250"/>
      <w:bookmarkStart w:id="153" w:name="_Toc61"/>
      <w:bookmarkEnd w:id="152"/>
      <w:r>
        <w:rPr>
          <w:rtl w:val="true"/>
        </w:rPr>
        <w:t>در آداب سفر</w:t>
      </w:r>
      <w:bookmarkEnd w:id="153"/>
    </w:p>
    <w:p>
      <w:pPr>
        <w:pStyle w:val="Heading4"/>
        <w:numPr>
          <w:ilvl w:val="3"/>
          <w:numId w:val="1"/>
        </w:numPr>
        <w:rPr/>
      </w:pPr>
      <w:bookmarkStart w:id="154" w:name="__RefHeading___Toc3276683_2749589250"/>
      <w:bookmarkStart w:id="155" w:name="_Toc62"/>
      <w:bookmarkEnd w:id="154"/>
      <w:r>
        <w:rPr>
          <w:rtl w:val="true"/>
        </w:rPr>
        <w:t>اشاره</w:t>
      </w:r>
      <w:bookmarkEnd w:id="155"/>
    </w:p>
    <w:p>
      <w:pPr>
        <w:pStyle w:val="BookText"/>
        <w:rPr/>
      </w:pPr>
      <w:r>
        <w:rPr>
          <w:rFonts w:ascii="IRNazanin" w:hAnsi="IRNazanin" w:eastAsia="IRNazanin"/>
          <w:color w:val="111111"/>
          <w:sz w:val="28"/>
          <w:sz w:val="28"/>
          <w:szCs w:val="28"/>
          <w:rtl w:val="true"/>
          <w:lang w:bidi="fa-IR"/>
        </w:rPr>
        <w:t xml:space="preserve">بدانکه سفر بدون جهت شرعیّه خوب نیست چون سفر قطعه ای است از سقر </w:t>
      </w:r>
      <w:r>
        <w:rPr>
          <w:rStyle w:val="FootnoteAnchor"/>
          <w:rtl w:val="true"/>
        </w:rPr>
        <w:footnoteReference w:id="236"/>
      </w:r>
      <w:r>
        <w:rPr>
          <w:rFonts w:ascii="IRNazanin" w:hAnsi="IRNazanin" w:eastAsia="IRNazanin"/>
          <w:color w:val="111111"/>
          <w:sz w:val="28"/>
          <w:sz w:val="28"/>
          <w:szCs w:val="28"/>
          <w:rtl w:val="true"/>
          <w:lang w:bidi="fa-IR"/>
        </w:rPr>
        <w:t>و امّا از برای جهت شرعیّه خوب و نافع است</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لِعَلیٍّ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یَنبَغی لِلرَّجُلِ العاقِلِ اَن یَکُونَ ظاعِناً اِلاّ فی ثَلاث،مَرَمَّةٍ لِمَعاش اَو لِمَعادٍ اَو لَذَّةٍ فی غَیرِ 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اکرم صلّی الله علیه وآله وسلّم در وصایای خود</w:t>
      </w:r>
    </w:p>
    <w:p>
      <w:pPr>
        <w:pStyle w:val="BookText"/>
        <w:rPr/>
      </w:pPr>
      <w:r>
        <w:rPr>
          <w:rFonts w:ascii="IRNazanin" w:hAnsi="IRNazanin" w:eastAsia="IRNazanin"/>
          <w:color w:val="111111"/>
          <w:sz w:val="28"/>
          <w:sz w:val="28"/>
          <w:szCs w:val="28"/>
          <w:rtl w:val="true"/>
          <w:lang w:bidi="fa-IR"/>
        </w:rPr>
        <w:t xml:space="preserve">به حضرت علی علیه السّلام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نیست انسان عاقل به سفر برود مگر برای سه منظور یا برای تجارت و تحصیل معاش یا برای نیل به کمالات معنوی و ذخیرۀ آخرت</w:t>
      </w:r>
    </w:p>
    <w:p>
      <w:pPr>
        <w:pStyle w:val="BookText"/>
        <w:rPr/>
      </w:pPr>
      <w:r>
        <w:rPr>
          <w:rFonts w:ascii="IRNazanin" w:hAnsi="IRNazanin" w:eastAsia="IRNazanin"/>
          <w:color w:val="111111"/>
          <w:sz w:val="28"/>
          <w:sz w:val="28"/>
          <w:szCs w:val="28"/>
          <w:rtl w:val="true"/>
          <w:lang w:bidi="fa-IR"/>
        </w:rPr>
        <w:t>یابرای تفریح و تفرّج در غیر 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w:t>
      </w:r>
      <w:r>
        <w:rPr>
          <w:rFonts w:eastAsia="IRNazanin" w:cs="IRNazanin"/>
          <w:color w:val="111111"/>
          <w:sz w:val="28"/>
          <w:szCs w:val="28"/>
          <w:lang w:bidi="fa-IR"/>
        </w:rPr>
        <w:t>177/3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وآداب آن بسیار است ولی به چهل چیز اکتفا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در ساعت نیک از ایّام هفته بیرون برود،مثل شنبه که هیچ سنگ و کلوخی از جای خود حرکت نمی نماید الاّ اینکه به صاحبش بر</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bookmarkStart w:id="156" w:name="pg3454_34654"/>
    </w:p>
    <w:p>
      <w:pPr>
        <w:pStyle w:val="BookText"/>
        <w:rPr/>
      </w:pPr>
      <w:bookmarkEnd w:id="156"/>
      <w:r>
        <w:rPr>
          <w:rFonts w:ascii="IRNazanin" w:hAnsi="IRNazanin" w:eastAsia="IRNazanin"/>
          <w:color w:val="111111"/>
          <w:sz w:val="28"/>
          <w:sz w:val="28"/>
          <w:szCs w:val="28"/>
          <w:rtl w:val="true"/>
          <w:lang w:bidi="fa-IR"/>
        </w:rPr>
        <w:t>می گردد و روز یکشنبه نباشد که مذموم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دوشنبه نباشد که روز نحسی است و از بنی امیّه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سه شنبه نیک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 درآن سفر به زودی بر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شنبه نباسد که از دوشنبه نحس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پنجشنبه نیک است که محبوب خدا ورسول است و جمعه تا بعدازظهر خوب نیست چون روز عبادت است</w:t>
      </w:r>
      <w:r>
        <w:rPr>
          <w:rFonts w:eastAsia="IRNazanin" w:cs="IRNazanin"/>
          <w:color w:val="111111"/>
          <w:sz w:val="28"/>
          <w:szCs w:val="28"/>
          <w:rtl w:val="true"/>
          <w:lang w:bidi="fa-IR"/>
        </w:rPr>
        <w:t>.</w:t>
      </w:r>
    </w:p>
    <w:p>
      <w:pPr>
        <w:pStyle w:val="Heading4"/>
        <w:numPr>
          <w:ilvl w:val="3"/>
          <w:numId w:val="1"/>
        </w:numPr>
        <w:rPr/>
      </w:pPr>
      <w:bookmarkStart w:id="157" w:name="__RefHeading___Toc3276685_2749589250"/>
      <w:bookmarkStart w:id="158" w:name="_Toc63"/>
      <w:bookmarkEnd w:id="157"/>
      <w:r>
        <w:rPr>
          <w:rtl w:val="true"/>
        </w:rPr>
        <w:t>امّا ایّام ماه</w:t>
      </w:r>
      <w:r>
        <w:rPr>
          <w:rtl w:val="true"/>
        </w:rPr>
        <w:t>:</w:t>
      </w:r>
      <w:bookmarkEnd w:id="158"/>
    </w:p>
    <w:p>
      <w:pPr>
        <w:pStyle w:val="BookText"/>
        <w:rPr/>
      </w:pPr>
      <w:r>
        <w:rPr>
          <w:rFonts w:ascii="Amiri" w:hAnsi="Amiri" w:eastAsia="Amiri" w:cs="Amiri"/>
          <w:color w:val="111111"/>
          <w:sz w:val="28"/>
          <w:sz w:val="28"/>
          <w:szCs w:val="28"/>
          <w:rtl w:val="true"/>
          <w:lang w:bidi="ar-SA"/>
        </w:rPr>
        <w:t>دوّم ماه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ششم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هیجدهم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نوزدهم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ودوّم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وسوّم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وششم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ونهم ماه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از برای سفر بسیار نیک است و در غیر این ایّام سفر نکند چون یا صدمه ای به او وارد می شود یا منفعتی به او عاید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سفر تنها نرودبلکه رفیق پیدا کند و از چهار، زیادتر خوب نیست و یکی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انگشتر عقیق همراه داشته باشد،یا تربت جناب سیّدالشهداءعلیه السّلام تا از بلیّات محفوظ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یحتاج سفر را،از سفره و شمشیر و خیمه و خیک سوزن وریسمان و ادویه و سایر مایحتاج را مهیّا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نماید،که دنیا را اعتباری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 بد به چیزی نزند و اگر چنین شد 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کلاغی که فریاد کند از جانب راست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سگی که دم خود را علم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گرگی که بر دم خو نشسته باشد و بر وی فریاد کند و سه مرتبه بلند شود و پست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آهویی که از جانب راست او بیاید و به جانب چپ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جغد که فریاد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پیر سفید مویی که روبروی او بیاید</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الاغی که گوشش بریده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اِعتَصَمتُ بِکَ یا رِبِّ مِن شَرِّما اَجِدُ فی نَفسی وَ اَعصِمنی مِن ذلِکَ</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پس ضرری به او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بدهد سلامتی آن سفر را خریده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عصای بادام تلخ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عمّامه بر سر بندد که اگر عمّامه بر سرسینه از خانه بیرون آید از آن سفر سالم برگردد واگر باتحت الحنک باشد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توشه بردارد که از شرف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نفقۀ خود را حفظ نماید،اسرافف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روی رفقا تبسّم بسیار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توشۀ خود به ایشان بذل نماید و یاری ایشان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 ساکت باشد الاّ به ذکر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اوّل روز وآخر شب راه برود تا زمین بر او پیچیده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پایین آمدن از حیوان دست خود را به چیزی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هیجدهم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می خواهد بیرون رود دو رکعت نماز بگذارد و بگوید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اِنّی اَستَودِعُکَ نَفسی وَ اَهلی وَ مالی وَ ذُرِّیَتی وَ دُنیایَ وَ آخِرَتی وَ اَمانَتی وَ خاتِمَةَ عَمَلی</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امانتو عاقبت بخیریم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جمیع متعلّقات او را حفظ نماید و نیز اهل خود را جمع نماید و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اِنّی اَستَودِعُکَ الغَداةَ َنَفسی وَ اَهلی وَ مالی وَ وَلَدِیَ الشّاهِدَ مِنّا وَ الغائِبِ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احفَظنا وَ احفَظ عَلَینا اَللّهُمَّ اجعَلنا فی جَوارِکَ اَللّهُمَّ لا تَسلُبنا نِعمَتَکَ وَ لا تُغَیِّر ما بِنا مِن عافِیَتِکَ وَ فَضلِکَ</w:t>
      </w:r>
      <w:r>
        <w:rPr>
          <w:rFonts w:eastAsia="Amiri" w:cs="Amiri" w:ascii="Amiri" w:hAnsi="Amiri"/>
          <w:color w:val="111111"/>
          <w:sz w:val="28"/>
          <w:szCs w:val="28"/>
          <w:rtl w:val="true"/>
          <w:lang w:bidi="ar-SA"/>
        </w:rPr>
        <w:t>)).</w:t>
      </w:r>
    </w:p>
    <w:p>
      <w:pPr>
        <w:pStyle w:val="BookText"/>
        <w:rPr/>
      </w:pP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بیرون آمدن در حال ارادۀ آن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اَکبَر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سه مرتبه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 اَخرُجُ وَ باللهِ اَدخُلُ وَ عَلَی اللهِ اَتَوَکَّلُ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افتَح لی فی وَجهی هذا بـِخَیرٍ وَ اختِم لی بِخَیرٍ وَقِنی شَرَّ کُلَّ دابّةٍ اَنتَ آخذُ بِناصِیَتِها اِنَّ رَبّی عَلی صِراطٍ مُستَقیم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خیر را و ختم کن برایم به خیر و حفظ کن از شّر هر جنبنده ای که اختیار آن بدست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بدرستیکه پروردگار بر راه مستقیم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که به درب خانه رسید،روی خود را به سمتی کند که می خواهد به آنجا روود و سورۀ حمد را به پیش رو و راست و چپ خود بخواند وهمچنین معوّذتین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و توحید و آیة الکرسی و بعد از آن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احفَظنی وَ احفَظ ما مَعِیَ وَ سَلَّمنی وَ سَلِّم ما مَعِیَ وَ بَلِّغنی وَ بَلَّغ ما مَعِیَ بِبَلاغِکَ الحَسَنِ الجَمیل</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پا را در رکاب می گذارد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الرَّحیمِ،بِسمِ اللهِ وَ اللهُ اَکبَر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وقتی که به رفتن ،قرار گرفت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هَدانا لِلاءِسلام وَ عَلَّمَنَا القُرآنَ وَ مَنَّ عَلَینا بِمُحَمَّدٍ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الَّذی سَخَّرَ لَنا هذا وَما کُنّا لَهُ مُقرِنینَ وَ اِنّا اِلی رَبـِّنا لَمُنقَلِبُونَ وُ الحَمدُ لِلّهِ رَبِّ</w:t>
      </w:r>
    </w:p>
    <w:p>
      <w:pPr>
        <w:pStyle w:val="BookText"/>
        <w:rPr/>
      </w:pPr>
      <w:r>
        <w:rPr>
          <w:rFonts w:ascii="Amiri" w:hAnsi="Amiri" w:eastAsia="Amiri" w:cs="Amiri"/>
          <w:color w:val="111111"/>
          <w:sz w:val="28"/>
          <w:sz w:val="28"/>
          <w:szCs w:val="28"/>
          <w:rtl w:val="true"/>
          <w:lang w:bidi="ar-SA"/>
        </w:rPr>
        <w:t>العالَمینَ،اَللّهُمَّ اَنتَ الحامِلُ عَلَی الظَّهرِ وَ المُستَعانُ عَلی الاَمر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بَلِّغنا بَلاغاً تَبلُغُ بِه اِلی</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رَحمَتِکَ وَ رِضوانِکَ وَ مَغفِرَتِک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ضَیرَ اِلاّ ضَیرُکَ وَ لا خَیرَ اِلاّ خَیرُکَ وَ لا حافِظَ غِیرُکَ</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گذاشت بر ما بوسیلۀ فرستادن حضرت محمد صلی الله علیه و آله و سلّم،منزّه است خدائی که مسخّر کرد از برای ما این را و مارا برای آن قرار نداد و ما به سوی پروردگارمان بر می گردیم</w:t>
      </w:r>
    </w:p>
    <w:p>
      <w:pPr>
        <w:pStyle w:val="BookText"/>
        <w:rPr/>
      </w:pPr>
      <w:r>
        <w:rPr>
          <w:rFonts w:ascii="IRNazanin" w:hAnsi="IRNazanin" w:eastAsia="IRNazanin"/>
          <w:color w:val="111111"/>
          <w:sz w:val="28"/>
          <w:sz w:val="28"/>
          <w:szCs w:val="28"/>
          <w:rtl w:val="true"/>
          <w:lang w:bidi="fa-IR"/>
        </w:rPr>
        <w:t>و ستایش از برای پروردگار عالمیان است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توئی حمل کنندۀ بر پُشت و کمک کننده ای بر کار 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راهی که به سوی رحممت و بهشت و بخشش تو میرسد نمایان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ضرری</w:t>
      </w:r>
    </w:p>
    <w:p>
      <w:pPr>
        <w:pStyle w:val="BookText"/>
        <w:rPr/>
      </w:pPr>
      <w:r>
        <w:rPr>
          <w:rFonts w:ascii="IRNazanin" w:hAnsi="IRNazanin" w:eastAsia="IRNazanin"/>
          <w:color w:val="111111"/>
          <w:sz w:val="28"/>
          <w:sz w:val="28"/>
          <w:szCs w:val="28"/>
          <w:rtl w:val="true"/>
          <w:lang w:bidi="fa-IR"/>
        </w:rPr>
        <w:t>نیست الاّ ضرر تو وهیچ خیری نیست الاّخیر تو ،و هیچ حافظی بغیر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راه رفتن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اِنّی اَسئَلُکَ لِنَفسی اَلیَقینَ وَ العَفوَ و العافِیَةَ فِی الدُّنیا وَ الاخِرَةِ اَللّهُمَّ اَنتَ ثِقَتی وَ اَنتَ رَجائی وَ اَنتَ عَضُدی وَ اَنتَ ناصری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 اَصِلُ وَ بـِکَ اَسیرُ</w:t>
      </w:r>
      <w:r>
        <w:rPr>
          <w:rFonts w:eastAsia="Amiri" w:cs="Amiri" w:ascii="Amiri" w:hAnsi="Amiri"/>
          <w:color w:val="111111"/>
          <w:sz w:val="28"/>
          <w:szCs w:val="28"/>
          <w:rtl w:val="true"/>
          <w:lang w:bidi="ar-SA"/>
        </w:rPr>
        <w:t>)).</w:t>
      </w:r>
    </w:p>
    <w:p>
      <w:pPr>
        <w:pStyle w:val="BookText"/>
        <w:rPr/>
      </w:pPr>
      <w:r>
        <w:rPr>
          <w:rStyle w:val="FootnoteAnchor"/>
          <w:rtl w:val="true"/>
        </w:rPr>
        <w:footnoteReference w:id="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در سر بالایی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منزل فرود آمد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اَنزِلنی مَنزَلاً مُبارَکاً وَ اَنتَ خَیرُ المُنزِلینَ</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تا از شرّ آن منزل محفوظ ماند و بعد از فرود آمدن به منزل نماز عشاء را به جا آورد،پهلو را به رختخواب بگذارد و تسبیح فاطمۀزهرا علیهاالسلام را بگرداند و آیة الکرسی بخواند،تا صبح از دزد</w:t>
      </w:r>
    </w:p>
    <w:p>
      <w:pPr>
        <w:pStyle w:val="BookText"/>
        <w:rPr/>
      </w:pPr>
      <w:r>
        <w:rPr>
          <w:rFonts w:ascii="IRNazanin" w:hAnsi="IRNazanin" w:eastAsia="IRNazanin"/>
          <w:color w:val="111111"/>
          <w:sz w:val="28"/>
          <w:sz w:val="28"/>
          <w:szCs w:val="28"/>
          <w:rtl w:val="true"/>
          <w:lang w:bidi="fa-IR"/>
        </w:rPr>
        <w:t>و غیره محفوظ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تلّی یا بلندی یا پی بالا رود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 اَکبَرُ،اَلله ُ اَکبَرُ لا اِلهَ اِلاَّ اللهُ وَ اَلله ُ اَکبَرُ وَ الحَمدُ لِلّهِ رَبِّ العالَمینَ لَکَ الشَّرَفُ عَلی کُلِّ شَرَفٍ</w:t>
      </w:r>
      <w:r>
        <w:rPr>
          <w:rFonts w:eastAsia="Amiri" w:cs="Amiri" w:ascii="Amiri" w:hAnsi="Amiri"/>
          <w:color w:val="111111"/>
          <w:sz w:val="28"/>
          <w:szCs w:val="28"/>
          <w:rtl w:val="true"/>
          <w:lang w:bidi="ar-SA"/>
        </w:rPr>
        <w:t>)).</w:t>
      </w:r>
    </w:p>
    <w:p>
      <w:pPr>
        <w:pStyle w:val="BookText"/>
        <w:rPr/>
      </w:pPr>
      <w:r>
        <w:rPr>
          <w:rStyle w:val="FootnoteAnchor"/>
          <w:rtl w:val="true"/>
        </w:rPr>
        <w:footnoteReference w:id="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راه گم کند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صالِحُ اُرشُدنا اِلَی الطَّریقَ بِحُکمِ اللهِ</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بیست وهفتم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رودخانه فرود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پر علف و گیاه فرود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یَله ها </w:t>
      </w:r>
      <w:r>
        <w:rPr>
          <w:rStyle w:val="FootnoteAnchor"/>
          <w:rtl w:val="true"/>
        </w:rPr>
        <w:footnoteReference w:id="248"/>
      </w:r>
      <w:r>
        <w:rPr>
          <w:rFonts w:ascii="IRNazanin" w:hAnsi="IRNazanin" w:eastAsia="IRNazanin"/>
          <w:color w:val="111111"/>
          <w:sz w:val="28"/>
          <w:sz w:val="28"/>
          <w:szCs w:val="28"/>
          <w:rtl w:val="true"/>
          <w:lang w:bidi="fa-IR"/>
        </w:rPr>
        <w:t>اعوذ بالله و بسم الله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سواری انزلناه را بسیار بخواند وامر نماید وقت رفتن از شهر عقب آن اذان بلند بگویند و پیش از سوار شدن در گوش راست و چپ او این آیه را بخوانند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 فَرَضَ عَلَیکَ القُرآنَ لَرادُّکَ اِلی مَعاد</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سی و 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سفر قضاء حاجت خود نمود مراجعت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وارد نشود بلکه پیشتر خبر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متوجه کاری بشود دو رکعت نماز بکند و صد مرتبه شُکراً لِلّه بگوید و تصدّق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خیر و شرّ سفر را نقل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دوستان تحفه </w:t>
      </w:r>
      <w:r>
        <w:rPr>
          <w:rStyle w:val="FootnoteAnchor"/>
          <w:rtl w:val="true"/>
        </w:rPr>
        <w:footnoteReference w:id="250"/>
      </w:r>
      <w:r>
        <w:rPr>
          <w:rFonts w:ascii="IRNazanin" w:hAnsi="IRNazanin" w:eastAsia="IRNazanin"/>
          <w:color w:val="111111"/>
          <w:sz w:val="28"/>
          <w:sz w:val="28"/>
          <w:szCs w:val="28"/>
          <w:rtl w:val="true"/>
          <w:lang w:bidi="fa-IR"/>
        </w:rPr>
        <w:t>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سفر از قافله منفک </w:t>
      </w:r>
      <w:r>
        <w:rPr>
          <w:rStyle w:val="FootnoteAnchor"/>
          <w:rtl w:val="true"/>
        </w:rPr>
        <w:footnoteReference w:id="251"/>
      </w:r>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سفر دریا باشد چون برکشتی سوار شود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وَ ما قَدَ رُوا اللهَ حَقَّ قَدرِه وَ الاَرضُ جَمیعاً قَبضَتُهُ یَومَ القِیامَةِ وَ السَّمواتُ مَطویّاتُ بـِیَمنـِه سُبحانَهُ وَ تَعالی عَمّا یُشرکُونَ</w:t>
      </w:r>
      <w:r>
        <w:rPr>
          <w:rFonts w:eastAsia="Amiri" w:cs="Amiri" w:ascii="Amiri" w:hAnsi="Amiri"/>
          <w:color w:val="111111"/>
          <w:sz w:val="28"/>
          <w:szCs w:val="28"/>
          <w:rtl w:val="true"/>
          <w:lang w:bidi="ar-SA"/>
        </w:rPr>
        <w:t>))</w:t>
      </w:r>
    </w:p>
    <w:p>
      <w:pPr>
        <w:pStyle w:val="BookText"/>
        <w:rPr/>
      </w:pPr>
      <w:r>
        <w:rPr>
          <w:rStyle w:val="FootnoteAnchor"/>
          <w:rtl w:val="true"/>
        </w:rPr>
        <w:footnoteReference w:id="252"/>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مَجریها وَ مُرسیها اِنَّ رَبّی لَغَفُورٌ رَحیم</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سی و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دریا موج بردارد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حیّ لا اِلهَ اِلاّ اَنتَ سُبحانَکَ اِنّی کُنتُ مِنَ الظّالِمینَ</w:t>
      </w:r>
      <w:r>
        <w:rPr>
          <w:rFonts w:eastAsia="Amiri" w:cs="Amiri" w:ascii="Amiri" w:hAnsi="Amiri"/>
          <w:color w:val="111111"/>
          <w:sz w:val="28"/>
          <w:szCs w:val="28"/>
          <w:rtl w:val="true"/>
          <w:lang w:bidi="ar-SA"/>
        </w:rPr>
        <w:t xml:space="preserve">)) </w:t>
      </w:r>
      <w:r>
        <w:rPr>
          <w:rStyle w:val="FootnoteAnchor"/>
          <w:rtl w:val="true"/>
        </w:rPr>
        <w:footnoteReference w:id="254"/>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و آیة الکرسی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پیاده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از خستگی ایمن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شرّ دزد یا غیر آن ترسد پنج سنگ ریز بردارد و در برداشتن اوّل بگوبد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 نگاهدارد محفوظ باشد</w:t>
      </w:r>
      <w:r>
        <w:rPr>
          <w:rFonts w:eastAsia="IRNazanin" w:cs="IRNazanin"/>
          <w:color w:val="111111"/>
          <w:sz w:val="28"/>
          <w:szCs w:val="28"/>
          <w:rtl w:val="true"/>
          <w:lang w:bidi="fa-IR"/>
        </w:rPr>
        <w:t xml:space="preserve">. </w:t>
      </w:r>
      <w:r>
        <w:rPr>
          <w:rStyle w:val="FootnoteAnchor"/>
          <w:rtl w:val="true"/>
        </w:rPr>
        <w:footnoteReference w:id="255"/>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bookmarkStart w:id="159" w:name="pg3454_34663"/>
    </w:p>
    <w:p>
      <w:pPr>
        <w:pStyle w:val="Heading2"/>
        <w:numPr>
          <w:ilvl w:val="1"/>
          <w:numId w:val="1"/>
        </w:numPr>
        <w:rPr/>
      </w:pPr>
      <w:bookmarkStart w:id="160" w:name="__RefHeading___Toc3276687_2749589250"/>
      <w:bookmarkStart w:id="161" w:name="_Toc64"/>
      <w:bookmarkEnd w:id="159"/>
      <w:bookmarkEnd w:id="160"/>
      <w:r>
        <w:rPr>
          <w:rtl w:val="true"/>
        </w:rPr>
        <w:t>باب سیزدهم</w:t>
      </w:r>
      <w:bookmarkEnd w:id="161"/>
    </w:p>
    <w:p>
      <w:pPr>
        <w:pStyle w:val="Heading3"/>
        <w:numPr>
          <w:ilvl w:val="2"/>
          <w:numId w:val="1"/>
        </w:numPr>
        <w:rPr/>
      </w:pPr>
      <w:bookmarkStart w:id="162" w:name="__RefHeading___Toc3276689_2749589250"/>
      <w:bookmarkStart w:id="163" w:name="_Toc65"/>
      <w:bookmarkEnd w:id="162"/>
      <w:r>
        <w:rPr>
          <w:rtl w:val="true"/>
        </w:rPr>
        <w:t>در آداب متفرّقه</w:t>
      </w:r>
      <w:bookmarkEnd w:id="163"/>
    </w:p>
    <w:p>
      <w:pPr>
        <w:pStyle w:val="Heading4"/>
        <w:numPr>
          <w:ilvl w:val="3"/>
          <w:numId w:val="1"/>
        </w:numPr>
        <w:rPr/>
      </w:pPr>
      <w:bookmarkStart w:id="164" w:name="__RefHeading___Toc3276691_2749589250"/>
      <w:bookmarkStart w:id="165" w:name="_Toc66"/>
      <w:bookmarkEnd w:id="164"/>
      <w:r>
        <w:rPr>
          <w:rtl w:val="true"/>
        </w:rPr>
        <w:t>مسواک کردن</w:t>
      </w:r>
      <w:bookmarkEnd w:id="165"/>
    </w:p>
    <w:p>
      <w:pPr>
        <w:pStyle w:val="Heading4"/>
        <w:numPr>
          <w:ilvl w:val="3"/>
          <w:numId w:val="1"/>
        </w:numPr>
        <w:rPr/>
      </w:pPr>
      <w:bookmarkStart w:id="166" w:name="__RefHeading___Toc3276693_2749589250"/>
      <w:bookmarkStart w:id="167" w:name="_Toc67"/>
      <w:bookmarkEnd w:id="166"/>
      <w:r>
        <w:rPr>
          <w:rtl w:val="true"/>
        </w:rPr>
        <w:t>شانه کردن ریش و آداب آن</w:t>
      </w:r>
      <w:r>
        <w:rPr>
          <w:rtl w:val="true"/>
        </w:rPr>
        <w:t>.</w:t>
      </w:r>
      <w:bookmarkEnd w:id="167"/>
    </w:p>
    <w:p>
      <w:pPr>
        <w:pStyle w:val="Heading4"/>
        <w:numPr>
          <w:ilvl w:val="3"/>
          <w:numId w:val="1"/>
        </w:numPr>
        <w:rPr/>
      </w:pPr>
      <w:bookmarkStart w:id="168" w:name="__RefHeading___Toc3276695_2749589250"/>
      <w:bookmarkStart w:id="169" w:name="_Toc68"/>
      <w:bookmarkEnd w:id="168"/>
      <w:r>
        <w:rPr>
          <w:rtl w:val="true"/>
        </w:rPr>
        <w:t>بوی خوش به کار بردن</w:t>
      </w:r>
      <w:r>
        <w:rPr>
          <w:rtl w:val="true"/>
        </w:rPr>
        <w:t>.</w:t>
      </w:r>
      <w:bookmarkEnd w:id="169"/>
    </w:p>
    <w:p>
      <w:pPr>
        <w:pStyle w:val="Heading4"/>
        <w:numPr>
          <w:ilvl w:val="3"/>
          <w:numId w:val="1"/>
        </w:numPr>
        <w:rPr/>
      </w:pPr>
      <w:bookmarkStart w:id="170" w:name="__RefHeading___Toc3276697_2749589250"/>
      <w:bookmarkStart w:id="171" w:name="_Toc69"/>
      <w:bookmarkEnd w:id="170"/>
      <w:r>
        <w:rPr>
          <w:rtl w:val="true"/>
        </w:rPr>
        <w:t>ناخن گرفتن</w:t>
      </w:r>
      <w:bookmarkEnd w:id="171"/>
    </w:p>
    <w:p>
      <w:pPr>
        <w:pStyle w:val="BookText"/>
        <w:rPr/>
      </w:pPr>
      <w:r>
        <w:rPr>
          <w:rFonts w:ascii="IRNazanin" w:hAnsi="IRNazanin" w:eastAsia="IRNazanin"/>
          <w:color w:val="111111"/>
          <w:sz w:val="28"/>
          <w:sz w:val="28"/>
          <w:szCs w:val="28"/>
          <w:rtl w:val="true"/>
          <w:lang w:bidi="fa-IR"/>
        </w:rPr>
        <w:t>پس در این باب چهار فصل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bookmarkStart w:id="172" w:name="pg3454_34665"/>
    </w:p>
    <w:p>
      <w:pPr>
        <w:pStyle w:val="Heading3"/>
        <w:numPr>
          <w:ilvl w:val="2"/>
          <w:numId w:val="1"/>
        </w:numPr>
        <w:rPr/>
      </w:pPr>
      <w:bookmarkStart w:id="173" w:name="__RefHeading___Toc3276699_2749589250"/>
      <w:bookmarkStart w:id="174" w:name="_Toc70"/>
      <w:bookmarkEnd w:id="172"/>
      <w:bookmarkEnd w:id="173"/>
      <w:r>
        <w:rPr>
          <w:rtl w:val="true"/>
        </w:rPr>
        <w:t>فصل اوّل</w:t>
      </w:r>
      <w:r>
        <w:rPr>
          <w:rtl w:val="true"/>
        </w:rPr>
        <w:t>:</w:t>
      </w:r>
      <w:bookmarkEnd w:id="174"/>
    </w:p>
    <w:p>
      <w:pPr>
        <w:pStyle w:val="Heading4"/>
        <w:numPr>
          <w:ilvl w:val="3"/>
          <w:numId w:val="1"/>
        </w:numPr>
        <w:rPr/>
      </w:pPr>
      <w:bookmarkStart w:id="175" w:name="__RefHeading___Toc3276701_2749589250"/>
      <w:bookmarkStart w:id="176" w:name="_Toc71"/>
      <w:bookmarkEnd w:id="175"/>
      <w:r>
        <w:rPr>
          <w:rtl w:val="true"/>
        </w:rPr>
        <w:t>در آداب مسواک</w:t>
      </w:r>
      <w:bookmarkEnd w:id="176"/>
    </w:p>
    <w:p>
      <w:pPr>
        <w:pStyle w:val="BookText"/>
        <w:rPr/>
      </w:pP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مسواک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سنّت پیغمبران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کنندۀ دهان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 دهندۀ چشم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خوشنودی پروردگار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کنندۀ بلغم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زیادکنندۀ حافظه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طرف کنندۀ آب ریختن چشم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آداب آن بسیار است به ده چیز اکتفا می شود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درحمّام نباشد؛دندان را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بیت الخلاء نباشد ؛دهن را متعفّن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غذا نباشد؛موجب درد دل می شود یعنی زیاد نمودن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وضو باشد؛که موجب کمال و زیادتی ثواب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نماز باشد؛که ثواب نماز هفتاد برابر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 سحر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پهنائی دهن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چوب درختان باشد و بهترین آنها چوب گز و پوب اراک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سه روز کمتر نباشد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bookmarkStart w:id="177" w:name="pg3454_34667"/>
    </w:p>
    <w:p>
      <w:pPr>
        <w:pStyle w:val="Heading3"/>
        <w:numPr>
          <w:ilvl w:val="2"/>
          <w:numId w:val="1"/>
        </w:numPr>
        <w:rPr/>
      </w:pPr>
      <w:bookmarkStart w:id="178" w:name="__RefHeading___Toc3276703_2749589250"/>
      <w:bookmarkStart w:id="179" w:name="_Toc72"/>
      <w:bookmarkEnd w:id="177"/>
      <w:bookmarkEnd w:id="178"/>
      <w:r>
        <w:rPr>
          <w:rtl w:val="true"/>
        </w:rPr>
        <w:t>فصل دوّم</w:t>
      </w:r>
      <w:bookmarkEnd w:id="179"/>
    </w:p>
    <w:p>
      <w:pPr>
        <w:pStyle w:val="Heading4"/>
        <w:numPr>
          <w:ilvl w:val="3"/>
          <w:numId w:val="1"/>
        </w:numPr>
        <w:rPr/>
      </w:pPr>
      <w:bookmarkStart w:id="180" w:name="__RefHeading___Toc3276705_2749589250"/>
      <w:bookmarkStart w:id="181" w:name="_Toc73"/>
      <w:bookmarkEnd w:id="180"/>
      <w:r>
        <w:rPr>
          <w:rtl w:val="true"/>
        </w:rPr>
        <w:t>در آداب شانه نمودن ریش</w:t>
      </w:r>
      <w:bookmarkEnd w:id="181"/>
    </w:p>
    <w:p>
      <w:pPr>
        <w:pStyle w:val="BookText"/>
        <w:rPr/>
      </w:pPr>
      <w:r>
        <w:rPr>
          <w:rFonts w:ascii="IRNazanin" w:hAnsi="IRNazanin" w:eastAsia="IRNazanin"/>
          <w:color w:val="111111"/>
          <w:sz w:val="28"/>
          <w:sz w:val="28"/>
          <w:szCs w:val="28"/>
          <w:rtl w:val="true"/>
          <w:lang w:bidi="fa-IR"/>
        </w:rPr>
        <w:t>و تاکید در آن بسیار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 را محکم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بلغم را قطع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بسیاری فرزند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آداب آن به چهارده چیز اکتفا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نماز و بعد از نماز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را به سمت سینه بکشد،اندوه و بیماری را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اگربخواهد شیطان چهل روز از آن دور شود، ریش هفتاد مرتبه شانه بکشد و یکی یکی بشمارد،چنانچه خوردن انار شیرین روز جمعه و شستن بدن به سدر وخوردن عسل نیز همین</w:t>
      </w:r>
    </w:p>
    <w:p>
      <w:pPr>
        <w:pStyle w:val="BookText"/>
        <w:rPr/>
      </w:pPr>
      <w:r>
        <w:rPr>
          <w:rFonts w:ascii="IRNazanin" w:hAnsi="IRNazanin" w:eastAsia="IRNazanin"/>
          <w:color w:val="111111"/>
          <w:sz w:val="28"/>
          <w:sz w:val="28"/>
          <w:szCs w:val="28"/>
          <w:rtl w:val="true"/>
          <w:lang w:bidi="fa-IR"/>
        </w:rPr>
        <w:t>خاصیت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حاجتی نزد کسی داشته باشد و بخواهد روا شود پیش از رفتن نزد آن چهل</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مرتبه سر بالا و هفت مرتبه سرازیر شانه بکند روا شود و در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و در دوّم به سینه بمالد و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سَرِّح عَنِّی الهُمُومَ وَ لغُمُومَ وَحشَةَ الصُّد وَ وَسوَسَةِ الشَّیطان</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شانه را از دست راست بگیرد و ابتدا به ابروها نماید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زَیِّنّی بِزینَةِ الهُدی</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ایستاده نباشد،دل را ضعیف می کند و صاحب برص و فقر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 شانه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حمام نباشد،ریش را تنگ </w:t>
      </w:r>
      <w:r>
        <w:rPr>
          <w:rStyle w:val="FootnoteAnchor"/>
          <w:rtl w:val="true"/>
        </w:rPr>
        <w:footnoteReference w:id="259"/>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نقره شانه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 ریش رانکند خاصّه سفید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طایفه را خداوند با ایشان تکلّم نمی کند و نظر رحمت به ایشان نمی کند و از برای ایشان عذاب دردناک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ریش خود را بکند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خود استمناء نماید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لوط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نتراشد که باعث غضب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نماید که از قیضه زیادتر نباشد که در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ریش خود به دست بازی نکند،صورت را بد نما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خضاب نماید چنانچه در آداب حمام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شارب را بلند نگذارد شیطان در آن،جا می گیرد بلکه بگیرد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غم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وسواس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جمعه موجب وسعت است</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bookmarkStart w:id="182" w:name="pg3454_34671"/>
    </w:p>
    <w:p>
      <w:pPr>
        <w:pStyle w:val="Heading3"/>
        <w:numPr>
          <w:ilvl w:val="2"/>
          <w:numId w:val="1"/>
        </w:numPr>
        <w:rPr/>
      </w:pPr>
      <w:bookmarkStart w:id="183" w:name="__RefHeading___Toc3276707_2749589250"/>
      <w:bookmarkStart w:id="184" w:name="_Toc74"/>
      <w:bookmarkEnd w:id="182"/>
      <w:bookmarkEnd w:id="183"/>
      <w:r>
        <w:rPr>
          <w:rtl w:val="true"/>
        </w:rPr>
        <w:t>فصل سوّم</w:t>
      </w:r>
      <w:bookmarkEnd w:id="184"/>
    </w:p>
    <w:p>
      <w:pPr>
        <w:pStyle w:val="Heading4"/>
        <w:numPr>
          <w:ilvl w:val="3"/>
          <w:numId w:val="1"/>
        </w:numPr>
        <w:rPr/>
      </w:pPr>
      <w:bookmarkStart w:id="185" w:name="__RefHeading___Toc3276709_2749589250"/>
      <w:bookmarkStart w:id="186" w:name="_Toc75"/>
      <w:bookmarkEnd w:id="185"/>
      <w:r>
        <w:rPr>
          <w:rtl w:val="true"/>
        </w:rPr>
        <w:t>در آداب ناخن گرفتن</w:t>
      </w:r>
      <w:bookmarkEnd w:id="186"/>
    </w:p>
    <w:p>
      <w:pPr>
        <w:pStyle w:val="BookText"/>
        <w:rPr/>
      </w:pPr>
      <w:r>
        <w:rPr>
          <w:rFonts w:ascii="IRNazanin" w:hAnsi="IRNazanin" w:eastAsia="IRNazanin"/>
          <w:color w:val="111111"/>
          <w:sz w:val="28"/>
          <w:sz w:val="28"/>
          <w:szCs w:val="28"/>
          <w:rtl w:val="true"/>
          <w:lang w:bidi="fa-IR"/>
        </w:rPr>
        <w:t>وگرفتن آن درد های بزرگی را رفع می کند،باعث وسعت است و بلند بودن آن باعث جا گرفتن شیطان و فراموشی است و از آداب آن پنج چیز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دندان نگیرد که از وسواس </w:t>
      </w:r>
      <w:r>
        <w:rPr>
          <w:rStyle w:val="FootnoteAnchor"/>
          <w:rtl w:val="true"/>
        </w:rPr>
        <w:footnoteReference w:id="26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جمعه باشد؛موجب ایمنی است از خوره و پیسی و وسعت روزی است و رفع ریشه از دست است وبا طهارت است تا جمعۀ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با انگشت کوچک دست راست و ختم کند به انگشت کوچک دست چپ</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 شروع به گرفتن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و بِاللهِ وَعَلی سَنَّةِ مُحَمَّدٍ وَآلِ مُحَمَّدٍ </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به عدد هر ریزه ای که از او بریزد ،ثواب آزاد نمودن بنده ای به او داده شود همچنین در حال شروع نمودن به گرفتن شارب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ناخن را مثل مو </w:t>
      </w:r>
      <w:r>
        <w:rPr>
          <w:rStyle w:val="FootnoteAnchor"/>
          <w:rtl w:val="true"/>
        </w:rPr>
        <w:footnoteReference w:id="262"/>
      </w:r>
      <w:r>
        <w:rPr>
          <w:rFonts w:ascii="IRNazanin" w:hAnsi="IRNazanin" w:eastAsia="IRNazanin"/>
          <w:color w:val="111111"/>
          <w:sz w:val="28"/>
          <w:sz w:val="28"/>
          <w:szCs w:val="28"/>
          <w:rtl w:val="true"/>
          <w:lang w:bidi="fa-IR"/>
        </w:rPr>
        <w:t>دفن نماید چنانکه وارد است که هفت چیز از آدمی جدا می شود و باید دفن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حیض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 که پارۀ خون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bookmarkStart w:id="187" w:name="pg3454_34673"/>
    </w:p>
    <w:p>
      <w:pPr>
        <w:pStyle w:val="Heading3"/>
        <w:numPr>
          <w:ilvl w:val="2"/>
          <w:numId w:val="1"/>
        </w:numPr>
        <w:rPr/>
      </w:pPr>
      <w:bookmarkStart w:id="188" w:name="__RefHeading___Toc3276711_2749589250"/>
      <w:bookmarkStart w:id="189" w:name="_Toc76"/>
      <w:bookmarkEnd w:id="187"/>
      <w:bookmarkEnd w:id="188"/>
      <w:r>
        <w:rPr>
          <w:rtl w:val="true"/>
        </w:rPr>
        <w:t>فصل چهارم</w:t>
      </w:r>
      <w:bookmarkEnd w:id="189"/>
    </w:p>
    <w:p>
      <w:pPr>
        <w:pStyle w:val="Heading4"/>
        <w:numPr>
          <w:ilvl w:val="3"/>
          <w:numId w:val="1"/>
        </w:numPr>
        <w:rPr/>
      </w:pPr>
      <w:bookmarkStart w:id="190" w:name="__RefHeading___Toc3276713_2749589250"/>
      <w:bookmarkStart w:id="191" w:name="_Toc77"/>
      <w:bookmarkEnd w:id="190"/>
      <w:r>
        <w:rPr>
          <w:rtl w:val="true"/>
        </w:rPr>
        <w:t>در آداب بوی خوش به کار بردن</w:t>
      </w:r>
      <w:bookmarkEnd w:id="191"/>
    </w:p>
    <w:p>
      <w:pPr>
        <w:pStyle w:val="BookText"/>
        <w:rPr/>
      </w:pPr>
      <w:r>
        <w:rPr>
          <w:rFonts w:ascii="IRNazanin" w:hAnsi="IRNazanin" w:eastAsia="IRNazanin"/>
          <w:color w:val="111111"/>
          <w:sz w:val="28"/>
          <w:sz w:val="28"/>
          <w:szCs w:val="28"/>
          <w:rtl w:val="true"/>
          <w:lang w:bidi="fa-IR"/>
        </w:rPr>
        <w:t>وترک آن سزاوار نیست چون از اخلاق انبیاء است ودل را محکم می کند،قوّت جماع را می افزاید و از آداب آن هشت چیز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استعمال نماید تا عقلش تا شام محفوظ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نماز استعمال نماید، هر رکعتی هزار برابر ثوابش زیادشود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وضو استعمال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داخل شدن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بیرون آمدن از خانه استعمال نماید محبوب القلوب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چیزی که رنگ آن مخفی باشد استعمال کنند،زنان</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عکس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 خوش را رد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گلی به او دهند او را ببوسد و بر دیده ها گذارد صلوات بفرستد و بر زمین نگذارد مگر اینکه گناهانش آمرزیده شود و سیئات به قدر ریگ بیابان از نامۀ عمل او محو شود و حسنات</w:t>
      </w:r>
    </w:p>
    <w:p>
      <w:pPr>
        <w:pStyle w:val="BookText"/>
        <w:rPr/>
      </w:pPr>
      <w:r>
        <w:rPr>
          <w:rFonts w:ascii="IRNazanin" w:hAnsi="IRNazanin" w:eastAsia="IRNazanin"/>
          <w:color w:val="111111"/>
          <w:sz w:val="28"/>
          <w:sz w:val="28"/>
          <w:szCs w:val="28"/>
          <w:rtl w:val="true"/>
          <w:lang w:bidi="fa-IR"/>
        </w:rPr>
        <w:t>به قدر ریگ بیابان که در مابین مکّه و شام و عراق کشیده شده است بنویسند</w:t>
      </w:r>
      <w:r>
        <w:rPr>
          <w:rFonts w:eastAsia="IRNazanin" w:cs="IRNazanin"/>
          <w:color w:val="111111"/>
          <w:sz w:val="28"/>
          <w:szCs w:val="28"/>
          <w:rtl w:val="true"/>
          <w:lang w:bidi="fa-IR"/>
        </w:rPr>
        <w:t xml:space="preserve">. </w:t>
      </w:r>
      <w:r>
        <w:rPr>
          <w:rStyle w:val="FootnoteAnchor"/>
          <w:rtl w:val="true"/>
        </w:rPr>
        <w:footnoteReference w:id="263"/>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bookmarkStart w:id="192" w:name="pg3454_34675"/>
    </w:p>
    <w:p>
      <w:pPr>
        <w:pStyle w:val="Heading2"/>
        <w:numPr>
          <w:ilvl w:val="1"/>
          <w:numId w:val="1"/>
        </w:numPr>
        <w:rPr/>
      </w:pPr>
      <w:bookmarkStart w:id="193" w:name="__RefHeading___Toc3276715_2749589250"/>
      <w:bookmarkStart w:id="194" w:name="_Toc78"/>
      <w:bookmarkEnd w:id="192"/>
      <w:bookmarkEnd w:id="193"/>
      <w:r>
        <w:rPr>
          <w:rtl w:val="true"/>
        </w:rPr>
        <w:t>باب چهاردهم</w:t>
      </w:r>
      <w:bookmarkEnd w:id="194"/>
    </w:p>
    <w:p>
      <w:pPr>
        <w:pStyle w:val="Heading3"/>
        <w:numPr>
          <w:ilvl w:val="2"/>
          <w:numId w:val="1"/>
        </w:numPr>
        <w:rPr/>
      </w:pPr>
      <w:bookmarkStart w:id="195" w:name="__RefHeading___Toc3276717_2749589250"/>
      <w:bookmarkStart w:id="196" w:name="_Toc79"/>
      <w:bookmarkEnd w:id="195"/>
      <w:r>
        <w:rPr>
          <w:rtl w:val="true"/>
        </w:rPr>
        <w:t>در اعمال و اذکار و ادعیۀ نافعه جهت آمرزش و وسعت معاش و اداء دین و قضاء حاجت</w:t>
      </w:r>
      <w:bookmarkEnd w:id="196"/>
    </w:p>
    <w:p>
      <w:pPr>
        <w:pStyle w:val="Heading4"/>
        <w:numPr>
          <w:ilvl w:val="3"/>
          <w:numId w:val="1"/>
        </w:numPr>
        <w:rPr/>
      </w:pPr>
      <w:bookmarkStart w:id="197" w:name="__RefHeading___Toc3276719_2749589250"/>
      <w:bookmarkStart w:id="198" w:name="_Toc80"/>
      <w:bookmarkEnd w:id="197"/>
      <w:r>
        <w:rPr>
          <w:rtl w:val="true"/>
        </w:rPr>
        <w:t>اشاره</w:t>
      </w:r>
      <w:bookmarkEnd w:id="198"/>
    </w:p>
    <w:p>
      <w:pPr>
        <w:pStyle w:val="BookText"/>
        <w:rPr/>
      </w:pPr>
      <w:r>
        <w:rPr>
          <w:rFonts w:ascii="IRNazanin" w:hAnsi="IRNazanin" w:eastAsia="IRNazanin"/>
          <w:color w:val="111111"/>
          <w:sz w:val="28"/>
          <w:sz w:val="28"/>
          <w:szCs w:val="28"/>
          <w:rtl w:val="true"/>
          <w:lang w:bidi="fa-IR"/>
        </w:rPr>
        <w:t xml:space="preserve">در قدر قلیل از ادعیه و اذکار و اعمال، که جهت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گناهان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وسعت معاش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ناخوشیها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اداء 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حوائج</w:t>
      </w:r>
    </w:p>
    <w:p>
      <w:pPr>
        <w:pStyle w:val="BookText"/>
        <w:rPr/>
      </w:pPr>
      <w:r>
        <w:rPr>
          <w:rFonts w:ascii="IRNazanin" w:hAnsi="IRNazanin" w:eastAsia="IRNazanin"/>
          <w:color w:val="111111"/>
          <w:sz w:val="28"/>
          <w:sz w:val="28"/>
          <w:szCs w:val="28"/>
          <w:rtl w:val="true"/>
          <w:lang w:bidi="fa-IR"/>
        </w:rPr>
        <w:t>نافع است از برای هریک به پنج چیز اقتصار می شود والاّ زیاده بر آنها از اخبار مستفاد می شود ولیکن چون بنا بر اختصار است به همین قدر اختصار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 است چنانچه وارد است که هرکس بعد از نماز صبح</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هفتاد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اَستَغقِرُ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بگوید،هفتاد هزار گناه او آمرزیده شود و بعد از نماز عصر اگر هفتاد مرتبه بگوید،کفّاره گناهان هفتاد سالۀ او است و استغفار وقت خواب گذشت و اگر سه مرتبه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اَستَغقِرُ الله الذَّی لا اِلهَ اِلاّ هُوَ القَیُّوم اَلرَّحمنُ الرَّحیم ذَوالجَلالِ وَ الاءِکرامِ وَ اَسئَلُهُ اَن یُصَلِّیّ اَن یُصَلِّیَ عَلی مُحَمَّدٍ وَ آلِ مُحَمَّدٍ وَ اَن یَتوُب عَلَیَّ</w:t>
      </w:r>
      <w:r>
        <w:rPr>
          <w:rFonts w:eastAsia="Amiri" w:cs="Amiri" w:ascii="Amiri" w:hAnsi="Amiri"/>
          <w:color w:val="111111"/>
          <w:sz w:val="28"/>
          <w:szCs w:val="28"/>
          <w:rtl w:val="true"/>
          <w:lang w:bidi="ar-SA"/>
        </w:rPr>
        <w:t>.))</w:t>
      </w:r>
    </w:p>
    <w:p>
      <w:pPr>
        <w:pStyle w:val="BookText"/>
        <w:rPr/>
      </w:pP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گناه کبیرۀ او آمرزیده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اَنزَالناه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حال وضو و در نماز و بر سر قبر مؤمن هفت مرتبه که از وضو و نماز فارغ نمی شود مگر آمرزیده و از سر قبر بر نمی خیزد مگر اینکه خود</w:t>
      </w:r>
    </w:p>
    <w:p>
      <w:pPr>
        <w:pStyle w:val="BookText"/>
        <w:rPr/>
      </w:pPr>
      <w:r>
        <w:rPr>
          <w:rFonts w:ascii="IRNazanin" w:hAnsi="IRNazanin" w:eastAsia="IRNazanin"/>
          <w:color w:val="111111"/>
          <w:sz w:val="28"/>
          <w:sz w:val="28"/>
          <w:szCs w:val="28"/>
          <w:rtl w:val="true"/>
          <w:lang w:bidi="fa-IR"/>
        </w:rPr>
        <w:t>او وصاحب قبر آمرزیده شوند و خداوند ملکی خلق فرماید بر سر آن قبر که تا قیامت از برای صاحب قبر طلب آمرزش نماید و تا قیامت با او باشد تا او را داخل بهشت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خرده های طعام از زمین و خوردن آن که از گلو پایین نرود مگر اینکه آمرزیده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دعا است که روز های جمعه کفّارۀ گناهان هفتۀ</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گذشته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اَللّهُمَّ اِنّی اَسئَلُکَ اَن تُصَلِّیَ عَلی مُحَمَّدٍ وَ آلِ مُحَمَّدٍ اَسئَلُکَ السَّعَةَ وَ الدَّعَةَ وَ المَغفِرَةَ وَ الاَمنَ وَ الصَّحَّةَ وَ العِصمَةَ وَ العَفوَ وَالعافِیَةَ و القَصدَ وَ الشُّکرَ وَالصَّبرَ وَ التَّوفیقَ</w:t>
      </w:r>
    </w:p>
    <w:p>
      <w:pPr>
        <w:pStyle w:val="BookText"/>
        <w:rPr/>
      </w:pPr>
      <w:r>
        <w:rPr>
          <w:rFonts w:ascii="Amiri" w:hAnsi="Amiri" w:eastAsia="Amiri" w:cs="Amiri"/>
          <w:color w:val="111111"/>
          <w:sz w:val="28"/>
          <w:sz w:val="28"/>
          <w:szCs w:val="28"/>
          <w:rtl w:val="true"/>
          <w:lang w:bidi="ar-SA"/>
        </w:rPr>
        <w:t>فی جَمیع اُمُوری لِلاَخِرَةِ وَ الدُّنیا وَا عمُم بِذلِکَ یا رَبِّ اَهلَ بَیتی وَ قَرابَتی وَ اِخوانی فیکَ یا رَبِّ وَ مَن اَحبَبتَهُ وَ اَحَبَّتی وَوَلَدتُهُ وَ وَلَدَنی مِنَ المُؤمِنینَ وَ المُؤمِناتِ اِنّی اَسئَلُکَ الصَّبرَ عَلی طاعَتِکَ وَ</w:t>
      </w:r>
    </w:p>
    <w:p>
      <w:pPr>
        <w:pStyle w:val="BookText"/>
        <w:rPr/>
      </w:pPr>
      <w:r>
        <w:rPr>
          <w:rFonts w:ascii="Amiri" w:hAnsi="Amiri" w:eastAsia="Amiri" w:cs="Amiri"/>
          <w:color w:val="111111"/>
          <w:sz w:val="28"/>
          <w:sz w:val="28"/>
          <w:szCs w:val="28"/>
          <w:rtl w:val="true"/>
          <w:lang w:bidi="ar-SA"/>
        </w:rPr>
        <w:t>الصَّبرَ عَن مَعصِیَتِکَ وَاَسئَلُکَ الصَّبرَ لِحُکمِکَ وَ الصِّدقَ فی کُلِّ مَوطِنٍ وَ حَقایِقَ الایمانِ وَ الشُّکرَ لِنِعمَتِکَ وَ النَّظَرَ اِلی وَجهِکَ الکَریم،فَاِنَّ بِنِعمَتِکَ تُتِمُّ الصّالِحاتِ بِرَحمَتِکَ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که من از آنها متولد شدم و کسانی که از من به دنیا آمدند از مردان و زنان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تو میخواهم صبر برای طاعت تو وصبر از معصیت تو وصبر برای حکم تو وصداقت در همه</w:t>
      </w:r>
    </w:p>
    <w:p>
      <w:pPr>
        <w:pStyle w:val="BookText"/>
        <w:rPr/>
      </w:pPr>
      <w:r>
        <w:rPr>
          <w:rFonts w:ascii="IRNazanin" w:hAnsi="IRNazanin" w:eastAsia="IRNazanin"/>
          <w:color w:val="111111"/>
          <w:sz w:val="28"/>
          <w:sz w:val="28"/>
          <w:szCs w:val="28"/>
          <w:rtl w:val="true"/>
          <w:lang w:bidi="fa-IR"/>
        </w:rPr>
        <w:t>جا وشکر برای نعمت هایت ونظر به وجه کریم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بدرستی که بوسیلۀ نعمت تو کامل می شود خوبیها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تو</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bookmarkStart w:id="199" w:name="pg3454_34678"/>
    </w:p>
    <w:p>
      <w:pPr>
        <w:pStyle w:val="BookText"/>
        <w:rPr/>
      </w:pPr>
      <w:bookmarkEnd w:id="199"/>
      <w:r>
        <w:rPr>
          <w:rFonts w:ascii="IRNazanin" w:hAnsi="IRNazanin" w:eastAsia="IRNazanin"/>
          <w:color w:val="111111"/>
          <w:sz w:val="28"/>
          <w:sz w:val="28"/>
          <w:szCs w:val="28"/>
          <w:rtl w:val="true"/>
          <w:lang w:bidi="fa-IR"/>
        </w:rPr>
        <w:t>ای رحیم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پیش از طلوع آفتاب و غروب آن بگوید ده مرتبه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 وَحدَهُ لا شَریکَ لَه،لَهُ المُلکُ وَ لَهُ الحَمدُ یُحیی وَ یُمیتُ وَ یُحیی هُوَ حَیُّ لا یَمُوتُ بِیَدِهِ الخَیر وَ هُوَ عَلی کُلِّ شَیٍ قَدیرٌ</w:t>
      </w:r>
      <w:r>
        <w:rPr>
          <w:rFonts w:eastAsia="Amiri" w:cs="Amiri" w:ascii="Amiri" w:hAnsi="Amiri"/>
          <w:color w:val="111111"/>
          <w:sz w:val="28"/>
          <w:szCs w:val="28"/>
          <w:rtl w:val="true"/>
          <w:lang w:bidi="ar-SA"/>
        </w:rPr>
        <w:t>.))</w:t>
      </w:r>
    </w:p>
    <w:p>
      <w:pPr>
        <w:pStyle w:val="BookText"/>
        <w:rPr/>
      </w:pP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کفارۀ گناهان آن روز باشد وملاقات نکند خداوندا را بنده ای که عمل آن افضل باشد از عمل او مگر کسی که مثل آن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از خوف خدا که گناه آمرزیده شود و بهشت به او نزدیکتر شود از پلک چشم، وبدن او بر آتش جهنم حرام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 سیّد الشهداء علیه السّلام گریه کند به قدر بال مگسی ،گناهان گذشته اش آمرزیده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آن روز بخواد مشغول معصیت نشود بعد از اذان صبح ده مرتبه سورۀ توحید بخواند</w:t>
      </w:r>
      <w:r>
        <w:rPr>
          <w:rFonts w:eastAsia="IRNazanin" w:cs="IRNazanin"/>
          <w:color w:val="111111"/>
          <w:sz w:val="28"/>
          <w:szCs w:val="28"/>
          <w:rtl w:val="true"/>
          <w:lang w:bidi="fa-IR"/>
        </w:rPr>
        <w:t>.</w:t>
      </w:r>
    </w:p>
    <w:p>
      <w:pPr>
        <w:pStyle w:val="Heading4"/>
        <w:numPr>
          <w:ilvl w:val="3"/>
          <w:numId w:val="1"/>
        </w:numPr>
        <w:rPr/>
      </w:pPr>
      <w:bookmarkStart w:id="200" w:name="__RefHeading___Toc3276721_2749589250"/>
      <w:bookmarkStart w:id="201" w:name="_Toc81"/>
      <w:bookmarkEnd w:id="200"/>
      <w:r>
        <w:rPr>
          <w:rtl w:val="true"/>
        </w:rPr>
        <w:t>و امّا پنج چیزی که از برای وسعت معاش نافع است</w:t>
      </w:r>
      <w:r>
        <w:rPr>
          <w:rtl w:val="true"/>
        </w:rPr>
        <w:t>:</w:t>
      </w:r>
      <w:bookmarkEnd w:id="201"/>
    </w:p>
    <w:p>
      <w:pPr>
        <w:pStyle w:val="Heading5"/>
        <w:numPr>
          <w:ilvl w:val="4"/>
          <w:numId w:val="1"/>
        </w:numPr>
        <w:rPr/>
      </w:pPr>
      <w:bookmarkStart w:id="202" w:name="__RefHeading___Toc3276723_2749589250"/>
      <w:bookmarkStart w:id="203" w:name="_Toc82"/>
      <w:bookmarkEnd w:id="202"/>
      <w:r>
        <w:rPr>
          <w:rtl w:val="true"/>
        </w:rPr>
        <w:t>اشاره</w:t>
      </w:r>
      <w:bookmarkEnd w:id="203"/>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صبح و اگر چنین بگوید،ثواب آن کامل تر است و موجب کوبیدن درب بهشت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bookmarkStart w:id="204" w:name="pg3454_34679"/>
    </w:p>
    <w:p>
      <w:pPr>
        <w:pStyle w:val="BookText"/>
        <w:rPr/>
      </w:pPr>
      <w:bookmarkEnd w:id="20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العَظیم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بِحَمدِه</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مرتبه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 المَلِکَ الحَقُّ المُبین</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صبح ده مرتبه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العَظیمِ وَ بِحَمدِه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اَستَغفِرُاللهَ وَ اَسئَلُهُ مِن فَضلِه</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 نماز صبح بر مصلاّی خود بنشیند تا آفتاب بر آید با اشتغال به تعقیب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حدیثی که از جناب امیراالمؤمنین علیه السّلام ماثور است که شانزده چیز باعث فقر است و شانزده چیز باعث وسعت ،عمل نماید</w:t>
      </w:r>
      <w:r>
        <w:rPr>
          <w:rFonts w:eastAsia="IRNazanin" w:cs="IRNazanin"/>
          <w:color w:val="111111"/>
          <w:sz w:val="28"/>
          <w:szCs w:val="28"/>
          <w:rtl w:val="true"/>
          <w:lang w:bidi="fa-IR"/>
        </w:rPr>
        <w:t>.</w:t>
      </w:r>
    </w:p>
    <w:p>
      <w:pPr>
        <w:pStyle w:val="Heading5"/>
        <w:numPr>
          <w:ilvl w:val="4"/>
          <w:numId w:val="1"/>
        </w:numPr>
        <w:rPr/>
      </w:pPr>
      <w:bookmarkStart w:id="205" w:name="__RefHeading___Toc3276725_2749589250"/>
      <w:bookmarkStart w:id="206" w:name="_Toc83"/>
      <w:bookmarkEnd w:id="205"/>
      <w:r>
        <w:rPr>
          <w:rtl w:val="true"/>
        </w:rPr>
        <w:t>اما شانزده چیزی که باعث فقر است</w:t>
      </w:r>
      <w:r>
        <w:rPr>
          <w:rtl w:val="true"/>
        </w:rPr>
        <w:t>:</w:t>
      </w:r>
      <w:bookmarkEnd w:id="2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 عنکبوت از خانه بر نداشتن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کردن در زمین حمام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جنابت چیز</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bookmarkStart w:id="207" w:name="pg3454_34680"/>
    </w:p>
    <w:p>
      <w:pPr>
        <w:pStyle w:val="BookText"/>
        <w:rPr/>
      </w:pPr>
      <w:bookmarkEnd w:id="207"/>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چوپ گز خلال نمودت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ایستاده شانه نمودن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خاکروبه در خانه گذاردن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دروغ خوردن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 نمودن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 ورزیدن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میان نماز مغرب و عشاء نمودن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طلوع آفتاب خوابیدن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به دروغ گویی نمودن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 غنا </w:t>
      </w:r>
      <w:r>
        <w:rPr>
          <w:rStyle w:val="FootnoteAnchor"/>
          <w:rtl w:val="true"/>
        </w:rPr>
        <w:footnoteReference w:id="269"/>
      </w:r>
      <w:r>
        <w:rPr>
          <w:rFonts w:ascii="IRNazanin" w:hAnsi="IRNazanin" w:eastAsia="IRNazanin"/>
          <w:color w:val="111111"/>
          <w:sz w:val="28"/>
          <w:sz w:val="28"/>
          <w:szCs w:val="28"/>
          <w:rtl w:val="true"/>
          <w:lang w:bidi="fa-IR"/>
        </w:rPr>
        <w:t>گوش دادن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سائل نمودن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در معیشت ننمودن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رحم نمودن</w:t>
      </w:r>
      <w:r>
        <w:rPr>
          <w:rFonts w:eastAsia="IRNazanin" w:cs="IRNazanin"/>
          <w:color w:val="111111"/>
          <w:sz w:val="28"/>
          <w:szCs w:val="28"/>
          <w:rtl w:val="true"/>
          <w:lang w:bidi="fa-IR"/>
        </w:rPr>
        <w:t>.</w:t>
      </w:r>
    </w:p>
    <w:p>
      <w:pPr>
        <w:pStyle w:val="Heading5"/>
        <w:numPr>
          <w:ilvl w:val="4"/>
          <w:numId w:val="1"/>
        </w:numPr>
        <w:rPr/>
      </w:pPr>
      <w:bookmarkStart w:id="208" w:name="__RefHeading___Toc3276727_2749589250"/>
      <w:bookmarkStart w:id="209" w:name="_Toc84"/>
      <w:bookmarkEnd w:id="208"/>
      <w:r>
        <w:rPr>
          <w:rtl w:val="true"/>
        </w:rPr>
        <w:t>و اما شانزده چیزی که باعث وسعت است</w:t>
      </w:r>
      <w:bookmarkEnd w:id="2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کردن میان دو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تعقیب بعد از نماز صبح وعصر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صلحه رحم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bookmarkStart w:id="210" w:name="pg3454_34681"/>
    </w:p>
    <w:p>
      <w:pPr>
        <w:pStyle w:val="BookText"/>
        <w:rPr/>
      </w:pPr>
      <w:bookmarkEnd w:id="210"/>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حیاط خانه را جاروب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مواسات کردن با برادران دینی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صبح طلب روزی نمودن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 نمودن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ردّامانت نمودن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حق گفتن،یعنی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سخن در بیت الخلاء نمودن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حرص نمودن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قسم دروغ اجتناب نمودن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طعام دست شستن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سفره بیرون می ریزد خوردن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اذان نمودن</w:t>
      </w:r>
      <w:r>
        <w:rPr>
          <w:rFonts w:eastAsia="IRNazanin" w:cs="IRNazanin"/>
          <w:color w:val="111111"/>
          <w:sz w:val="28"/>
          <w:szCs w:val="28"/>
          <w:rtl w:val="true"/>
          <w:lang w:bidi="fa-IR"/>
        </w:rPr>
        <w:t>.</w:t>
      </w:r>
    </w:p>
    <w:p>
      <w:pPr>
        <w:pStyle w:val="Heading5"/>
        <w:numPr>
          <w:ilvl w:val="4"/>
          <w:numId w:val="1"/>
        </w:numPr>
        <w:rPr/>
      </w:pPr>
      <w:bookmarkStart w:id="211" w:name="__RefHeading___Toc3276729_2749589250"/>
      <w:bookmarkStart w:id="212" w:name="_Toc85"/>
      <w:bookmarkEnd w:id="211"/>
      <w:r>
        <w:rPr>
          <w:rtl w:val="true"/>
        </w:rPr>
        <w:t>و اما پنج چیزی که از برای ناخوشی نافع است</w:t>
      </w:r>
      <w:r>
        <w:rPr>
          <w:rtl w:val="true"/>
        </w:rPr>
        <w:t>:</w:t>
      </w:r>
      <w:bookmarkEnd w:id="212"/>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 نمودن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موضع درد بگذارد و سه مرتبه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وَنُنَزِّلُ مِنَ القُرآنِ ما هُوَ شِفاءُ وَ رَحمَةٌ لِلمُؤمِنینَ وَ لا یَزیدُ</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الظّالِمینَ اِلاّ خَساراً</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حمد و آیة الکرسی را بر ظرف نوشته با آب پاک، با وضو شسته بیمار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نماز صبح چهل مرتبه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بـِسمِ اللهِ الرَّحمنِ الرَّحیمِ اَلحَمدُ لِلّهِ رَبِّ العالَمینَ</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اللهُ وَ نِعمَ الوَکیلِ تَبارَکَ اللهُ اَحسَنُ الخالِقینَ وَلا حَولَ وَلا قُوَّةَ اِلاّ بـِاللهِ العَلیِّ العَظیم</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حرکت و قوتی مگر بوسیلۀ خداوند بلند مرتبه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گریبان بگشاید و هفت مرتبه حمد بخواند و بعد از گفتن اذان و اقامه جهت تب، بر سه پارچۀ کاغذ بنویسید باقلم باریک به نوعی که نتوان خواند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بـِسمِ اللهِ ذِی العِزَّةِ وَ الکِبریاء وَ النُّور</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کاغذ را مدوّر بپیچد و روزی یکی را ناشتا بخورد</w:t>
      </w:r>
    </w:p>
    <w:p>
      <w:pPr>
        <w:pStyle w:val="BookText"/>
        <w:rPr/>
      </w:pPr>
      <w:r>
        <w:rPr>
          <w:rFonts w:ascii="IRNazanin" w:hAnsi="IRNazanin" w:eastAsia="IRNazanin"/>
          <w:color w:val="111111"/>
          <w:sz w:val="28"/>
          <w:sz w:val="28"/>
          <w:szCs w:val="28"/>
          <w:rtl w:val="true"/>
          <w:lang w:bidi="fa-IR"/>
        </w:rPr>
        <w:t>از برای درد هر موضعی دست بر موضع درد بگذارد و سه مرتبه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اُسکُن سَکَنتُکَ بـِالَّذی سَکَنَ لَهُ ما فِی اللَّیلِ وَ النَّهارِ وَ هُوَ السَّمیعُ</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bookmarkStart w:id="213" w:name="pg3454_34683"/>
    </w:p>
    <w:p>
      <w:pPr>
        <w:pStyle w:val="BookText"/>
        <w:rPr/>
      </w:pPr>
      <w:bookmarkEnd w:id="213"/>
      <w:r>
        <w:rPr>
          <w:rFonts w:ascii="Amiri" w:hAnsi="Amiri" w:eastAsia="Amiri" w:cs="Amiri"/>
          <w:color w:val="111111"/>
          <w:sz w:val="28"/>
          <w:sz w:val="28"/>
          <w:szCs w:val="28"/>
          <w:rtl w:val="true"/>
          <w:lang w:bidi="ar-SA"/>
        </w:rPr>
        <w:t>العَلیم</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و اگر بخواهد از هفتاد نوع بلا سالم باشد بعد از نماز صبح ومغرب هفت مرتبه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بـِسمِ اللهِ الرَّحمنِ الرَّحیمِ لا حَولَ وَلا قُوَّةَ اِلاّ بـِاللهِ العَلیِّ العَظیم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از برای سلامتی هر ماهی نماز اول ماه را البته ترک نکند و آن دو رکعت است،رکعت اول بعد از حمد سی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نماز تصدّقی بکند سلامتی تمام ماه را خریده است</w:t>
      </w:r>
    </w:p>
    <w:p>
      <w:pPr>
        <w:pStyle w:val="Heading5"/>
        <w:numPr>
          <w:ilvl w:val="4"/>
          <w:numId w:val="1"/>
        </w:numPr>
        <w:rPr/>
      </w:pPr>
      <w:bookmarkStart w:id="214" w:name="__RefHeading___Toc3276731_2749589250"/>
      <w:bookmarkStart w:id="215" w:name="_Toc86"/>
      <w:bookmarkEnd w:id="214"/>
      <w:r>
        <w:rPr>
          <w:rtl w:val="true"/>
        </w:rPr>
        <w:t>و اما پنچ چیزی که از برای ادای دین نافع است</w:t>
      </w:r>
      <w:r>
        <w:rPr>
          <w:rtl w:val="true"/>
        </w:rPr>
        <w:t>:</w:t>
      </w:r>
      <w:bookmarkEnd w:id="2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گفتن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اَغنِنی بِحَلالِکَ عَن حَرامِکَ وَ بـِفَضلِکَ عَمَّن سِواکَ</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روزی صد مرتبه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اَنزَلناه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فارِجَ الهَمِّ وَ مُنَفِّسَ الغَمِّ وَ مُذهِبَ الاَحزانِ وَ مُجیبَ دَعوَةِ</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bookmarkStart w:id="216" w:name="pg3454_34684"/>
    </w:p>
    <w:p>
      <w:pPr>
        <w:pStyle w:val="BookText"/>
        <w:rPr/>
      </w:pPr>
      <w:bookmarkEnd w:id="216"/>
      <w:r>
        <w:rPr>
          <w:rFonts w:ascii="Amiri" w:hAnsi="Amiri" w:eastAsia="Amiri" w:cs="Amiri"/>
          <w:color w:val="111111"/>
          <w:sz w:val="28"/>
          <w:sz w:val="28"/>
          <w:szCs w:val="28"/>
          <w:rtl w:val="true"/>
          <w:lang w:bidi="ar-SA"/>
        </w:rPr>
        <w:t>المُضطَرّین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رَحمنَ الدُّنیا وَ الاَخِرَةِ وَرَحیمَهُما،اَنتَ رَحمانی وَ رَحمنُ کُلِّ شَیءٍ فَارحَمنی رَحمَةً تُغنَیِنی بِها عَن رَحمَةِ مَن سِواکَ وَوَقضِیَ عَنّیِ الدَّینِ یا کَریم</w:t>
      </w:r>
      <w:r>
        <w:rPr>
          <w:rFonts w:eastAsia="Amiri" w:cs="Amiri" w:ascii="Amiri" w:hAnsi="Amiri"/>
          <w:color w:val="111111"/>
          <w:sz w:val="28"/>
          <w:szCs w:val="28"/>
          <w:rtl w:val="true"/>
          <w:lang w:bidi="ar-SA"/>
        </w:rPr>
        <w:t>)).</w:t>
      </w:r>
    </w:p>
    <w:p>
      <w:pPr>
        <w:pStyle w:val="BookText"/>
        <w:rPr/>
      </w:pP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نماز فریضه </w:t>
      </w:r>
      <w:r>
        <w:rPr>
          <w:rStyle w:val="FootnoteAnchor"/>
          <w:rtl w:val="true"/>
        </w:rPr>
        <w:footnoteReference w:id="277"/>
      </w:r>
      <w:r>
        <w:rPr>
          <w:rFonts w:ascii="IRNazanin" w:hAnsi="IRNazanin" w:eastAsia="IRNazanin"/>
          <w:color w:val="111111"/>
          <w:sz w:val="28"/>
          <w:sz w:val="28"/>
          <w:szCs w:val="28"/>
          <w:rtl w:val="true"/>
          <w:lang w:bidi="fa-IR"/>
        </w:rPr>
        <w:t>چهل مرتبه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وَلا اِلهَ اِلاَّ اللهُ وَ اللهُ اَکبَر</w:t>
      </w:r>
      <w:r>
        <w:rPr>
          <w:rFonts w:eastAsia="Amiri" w:cs="Amiri" w:ascii="Amiri" w:hAnsi="Amiri"/>
          <w:color w:val="111111"/>
          <w:sz w:val="28"/>
          <w:szCs w:val="28"/>
          <w:rtl w:val="true"/>
          <w:lang w:bidi="ar-SA"/>
        </w:rPr>
        <w:t xml:space="preserve">.)). </w:t>
      </w:r>
      <w:r>
        <w:rPr>
          <w:rStyle w:val="FootnoteAnchor"/>
          <w:rtl w:val="true"/>
        </w:rPr>
        <w:footnoteReference w:id="278"/>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دادن</w:t>
      </w:r>
      <w:r>
        <w:rPr>
          <w:rFonts w:eastAsia="IRNazanin" w:cs="IRNazanin"/>
          <w:color w:val="111111"/>
          <w:sz w:val="28"/>
          <w:szCs w:val="28"/>
          <w:rtl w:val="true"/>
          <w:lang w:bidi="fa-IR"/>
        </w:rPr>
        <w:t>.</w:t>
      </w:r>
    </w:p>
    <w:p>
      <w:pPr>
        <w:pStyle w:val="Heading5"/>
        <w:numPr>
          <w:ilvl w:val="4"/>
          <w:numId w:val="1"/>
        </w:numPr>
        <w:rPr/>
      </w:pPr>
      <w:bookmarkStart w:id="217" w:name="__RefHeading___Toc3276733_2749589250"/>
      <w:bookmarkStart w:id="218" w:name="_Toc87"/>
      <w:bookmarkEnd w:id="217"/>
      <w:r>
        <w:rPr>
          <w:rtl w:val="true"/>
        </w:rPr>
        <w:t>اما آن پنج چیز که از برای قضاء حاجت نافع است</w:t>
      </w:r>
      <w:r>
        <w:rPr>
          <w:rtl w:val="true"/>
        </w:rPr>
        <w:t>:</w:t>
      </w:r>
      <w:bookmarkEnd w:id="218"/>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جمعه بعد از نماز عشاء از قبله نگشته و با کسی تکلّم ننموده هزار مرتبه</w:t>
      </w:r>
    </w:p>
    <w:p>
      <w:pPr>
        <w:pStyle w:val="BookText"/>
        <w:rPr/>
      </w:pPr>
      <w:r>
        <w:rPr>
          <w:rFonts w:ascii="IRNazanin" w:hAnsi="IRNazanin" w:eastAsia="IRNazanin"/>
          <w:color w:val="111111"/>
          <w:sz w:val="28"/>
          <w:sz w:val="28"/>
          <w:szCs w:val="28"/>
          <w:rtl w:val="true"/>
          <w:lang w:bidi="fa-IR"/>
        </w:rPr>
        <w:t>یا صَبُور بگوید تا چهار شب جمعه،مجرّب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شب جمعه غسل کند دو رکعت نماز بجا آورد بعد از هر نماز هزار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بَدیعَ العَجائِب</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نماز فریضه چهل مرتبه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وَلا اِلهَ اِلاَّ اللهُ وَ اللهُ اَکبَر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بگوید بعد حاجت بخواهد</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خضوع و خشوع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به قدری که نفس قطع شود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حاجت خود را بخواهد البته روا شود،</w:t>
      </w:r>
    </w:p>
    <w:p>
      <w:pPr>
        <w:pStyle w:val="BookText"/>
        <w:rPr/>
      </w:pPr>
      <w:r>
        <w:rPr>
          <w:rFonts w:ascii="IRNazanin" w:hAnsi="IRNazanin" w:eastAsia="IRNazanin"/>
          <w:color w:val="111111"/>
          <w:sz w:val="28"/>
          <w:sz w:val="28"/>
          <w:szCs w:val="28"/>
          <w:rtl w:val="true"/>
          <w:lang w:bidi="fa-IR"/>
        </w:rPr>
        <w:t>تمام شد آنچه مراد بود در این رساله به اعانت و عنایت حضرت خالق</w:t>
      </w:r>
    </w:p>
    <w:p>
      <w:pPr>
        <w:pStyle w:val="BookText"/>
        <w:rPr/>
      </w:pPr>
      <w:r>
        <w:rPr>
          <w:rFonts w:ascii="Amiri" w:hAnsi="Amiri" w:eastAsia="Amiri" w:cs="Amiri"/>
          <w:color w:val="111111"/>
          <w:sz w:val="28"/>
          <w:sz w:val="28"/>
          <w:szCs w:val="28"/>
          <w:rtl w:val="true"/>
          <w:lang w:bidi="ar-SA"/>
        </w:rPr>
        <w:t>البریَة وَفَّقَنِیِ اللهُ وَ اِخوانی لِلعَمَلِ بـِما فیها وَ بِسائِرِ ما یُحِبُّهُ وَ یَرضی اِنَّهُ عَلی کُلِّ شَیءٍ قَدیر وَبـِالاءِجابَةِ جَدیر،وَ لا حَولَ وَلا قُوَّةَ اِلاّ بـِاللهِ العَلیِّ العَظیم وَ َلحَمدُ لِلّهِ رَبِّ العالَمینَ</w:t>
      </w:r>
      <w:r>
        <w:rPr>
          <w:rFonts w:eastAsia="Amiri" w:cs="Amiri" w:ascii="Amiri" w:hAnsi="Amiri"/>
          <w:color w:val="111111"/>
          <w:sz w:val="28"/>
          <w:szCs w:val="28"/>
          <w:rtl w:val="true"/>
          <w:lang w:bidi="ar-SA"/>
        </w:rPr>
        <w:t>))</w:t>
      </w:r>
    </w:p>
    <w:p>
      <w:pPr>
        <w:pStyle w:val="BookText"/>
        <w:rPr/>
      </w:pPr>
      <w:r>
        <w:rPr>
          <w:rStyle w:val="FootnoteAnchor"/>
          <w:rtl w:val="true"/>
        </w:rPr>
        <w:footnoteReference w:id="280"/>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bookmarkStart w:id="219" w:name="pg3454_34687"/>
    </w:p>
    <w:p>
      <w:pPr>
        <w:pStyle w:val="Heading2"/>
        <w:numPr>
          <w:ilvl w:val="1"/>
          <w:numId w:val="1"/>
        </w:numPr>
        <w:rPr/>
      </w:pPr>
      <w:bookmarkStart w:id="220" w:name="__RefHeading___Toc3276735_2749589250"/>
      <w:bookmarkStart w:id="221" w:name="_Toc88"/>
      <w:bookmarkEnd w:id="219"/>
      <w:bookmarkEnd w:id="220"/>
      <w:r>
        <w:rPr>
          <w:rtl w:val="true"/>
        </w:rPr>
        <w:t>در بیان اصول دین</w:t>
      </w:r>
      <w:bookmarkEnd w:id="221"/>
    </w:p>
    <w:p>
      <w:pPr>
        <w:pStyle w:val="Heading3"/>
        <w:numPr>
          <w:ilvl w:val="2"/>
          <w:numId w:val="1"/>
        </w:numPr>
        <w:rPr/>
      </w:pPr>
      <w:bookmarkStart w:id="222" w:name="__RefHeading___Toc3276737_2749589250"/>
      <w:bookmarkStart w:id="223" w:name="_Toc89"/>
      <w:bookmarkEnd w:id="222"/>
      <w:r>
        <w:rPr>
          <w:rtl w:val="true"/>
        </w:rPr>
        <w:t>توحید</w:t>
      </w:r>
      <w:bookmarkEnd w:id="223"/>
    </w:p>
    <w:p>
      <w:pPr>
        <w:pStyle w:val="BookText"/>
        <w:rPr/>
      </w:pPr>
      <w:r>
        <w:rPr>
          <w:rFonts w:ascii="IRNazanin" w:hAnsi="IRNazanin" w:eastAsia="IRNazanin"/>
          <w:color w:val="111111"/>
          <w:sz w:val="28"/>
          <w:sz w:val="28"/>
          <w:szCs w:val="28"/>
          <w:rtl w:val="true"/>
          <w:lang w:bidi="fa-IR"/>
        </w:rPr>
        <w:t>یعنی یگانگی خداوند عزّ شانه به هفت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آنکه اگر او را شریک باشد، عالم فاسد می شود به سبب شرکت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را شریک باشد نقص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پیغمبران تمام از نزد خداوند واحد آمده اند اگر خدذای دیگر بود اظهار حیات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یکی از آنها اگر قادر باشد به رفع دیگری خدایی اور ا کامل می نماید و اگر نتواند خدای عاجز خدانیست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خداوند به پیغمبران فرموده که من شریک ندارم اگر دروغ گفته نقص می باشد و خداناقص نیست و اگر راست گفته مطلب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ادّعای زیاده کند ثابت کند والاّ یک خدا را هر دو قبول</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میان دو چیز یا زیاده واسطه می خواهد تا در بودن واضح شود و او نیز باید قدیم باشد و حال آنکه ادّعای او نشده و صفات ثبوتیّۀ خداوند صفت نیک می باشد و عمدۀ آنها هشت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بر این صفات آن است که اینها کمال است و خدذا باید کامل باشد و صفات سلبیّۀ خداوند هر صفت نقص می باشد یعنی آنها در خداوند یافت نمی شود و عمدۀ آنها هفت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بودن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مرکّب بودن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دیدنی بودن</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bookmarkStart w:id="224" w:name="pg3454_34689"/>
    </w:p>
    <w:p>
      <w:pPr>
        <w:pStyle w:val="BookText"/>
        <w:rPr/>
      </w:pPr>
      <w:bookmarkEnd w:id="224"/>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حوادث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در امری 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صفات زیاده داشتن از ذات که هیچ یک این صفات در خداوند نیست زیرا که آنهانقص می باشد نقص در خداوندنمی باشد وصفات ثبوتیّه یا صفات ذات است یا صفات</w:t>
      </w:r>
    </w:p>
    <w:p>
      <w:pPr>
        <w:pStyle w:val="BookText"/>
        <w:rPr/>
      </w:pPr>
      <w:r>
        <w:rPr>
          <w:rFonts w:ascii="IRNazanin" w:hAnsi="IRNazanin" w:eastAsia="IRNazanin"/>
          <w:color w:val="111111"/>
          <w:sz w:val="28"/>
          <w:sz w:val="28"/>
          <w:szCs w:val="28"/>
          <w:rtl w:val="true"/>
          <w:lang w:bidi="fa-IR"/>
        </w:rPr>
        <w:t>فعل و فرق میان آنها آن است که صفات ذات همیشه با او بوده و هست و صفت فعل می شود گاهی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پنج اصل</w:t>
      </w:r>
      <w:r>
        <w:rPr>
          <w:rFonts w:eastAsia="IRNazanin" w:cs="IRNazanin"/>
          <w:color w:val="111111"/>
          <w:sz w:val="28"/>
          <w:szCs w:val="28"/>
          <w:rtl w:val="true"/>
          <w:lang w:bidi="fa-IR"/>
        </w:rPr>
        <w:t>:</w:t>
      </w:r>
    </w:p>
    <w:p>
      <w:pPr>
        <w:pStyle w:val="Heading3"/>
        <w:numPr>
          <w:ilvl w:val="2"/>
          <w:numId w:val="1"/>
        </w:numPr>
        <w:rPr/>
      </w:pPr>
      <w:bookmarkStart w:id="225" w:name="__RefHeading___Toc3276739_2749589250"/>
      <w:bookmarkStart w:id="226" w:name="_Toc90"/>
      <w:bookmarkEnd w:id="225"/>
      <w:r>
        <w:rPr>
          <w:rtl w:val="true"/>
        </w:rPr>
        <w:t>نبوّت</w:t>
      </w:r>
      <w:bookmarkEnd w:id="226"/>
    </w:p>
    <w:p>
      <w:pPr>
        <w:pStyle w:val="BookText"/>
        <w:rPr/>
      </w:pPr>
      <w:r>
        <w:rPr>
          <w:rFonts w:ascii="IRNazanin" w:hAnsi="IRNazanin" w:eastAsia="IRNazanin"/>
          <w:color w:val="111111"/>
          <w:sz w:val="28"/>
          <w:sz w:val="28"/>
          <w:szCs w:val="28"/>
          <w:rtl w:val="true"/>
          <w:lang w:bidi="fa-IR"/>
        </w:rPr>
        <w:t>است یعنی نبوت جناب محمد مصطفی صلّی الله علیه وآله و سلّم به شش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به قول کافر و مسلم آن جناب شاگردی و استادی نکرد ونخواند وننوشت به ظاهر و از و اوصیاء در هر علم و سخنانی صادر می شد بی تعلیم معلم خارج که در عادت بدون آن محال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آنکه در کتابها سیّما </w:t>
      </w:r>
      <w:r>
        <w:rPr>
          <w:rStyle w:val="FootnoteAnchor"/>
          <w:rtl w:val="true"/>
        </w:rPr>
        <w:footnoteReference w:id="281"/>
      </w:r>
      <w:r>
        <w:rPr>
          <w:rFonts w:ascii="IRNazanin" w:hAnsi="IRNazanin" w:eastAsia="IRNazanin"/>
          <w:color w:val="111111"/>
          <w:sz w:val="28"/>
          <w:sz w:val="28"/>
          <w:szCs w:val="28"/>
          <w:rtl w:val="true"/>
          <w:lang w:bidi="fa-IR"/>
        </w:rPr>
        <w:t>تورات و انجیل چند مقام بیان حال او شده و اگر در آنها نبود در قرآن هم وارد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چیزی را که خصم </w:t>
      </w:r>
      <w:r>
        <w:rPr>
          <w:rStyle w:val="FootnoteAnchor"/>
          <w:rtl w:val="true"/>
        </w:rPr>
        <w:footnoteReference w:id="282"/>
      </w:r>
      <w:r>
        <w:rPr>
          <w:rFonts w:ascii="IRNazanin" w:hAnsi="IRNazanin" w:eastAsia="IRNazanin"/>
          <w:color w:val="111111"/>
          <w:sz w:val="28"/>
          <w:sz w:val="28"/>
          <w:szCs w:val="28"/>
          <w:rtl w:val="true"/>
          <w:lang w:bidi="fa-IR"/>
        </w:rPr>
        <w:t>قبول</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bookmarkStart w:id="227" w:name="pg3454_34690"/>
    </w:p>
    <w:p>
      <w:pPr>
        <w:pStyle w:val="BookText"/>
        <w:rPr/>
      </w:pPr>
      <w:bookmarkEnd w:id="227"/>
      <w:r>
        <w:rPr>
          <w:rFonts w:ascii="IRNazanin" w:hAnsi="IRNazanin" w:eastAsia="IRNazanin"/>
          <w:color w:val="111111"/>
          <w:sz w:val="28"/>
          <w:sz w:val="28"/>
          <w:szCs w:val="28"/>
          <w:rtl w:val="true"/>
          <w:lang w:bidi="fa-IR"/>
        </w:rPr>
        <w:t>ندارد دلیل خود گرفتن بطلان آن واضح است و حال آنکه در چند مقام در قرآن ایراد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به تواتر امور بیرون از عادت از آن جناب صادر شده که احتمال سحر در آنها نمی رود،زیرا که سحر علم می باشد آن جناب تعلیم نگرفت از معلمی</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قرآنی آورد که فصاحت و بلاغت او عاجز نمود فصحاء عرب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به حد تواتر رسیده کمالاتی از آن جناب که مثل او مستحق مرتبۀ پیغمبری بوده و زمان او زمان طغیان کفر بود و قاعدۀ لطف خداوند بر بندگان اقتضا می نمود که مثل او مرسل به سوی خلق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بر خداوند لازم بود عقلاً که اگر او پیغمبر نبوده شخصی را بگمارد که به طریق علم، کذب او را واضح بنماید زیرا که این مقتضای حکمت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از این پنج اصل</w:t>
      </w:r>
    </w:p>
    <w:p>
      <w:pPr>
        <w:pStyle w:val="Heading3"/>
        <w:numPr>
          <w:ilvl w:val="2"/>
          <w:numId w:val="1"/>
        </w:numPr>
        <w:rPr/>
      </w:pPr>
      <w:bookmarkStart w:id="228" w:name="__RefHeading___Toc3276741_2749589250"/>
      <w:bookmarkStart w:id="229" w:name="_Toc91"/>
      <w:bookmarkEnd w:id="228"/>
      <w:r>
        <w:rPr>
          <w:rtl w:val="true"/>
        </w:rPr>
        <w:t>معاد جسمانی</w:t>
      </w:r>
      <w:bookmarkEnd w:id="229"/>
    </w:p>
    <w:p>
      <w:pPr>
        <w:pStyle w:val="BookText"/>
        <w:rPr/>
      </w:pPr>
      <w:r>
        <w:rPr>
          <w:rFonts w:ascii="IRNazanin" w:hAnsi="IRNazanin" w:eastAsia="IRNazanin"/>
          <w:color w:val="111111"/>
          <w:sz w:val="28"/>
          <w:sz w:val="28"/>
          <w:szCs w:val="28"/>
          <w:rtl w:val="true"/>
          <w:lang w:bidi="fa-IR"/>
        </w:rPr>
        <w:t>می باشد به شش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ظلم در بنی آدم بسیار است وجزاء او به دنیا غالباً نمی شود اگر جزاء نباشد در بدنی که ظلم نمود، بر خدا قبیح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خداوند تکلیف فرموده به اموری چند و وعدۀ ثواب و عیدِ</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bookmarkStart w:id="230" w:name="pg3454_34691"/>
    </w:p>
    <w:p>
      <w:pPr>
        <w:pStyle w:val="BookText"/>
        <w:rPr/>
      </w:pPr>
      <w:bookmarkEnd w:id="230"/>
      <w:r>
        <w:rPr>
          <w:rFonts w:ascii="IRNazanin" w:hAnsi="IRNazanin" w:eastAsia="IRNazanin"/>
          <w:color w:val="111111"/>
          <w:sz w:val="28"/>
          <w:sz w:val="28"/>
          <w:szCs w:val="28"/>
          <w:rtl w:val="true"/>
          <w:lang w:bidi="fa-IR"/>
        </w:rPr>
        <w:t>عقاب فرموده در آینده در همین بدن عنصری و هرگاه در دنیا نمی رسد باید روز جزایی باشد والاّ تکلیف بی فایده شود و کذب لازم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در کتابهای پیغمبران سیّما قرآن مجید تصریح به آمدن آن روز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آگر نباشد آن آفرینش مکلّفین عبث </w:t>
      </w:r>
      <w:r>
        <w:rPr>
          <w:rStyle w:val="FootnoteAnchor"/>
          <w:rtl w:val="true"/>
        </w:rPr>
        <w:footnoteReference w:id="283"/>
      </w:r>
      <w:r>
        <w:rPr>
          <w:rFonts w:ascii="IRNazanin" w:hAnsi="IRNazanin" w:eastAsia="IRNazanin"/>
          <w:color w:val="111111"/>
          <w:sz w:val="28"/>
          <w:sz w:val="28"/>
          <w:szCs w:val="28"/>
          <w:rtl w:val="true"/>
          <w:lang w:bidi="fa-IR"/>
        </w:rPr>
        <w:t>لازم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اتفاق اهل دینها حق بر او شده و اگر گربیان او نشده باشد خلق عالم را به ظلم فاسد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از این پنج اصل</w:t>
      </w:r>
    </w:p>
    <w:p>
      <w:pPr>
        <w:pStyle w:val="Heading3"/>
        <w:numPr>
          <w:ilvl w:val="2"/>
          <w:numId w:val="1"/>
        </w:numPr>
        <w:rPr/>
      </w:pPr>
      <w:bookmarkStart w:id="231" w:name="__RefHeading___Toc3276743_2749589250"/>
      <w:bookmarkStart w:id="232" w:name="_Toc92"/>
      <w:bookmarkEnd w:id="231"/>
      <w:r>
        <w:rPr>
          <w:rtl w:val="true"/>
        </w:rPr>
        <w:t>عدل</w:t>
      </w:r>
      <w:bookmarkEnd w:id="232"/>
    </w:p>
    <w:p>
      <w:pPr>
        <w:pStyle w:val="BookText"/>
        <w:rPr/>
      </w:pPr>
      <w:r>
        <w:rPr>
          <w:rFonts w:ascii="IRNazanin" w:hAnsi="IRNazanin" w:eastAsia="IRNazanin"/>
          <w:color w:val="111111"/>
          <w:sz w:val="28"/>
          <w:sz w:val="28"/>
          <w:szCs w:val="28"/>
          <w:rtl w:val="true"/>
          <w:lang w:bidi="fa-IR"/>
        </w:rPr>
        <w:t>می باشد که او را اصل مذهب شمرده اند به شش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ظلم قبیح است و بر خدا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ظلم به سبب احتیاج است وخدا محتاج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خدا منع از ظلم نموده چگونه خود ظلم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کتابهای آسمانی صریح است در عدل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نظم آفرینش او بر می آید عدل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به احتمال ظلم دفع می شود اعتماد از سخن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پنج اصل</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bookmarkStart w:id="233" w:name="pg3454_34692"/>
    </w:p>
    <w:p>
      <w:pPr>
        <w:pStyle w:val="Heading3"/>
        <w:numPr>
          <w:ilvl w:val="2"/>
          <w:numId w:val="1"/>
        </w:numPr>
        <w:rPr/>
      </w:pPr>
      <w:bookmarkStart w:id="234" w:name="__RefHeading___Toc3276745_2749589250"/>
      <w:bookmarkStart w:id="235" w:name="_Toc93"/>
      <w:bookmarkEnd w:id="233"/>
      <w:bookmarkEnd w:id="234"/>
      <w:r>
        <w:rPr>
          <w:rtl w:val="true"/>
        </w:rPr>
        <w:t>امامت</w:t>
      </w:r>
      <w:bookmarkEnd w:id="235"/>
    </w:p>
    <w:p>
      <w:pPr>
        <w:pStyle w:val="BookText"/>
        <w:rPr/>
      </w:pPr>
      <w:r>
        <w:rPr>
          <w:rFonts w:ascii="IRNazanin" w:hAnsi="IRNazanin" w:eastAsia="IRNazanin"/>
          <w:color w:val="111111"/>
          <w:sz w:val="28"/>
          <w:sz w:val="28"/>
          <w:szCs w:val="28"/>
          <w:rtl w:val="true"/>
          <w:lang w:bidi="fa-IR"/>
        </w:rPr>
        <w:t>که اصل مذهب شمرده یعنی امامت دوازده امام شیعه به چهار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لطف خداوند عالم مقتضی نصب امام معصوم است که اظهار امر خود نماید و هر که غیر ایشان، اظهار این امر نمود در عصر ایشان معصوم نبوده و عصمت ایشان محل کلام</w:t>
      </w:r>
    </w:p>
    <w:p>
      <w:pPr>
        <w:pStyle w:val="BookText"/>
        <w:rPr/>
      </w:pPr>
      <w:r>
        <w:rPr>
          <w:rFonts w:ascii="IRNazanin" w:hAnsi="IRNazanin" w:eastAsia="IRNazanin"/>
          <w:color w:val="111111"/>
          <w:sz w:val="28"/>
          <w:sz w:val="28"/>
          <w:szCs w:val="28"/>
          <w:rtl w:val="true"/>
          <w:lang w:bidi="fa-IR"/>
        </w:rPr>
        <w:t xml:space="preserve">نیست نزد مخالف وموافق مگر فرقه ای که عناد ایشان واضح است چون نصّاب </w:t>
      </w:r>
      <w:r>
        <w:rPr>
          <w:rStyle w:val="FootnoteAnchor"/>
          <w:rtl w:val="true"/>
        </w:rPr>
        <w:footnoteReference w:id="284"/>
      </w:r>
      <w:r>
        <w:rPr>
          <w:rFonts w:ascii="IRNazanin" w:hAnsi="IRNazanin" w:eastAsia="IRNazanin"/>
          <w:color w:val="111111"/>
          <w:sz w:val="28"/>
          <w:sz w:val="28"/>
          <w:szCs w:val="28"/>
          <w:rtl w:val="true"/>
          <w:lang w:bidi="fa-IR"/>
        </w:rPr>
        <w:t xml:space="preserve">و خوارج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هر یک ادّعاء امامت نمودند قطعاً و از طریق کمالات عبادات ایشان بر می آید از احادیث متواتر که ایشان دروغ گو نبوده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علومی از ایشان رسیده بی تعلیم از خارج که آن علوم بی معلّم محال است در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آنکه از پیغمبر صلّی الله علیه وآله و سلّم متواتر رسیده که خلیفۀ بعداز او دوازده اند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w:t>
      </w:r>
      <w:r>
        <w:rPr>
          <w:rFonts w:eastAsia="IRNazanin" w:cs="IRNazanin"/>
          <w:color w:val="111111"/>
          <w:sz w:val="28"/>
          <w:szCs w:val="28"/>
          <w:lang w:bidi="fa-IR"/>
        </w:rPr>
        <w:t>273/1</w:t>
      </w:r>
      <w:r>
        <w:rPr>
          <w:rFonts w:ascii="IRNazanin" w:hAnsi="IRNazanin" w:eastAsia="IRNazanin"/>
          <w:color w:val="111111"/>
          <w:sz w:val="28"/>
          <w:sz w:val="28"/>
          <w:szCs w:val="28"/>
          <w:rtl w:val="true"/>
          <w:lang w:bidi="fa-IR"/>
        </w:rPr>
        <w:t>صراط المستقیم</w:t>
      </w:r>
      <w:r>
        <w:rPr>
          <w:rFonts w:eastAsia="IRNazanin" w:cs="IRNazanin"/>
          <w:color w:val="111111"/>
          <w:sz w:val="28"/>
          <w:szCs w:val="28"/>
          <w:rtl w:val="true"/>
          <w:lang w:bidi="fa-IR"/>
        </w:rPr>
        <w:t>:</w:t>
      </w:r>
      <w:r>
        <w:rPr>
          <w:rFonts w:eastAsia="IRNazanin" w:cs="IRNazanin"/>
          <w:color w:val="111111"/>
          <w:sz w:val="28"/>
          <w:szCs w:val="28"/>
          <w:lang w:bidi="fa-IR"/>
        </w:rPr>
        <w:t>103/2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 القویّة</w:t>
      </w:r>
      <w:r>
        <w:rPr>
          <w:rFonts w:eastAsia="IRNazanin" w:cs="IRNazanin"/>
          <w:color w:val="111111"/>
          <w:sz w:val="28"/>
          <w:szCs w:val="28"/>
          <w:rtl w:val="true"/>
          <w:lang w:bidi="fa-IR"/>
        </w:rPr>
        <w:t>:</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ارشاد شیخ مفید</w:t>
      </w:r>
      <w:r>
        <w:rPr>
          <w:rFonts w:eastAsia="IRNazanin" w:cs="IRNazanin"/>
          <w:color w:val="111111"/>
          <w:sz w:val="28"/>
          <w:szCs w:val="28"/>
          <w:rtl w:val="true"/>
          <w:lang w:bidi="fa-IR"/>
        </w:rPr>
        <w:t>:</w:t>
      </w:r>
      <w:r>
        <w:rPr>
          <w:rFonts w:eastAsia="IRNazanin" w:cs="IRNazanin"/>
          <w:color w:val="111111"/>
          <w:sz w:val="28"/>
          <w:szCs w:val="28"/>
          <w:lang w:bidi="fa-IR"/>
        </w:rPr>
        <w:t>347/2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،تقریب المعارف</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کفایةالاثر</w:t>
      </w:r>
      <w:r>
        <w:rPr>
          <w:rFonts w:eastAsia="IRNazanin" w:cs="IRNazanin"/>
          <w:color w:val="111111"/>
          <w:sz w:val="28"/>
          <w:szCs w:val="28"/>
          <w:rtl w:val="true"/>
          <w:lang w:bidi="fa-IR"/>
        </w:rPr>
        <w:t>:</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و بسیاری از کتب معتبرۀ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 و 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گنجایش آن در این مختصر نشاید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غیر ایشان عدد معهود نیست والسّلام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آتاکُمُ الرَّسُولُ فَخُذوُهُ وَما نَهیکُم عَنهُ فَانتَهُوا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رسول خدا دستور دهد بگیرید و هرچه نهی می کند وا گذارید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حشر آیۀ</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ودر آیۀ دیگر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یَنطِقُ عَنِ الهَوی اِن هُوَ اِلاّ وَحیُ یُوحی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 از روی هوی هوس صحبت</w:t>
      </w:r>
    </w:p>
    <w:p>
      <w:pPr>
        <w:pStyle w:val="BookText"/>
        <w:rPr/>
      </w:pPr>
      <w:r>
        <w:rPr>
          <w:rFonts w:ascii="IRNazanin" w:hAnsi="IRNazanin" w:eastAsia="IRNazanin"/>
          <w:color w:val="111111"/>
          <w:sz w:val="28"/>
          <w:sz w:val="28"/>
          <w:szCs w:val="28"/>
          <w:rtl w:val="true"/>
          <w:lang w:bidi="fa-IR"/>
        </w:rPr>
        <w:t xml:space="preserve">نمی فرماید مگر آنکه وحی الهی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bookmarkStart w:id="236" w:name="pg3454_34697"/>
    </w:p>
    <w:p>
      <w:pPr>
        <w:pStyle w:val="Heading2"/>
        <w:numPr>
          <w:ilvl w:val="1"/>
          <w:numId w:val="1"/>
        </w:numPr>
        <w:rPr/>
      </w:pPr>
      <w:bookmarkStart w:id="237" w:name="__RefHeading___Toc3276747_2749589250"/>
      <w:bookmarkStart w:id="238" w:name="_Toc94"/>
      <w:bookmarkEnd w:id="236"/>
      <w:bookmarkEnd w:id="237"/>
      <w:r>
        <w:rPr>
          <w:rtl w:val="true"/>
        </w:rPr>
        <w:t>فهرست منابع</w:t>
      </w:r>
      <w:bookmarkEnd w:id="2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شیخ مفید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 القویّة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شیخ طوسی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نعمانی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 شیخ صدوق</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المسائل مراجع تقلید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صدوق</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 علاّمه مجلسی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القبور شیخ عبدالکریم جزی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المعارف ابو الصلاح حلبی</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شیخ طوسی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 شیخ صدوق</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روضةالواعظین قاضی نورالله مرعشی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المستقیم النباطی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عربی نوین سید مصطفی طباطبایی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لغت فارسی دانش حبیب الله آموزگار</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غرر</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شیخ کلینی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 محدث اربلی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کفایةالاثر الخزازالقمی الرّازی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شیخ صدوق</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لئالی الاخبار</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 ابن منظور</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محجّةالبیضاء ملا محسن فیض کاشانی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 حاج میرزا حسین نوری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 طبرسی ترجمۀ سید ابراهیم میرباقری</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ابی طالب ابن شهرآشوب</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الناظز شیخ یحیی بن سعید الحلّی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 شیخ حرّعاملی</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 یا تذکرة القبور آخوند ملا عبدالکریم جزی با حواشی سیّد مصلح الدین مهدوی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کراهت</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تیره</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ثروتمندان زمان حضرت موسی علیه السلام بود که به سبب طغیان و سرپیچی از فرمان خداوند خودش و همۀ ثروتش به زمین فرو رفت و هلاک گردید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پیامبران الهی است که قوم او بر اثر معصیت دچار عذاب شده و نابود گردیدند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آدامس جویدن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 بِنِعمَةِ رَبِّکَ فَحَدِّث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ضحی،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پسندیده</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لباسی که شخص را انگشت نمای مردم کند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زِبر</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سالخوردگان</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 خدایی را که پوشانید بر من لباسی را که آن را در میان مردم زینت خود قرار داده، و در آن واجباتم را انجام دهم و به وسیلۀ آن عیوبم را بپوشانم؛ 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لباس را برای من لباس برکت قرار بده، تا در آن، در راه رضایت تو کوشش کنم و در آن مساجد تو را آباد کنم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 طرف عمامه را باز کردن و بر شانۀ چپ انداختن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الوسیله صفحۀ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روایتی آورده که عمامۀ سیاه را مکروه ندانسته و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نزهة الناظر صفحۀ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روایتی در باب مکروهات لباس نماز گذار آورده که از جمله سیاه بودن لباس را ذکر نموده و سپس عمامه را استثناء کرده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چهرۀ مرا به نشانۀ ایمان علامت گذار، و مرا به تاج کرامت تاج گذاری نما، و ریسمان اسلام را بر گردنم 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طناب ایمان را از گردنم بر مدار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پیشانی</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پروردگارا مرا تنها مگذار که تو بهترین وارث هستی</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استنجا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تطهیر کردن مخرج غائط است بوسیلۀ آب و سنگ و کلوخ و پارچه و مانند اینها که در 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احکام تخلّی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 و اندوه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مربوط به لباس پوشیدن در کتاب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نمازی است که پس از نماز عشاء دو رکعت به صورت نشسته میخوانند که یک رکعت حساب می شود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خاک پخته که بصورت آجر و کوزه و غیره در می آورند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سُست می کند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کلیه</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سرگیجه</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مستحب است ولی جواب آن واجب</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 نفاق را از گردنم بردار و بر ایمان، ثابتم بدار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شرّ نفس خود به تو پناه می برم و از آزارش از تو پناه می خواهم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آتش، به خدا پناه می برم و از او بهشت می طلبم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جمله استفاده می شود که آب خزانۀ حمّام بایستی به قدری پاک و دست نخورده باشد که شخص بتواند مشتی از آن را قبل از ورود در خزانه بیاشامد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سردرد، سرگیجه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لباس تقوی به من بپوشان و از پستی و سقوط نگهدار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پاکیزگی تو عافیت و پاک باد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گیاهی است که برگهای پهن و گلهای رنگارنگ دارد و برای درمانها بکار می برند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سبیل</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تراشیدن موی سر مستحبّ مؤکّد است و اگر خواست موی سرش بلند باشد موظّف است در شستن و شانه زدن و نظافت آن کوشا باشد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بنام خدا و بر ملة رسول الله که درود خدا بر او و آل او باد خداوندا؛ به هر موئی در قیامت نوری به من عطا کن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مرا به تقوی زینت ده و از پستی ها دور کن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داروئیکه موهای زائد بدن را می زداید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کلیه</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چاق</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آمیزش در دوران قاعدگی بانوان، حرام و اگر کسی مرتکب شود باید طبق دستوری که در رساله های عملیّه بیان شده کفّاره بپردازد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میکرب</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حنا</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حمام رفتن در کتاب بحار الانوار جلد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مستدرک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رضا علیه السلام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تَبارَک وَ تَعالی لَم یُبح اَکلاً وَ لا شَرباً الا لِما فیهِ المَنفَعَةِ وَ الصَّلاحِ وَ لَم یُحَرَّمَ الا ما فیهِ الضَّرَرِ وَ التَّلَفِ وَ الفَسادِ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شخص پست و فرومایه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سجاد علیه السلام فرمودند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اما حقّ شکم تو پس آنست که آن را ظرف حرام قرار ندهی خواه کم یا بیش و از حلال هم به اندازه بدهی و از حدّ تقویت به حدّ زیاده روی و بی مروّتی نرسانی زیرا سیری بی حدّ موجب آشوب شکم می شود و کسالت می آورد که مایۀ بازماندن و دور شدن از کارهای نیک و خیر است و نوشابه ای که خورنده اش را مست کند مایۀ سبکسری و نادانی کردن و بی مروّتی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فردای قامت سؤالاتی از همه انسانها می شود که از جملۀ سؤالات نعمت است که قرآن کریم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لَتُسئَلُنَّ یَومَئِذٍ عَنِ النَّعیمِ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تکاثر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شادابی و طراوت</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جویدن غذا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اَکرَمُوا الخُبزَ فَاِنَّهُ قَد عُمِلَ فیهِ ما بَینَ العَرشِ اِلَی الاَرضِ وَ ما فیها مِن کَثیرٍ مِن خَلقِهِ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در حال جنابت مکروه است دست به نان بزند الا آنکه وضو بگیرد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سفرۀ غذا</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بنام خدا؛ اگر به من ضرر زدی پس دشمن تو علی بن ابیطالب علیه السلام باشد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حمد خدائی را که می خوراند و نمیخورد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چوبی که با آن باقیماندۀ غذا را از زیر دندانها خارج می کنند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آداب غذا خوردن در کتاب بحار الانوار جلد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بنام خدا، خداوندا؛ به تو پناه می برم از خبیث پلید کننده یعنی شیطان رانده</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مرا روزی حلال ده و از حرام دور نگاه دار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تطهیر کردن مخرج بول بوسیلۀ آب و مخرج غائط بوسیلۀ آب و چوب و کلوخ و پارچه و مانند اینها که خشک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توضیح المسائل مراجع تقلید، احکام تخلّی</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حمد خدائی را که آب را پاک قرار داد و آن را نجس قرار نداد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استبراء عملی مستحبّی است که مردها بعد از بیرون آمدن بول انجام می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دارای اقسامی است و بهترین آنها این است که بعد از قطع شدن بول اگر مخرج غائط نجس شده اول آن را تطهیر کند بعد سه دفعه با انگشت میانۀ دست چپ از مخرج غائط تا بیخ آلت بکشند، و بعد انگشت شَست را روی آلت و انگشت پهلوی شست را زیر آن بگذارند و سه مرتبه تا ختنه گاه بکشند و پس از آن سه مرتبه سر الت را فشار دهند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توضیح المسائل</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شهادت می دهم که خدائی بجز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از توبه کنندگان و پاکیزه کنندگان قرار بده و حمد و سپاس مخصوص پروردگار جهانیان 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حفظ کن شرمگاه مرا وپاک دار آنرا و بپوشان زشتی مرا و دروم کن از آتش و به آنچه مرا به تو نزدیک می کند موفق دار، ای صاحب جلالت و اکرام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سپاس خدائی را که ناراحتی را از من دور گردانید و غذا و آشامیدنیم را گوارا نمود و عافیتم داد از بلا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سپاس خدائی را که شناساند لذتش را به من و باقی گذاشت نیروی آن را در من و بیرون آورد از من اذیّت آن را، چه خوب نعمتی است، نتوانند نیرومندان قدر آن را بدانند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نهر، جوی بزرگ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قافله کاروان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چندین سال قبل که مواد شیمیائی میکرب کش مثل امروزه نبوده جانوران خیلی ریزی به نام شپش در سر و لباسهای مردم بوده که نکشتن آنها اذیت زیادی به مردم می کرده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 کردن خون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نوع طبّ سنتی اسلامی است که در حدود بیش از چهارصد روایت از پیامبر بزرگ اسلام و ائمۀ معصومین علیهم السلام راجع به آن آمده که همۀ آنها تشویق و ترغیب به این عمل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 السلام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آزاری که به رسول خدا میرسید به حجامت پناه میبردند و حجامت رأس شفای تمام دردهاست بغیر از مرگ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انگشتری که آیۀ قرآن یا نام خدا و چهارده معصوم روی آن نوشته باشد ولی اگر در دست راست باشد اشکال ندارد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همراه او بگوید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اطراف</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آداب بیت الخلا رفتن در کتاب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رگها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ناودان طلا که بر بام کعبه نصب شده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یکی از ماههای رومی است که دربارۀ منافع آب باران آن ماه روایات مفصّلی وارده شده 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باقیماندۀ غذا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حمد خدائی را که سیراب کرد مرا از آب گوارا و بسبب آنرا شور و تند قرار نداد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طحال</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گناه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آب،آب زمزم و فر ات به تو سلام میرسانند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این باب در کتاب بحارالانوار جلد</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وقت بین طلوع صبح و طلوع آفتاب</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بامداد، پیش ازظهر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جویدن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 آیات</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خواب نزدیک ازظهر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محتضر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که در حال رفتن از دنیاست کف پای او را به سمت قبله می گذارند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مرتبه الله اکبر،</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مرتبه الحمد لله،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مرتبه سبحان الله و یک مرتبه لااله الاّالله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پناه میبرم خودم و ذریّه ام و اهلبیتم به کلمات تامّۀ خداوند از هر شیطان کوچک و از هر چشم بد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متعال بقدرت خود انجام می دهد هر آنچه را که بخواهد و به عزّت خود حکم می کند هر آنچه را اراده نماید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آیۀ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کهف آیۀ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جنب شدن درخواب</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به تو پناه میبرم از احتلام و از بدی آن واز اینکه شیطان با من بازی کند در خواب و بیداری</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فاطر آیۀ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اله الا الله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نیست خدائی بجز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یکیست و شریکی برای او نیست زنده می کند و می میراند و او خود زنده ایست که نمی میرد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کهف آیۀ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صافات آیات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شکم پر از غذا</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این باب در کتاب بحارالانوار جلد</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ازدواج کند نصف دینش را حفظ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پیامبر اکرم صلّی الله علیه و آله است که در ادامه فرمودند پس در نصف دیگر تقوی را رعایت کند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مجرد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طریق</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یا سه روز آخر ماههای قمری که ماه بواسطۀ نازکی تحت تابش خورشید قرار می گیرد و دیده نمیشود تحت الشّعاع می گویند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ماههای قمری دو یا سه روز ،ماه در یکی از برجهای دوازده گانه است و روزهائی که ماه در برج عقرب قرار می گیرد قمر در عقرب می گویند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خدوندا؛ به فرمودۀ کتاب تو با او ازدواج کردم و امانت ترا گرفتم و با کلمات تو</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خدایا؛مرا و فرزند مرا از شیطان دور نما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رسول صلّی الله علیه و آله 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بیاموزید از کلاغ سه خصلت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 کردن پنهان وبامداد به طلب روزی رفتن و بسیار حذر کردن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حلیة المتّقین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جماع در حال حیض حرام است و به فتوای بعضی از مراجع تقلید کفّارۀ آن واجب و به فتوای بعضی کفّارۀمستحبّ بعضی دیگر کفّارۀ ندارد ولی حرام بودن</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شکم پر از غذا</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رختخواب</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پسر نه دختر،یا هم پسر هم دختر می شود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مالیات گیرمرزی</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ظهر شرعی</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خدایا؛اگر فرزند پسر روزی من کردی نام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گذارم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پشت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از همنشینی ومعاشرت مردان بیگانه با همسر خود جلوگیری نماید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آداب تزویج در کتابهای بحارالانوار،جلد</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صفحۀ</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زنی که به شوهر بگوید من از تو تاکنون خیر ندیده ام همۀ اعمالش باطل 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نوک انگشتان دست تا آرنج 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زائیدن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این فصل در کتاب 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،صفحۀ</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مخارج خوارک، لباس، مسکن، و دیگر احتیاجات زن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باج گیرندۀ از کاروانها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امیرمؤمنان علیه السلام به محمد بن حنفیه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پسرم اگر نیرومندی،بر طاعت حقّ نیرومند باش و اگر ضعیفی بر گناه</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از قبیل گوشت و سبزی ومانند اینها خام یا پختۀ آن که با نان خورند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یکی از پیامبران الهی است که خداوند او را به جان و مال و اولاد امتحان سخت نمود و ایشان بر تمام آن مصائب</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 مرکب مثل اسب،موتور سیکلت،و مانند اینها</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بدگوئی</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نوشتن با خواندن فرق دارد و در روایات هم تصریح شده که نوشتن به او یادندهید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جلد</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صفحۀ</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وجلد</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صفحۀ</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این فصل در کتاب بحار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،صفحۀ</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خشم و نارضایتی پدر ومادر ار فرزند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به اسم صدا نزند بلکه با لفظ پدر،بابا،آقا و امثال اینها او را صدا بزند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چهارم علیه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حقّ پدرت آن است که بدانی او اصل و ریشۀ توست و تو شاخۀ او میباشی که اگر او نبود تو نیز نبودی پس هر زمان</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برده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زین العابدین علیه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 حقّ مادرت آنست که بدانی او ترادر درون خود نگه داشته که هیچ کس برای کسی چنین نمی کند وبا همۀ جوارح</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رضا علیه السلام 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بی میل نیستید اگر پدر ومادر نسبی بگویند این فرزند ما نیست؟ همه گفتند هرگز میل به چنین کاری نداریم حضرت فرمودند</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صفحۀ</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جلد</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 جلد</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نازعات آیۀ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احقاف آیۀ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همزاد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خاک کربلا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حضرت زهراء علیهاالسّلام کام امام حسن و امام حسین علیهما السّلام را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 ملائکه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عقیقه عبارت است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قزبانی کردن گوسفند برای فرزند که از حوادث و بلاها محفوظ بماند و در وقت ذبح گوسفند هم دعائی وارده شده که در کتاب مفاتیح اشارۀ</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سرگیجه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نبوّت،</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کارهای سخت و طاقت فرسا که از حدّ توان بچّه ها بیرون است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سجاد علیه السلام 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حق فرزند برتو،آنست که بدانی او از تو است و در این دنیا وابستۀ به تو میباشد خوب باشد یا بد و تومسئولی از سرپرستی او که خوب او را</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محلول آرد نخود بو داده وشکر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تشویق</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انبیاء آیۀ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نوح آیات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 آیۀ</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انبیاء آیۀ</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این فصل در کتاب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تیز رو</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کبوتری است ک صدائی مانند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 و بهترین و زیباترین وگران ترین اقسام کبوترهاست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چلچله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برای ما نوری قرار ده که در بین مردم راه رویم و ما را ازنورت محروم نکن</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ما را از تاریکی خارج کرده و به روشنائی برسان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اطعام نمودن جمعی از آشنایان</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 معبر کردن به وسیلۀ مرکب</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هنگام اساس کشی و خانه به خانه شدن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بنام خدا ایمان آوردم به خدا توکل کردم به خدا آنچه خدا خواهد و هیچ جنبش و قدرتی نیست مگر به وسیلۀ خدا</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نام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کفایت کننده است 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خدا توکل می کنم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نام خدا خارج می شوم و بر خدا توکل می کنم ونیست قدرتی مگر به وسیلۀ خدا</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خدائی که تنهاست و شریک ندارد ایمان آوردم و ایمان آوردم به نهان و آشکار آل محمد علیهم السلام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 نیازی از مردم</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روزه دار</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 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مقدار آبی است که اگر در ظرفی که درازا و پهنا و گودی آن هر یک سه وجب است بریزد آن ظرف را پرکند و وزن آن صد و بیست و هشت من تبریز</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آب قلیل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ملاقات نجاست زود نجس می شود قرار ندهد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کج خلق</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این باب در کتاب 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،صفحۀ</w:t>
      </w:r>
      <w:r>
        <w:rPr>
          <w:rFonts w:eastAsia="IRNazanin" w:cs="IRNazanin"/>
          <w:b w:val="false"/>
          <w:bCs w:val="false"/>
          <w:i w:val="false"/>
          <w:iCs w:val="false"/>
          <w:color w:val="333333"/>
          <w:sz w:val="20"/>
          <w:szCs w:val="20"/>
        </w:rPr>
        <w:t>166</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منکرشود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کسب حرام 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خرید وفروش شراب نجاسات اسباب قماراسباب نوازندگی و موسیقی،اثاث دزدی ورشوه گیری ورباخواری وماننداینها</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مَعشَرَ التُّجار اَلفِقه ثُمَّ المَتجَر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جماعت تجار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 احکام کسب را یاد گیرید و سپس تجارت</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وآله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اَلتّاجِرُ الصَّدُوقُ یَحشُرُ یَومُ القِیامَةِ مَعَ الصِدَّیقینَ وَ الشُّهَداء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 بزرگ اسلام 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تاجری که با تمام وجودش در راستی</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گرفتن جنس فروخته شده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مجرد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بیماری واگیر دار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جنس را غیر واقع جلوه دادن پیش چشم مشتری</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در کم کردن قیمت جنس بسیار اصرار می ورزد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جنس</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اصرار در کم کردن قیمت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از تو خیرآن و خیر اهل آن را می خواهم و به توپناه میبرماز شرش و شر اهل آن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شهادت می دهم که نیست خدائی بجز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یکتائی است که شریک ندارد و بزرگتر است بزرگواری مطلق و حمد کثیر برای خدا و منزّه است خدا در صبحگاه و شبانگاه و نیست قوّت و قدرتی بجز بوسیلۀ خدای بلند مرتبۀ بزرگ و دورد خدا بر محمد وآل طاهرین او باد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شهادت می دهم که نیست معبودی بجز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یکتائی که شریک ندارد و شهادت می دهم که حضرت محمد صلی الله علیه و آله و سلم بنده و رسول خداست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منزّه است خدا وستایش برای خداست و نیست معبودی بجز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یکتائی که شریک ندارد پادشاهی و ستایش برای اوست زنده می کند و میمیراند و وا زنده ایست که نکی میرد جمیع خیرها بدست اوست و اوبر هرکاری قادر است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خدابزرگتر است خدایا من این متاع را خریدم ،خداوندا تقاضا دارم از فضل تو در این متاع،پس درود بفرست بر محمد و آل محمد و فضل و برکت خودت را برای من در آن قرار بده خداوندا خریدم این متاع را و از تو تقاضا دارم در آنچیز از رزق تو،پش قرار بده برای من رزق را</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این باب در کتاب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،صفحۀ</w:t>
      </w:r>
      <w:r>
        <w:rPr>
          <w:rFonts w:eastAsia="IRNazanin" w:cs="IRNazanin"/>
          <w:b w:val="false"/>
          <w:bCs w:val="false"/>
          <w:i w:val="false"/>
          <w:iCs w:val="false"/>
          <w:color w:val="333333"/>
          <w:sz w:val="20"/>
          <w:szCs w:val="20"/>
        </w:rPr>
        <w:t>150</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مجید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بذر،دانه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واقعه آیۀ،</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این دانه را مبارک قرار ده و در آن سلامتی را روزی ما فرما</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منزّه است خدائی که ایجاد کننده و وارث است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زکات در چند چیز واجب است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گندم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خرما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طلا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نقره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شتر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گاو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گوسفند و بنا بر احتیاط</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عطا کننده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زنده ها</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عمره بجا می آورد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روزه دار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سالخوردگان</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از خویشان خود بریده وصلۀ رحم نمی کند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شان و منزلت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بدعت یعنی چیزی که از اصول و احکام و سنت دین نباشد ولی به دین اضافه کنند مثل صوفیها،وهابیها،و مانند اینها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شیعه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ترس</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علیکم و رحمة الله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تو را رحمت فرماید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حمد وستایش مخصوص پروردگار عالمیان است و دورد خدا بر حضرت محمد و آل او باد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حمد و ستایش مخصوص پروردگار عالمیان است،حمد کثیر کما اینکه اهل آن است و سلام و دورود خدا بر محمد پیغمبر و آل او باد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دلیل بر راستی گفتار است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فی اهلِهِ کَالنَّبیِّ</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گوشی حرف زدن</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کلام دیگری حرف نزند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مرا دشمن مدار</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 مرتبه و دفعی</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دوست</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مُوسَی بنِ جَعفَر عَن آبائِه علیهم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دِینَ لِمَن لا عَهدَ لَه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اَلمُومِنُ اَلَّذی یُخالِطُ النّاسَ وَیَصبِرُ عَلی اَذاهُم اَعظَمُ اَجراً مِنَ المُومنِ الّذی لا یُخالِطُهُم وَلا یَصبِرُعَلی اَذاهُم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جَعفَر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الحَسَدَ لَیَاکُلُ الایمانَ کَما تَاکُلُ</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اَخطَاَ وُجُوهُ المَطالِبِ خَذَلَتهُ الحِیَلُ</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 المومنین علیه السّلام 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آنکس که راه خطا را در پیش گیرد،حیله و تزویر او را مخذول و منکوب خواهد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138/7</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مَلُومٍ وَلا ذَنبَ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 المومنین علیه السلام 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بسا کسی که مورد ملامت قرار گیرد، در حال آنکه گناهی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غرر صفحۀ</w:t>
      </w:r>
      <w:r>
        <w:rPr>
          <w:rFonts w:eastAsia="IRNazanin" w:cs="IRNazanin"/>
          <w:b w:val="false"/>
          <w:bCs w:val="false"/>
          <w:i w:val="false"/>
          <w:iCs w:val="false"/>
          <w:color w:val="333333"/>
          <w:sz w:val="20"/>
          <w:szCs w:val="20"/>
        </w:rPr>
        <w:t>359</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یا عِبادِیَ الَّذینَ اَسرَفُوا عَلی اَنفُسِهِم لا تَقنَطُوا مِن رَحمَةِ اللهَ</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دوزخ</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وَصیَّةِ النَّبِیِّ صلّی الله علیه و آله و سلّم</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پروردگارا،بتو چنگ می زنم از شرّ آنچه در خودم میابم و مرا حفظ کن از شرّ آن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من به ودیعه می گذارم خودم و اهل و مال و فرزندانم و دنیا و آخرتم و</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خداوندا؛من به ودیعه گذاشتم خودم واهل و مال و فرزندانم ،حاضر وغائب ایشان را و حفظ کن ما را و قرار ده در پناه خودت،خداوندا؛نعمتت را از ما مگیر و فضل و عافیتت را برما تغییر نده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ناس وفلق</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مرا وهر کس با من است حفظ کن و سلامت بدار و زیبا و نیکو به مقصد</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ستایش مخصوص خدائی است که ما را هدایت به اسلام فرمود و قرآن را تعلیم ما نمود و منّت</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خداوندا؛از تو می خواهم یقین نفس و بخشش و علفیت در دنیا و آخرت بارالها،تو امید و پناه من و بازو و یاور من هستی به تو میرسم وبه سوی تو راه می پیمایم</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مؤمنون آیۀ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بزرگ است نیست معبودی یجز الله و ستایش از برای اوست که پروردگار عالمیان است بر هر بلندی، بلند مرتبه ای برای توست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صالح پیغمبر به حکم خدا ما را به راه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راهنمائی کن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پیچ وخم ها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قصص آیۀ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سوغات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جدا</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آیۀ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آیۀ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انبیاء آیۀ</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این باب در کتاب 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صفحۀ</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والفقیه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صفحۀ</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،صفحۀ</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پریشانی و غم و اضطراب سینه ووسوسۀ شیطان را از من دور کن</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مرا به زینت هدایت زینت بده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سست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شیطان</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بنام خدا و به خود خدا وبر سنّت رسول خدا و آل او</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گیسو</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این فصل در کتاب 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،صفحۀ</w:t>
      </w:r>
      <w:r>
        <w:rPr>
          <w:rFonts w:eastAsia="IRNazanin" w:cs="IRNazanin"/>
          <w:b w:val="false"/>
          <w:bCs w:val="false"/>
          <w:i w:val="false"/>
          <w:iCs w:val="false"/>
          <w:color w:val="333333"/>
          <w:sz w:val="20"/>
          <w:szCs w:val="20"/>
        </w:rPr>
        <w:t>66</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آمرزش خواهم از خدائی که نیست معبودی جز او آن زندۀ پایندۀ بخشایندۀ مهربان و صاحب جلال و بزرگواری و از او خواهم که درود بفرستد بر محمد و آل محمد وتوبۀ مرا بپذیرد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نیست معبودی بجز الله یکتائی است که شریک ندارد مُلک وحمد و ستایش از برای اوست زنده می کند و میمیراند و میمراند و زنده می کند او زنده ای است که نمی میرد خیر بدست اوست و او نمی میرد و او بر هر چیز قادر است</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منزّه است خدای بزرگ، منزّه است خدا و حمد و ستایش از برای اوست</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نیست معبودی بجز الله که پادشاه حق و آشکار است</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منزّه است خداوند بزرگ و حمد وستایش او را می نمایم طلب آمرزش می کنم از او و می خواهم از فضل او</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آواز</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 آیۀ</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حمد آیات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است خدا مارا و بهترین وکیل 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خجسته باد خدائی که بهترین خالق است ونیست</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بنام خدائی که صاحب عزّت و بزگی و نور است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آرام شو ساکن میکنم ترا به وسیلۀ کسی که آنچه در شب و روز است برای او آرام است و او شنوا و داناست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خداوندا؛بوسیلۀ حلالت مرا از حذامت بی نیاز،و به فضلت از غیر خود بی نیازم گردان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بر طرف کنندۀ نگرانی و غم و حزن و ای اجابت کتتدۀ دعای مضطرین و درماندگان،ای مهربان و بخشندۀ در دنیا و آخرت،تو نسبت به من و هر چیزی مهربانی پس طوری مرا رحم کن که از رحمت دیگران بی نیاز شوم و بوسیلۀآن رحمت قرضم را ادا فرما،ای بخشایشگر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منزّه است خدا و ستایش برای اوست و نیست معبودی بجز خدا و او بزرگتر است</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آفرینندۀ عجائب</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توفیق عمل به این رساله و به آنچه دوست می دارد به من و برادران دینی عطا فرماید که او بر هر چیزی قادر است وبه برآوردن حاجت تواناست و نیست حول و قوتی مگر به وسیلۀ خداوند بلند مرتبۀ بزرگ و حمد و ستایش مخصوص پروردگار جهانیان است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بخصوص</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دشمن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بیهوده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ائمه علیهم السّلام را دشنام میدهند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بر حضرت امیرالمؤمنین علیه السّلام خروج نمودند</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،کشف الغمّه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448/2</w:t>
      </w:r>
      <w:r>
        <w:rPr>
          <w:rFonts w:ascii="IRNazanin" w:hAnsi="IRNazanin" w:eastAsia="IRNazanin"/>
          <w:b w:val="false"/>
          <w:b w:val="false"/>
          <w:bCs w:val="false"/>
          <w:i w:val="false"/>
          <w:i w:val="false"/>
          <w:iCs w:val="false"/>
          <w:color w:val="333333"/>
          <w:sz w:val="20"/>
          <w:sz w:val="20"/>
          <w:szCs w:val="20"/>
          <w:rtl w:val="true"/>
        </w:rPr>
        <w:t>تفسیر</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image" Target="media/image2.jpeg"/><Relationship Id="rId196" Type="http://schemas.openxmlformats.org/officeDocument/2006/relationships/image" Target="media/image2.jpeg"/><Relationship Id="rId197" Type="http://schemas.openxmlformats.org/officeDocument/2006/relationships/footer" Target="footer190.xml"/><Relationship Id="rId198" Type="http://schemas.openxmlformats.org/officeDocument/2006/relationships/footnotes" Target="footnotes.xml"/><Relationship Id="rId199" Type="http://schemas.openxmlformats.org/officeDocument/2006/relationships/numbering" Target="numbering.xml"/><Relationship Id="rId200" Type="http://schemas.openxmlformats.org/officeDocument/2006/relationships/fontTable" Target="fontTable.xml"/><Relationship Id="rId201" Type="http://schemas.openxmlformats.org/officeDocument/2006/relationships/settings" Target="settings.xml"/><Relationship Id="rId20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194</Pages>
  <Words>26687</Words>
  <Characters>98779</Characters>
  <CharactersWithSpaces>123223</CharactersWithSpaces>
  <Paragraphs>2623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2026-08-17T23:08:26Z</dcterms:created>
  <dc:creator>ghaemiyeh.com</dc:creator>
  <dc:description/>
  <dc:language>en-US</dc:language>
  <cp:lastModifiedBy/>
  <dcterms:modified xsi:type="dcterms:W3CDTF">2026-08-18T02:38:31Z</dcterms:modified>
  <cp:revision>1</cp:revision>
  <dc:subject/>
  <dc:title>آداب الشریعه یا آداب زندگی</dc:title>
</cp:coreProperties>
</file>

<file path=docProps/custom.xml><?xml version="1.0" encoding="utf-8"?>
<Properties xmlns="http://schemas.openxmlformats.org/officeDocument/2006/custom-properties" xmlns:vt="http://schemas.openxmlformats.org/officeDocument/2006/docPropsVTypes"/>
</file>