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عوامل موثر در انحراف از ارزش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333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4333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43334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43336_2749589250">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1443338_274958925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1443340_2749589250">
            <w:r>
              <w:rPr>
                <w:webHidden/>
                <w:rStyle w:val="IndexLink"/>
                <w:rtl w:val="true"/>
              </w:rPr>
              <w:t xml:space="preserve">بخش اول </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1443342_2749589250">
            <w:r>
              <w:rPr>
                <w:webHidden/>
                <w:rStyle w:val="IndexLink"/>
                <w:rtl w:val="true"/>
              </w:rPr>
              <w:t>فصل اول</w:t>
            </w:r>
            <w:r>
              <w:rPr>
                <w:rStyle w:val="IndexLink"/>
                <w:rtl w:val="true"/>
              </w:rPr>
              <w:t xml:space="preserve">: </w:t>
            </w:r>
            <w:r>
              <w:rPr>
                <w:rStyle w:val="IndexLink"/>
                <w:rtl w:val="true"/>
              </w:rPr>
              <w:t>مفاهیم و کلیات</w:t>
            </w:r>
            <w:r>
              <w:rPr>
                <w:rStyle w:val="IndexLink"/>
                <w:rtl w:val="true"/>
              </w:rPr>
              <w:tab/>
            </w:r>
            <w:r>
              <w:rPr>
                <w:rStyle w:val="IndexLink"/>
              </w:rPr>
              <w:t>22</w:t>
            </w:r>
          </w:hyperlink>
        </w:p>
        <w:p>
          <w:pPr>
            <w:pStyle w:val="Contents4"/>
            <w:tabs>
              <w:tab w:val="clear" w:pos="8176"/>
              <w:tab w:val="right" w:pos="9026" w:leader="dot"/>
            </w:tabs>
            <w:rPr/>
          </w:pPr>
          <w:hyperlink w:anchor="__RefHeading___Toc1443344_2749589250">
            <w:r>
              <w:rPr>
                <w:webHidden/>
                <w:rStyle w:val="IndexLink"/>
                <w:rtl w:val="true"/>
              </w:rPr>
              <w:t>ضرورت زندگی اجتماعی در نگاه اندیشمندان</w:t>
            </w:r>
            <w:r>
              <w:rPr>
                <w:rStyle w:val="IndexLink"/>
                <w:rtl w:val="true"/>
              </w:rPr>
              <w:tab/>
            </w:r>
            <w:r>
              <w:rPr>
                <w:rStyle w:val="IndexLink"/>
              </w:rPr>
              <w:t>22</w:t>
            </w:r>
          </w:hyperlink>
        </w:p>
        <w:p>
          <w:pPr>
            <w:pStyle w:val="Contents5"/>
            <w:tabs>
              <w:tab w:val="clear" w:pos="7892"/>
              <w:tab w:val="right" w:pos="9026" w:leader="dot"/>
            </w:tabs>
            <w:rPr/>
          </w:pPr>
          <w:hyperlink w:anchor="__RefHeading___Toc1443346_274958925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443348_2749589250">
            <w:r>
              <w:rPr>
                <w:webHidden/>
                <w:rStyle w:val="IndexLink"/>
              </w:rPr>
              <w:t>1</w:t>
            </w:r>
            <w:r>
              <w:rPr>
                <w:rStyle w:val="IndexLink"/>
                <w:rtl w:val="true"/>
              </w:rPr>
              <w:t xml:space="preserve">. </w:t>
            </w:r>
            <w:r>
              <w:rPr>
                <w:rStyle w:val="IndexLink"/>
                <w:rtl w:val="true"/>
              </w:rPr>
              <w:t xml:space="preserve">سقراط </w:t>
            </w:r>
            <w:r>
              <w:rPr>
                <w:rStyle w:val="IndexLink"/>
                <w:rtl w:val="true"/>
              </w:rPr>
              <w:t>(</w:t>
            </w:r>
            <w:r>
              <w:rPr>
                <w:rStyle w:val="IndexLink"/>
              </w:rPr>
              <w:t>399</w:t>
            </w:r>
            <w:r>
              <w:rPr>
                <w:rStyle w:val="IndexLink"/>
                <w:rtl w:val="true"/>
              </w:rPr>
              <w:t xml:space="preserve"> </w:t>
            </w:r>
            <w:r>
              <w:rPr>
                <w:rStyle w:val="IndexLink"/>
                <w:rtl w:val="true"/>
              </w:rPr>
              <w:t xml:space="preserve">ـ </w:t>
            </w:r>
            <w:r>
              <w:rPr>
                <w:rStyle w:val="IndexLink"/>
              </w:rPr>
              <w:t>470</w:t>
            </w:r>
            <w:r>
              <w:rPr>
                <w:rStyle w:val="IndexLink"/>
                <w:rtl w:val="true"/>
              </w:rPr>
              <w:t xml:space="preserve"> </w:t>
            </w:r>
            <w:r>
              <w:rPr>
                <w:rStyle w:val="IndexLink"/>
                <w:rtl w:val="true"/>
              </w:rPr>
              <w:t>ق م</w:t>
            </w:r>
            <w:r>
              <w:rPr>
                <w:rStyle w:val="IndexLink"/>
                <w:rtl w:val="true"/>
              </w:rPr>
              <w:t>)</w:t>
              <w:tab/>
            </w:r>
            <w:r>
              <w:rPr>
                <w:rStyle w:val="IndexLink"/>
              </w:rPr>
              <w:t>23</w:t>
            </w:r>
          </w:hyperlink>
        </w:p>
        <w:p>
          <w:pPr>
            <w:pStyle w:val="Contents5"/>
            <w:tabs>
              <w:tab w:val="clear" w:pos="7892"/>
              <w:tab w:val="right" w:pos="9026" w:leader="dot"/>
            </w:tabs>
            <w:rPr/>
          </w:pPr>
          <w:hyperlink w:anchor="__RefHeading___Toc1443350_2749589250">
            <w:r>
              <w:rPr>
                <w:webHidden/>
                <w:rStyle w:val="IndexLink"/>
              </w:rPr>
              <w:t>2</w:t>
            </w:r>
            <w:r>
              <w:rPr>
                <w:rStyle w:val="IndexLink"/>
                <w:rtl w:val="true"/>
              </w:rPr>
              <w:t xml:space="preserve">. </w:t>
            </w:r>
            <w:r>
              <w:rPr>
                <w:rStyle w:val="IndexLink"/>
                <w:rtl w:val="true"/>
              </w:rPr>
              <w:t xml:space="preserve">افلاطون </w:t>
            </w:r>
            <w:r>
              <w:rPr>
                <w:rStyle w:val="IndexLink"/>
                <w:rtl w:val="true"/>
              </w:rPr>
              <w:t>(</w:t>
            </w:r>
            <w:r>
              <w:rPr>
                <w:rStyle w:val="IndexLink"/>
              </w:rPr>
              <w:t>348</w:t>
            </w:r>
            <w:r>
              <w:rPr>
                <w:rStyle w:val="IndexLink"/>
                <w:rtl w:val="true"/>
              </w:rPr>
              <w:t xml:space="preserve"> </w:t>
            </w:r>
            <w:r>
              <w:rPr>
                <w:rStyle w:val="IndexLink"/>
                <w:rtl w:val="true"/>
              </w:rPr>
              <w:t xml:space="preserve">ـ </w:t>
            </w:r>
            <w:r>
              <w:rPr>
                <w:rStyle w:val="IndexLink"/>
              </w:rPr>
              <w:t>428</w:t>
            </w:r>
            <w:r>
              <w:rPr>
                <w:rStyle w:val="IndexLink"/>
                <w:rtl w:val="true"/>
              </w:rPr>
              <w:t xml:space="preserve"> </w:t>
            </w:r>
            <w:r>
              <w:rPr>
                <w:rStyle w:val="IndexLink"/>
                <w:rtl w:val="true"/>
              </w:rPr>
              <w:t>ق م</w:t>
            </w:r>
            <w:r>
              <w:rPr>
                <w:rStyle w:val="IndexLink"/>
                <w:rtl w:val="true"/>
              </w:rPr>
              <w:t>)</w:t>
              <w:tab/>
            </w:r>
            <w:r>
              <w:rPr>
                <w:rStyle w:val="IndexLink"/>
              </w:rPr>
              <w:t>24</w:t>
            </w:r>
          </w:hyperlink>
        </w:p>
        <w:p>
          <w:pPr>
            <w:pStyle w:val="Contents5"/>
            <w:tabs>
              <w:tab w:val="clear" w:pos="7892"/>
              <w:tab w:val="right" w:pos="9026" w:leader="dot"/>
            </w:tabs>
            <w:rPr/>
          </w:pPr>
          <w:hyperlink w:anchor="__RefHeading___Toc1443352_2749589250">
            <w:r>
              <w:rPr>
                <w:webHidden/>
                <w:rStyle w:val="IndexLink"/>
              </w:rPr>
              <w:t>3</w:t>
            </w:r>
            <w:r>
              <w:rPr>
                <w:rStyle w:val="IndexLink"/>
                <w:rtl w:val="true"/>
              </w:rPr>
              <w:t xml:space="preserve">. </w:t>
            </w:r>
            <w:r>
              <w:rPr>
                <w:rStyle w:val="IndexLink"/>
                <w:rtl w:val="true"/>
              </w:rPr>
              <w:t xml:space="preserve">ارسطو </w:t>
            </w:r>
            <w:r>
              <w:rPr>
                <w:rStyle w:val="IndexLink"/>
                <w:rtl w:val="true"/>
              </w:rPr>
              <w:t>(</w:t>
            </w:r>
            <w:r>
              <w:rPr>
                <w:rStyle w:val="IndexLink"/>
              </w:rPr>
              <w:t>322</w:t>
            </w:r>
            <w:r>
              <w:rPr>
                <w:rStyle w:val="IndexLink"/>
                <w:rtl w:val="true"/>
              </w:rPr>
              <w:t xml:space="preserve"> </w:t>
            </w:r>
            <w:r>
              <w:rPr>
                <w:rStyle w:val="IndexLink"/>
                <w:rtl w:val="true"/>
              </w:rPr>
              <w:t xml:space="preserve">ـ </w:t>
            </w:r>
            <w:r>
              <w:rPr>
                <w:rStyle w:val="IndexLink"/>
              </w:rPr>
              <w:t>384</w:t>
            </w:r>
            <w:r>
              <w:rPr>
                <w:rStyle w:val="IndexLink"/>
                <w:rtl w:val="true"/>
              </w:rPr>
              <w:t xml:space="preserve"> </w:t>
            </w:r>
            <w:r>
              <w:rPr>
                <w:rStyle w:val="IndexLink"/>
                <w:rtl w:val="true"/>
              </w:rPr>
              <w:t>ق م</w:t>
            </w:r>
            <w:r>
              <w:rPr>
                <w:rStyle w:val="IndexLink"/>
                <w:rtl w:val="true"/>
              </w:rPr>
              <w:t>)</w:t>
              <w:tab/>
            </w:r>
            <w:r>
              <w:rPr>
                <w:rStyle w:val="IndexLink"/>
              </w:rPr>
              <w:t>24</w:t>
            </w:r>
          </w:hyperlink>
        </w:p>
        <w:p>
          <w:pPr>
            <w:pStyle w:val="Contents5"/>
            <w:tabs>
              <w:tab w:val="clear" w:pos="7892"/>
              <w:tab w:val="right" w:pos="9026" w:leader="dot"/>
            </w:tabs>
            <w:rPr/>
          </w:pPr>
          <w:hyperlink w:anchor="__RefHeading___Toc1443354_2749589250">
            <w:r>
              <w:rPr>
                <w:webHidden/>
                <w:rStyle w:val="IndexLink"/>
              </w:rPr>
              <w:t>4</w:t>
            </w:r>
            <w:r>
              <w:rPr>
                <w:rStyle w:val="IndexLink"/>
                <w:rtl w:val="true"/>
              </w:rPr>
              <w:t xml:space="preserve">. </w:t>
            </w:r>
            <w:r>
              <w:rPr>
                <w:rStyle w:val="IndexLink"/>
                <w:rtl w:val="true"/>
              </w:rPr>
              <w:t xml:space="preserve">ابونصر فارابی </w:t>
            </w:r>
            <w:r>
              <w:rPr>
                <w:rStyle w:val="IndexLink"/>
                <w:rtl w:val="true"/>
              </w:rPr>
              <w:t>(</w:t>
            </w:r>
            <w:r>
              <w:rPr>
                <w:rStyle w:val="IndexLink"/>
              </w:rPr>
              <w:t>259</w:t>
            </w:r>
            <w:r>
              <w:rPr>
                <w:rStyle w:val="IndexLink"/>
                <w:rtl w:val="true"/>
              </w:rPr>
              <w:t xml:space="preserve"> </w:t>
            </w:r>
            <w:r>
              <w:rPr>
                <w:rStyle w:val="IndexLink"/>
                <w:rtl w:val="true"/>
              </w:rPr>
              <w:t xml:space="preserve">ـ </w:t>
            </w:r>
            <w:r>
              <w:rPr>
                <w:rStyle w:val="IndexLink"/>
              </w:rPr>
              <w:t>339</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1443356_2749589250">
            <w:r>
              <w:rPr>
                <w:webHidden/>
                <w:rStyle w:val="IndexLink"/>
              </w:rPr>
              <w:t>5</w:t>
            </w:r>
            <w:r>
              <w:rPr>
                <w:rStyle w:val="IndexLink"/>
                <w:rtl w:val="true"/>
              </w:rPr>
              <w:t xml:space="preserve">. </w:t>
            </w:r>
            <w:r>
              <w:rPr>
                <w:rStyle w:val="IndexLink"/>
                <w:rtl w:val="true"/>
              </w:rPr>
              <w:t xml:space="preserve">ابوعلی سینا </w:t>
            </w:r>
            <w:r>
              <w:rPr>
                <w:rStyle w:val="IndexLink"/>
                <w:rtl w:val="true"/>
              </w:rPr>
              <w:t>(</w:t>
            </w:r>
            <w:r>
              <w:rPr>
                <w:rStyle w:val="IndexLink"/>
              </w:rPr>
              <w:t>363</w:t>
            </w:r>
            <w:r>
              <w:rPr>
                <w:rStyle w:val="IndexLink"/>
                <w:rtl w:val="true"/>
              </w:rPr>
              <w:t xml:space="preserve"> </w:t>
            </w:r>
            <w:r>
              <w:rPr>
                <w:rStyle w:val="IndexLink"/>
                <w:rtl w:val="true"/>
              </w:rPr>
              <w:t xml:space="preserve">ـ </w:t>
            </w:r>
            <w:r>
              <w:rPr>
                <w:rStyle w:val="IndexLink"/>
              </w:rPr>
              <w:t>428</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1443358_2749589250">
            <w:r>
              <w:rPr>
                <w:webHidden/>
                <w:rStyle w:val="IndexLink"/>
              </w:rPr>
              <w:t>6</w:t>
            </w:r>
            <w:r>
              <w:rPr>
                <w:rStyle w:val="IndexLink"/>
                <w:rtl w:val="true"/>
              </w:rPr>
              <w:t xml:space="preserve">. </w:t>
            </w:r>
            <w:r>
              <w:rPr>
                <w:rStyle w:val="IndexLink"/>
                <w:rtl w:val="true"/>
              </w:rPr>
              <w:t xml:space="preserve">خواجه نصیر الدین طوسی </w:t>
            </w:r>
            <w:r>
              <w:rPr>
                <w:rStyle w:val="IndexLink"/>
                <w:rtl w:val="true"/>
              </w:rPr>
              <w:t>(</w:t>
            </w:r>
            <w:r>
              <w:rPr>
                <w:rStyle w:val="IndexLink"/>
              </w:rPr>
              <w:t>597</w:t>
            </w:r>
            <w:r>
              <w:rPr>
                <w:rStyle w:val="IndexLink"/>
                <w:rtl w:val="true"/>
              </w:rPr>
              <w:t xml:space="preserve"> </w:t>
            </w:r>
            <w:r>
              <w:rPr>
                <w:rStyle w:val="IndexLink"/>
                <w:rtl w:val="true"/>
              </w:rPr>
              <w:t xml:space="preserve">ـ </w:t>
            </w:r>
            <w:r>
              <w:rPr>
                <w:rStyle w:val="IndexLink"/>
              </w:rPr>
              <w:t>672</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26</w:t>
            </w:r>
          </w:hyperlink>
        </w:p>
        <w:p>
          <w:pPr>
            <w:pStyle w:val="Contents5"/>
            <w:tabs>
              <w:tab w:val="clear" w:pos="7892"/>
              <w:tab w:val="right" w:pos="9026" w:leader="dot"/>
            </w:tabs>
            <w:rPr/>
          </w:pPr>
          <w:hyperlink w:anchor="__RefHeading___Toc1443360_2749589250">
            <w:r>
              <w:rPr>
                <w:webHidden/>
                <w:rStyle w:val="IndexLink"/>
              </w:rPr>
              <w:t>7</w:t>
            </w:r>
            <w:r>
              <w:rPr>
                <w:rStyle w:val="IndexLink"/>
                <w:rtl w:val="true"/>
              </w:rPr>
              <w:t xml:space="preserve">. </w:t>
            </w:r>
            <w:r>
              <w:rPr>
                <w:rStyle w:val="IndexLink"/>
                <w:rtl w:val="true"/>
              </w:rPr>
              <w:t xml:space="preserve">ابن خلدون </w:t>
            </w:r>
            <w:r>
              <w:rPr>
                <w:rStyle w:val="IndexLink"/>
                <w:rtl w:val="true"/>
              </w:rPr>
              <w:t>(</w:t>
            </w:r>
            <w:r>
              <w:rPr>
                <w:rStyle w:val="IndexLink"/>
              </w:rPr>
              <w:t>732</w:t>
            </w:r>
            <w:r>
              <w:rPr>
                <w:rStyle w:val="IndexLink"/>
                <w:rtl w:val="true"/>
              </w:rPr>
              <w:t xml:space="preserve"> </w:t>
            </w:r>
            <w:r>
              <w:rPr>
                <w:rStyle w:val="IndexLink"/>
                <w:rtl w:val="true"/>
              </w:rPr>
              <w:t xml:space="preserve">ـ </w:t>
            </w:r>
            <w:r>
              <w:rPr>
                <w:rStyle w:val="IndexLink"/>
              </w:rPr>
              <w:t>806</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5"/>
            <w:tabs>
              <w:tab w:val="clear" w:pos="7892"/>
              <w:tab w:val="right" w:pos="9026" w:leader="dot"/>
            </w:tabs>
            <w:rPr/>
          </w:pPr>
          <w:hyperlink w:anchor="__RefHeading___Toc1443362_2749589250">
            <w:r>
              <w:rPr>
                <w:webHidden/>
                <w:rStyle w:val="IndexLink"/>
              </w:rPr>
              <w:t>8</w:t>
            </w:r>
            <w:r>
              <w:rPr>
                <w:rStyle w:val="IndexLink"/>
                <w:rtl w:val="true"/>
              </w:rPr>
              <w:t xml:space="preserve">. </w:t>
            </w:r>
            <w:r>
              <w:rPr>
                <w:rStyle w:val="IndexLink"/>
                <w:rtl w:val="true"/>
              </w:rPr>
              <w:t xml:space="preserve">اگوست کنت </w:t>
            </w:r>
            <w:r>
              <w:rPr>
                <w:rStyle w:val="IndexLink"/>
                <w:rtl w:val="true"/>
              </w:rPr>
              <w:t>(</w:t>
            </w:r>
            <w:r>
              <w:rPr>
                <w:rStyle w:val="IndexLink"/>
              </w:rPr>
              <w:t>1798</w:t>
            </w:r>
            <w:r>
              <w:rPr>
                <w:rStyle w:val="IndexLink"/>
                <w:rtl w:val="true"/>
              </w:rPr>
              <w:t xml:space="preserve"> </w:t>
            </w:r>
            <w:r>
              <w:rPr>
                <w:rStyle w:val="IndexLink"/>
                <w:rtl w:val="true"/>
              </w:rPr>
              <w:t xml:space="preserve">ـ </w:t>
            </w:r>
            <w:r>
              <w:rPr>
                <w:rStyle w:val="IndexLink"/>
              </w:rPr>
              <w:t>1857</w:t>
            </w:r>
            <w:r>
              <w:rPr>
                <w:rStyle w:val="IndexLink"/>
                <w:rtl w:val="true"/>
              </w:rPr>
              <w:t xml:space="preserve"> </w:t>
            </w:r>
            <w:r>
              <w:rPr>
                <w:rStyle w:val="IndexLink"/>
                <w:rtl w:val="true"/>
              </w:rPr>
              <w:t>م</w:t>
            </w:r>
            <w:r>
              <w:rPr>
                <w:rStyle w:val="IndexLink"/>
                <w:rtl w:val="true"/>
              </w:rPr>
              <w:t>)</w:t>
              <w:tab/>
            </w:r>
            <w:r>
              <w:rPr>
                <w:rStyle w:val="IndexLink"/>
              </w:rPr>
              <w:t>29</w:t>
            </w:r>
          </w:hyperlink>
        </w:p>
        <w:p>
          <w:pPr>
            <w:pStyle w:val="Contents5"/>
            <w:tabs>
              <w:tab w:val="clear" w:pos="7892"/>
              <w:tab w:val="right" w:pos="9026" w:leader="dot"/>
            </w:tabs>
            <w:rPr/>
          </w:pPr>
          <w:hyperlink w:anchor="__RefHeading___Toc1443364_2749589250">
            <w:r>
              <w:rPr>
                <w:webHidden/>
                <w:rStyle w:val="IndexLink"/>
              </w:rPr>
              <w:t>9</w:t>
            </w:r>
            <w:r>
              <w:rPr>
                <w:rStyle w:val="IndexLink"/>
                <w:rtl w:val="true"/>
              </w:rPr>
              <w:t xml:space="preserve">. </w:t>
            </w:r>
            <w:r>
              <w:rPr>
                <w:rStyle w:val="IndexLink"/>
                <w:rtl w:val="true"/>
              </w:rPr>
              <w:t xml:space="preserve">علاّمه طباطبایی </w:t>
            </w:r>
            <w:r>
              <w:rPr>
                <w:rStyle w:val="IndexLink"/>
                <w:rtl w:val="true"/>
              </w:rPr>
              <w:t>(</w:t>
            </w:r>
            <w:r>
              <w:rPr>
                <w:rStyle w:val="IndexLink"/>
              </w:rPr>
              <w:t>1281</w:t>
            </w:r>
            <w:r>
              <w:rPr>
                <w:rStyle w:val="IndexLink"/>
                <w:rtl w:val="true"/>
              </w:rPr>
              <w:t xml:space="preserve"> </w:t>
            </w:r>
            <w:r>
              <w:rPr>
                <w:rStyle w:val="IndexLink"/>
                <w:rtl w:val="true"/>
              </w:rPr>
              <w:t xml:space="preserve">ـ </w:t>
            </w:r>
            <w:r>
              <w:rPr>
                <w:rStyle w:val="IndexLink"/>
              </w:rPr>
              <w:t>1360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ش</w:t>
            </w:r>
            <w:r>
              <w:rPr>
                <w:rStyle w:val="IndexLink"/>
                <w:rtl w:val="true"/>
              </w:rPr>
              <w:t>)</w:t>
              <w:tab/>
            </w:r>
            <w:r>
              <w:rPr>
                <w:rStyle w:val="IndexLink"/>
              </w:rPr>
              <w:t>30</w:t>
            </w:r>
          </w:hyperlink>
        </w:p>
        <w:p>
          <w:pPr>
            <w:pStyle w:val="Contents5"/>
            <w:tabs>
              <w:tab w:val="clear" w:pos="7892"/>
              <w:tab w:val="right" w:pos="9026" w:leader="dot"/>
            </w:tabs>
            <w:rPr/>
          </w:pPr>
          <w:hyperlink w:anchor="__RefHeading___Toc1443366_2749589250">
            <w:r>
              <w:rPr>
                <w:webHidden/>
                <w:rStyle w:val="IndexLink"/>
              </w:rPr>
              <w:t>10</w:t>
            </w:r>
            <w:r>
              <w:rPr>
                <w:rStyle w:val="IndexLink"/>
                <w:rtl w:val="true"/>
              </w:rPr>
              <w:t xml:space="preserve">. </w:t>
            </w:r>
            <w:r>
              <w:rPr>
                <w:rStyle w:val="IndexLink"/>
                <w:rtl w:val="true"/>
              </w:rPr>
              <w:t xml:space="preserve">علامه شهید مرتضی مطهری </w:t>
            </w:r>
            <w:r>
              <w:rPr>
                <w:rStyle w:val="IndexLink"/>
                <w:rtl w:val="true"/>
              </w:rPr>
              <w:t>(</w:t>
            </w:r>
            <w:r>
              <w:rPr>
                <w:rStyle w:val="IndexLink"/>
              </w:rPr>
              <w:t>1299</w:t>
            </w:r>
            <w:r>
              <w:rPr>
                <w:rStyle w:val="IndexLink"/>
                <w:rtl w:val="true"/>
              </w:rPr>
              <w:t xml:space="preserve"> </w:t>
            </w:r>
            <w:r>
              <w:rPr>
                <w:rStyle w:val="IndexLink"/>
                <w:rtl w:val="true"/>
              </w:rPr>
              <w:t xml:space="preserve">ـ </w:t>
            </w:r>
            <w:r>
              <w:rPr>
                <w:rStyle w:val="IndexLink"/>
              </w:rPr>
              <w:t>1358</w:t>
            </w:r>
            <w:r>
              <w:rPr>
                <w:rStyle w:val="IndexLink"/>
                <w:rtl w:val="true"/>
              </w:rPr>
              <w:t>)</w:t>
              <w:tab/>
            </w:r>
            <w:r>
              <w:rPr>
                <w:rStyle w:val="IndexLink"/>
              </w:rPr>
              <w:t>31</w:t>
            </w:r>
          </w:hyperlink>
        </w:p>
        <w:p>
          <w:pPr>
            <w:pStyle w:val="Contents4"/>
            <w:tabs>
              <w:tab w:val="clear" w:pos="8176"/>
              <w:tab w:val="right" w:pos="9026" w:leader="dot"/>
            </w:tabs>
            <w:rPr/>
          </w:pPr>
          <w:hyperlink w:anchor="__RefHeading___Toc1443368_2749589250">
            <w:r>
              <w:rPr>
                <w:webHidden/>
                <w:rStyle w:val="IndexLink"/>
                <w:rtl w:val="true"/>
              </w:rPr>
              <w:t xml:space="preserve">قوام زندگی اجتماعی </w:t>
            </w:r>
            <w:r>
              <w:rPr>
                <w:rStyle w:val="IndexLink"/>
                <w:rtl w:val="true"/>
              </w:rPr>
              <w:t>(</w:t>
            </w:r>
            <w:r>
              <w:rPr>
                <w:rStyle w:val="IndexLink"/>
                <w:rtl w:val="true"/>
              </w:rPr>
              <w:t>جامعه</w:t>
            </w:r>
            <w:r>
              <w:rPr>
                <w:rStyle w:val="IndexLink"/>
                <w:rtl w:val="true"/>
              </w:rPr>
              <w:t>)</w:t>
              <w:tab/>
            </w:r>
            <w:r>
              <w:rPr>
                <w:rStyle w:val="IndexLink"/>
              </w:rPr>
              <w:t>32</w:t>
            </w:r>
          </w:hyperlink>
        </w:p>
        <w:p>
          <w:pPr>
            <w:pStyle w:val="Contents4"/>
            <w:tabs>
              <w:tab w:val="clear" w:pos="8176"/>
              <w:tab w:val="right" w:pos="9026" w:leader="dot"/>
            </w:tabs>
            <w:rPr/>
          </w:pPr>
          <w:hyperlink w:anchor="__RefHeading___Toc1443370_2749589250">
            <w:r>
              <w:rPr>
                <w:webHidden/>
                <w:rStyle w:val="IndexLink"/>
                <w:rtl w:val="true"/>
              </w:rPr>
              <w:t>فرهنگ در لغت و اصطلاح</w:t>
            </w:r>
            <w:r>
              <w:rPr>
                <w:rStyle w:val="IndexLink"/>
                <w:rtl w:val="true"/>
              </w:rPr>
              <w:tab/>
            </w:r>
            <w:r>
              <w:rPr>
                <w:rStyle w:val="IndexLink"/>
              </w:rPr>
              <w:t>34</w:t>
            </w:r>
          </w:hyperlink>
        </w:p>
        <w:p>
          <w:pPr>
            <w:pStyle w:val="Contents4"/>
            <w:tabs>
              <w:tab w:val="clear" w:pos="8176"/>
              <w:tab w:val="right" w:pos="9026" w:leader="dot"/>
            </w:tabs>
            <w:rPr/>
          </w:pPr>
          <w:hyperlink w:anchor="__RefHeading___Toc1443372_2749589250">
            <w:r>
              <w:rPr>
                <w:webHidden/>
                <w:rStyle w:val="IndexLink"/>
                <w:rtl w:val="true"/>
              </w:rPr>
              <w:t>تمدن و نسبت آن با فرهنگ</w:t>
            </w:r>
            <w:r>
              <w:rPr>
                <w:rStyle w:val="IndexLink"/>
                <w:rtl w:val="true"/>
              </w:rPr>
              <w:tab/>
            </w:r>
            <w:r>
              <w:rPr>
                <w:rStyle w:val="IndexLink"/>
              </w:rPr>
              <w:t>38</w:t>
            </w:r>
          </w:hyperlink>
        </w:p>
        <w:p>
          <w:pPr>
            <w:pStyle w:val="Contents4"/>
            <w:tabs>
              <w:tab w:val="clear" w:pos="8176"/>
              <w:tab w:val="right" w:pos="9026" w:leader="dot"/>
            </w:tabs>
            <w:rPr/>
          </w:pPr>
          <w:hyperlink w:anchor="__RefHeading___Toc1443374_2749589250">
            <w:r>
              <w:rPr>
                <w:webHidden/>
                <w:rStyle w:val="IndexLink"/>
                <w:rtl w:val="true"/>
              </w:rPr>
              <w:t>ارزش‌ها، بنیان فرهنگ</w:t>
            </w:r>
            <w:r>
              <w:rPr>
                <w:rStyle w:val="IndexLink"/>
                <w:rtl w:val="true"/>
              </w:rPr>
              <w:tab/>
            </w:r>
            <w:r>
              <w:rPr>
                <w:rStyle w:val="IndexLink"/>
              </w:rPr>
              <w:t>40</w:t>
            </w:r>
          </w:hyperlink>
        </w:p>
        <w:p>
          <w:pPr>
            <w:pStyle w:val="Contents4"/>
            <w:tabs>
              <w:tab w:val="clear" w:pos="8176"/>
              <w:tab w:val="right" w:pos="9026" w:leader="dot"/>
            </w:tabs>
            <w:rPr/>
          </w:pPr>
          <w:hyperlink w:anchor="__RefHeading___Toc1443376_2749589250">
            <w:r>
              <w:rPr>
                <w:webHidden/>
                <w:rStyle w:val="IndexLink"/>
                <w:rtl w:val="true"/>
              </w:rPr>
              <w:t>تعریف ارزش‌ها</w:t>
            </w:r>
            <w:r>
              <w:rPr>
                <w:rStyle w:val="IndexLink"/>
                <w:rtl w:val="true"/>
              </w:rPr>
              <w:tab/>
            </w:r>
            <w:r>
              <w:rPr>
                <w:rStyle w:val="IndexLink"/>
              </w:rPr>
              <w:t>41</w:t>
            </w:r>
          </w:hyperlink>
        </w:p>
        <w:p>
          <w:pPr>
            <w:pStyle w:val="Contents4"/>
            <w:tabs>
              <w:tab w:val="clear" w:pos="8176"/>
              <w:tab w:val="right" w:pos="9026" w:leader="dot"/>
            </w:tabs>
            <w:rPr/>
          </w:pPr>
          <w:hyperlink w:anchor="__RefHeading___Toc1443378_2749589250">
            <w:r>
              <w:rPr>
                <w:webHidden/>
                <w:rStyle w:val="IndexLink"/>
                <w:rtl w:val="true"/>
              </w:rPr>
              <w:t>تفاوت ارزش‌ها</w:t>
            </w:r>
            <w:r>
              <w:rPr>
                <w:rStyle w:val="IndexLink"/>
                <w:rtl w:val="true"/>
              </w:rPr>
              <w:tab/>
            </w:r>
            <w:r>
              <w:rPr>
                <w:rStyle w:val="IndexLink"/>
              </w:rPr>
              <w:t>44</w:t>
            </w:r>
          </w:hyperlink>
        </w:p>
        <w:p>
          <w:pPr>
            <w:pStyle w:val="Contents4"/>
            <w:tabs>
              <w:tab w:val="clear" w:pos="8176"/>
              <w:tab w:val="right" w:pos="9026" w:leader="dot"/>
            </w:tabs>
            <w:rPr/>
          </w:pPr>
          <w:hyperlink w:anchor="__RefHeading___Toc1443380_2749589250">
            <w:r>
              <w:rPr>
                <w:webHidden/>
                <w:rStyle w:val="IndexLink"/>
                <w:rtl w:val="true"/>
              </w:rPr>
              <w:t>ضعف‌ها و کاستی‌های ارزش‌های اجتماعی</w:t>
            </w:r>
            <w:r>
              <w:rPr>
                <w:rStyle w:val="IndexLink"/>
                <w:rtl w:val="true"/>
              </w:rPr>
              <w:tab/>
            </w:r>
            <w:r>
              <w:rPr>
                <w:rStyle w:val="IndexLink"/>
              </w:rPr>
              <w:t>48</w:t>
            </w:r>
          </w:hyperlink>
        </w:p>
        <w:p>
          <w:pPr>
            <w:pStyle w:val="Contents4"/>
            <w:tabs>
              <w:tab w:val="clear" w:pos="8176"/>
              <w:tab w:val="right" w:pos="9026" w:leader="dot"/>
            </w:tabs>
            <w:rPr/>
          </w:pPr>
          <w:hyperlink w:anchor="__RefHeading___Toc1443382_2749589250">
            <w:r>
              <w:rPr>
                <w:webHidden/>
                <w:rStyle w:val="IndexLink"/>
                <w:rtl w:val="true"/>
              </w:rPr>
              <w:t>ویژگی‌های ارزش‌های دینی</w:t>
            </w:r>
            <w:r>
              <w:rPr>
                <w:rStyle w:val="IndexLink"/>
                <w:rtl w:val="true"/>
              </w:rPr>
              <w:tab/>
            </w:r>
            <w:r>
              <w:rPr>
                <w:rStyle w:val="IndexLink"/>
              </w:rPr>
              <w:t>49</w:t>
            </w:r>
          </w:hyperlink>
        </w:p>
        <w:p>
          <w:pPr>
            <w:pStyle w:val="Contents5"/>
            <w:tabs>
              <w:tab w:val="clear" w:pos="7892"/>
              <w:tab w:val="right" w:pos="9026" w:leader="dot"/>
            </w:tabs>
            <w:rPr/>
          </w:pPr>
          <w:hyperlink w:anchor="__RefHeading___Toc1443384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443386_2749589250">
            <w:r>
              <w:rPr>
                <w:webHidden/>
                <w:rStyle w:val="IndexLink"/>
              </w:rPr>
              <w:t>1</w:t>
            </w:r>
            <w:r>
              <w:rPr>
                <w:rStyle w:val="IndexLink"/>
                <w:rtl w:val="true"/>
              </w:rPr>
              <w:t xml:space="preserve">. </w:t>
            </w:r>
            <w:r>
              <w:rPr>
                <w:rStyle w:val="IndexLink"/>
                <w:rtl w:val="true"/>
              </w:rPr>
              <w:t>ثبات و دوام</w:t>
            </w:r>
            <w:r>
              <w:rPr>
                <w:rStyle w:val="IndexLink"/>
                <w:rtl w:val="true"/>
              </w:rPr>
              <w:tab/>
            </w:r>
            <w:r>
              <w:rPr>
                <w:rStyle w:val="IndexLink"/>
              </w:rPr>
              <w:t>50</w:t>
            </w:r>
          </w:hyperlink>
        </w:p>
        <w:p>
          <w:pPr>
            <w:pStyle w:val="Contents5"/>
            <w:tabs>
              <w:tab w:val="clear" w:pos="7892"/>
              <w:tab w:val="right" w:pos="9026" w:leader="dot"/>
            </w:tabs>
            <w:rPr/>
          </w:pPr>
          <w:hyperlink w:anchor="__RefHeading___Toc1443388_2749589250">
            <w:r>
              <w:rPr>
                <w:webHidden/>
                <w:rStyle w:val="IndexLink"/>
              </w:rPr>
              <w:t>2</w:t>
            </w:r>
            <w:r>
              <w:rPr>
                <w:rStyle w:val="IndexLink"/>
                <w:rtl w:val="true"/>
              </w:rPr>
              <w:t xml:space="preserve">. </w:t>
            </w:r>
            <w:r>
              <w:rPr>
                <w:rStyle w:val="IndexLink"/>
                <w:rtl w:val="true"/>
              </w:rPr>
              <w:t>طراوت و بالندگی</w:t>
            </w:r>
            <w:r>
              <w:rPr>
                <w:rStyle w:val="IndexLink"/>
                <w:rtl w:val="true"/>
              </w:rPr>
              <w:tab/>
            </w:r>
            <w:r>
              <w:rPr>
                <w:rStyle w:val="IndexLink"/>
              </w:rPr>
              <w:t>51</w:t>
            </w:r>
          </w:hyperlink>
        </w:p>
        <w:p>
          <w:pPr>
            <w:pStyle w:val="Contents5"/>
            <w:tabs>
              <w:tab w:val="clear" w:pos="7892"/>
              <w:tab w:val="right" w:pos="9026" w:leader="dot"/>
            </w:tabs>
            <w:rPr/>
          </w:pPr>
          <w:hyperlink w:anchor="__RefHeading___Toc1443390_2749589250">
            <w:r>
              <w:rPr>
                <w:webHidden/>
                <w:rStyle w:val="IndexLink"/>
              </w:rPr>
              <w:t>3</w:t>
            </w:r>
            <w:r>
              <w:rPr>
                <w:rStyle w:val="IndexLink"/>
                <w:rtl w:val="true"/>
              </w:rPr>
              <w:t xml:space="preserve">. </w:t>
            </w:r>
            <w:r>
              <w:rPr>
                <w:rStyle w:val="IndexLink"/>
                <w:rtl w:val="true"/>
              </w:rPr>
              <w:t>قداست ارزش‌های دینی</w:t>
            </w:r>
            <w:r>
              <w:rPr>
                <w:rStyle w:val="IndexLink"/>
                <w:rtl w:val="true"/>
              </w:rPr>
              <w:tab/>
            </w:r>
            <w:r>
              <w:rPr>
                <w:rStyle w:val="IndexLink"/>
              </w:rPr>
              <w:t>52</w:t>
            </w:r>
          </w:hyperlink>
        </w:p>
        <w:p>
          <w:pPr>
            <w:pStyle w:val="Contents5"/>
            <w:tabs>
              <w:tab w:val="clear" w:pos="7892"/>
              <w:tab w:val="right" w:pos="9026" w:leader="dot"/>
            </w:tabs>
            <w:rPr/>
          </w:pPr>
          <w:hyperlink w:anchor="__RefHeading___Toc1443392_2749589250">
            <w:r>
              <w:rPr>
                <w:webHidden/>
                <w:rStyle w:val="IndexLink"/>
              </w:rPr>
              <w:t>4</w:t>
            </w:r>
            <w:r>
              <w:rPr>
                <w:rStyle w:val="IndexLink"/>
                <w:rtl w:val="true"/>
              </w:rPr>
              <w:t xml:space="preserve">. </w:t>
            </w:r>
            <w:r>
              <w:rPr>
                <w:rStyle w:val="IndexLink"/>
                <w:rtl w:val="true"/>
              </w:rPr>
              <w:t>انسجام بخشی ارزش‌های دینی</w:t>
            </w:r>
            <w:r>
              <w:rPr>
                <w:rStyle w:val="IndexLink"/>
                <w:rtl w:val="true"/>
              </w:rPr>
              <w:tab/>
            </w:r>
            <w:r>
              <w:rPr>
                <w:rStyle w:val="IndexLink"/>
              </w:rPr>
              <w:t>54</w:t>
            </w:r>
          </w:hyperlink>
        </w:p>
        <w:p>
          <w:pPr>
            <w:pStyle w:val="Contents5"/>
            <w:tabs>
              <w:tab w:val="clear" w:pos="7892"/>
              <w:tab w:val="right" w:pos="9026" w:leader="dot"/>
            </w:tabs>
            <w:rPr/>
          </w:pPr>
          <w:hyperlink w:anchor="__RefHeading___Toc1443394_2749589250">
            <w:r>
              <w:rPr>
                <w:webHidden/>
                <w:rStyle w:val="IndexLink"/>
              </w:rPr>
              <w:t>5</w:t>
            </w:r>
            <w:r>
              <w:rPr>
                <w:rStyle w:val="IndexLink"/>
                <w:rtl w:val="true"/>
              </w:rPr>
              <w:t xml:space="preserve">. </w:t>
            </w:r>
            <w:r>
              <w:rPr>
                <w:rStyle w:val="IndexLink"/>
                <w:rtl w:val="true"/>
              </w:rPr>
              <w:t>ارزش‌های دینی مطلق است</w:t>
            </w:r>
            <w:r>
              <w:rPr>
                <w:rStyle w:val="IndexLink"/>
                <w:rtl w:val="true"/>
              </w:rPr>
              <w:tab/>
            </w:r>
            <w:r>
              <w:rPr>
                <w:rStyle w:val="IndexLink"/>
              </w:rPr>
              <w:t>56</w:t>
            </w:r>
          </w:hyperlink>
        </w:p>
        <w:p>
          <w:pPr>
            <w:pStyle w:val="Contents4"/>
            <w:tabs>
              <w:tab w:val="clear" w:pos="8176"/>
              <w:tab w:val="right" w:pos="9026" w:leader="dot"/>
            </w:tabs>
            <w:rPr/>
          </w:pPr>
          <w:hyperlink w:anchor="__RefHeading___Toc1443396_2749589250">
            <w:r>
              <w:rPr>
                <w:webHidden/>
                <w:rStyle w:val="IndexLink"/>
                <w:rtl w:val="true"/>
              </w:rPr>
              <w:t>ارزش‌ها در تقسیمی دیگر</w:t>
            </w:r>
            <w:r>
              <w:rPr>
                <w:rStyle w:val="IndexLink"/>
                <w:rtl w:val="true"/>
              </w:rPr>
              <w:tab/>
            </w:r>
            <w:r>
              <w:rPr>
                <w:rStyle w:val="IndexLink"/>
              </w:rPr>
              <w:t>57</w:t>
            </w:r>
          </w:hyperlink>
        </w:p>
        <w:p>
          <w:pPr>
            <w:pStyle w:val="Contents3"/>
            <w:tabs>
              <w:tab w:val="clear" w:pos="8459"/>
              <w:tab w:val="right" w:pos="9026" w:leader="dot"/>
            </w:tabs>
            <w:rPr/>
          </w:pPr>
          <w:hyperlink w:anchor="__RefHeading___Toc1443398_2749589250">
            <w:r>
              <w:rPr>
                <w:webHidden/>
                <w:rStyle w:val="IndexLink"/>
                <w:rtl w:val="true"/>
              </w:rPr>
              <w:t>فصل دوم</w:t>
            </w:r>
            <w:r>
              <w:rPr>
                <w:rStyle w:val="IndexLink"/>
                <w:rtl w:val="true"/>
              </w:rPr>
              <w:t xml:space="preserve">: </w:t>
            </w:r>
            <w:r>
              <w:rPr>
                <w:rStyle w:val="IndexLink"/>
                <w:rtl w:val="true"/>
              </w:rPr>
              <w:t>انحراف و کج‌روی در دیدگاه‌های اجتماعی</w:t>
            </w:r>
            <w:r>
              <w:rPr>
                <w:rStyle w:val="IndexLink"/>
                <w:rtl w:val="true"/>
              </w:rPr>
              <w:tab/>
            </w:r>
            <w:r>
              <w:rPr>
                <w:rStyle w:val="IndexLink"/>
              </w:rPr>
              <w:t>59</w:t>
            </w:r>
          </w:hyperlink>
        </w:p>
        <w:p>
          <w:pPr>
            <w:pStyle w:val="Contents4"/>
            <w:tabs>
              <w:tab w:val="clear" w:pos="8176"/>
              <w:tab w:val="right" w:pos="9026" w:leader="dot"/>
            </w:tabs>
            <w:rPr/>
          </w:pPr>
          <w:hyperlink w:anchor="__RefHeading___Toc1443400_2749589250">
            <w:r>
              <w:rPr>
                <w:webHidden/>
                <w:rStyle w:val="IndexLink"/>
                <w:rtl w:val="true"/>
              </w:rPr>
              <w:t>پرسش اساسی</w:t>
            </w:r>
            <w:r>
              <w:rPr>
                <w:rStyle w:val="IndexLink"/>
                <w:rtl w:val="true"/>
              </w:rPr>
              <w:tab/>
            </w:r>
            <w:r>
              <w:rPr>
                <w:rStyle w:val="IndexLink"/>
              </w:rPr>
              <w:t>59</w:t>
            </w:r>
          </w:hyperlink>
        </w:p>
        <w:p>
          <w:pPr>
            <w:pStyle w:val="Contents4"/>
            <w:tabs>
              <w:tab w:val="clear" w:pos="8176"/>
              <w:tab w:val="right" w:pos="9026" w:leader="dot"/>
            </w:tabs>
            <w:rPr/>
          </w:pPr>
          <w:hyperlink w:anchor="__RefHeading___Toc1443402_2749589250">
            <w:r>
              <w:rPr>
                <w:webHidden/>
                <w:rStyle w:val="IndexLink"/>
              </w:rPr>
              <w:t>1</w:t>
            </w:r>
            <w:r>
              <w:rPr>
                <w:rStyle w:val="IndexLink"/>
                <w:rtl w:val="true"/>
              </w:rPr>
              <w:t xml:space="preserve">. </w:t>
            </w:r>
            <w:r>
              <w:rPr>
                <w:rStyle w:val="IndexLink"/>
                <w:rtl w:val="true"/>
              </w:rPr>
              <w:t>دیدگاه مکتب کلاسیک</w:t>
            </w:r>
            <w:r>
              <w:rPr>
                <w:rStyle w:val="IndexLink"/>
                <w:rtl w:val="true"/>
              </w:rPr>
              <w:tab/>
            </w:r>
            <w:r>
              <w:rPr>
                <w:rStyle w:val="IndexLink"/>
              </w:rPr>
              <w:t>62</w:t>
            </w:r>
          </w:hyperlink>
        </w:p>
        <w:p>
          <w:pPr>
            <w:pStyle w:val="Contents4"/>
            <w:tabs>
              <w:tab w:val="clear" w:pos="8176"/>
              <w:tab w:val="right" w:pos="9026" w:leader="dot"/>
            </w:tabs>
            <w:rPr/>
          </w:pPr>
          <w:hyperlink w:anchor="__RefHeading___Toc1443404_2749589250">
            <w:r>
              <w:rPr>
                <w:webHidden/>
                <w:rStyle w:val="IndexLink"/>
              </w:rPr>
              <w:t>2</w:t>
            </w:r>
            <w:r>
              <w:rPr>
                <w:rStyle w:val="IndexLink"/>
                <w:rtl w:val="true"/>
              </w:rPr>
              <w:t xml:space="preserve">. </w:t>
            </w:r>
            <w:r>
              <w:rPr>
                <w:rStyle w:val="IndexLink"/>
                <w:rtl w:val="true"/>
              </w:rPr>
              <w:t>دیدگاه‌های زیست شناختی</w:t>
            </w:r>
            <w:r>
              <w:rPr>
                <w:rStyle w:val="IndexLink"/>
                <w:rtl w:val="true"/>
              </w:rPr>
              <w:tab/>
            </w:r>
            <w:r>
              <w:rPr>
                <w:rStyle w:val="IndexLink"/>
              </w:rPr>
              <w:t>67</w:t>
            </w:r>
          </w:hyperlink>
        </w:p>
        <w:p>
          <w:pPr>
            <w:pStyle w:val="Contents4"/>
            <w:tabs>
              <w:tab w:val="clear" w:pos="8176"/>
              <w:tab w:val="right" w:pos="9026" w:leader="dot"/>
            </w:tabs>
            <w:rPr/>
          </w:pPr>
          <w:hyperlink w:anchor="__RefHeading___Toc1443406_2749589250">
            <w:r>
              <w:rPr>
                <w:webHidden/>
                <w:rStyle w:val="IndexLink"/>
              </w:rPr>
              <w:t>3</w:t>
            </w:r>
            <w:r>
              <w:rPr>
                <w:rStyle w:val="IndexLink"/>
                <w:rtl w:val="true"/>
              </w:rPr>
              <w:t xml:space="preserve">. </w:t>
            </w:r>
            <w:r>
              <w:rPr>
                <w:rStyle w:val="IndexLink"/>
                <w:rtl w:val="true"/>
              </w:rPr>
              <w:t>دیدگاه‌های روان‌شناختی</w:t>
            </w:r>
            <w:r>
              <w:rPr>
                <w:rStyle w:val="IndexLink"/>
                <w:rtl w:val="true"/>
              </w:rPr>
              <w:tab/>
            </w:r>
            <w:r>
              <w:rPr>
                <w:rStyle w:val="IndexLink"/>
              </w:rPr>
              <w:t>76</w:t>
            </w:r>
          </w:hyperlink>
        </w:p>
        <w:p>
          <w:pPr>
            <w:pStyle w:val="Contents5"/>
            <w:tabs>
              <w:tab w:val="clear" w:pos="7892"/>
              <w:tab w:val="right" w:pos="9026" w:leader="dot"/>
            </w:tabs>
            <w:rPr/>
          </w:pPr>
          <w:hyperlink w:anchor="__RefHeading___Toc1443408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443410_2749589250">
            <w:r>
              <w:rPr>
                <w:webHidden/>
                <w:rStyle w:val="IndexLink"/>
                <w:rtl w:val="true"/>
              </w:rPr>
              <w:t>اختلال‌های شخصیتی وکج‌روی</w:t>
            </w:r>
            <w:r>
              <w:rPr>
                <w:rStyle w:val="IndexLink"/>
                <w:rtl w:val="true"/>
              </w:rPr>
              <w:tab/>
            </w:r>
            <w:r>
              <w:rPr>
                <w:rStyle w:val="IndexLink"/>
              </w:rPr>
              <w:t>81</w:t>
            </w:r>
          </w:hyperlink>
        </w:p>
        <w:p>
          <w:pPr>
            <w:pStyle w:val="Contents4"/>
            <w:tabs>
              <w:tab w:val="clear" w:pos="8176"/>
              <w:tab w:val="right" w:pos="9026" w:leader="dot"/>
            </w:tabs>
            <w:rPr/>
          </w:pPr>
          <w:hyperlink w:anchor="__RefHeading___Toc1443412_2749589250">
            <w:r>
              <w:rPr>
                <w:webHidden/>
                <w:rStyle w:val="IndexLink"/>
              </w:rPr>
              <w:t>4</w:t>
            </w:r>
            <w:r>
              <w:rPr>
                <w:rStyle w:val="IndexLink"/>
                <w:rtl w:val="true"/>
              </w:rPr>
              <w:t xml:space="preserve">. </w:t>
            </w:r>
            <w:r>
              <w:rPr>
                <w:rStyle w:val="IndexLink"/>
                <w:rtl w:val="true"/>
              </w:rPr>
              <w:t>دیدگاه‌های جامعه شناختی</w:t>
            </w:r>
            <w:r>
              <w:rPr>
                <w:rStyle w:val="IndexLink"/>
                <w:rtl w:val="true"/>
              </w:rPr>
              <w:tab/>
            </w:r>
            <w:r>
              <w:rPr>
                <w:rStyle w:val="IndexLink"/>
              </w:rPr>
              <w:t>84</w:t>
            </w:r>
          </w:hyperlink>
        </w:p>
        <w:p>
          <w:pPr>
            <w:pStyle w:val="Contents5"/>
            <w:tabs>
              <w:tab w:val="clear" w:pos="7892"/>
              <w:tab w:val="right" w:pos="9026" w:leader="dot"/>
            </w:tabs>
            <w:rPr/>
          </w:pPr>
          <w:hyperlink w:anchor="__RefHeading___Toc1443414_274958925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443416_2749589250">
            <w:r>
              <w:rPr>
                <w:webHidden/>
                <w:rStyle w:val="IndexLink"/>
                <w:rtl w:val="true"/>
              </w:rPr>
              <w:t>الف</w:t>
            </w:r>
            <w:r>
              <w:rPr>
                <w:rStyle w:val="IndexLink"/>
                <w:rtl w:val="true"/>
              </w:rPr>
              <w:t xml:space="preserve">) </w:t>
            </w:r>
            <w:r>
              <w:rPr>
                <w:rStyle w:val="IndexLink"/>
                <w:rtl w:val="true"/>
              </w:rPr>
              <w:t>تبیین‌های ساختی ـ کارکردی</w:t>
            </w:r>
            <w:r>
              <w:rPr>
                <w:rStyle w:val="IndexLink"/>
                <w:rtl w:val="true"/>
              </w:rPr>
              <w:tab/>
            </w:r>
            <w:r>
              <w:rPr>
                <w:rStyle w:val="IndexLink"/>
              </w:rPr>
              <w:t>86</w:t>
            </w:r>
          </w:hyperlink>
        </w:p>
        <w:p>
          <w:pPr>
            <w:pStyle w:val="Contents6"/>
            <w:tabs>
              <w:tab w:val="clear" w:pos="7609"/>
              <w:tab w:val="right" w:pos="9026" w:leader="dot"/>
            </w:tabs>
            <w:rPr/>
          </w:pPr>
          <w:hyperlink w:anchor="__RefHeading___Toc1443418_274958925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443420_2749589250">
            <w:r>
              <w:rPr>
                <w:webHidden/>
                <w:rStyle w:val="IndexLink"/>
              </w:rPr>
              <w:t>1</w:t>
            </w:r>
            <w:r>
              <w:rPr>
                <w:rStyle w:val="IndexLink"/>
                <w:rtl w:val="true"/>
              </w:rPr>
              <w:t xml:space="preserve">. </w:t>
            </w:r>
            <w:r>
              <w:rPr>
                <w:rStyle w:val="IndexLink"/>
                <w:rtl w:val="true"/>
              </w:rPr>
              <w:t>نظریه بی‌هنجاری</w:t>
            </w:r>
            <w:r>
              <w:rPr>
                <w:rStyle w:val="IndexLink"/>
                <w:rtl w:val="true"/>
              </w:rPr>
              <w:tab/>
            </w:r>
            <w:r>
              <w:rPr>
                <w:rStyle w:val="IndexLink"/>
              </w:rPr>
              <w:t>88</w:t>
            </w:r>
          </w:hyperlink>
        </w:p>
        <w:p>
          <w:pPr>
            <w:pStyle w:val="Contents6"/>
            <w:tabs>
              <w:tab w:val="clear" w:pos="7609"/>
              <w:tab w:val="right" w:pos="9026" w:leader="dot"/>
            </w:tabs>
            <w:rPr/>
          </w:pPr>
          <w:hyperlink w:anchor="__RefHeading___Toc1443422_2749589250">
            <w:r>
              <w:rPr>
                <w:webHidden/>
                <w:rStyle w:val="IndexLink"/>
              </w:rPr>
              <w:t>2</w:t>
            </w:r>
            <w:r>
              <w:rPr>
                <w:rStyle w:val="IndexLink"/>
                <w:rtl w:val="true"/>
              </w:rPr>
              <w:t xml:space="preserve">. </w:t>
            </w:r>
            <w:r>
              <w:rPr>
                <w:rStyle w:val="IndexLink"/>
                <w:rtl w:val="true"/>
              </w:rPr>
              <w:t>الگوی جرم عقلانی</w:t>
            </w:r>
            <w:r>
              <w:rPr>
                <w:rStyle w:val="IndexLink"/>
                <w:rtl w:val="true"/>
              </w:rPr>
              <w:tab/>
            </w:r>
            <w:r>
              <w:rPr>
                <w:rStyle w:val="IndexLink"/>
              </w:rPr>
              <w:t>90</w:t>
            </w:r>
          </w:hyperlink>
        </w:p>
        <w:p>
          <w:pPr>
            <w:pStyle w:val="Contents5"/>
            <w:tabs>
              <w:tab w:val="clear" w:pos="7892"/>
              <w:tab w:val="right" w:pos="9026" w:leader="dot"/>
            </w:tabs>
            <w:rPr/>
          </w:pPr>
          <w:hyperlink w:anchor="__RefHeading___Toc1443424_2749589250">
            <w:r>
              <w:rPr>
                <w:webHidden/>
                <w:rStyle w:val="IndexLink"/>
                <w:rtl w:val="true"/>
              </w:rPr>
              <w:t>ب</w:t>
            </w:r>
            <w:r>
              <w:rPr>
                <w:rStyle w:val="IndexLink"/>
                <w:rtl w:val="true"/>
              </w:rPr>
              <w:t xml:space="preserve">) </w:t>
            </w:r>
            <w:r>
              <w:rPr>
                <w:rStyle w:val="IndexLink"/>
                <w:rtl w:val="true"/>
              </w:rPr>
              <w:t>تبیین‌های خرده فرهنگی</w:t>
            </w:r>
            <w:r>
              <w:rPr>
                <w:rStyle w:val="IndexLink"/>
                <w:rtl w:val="true"/>
              </w:rPr>
              <w:tab/>
            </w:r>
            <w:r>
              <w:rPr>
                <w:rStyle w:val="IndexLink"/>
              </w:rPr>
              <w:t>91</w:t>
            </w:r>
          </w:hyperlink>
        </w:p>
        <w:p>
          <w:pPr>
            <w:pStyle w:val="Contents6"/>
            <w:tabs>
              <w:tab w:val="clear" w:pos="7609"/>
              <w:tab w:val="right" w:pos="9026" w:leader="dot"/>
            </w:tabs>
            <w:rPr/>
          </w:pPr>
          <w:hyperlink w:anchor="__RefHeading___Toc1443426_274958925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1443428_2749589250">
            <w:r>
              <w:rPr>
                <w:webHidden/>
                <w:rStyle w:val="IndexLink"/>
              </w:rPr>
              <w:t>1</w:t>
            </w:r>
            <w:r>
              <w:rPr>
                <w:rStyle w:val="IndexLink"/>
                <w:rtl w:val="true"/>
              </w:rPr>
              <w:t xml:space="preserve">. </w:t>
            </w:r>
            <w:r>
              <w:rPr>
                <w:rStyle w:val="IndexLink"/>
                <w:rtl w:val="true"/>
              </w:rPr>
              <w:t>نظریه فرهنگ فقر</w:t>
            </w:r>
            <w:r>
              <w:rPr>
                <w:rStyle w:val="IndexLink"/>
                <w:rtl w:val="true"/>
              </w:rPr>
              <w:tab/>
            </w:r>
            <w:r>
              <w:rPr>
                <w:rStyle w:val="IndexLink"/>
              </w:rPr>
              <w:t>92</w:t>
            </w:r>
          </w:hyperlink>
        </w:p>
        <w:p>
          <w:pPr>
            <w:pStyle w:val="Contents6"/>
            <w:tabs>
              <w:tab w:val="clear" w:pos="7609"/>
              <w:tab w:val="right" w:pos="9026" w:leader="dot"/>
            </w:tabs>
            <w:rPr/>
          </w:pPr>
          <w:hyperlink w:anchor="__RefHeading___Toc1443430_2749589250">
            <w:r>
              <w:rPr>
                <w:webHidden/>
                <w:rStyle w:val="IndexLink"/>
              </w:rPr>
              <w:t>2</w:t>
            </w:r>
            <w:r>
              <w:rPr>
                <w:rStyle w:val="IndexLink"/>
                <w:rtl w:val="true"/>
              </w:rPr>
              <w:t xml:space="preserve">. </w:t>
            </w:r>
            <w:r>
              <w:rPr>
                <w:rStyle w:val="IndexLink"/>
                <w:rtl w:val="true"/>
              </w:rPr>
              <w:t>الگوی باندهای جوانان بزهکار</w:t>
            </w:r>
            <w:r>
              <w:rPr>
                <w:rStyle w:val="IndexLink"/>
                <w:rtl w:val="true"/>
              </w:rPr>
              <w:tab/>
            </w:r>
            <w:r>
              <w:rPr>
                <w:rStyle w:val="IndexLink"/>
              </w:rPr>
              <w:t>94</w:t>
            </w:r>
          </w:hyperlink>
        </w:p>
        <w:p>
          <w:pPr>
            <w:pStyle w:val="Contents5"/>
            <w:tabs>
              <w:tab w:val="clear" w:pos="7892"/>
              <w:tab w:val="right" w:pos="9026" w:leader="dot"/>
            </w:tabs>
            <w:rPr/>
          </w:pPr>
          <w:hyperlink w:anchor="__RefHeading___Toc1443432_2749589250">
            <w:r>
              <w:rPr>
                <w:webHidden/>
                <w:rStyle w:val="IndexLink"/>
                <w:rtl w:val="true"/>
              </w:rPr>
              <w:t>ج</w:t>
            </w:r>
            <w:r>
              <w:rPr>
                <w:rStyle w:val="IndexLink"/>
                <w:rtl w:val="true"/>
              </w:rPr>
              <w:t xml:space="preserve">) </w:t>
            </w:r>
            <w:r>
              <w:rPr>
                <w:rStyle w:val="IndexLink"/>
                <w:rtl w:val="true"/>
              </w:rPr>
              <w:t>دیدگاه تضاد</w:t>
            </w:r>
            <w:r>
              <w:rPr>
                <w:rStyle w:val="IndexLink"/>
                <w:rtl w:val="true"/>
              </w:rPr>
              <w:tab/>
            </w:r>
            <w:r>
              <w:rPr>
                <w:rStyle w:val="IndexLink"/>
              </w:rPr>
              <w:t>96</w:t>
            </w:r>
          </w:hyperlink>
        </w:p>
        <w:p>
          <w:pPr>
            <w:pStyle w:val="Contents4"/>
            <w:tabs>
              <w:tab w:val="clear" w:pos="8176"/>
              <w:tab w:val="right" w:pos="9026" w:leader="dot"/>
            </w:tabs>
            <w:rPr/>
          </w:pPr>
          <w:hyperlink w:anchor="__RefHeading___Toc1443434_2749589250">
            <w:r>
              <w:rPr>
                <w:webHidden/>
                <w:rStyle w:val="IndexLink"/>
              </w:rPr>
              <w:t>5</w:t>
            </w:r>
            <w:r>
              <w:rPr>
                <w:rStyle w:val="IndexLink"/>
                <w:rtl w:val="true"/>
              </w:rPr>
              <w:t xml:space="preserve">. </w:t>
            </w:r>
            <w:r>
              <w:rPr>
                <w:rStyle w:val="IndexLink"/>
                <w:rtl w:val="true"/>
              </w:rPr>
              <w:t>دیدگاه‌های روان‌شناختی اجتماعی</w:t>
            </w:r>
            <w:r>
              <w:rPr>
                <w:rStyle w:val="IndexLink"/>
                <w:rtl w:val="true"/>
              </w:rPr>
              <w:tab/>
            </w:r>
            <w:r>
              <w:rPr>
                <w:rStyle w:val="IndexLink"/>
              </w:rPr>
              <w:t>99</w:t>
            </w:r>
          </w:hyperlink>
        </w:p>
        <w:p>
          <w:pPr>
            <w:pStyle w:val="Contents5"/>
            <w:tabs>
              <w:tab w:val="clear" w:pos="7892"/>
              <w:tab w:val="right" w:pos="9026" w:leader="dot"/>
            </w:tabs>
            <w:rPr/>
          </w:pPr>
          <w:hyperlink w:anchor="__RefHeading___Toc1443436_274958925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43438_2749589250">
            <w:r>
              <w:rPr>
                <w:webHidden/>
                <w:rStyle w:val="IndexLink"/>
                <w:rtl w:val="true"/>
              </w:rPr>
              <w:t>الف</w:t>
            </w:r>
            <w:r>
              <w:rPr>
                <w:rStyle w:val="IndexLink"/>
                <w:rtl w:val="true"/>
              </w:rPr>
              <w:t xml:space="preserve">) </w:t>
            </w:r>
            <w:r>
              <w:rPr>
                <w:rStyle w:val="IndexLink"/>
                <w:rtl w:val="true"/>
              </w:rPr>
              <w:t>نظریه‌های کنترل</w:t>
            </w:r>
            <w:r>
              <w:rPr>
                <w:rStyle w:val="IndexLink"/>
                <w:rtl w:val="true"/>
              </w:rPr>
              <w:tab/>
            </w:r>
            <w:r>
              <w:rPr>
                <w:rStyle w:val="IndexLink"/>
              </w:rPr>
              <w:t>100</w:t>
            </w:r>
          </w:hyperlink>
        </w:p>
        <w:p>
          <w:pPr>
            <w:pStyle w:val="Contents5"/>
            <w:tabs>
              <w:tab w:val="clear" w:pos="7892"/>
              <w:tab w:val="right" w:pos="9026" w:leader="dot"/>
            </w:tabs>
            <w:rPr/>
          </w:pPr>
          <w:hyperlink w:anchor="__RefHeading___Toc1443440_2749589250">
            <w:r>
              <w:rPr>
                <w:webHidden/>
                <w:rStyle w:val="IndexLink"/>
                <w:rtl w:val="true"/>
              </w:rPr>
              <w:t>ب</w:t>
            </w:r>
            <w:r>
              <w:rPr>
                <w:rStyle w:val="IndexLink"/>
                <w:rtl w:val="true"/>
              </w:rPr>
              <w:t xml:space="preserve">) </w:t>
            </w:r>
            <w:r>
              <w:rPr>
                <w:rStyle w:val="IndexLink"/>
                <w:rtl w:val="true"/>
              </w:rPr>
              <w:t>نظریه‌های یادگیری</w:t>
            </w:r>
            <w:r>
              <w:rPr>
                <w:rStyle w:val="IndexLink"/>
                <w:rtl w:val="true"/>
              </w:rPr>
              <w:tab/>
            </w:r>
            <w:r>
              <w:rPr>
                <w:rStyle w:val="IndexLink"/>
              </w:rPr>
              <w:t>102</w:t>
            </w:r>
          </w:hyperlink>
        </w:p>
        <w:p>
          <w:pPr>
            <w:pStyle w:val="Contents5"/>
            <w:tabs>
              <w:tab w:val="clear" w:pos="7892"/>
              <w:tab w:val="right" w:pos="9026" w:leader="dot"/>
            </w:tabs>
            <w:rPr/>
          </w:pPr>
          <w:hyperlink w:anchor="__RefHeading___Toc1443442_2749589250">
            <w:r>
              <w:rPr>
                <w:webHidden/>
                <w:rStyle w:val="IndexLink"/>
                <w:rtl w:val="true"/>
              </w:rPr>
              <w:t>ج</w:t>
            </w:r>
            <w:r>
              <w:rPr>
                <w:rStyle w:val="IndexLink"/>
                <w:rtl w:val="true"/>
              </w:rPr>
              <w:t xml:space="preserve">) </w:t>
            </w:r>
            <w:r>
              <w:rPr>
                <w:rStyle w:val="IndexLink"/>
                <w:rtl w:val="true"/>
              </w:rPr>
              <w:t>رویکرد کنش متقابل</w:t>
            </w:r>
            <w:r>
              <w:rPr>
                <w:rStyle w:val="IndexLink"/>
                <w:rtl w:val="true"/>
              </w:rPr>
              <w:tab/>
            </w:r>
            <w:r>
              <w:rPr>
                <w:rStyle w:val="IndexLink"/>
              </w:rPr>
              <w:t>103</w:t>
            </w:r>
          </w:hyperlink>
        </w:p>
        <w:p>
          <w:pPr>
            <w:pStyle w:val="Contents5"/>
            <w:tabs>
              <w:tab w:val="clear" w:pos="7892"/>
              <w:tab w:val="right" w:pos="9026" w:leader="dot"/>
            </w:tabs>
            <w:rPr/>
          </w:pPr>
          <w:hyperlink w:anchor="__RefHeading___Toc1443444_2749589250">
            <w:r>
              <w:rPr>
                <w:webHidden/>
                <w:rStyle w:val="IndexLink"/>
                <w:rtl w:val="true"/>
              </w:rPr>
              <w:t>نکته</w:t>
            </w:r>
            <w:r>
              <w:rPr>
                <w:rStyle w:val="IndexLink"/>
                <w:rtl w:val="true"/>
              </w:rPr>
              <w:tab/>
            </w:r>
            <w:r>
              <w:rPr>
                <w:rStyle w:val="IndexLink"/>
              </w:rPr>
              <w:t>104</w:t>
            </w:r>
          </w:hyperlink>
        </w:p>
        <w:p>
          <w:pPr>
            <w:pStyle w:val="Contents3"/>
            <w:tabs>
              <w:tab w:val="clear" w:pos="8459"/>
              <w:tab w:val="right" w:pos="9026" w:leader="dot"/>
            </w:tabs>
            <w:rPr/>
          </w:pPr>
          <w:hyperlink w:anchor="__RefHeading___Toc1443446_2749589250">
            <w:r>
              <w:rPr>
                <w:webHidden/>
                <w:rStyle w:val="IndexLink"/>
                <w:rtl w:val="true"/>
              </w:rPr>
              <w:t>فصل سوم</w:t>
            </w:r>
            <w:r>
              <w:rPr>
                <w:rStyle w:val="IndexLink"/>
                <w:rtl w:val="true"/>
              </w:rPr>
              <w:t xml:space="preserve">: </w:t>
            </w:r>
            <w:r>
              <w:rPr>
                <w:rStyle w:val="IndexLink"/>
                <w:rtl w:val="true"/>
              </w:rPr>
              <w:t>نظریه برگزیده</w:t>
            </w:r>
            <w:r>
              <w:rPr>
                <w:rStyle w:val="IndexLink"/>
                <w:rtl w:val="true"/>
              </w:rPr>
              <w:tab/>
            </w:r>
            <w:r>
              <w:rPr>
                <w:rStyle w:val="IndexLink"/>
              </w:rPr>
              <w:t>106</w:t>
            </w:r>
          </w:hyperlink>
        </w:p>
        <w:p>
          <w:pPr>
            <w:pStyle w:val="Contents4"/>
            <w:tabs>
              <w:tab w:val="clear" w:pos="8176"/>
              <w:tab w:val="right" w:pos="9026" w:leader="dot"/>
            </w:tabs>
            <w:rPr/>
          </w:pPr>
          <w:hyperlink w:anchor="__RefHeading___Toc1443448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443450_2749589250">
            <w:r>
              <w:rPr>
                <w:webHidden/>
                <w:rStyle w:val="IndexLink"/>
                <w:rtl w:val="true"/>
              </w:rPr>
              <w:t>عوامل نادیده گرفتن ارزش‌ها</w:t>
            </w:r>
            <w:r>
              <w:rPr>
                <w:rStyle w:val="IndexLink"/>
                <w:rtl w:val="true"/>
              </w:rPr>
              <w:tab/>
            </w:r>
            <w:r>
              <w:rPr>
                <w:rStyle w:val="IndexLink"/>
              </w:rPr>
              <w:t>108</w:t>
            </w:r>
          </w:hyperlink>
        </w:p>
        <w:p>
          <w:pPr>
            <w:pStyle w:val="Contents5"/>
            <w:tabs>
              <w:tab w:val="clear" w:pos="7892"/>
              <w:tab w:val="right" w:pos="9026" w:leader="dot"/>
            </w:tabs>
            <w:rPr/>
          </w:pPr>
          <w:hyperlink w:anchor="__RefHeading___Toc1443452_2749589250">
            <w:r>
              <w:rPr>
                <w:webHidden/>
                <w:rStyle w:val="IndexLink"/>
              </w:rPr>
              <w:t>1</w:t>
            </w:r>
            <w:r>
              <w:rPr>
                <w:rStyle w:val="IndexLink"/>
                <w:rtl w:val="true"/>
              </w:rPr>
              <w:t xml:space="preserve">. </w:t>
            </w:r>
            <w:r>
              <w:rPr>
                <w:rStyle w:val="IndexLink"/>
                <w:rtl w:val="true"/>
              </w:rPr>
              <w:t>عدم شناخت و آگاهی</w:t>
            </w:r>
            <w:r>
              <w:rPr>
                <w:rStyle w:val="IndexLink"/>
                <w:rtl w:val="true"/>
              </w:rPr>
              <w:tab/>
            </w:r>
            <w:r>
              <w:rPr>
                <w:rStyle w:val="IndexLink"/>
              </w:rPr>
              <w:t>108</w:t>
            </w:r>
          </w:hyperlink>
        </w:p>
        <w:p>
          <w:pPr>
            <w:pStyle w:val="Contents6"/>
            <w:tabs>
              <w:tab w:val="clear" w:pos="7609"/>
              <w:tab w:val="right" w:pos="9026" w:leader="dot"/>
            </w:tabs>
            <w:rPr/>
          </w:pPr>
          <w:hyperlink w:anchor="__RefHeading___Toc1443454_274958925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443456_2749589250">
            <w:r>
              <w:rPr>
                <w:webHidden/>
                <w:rStyle w:val="IndexLink"/>
                <w:rtl w:val="true"/>
              </w:rPr>
              <w:t>مؤثرترین شیوه پیش‌گیری</w:t>
            </w:r>
            <w:r>
              <w:rPr>
                <w:rStyle w:val="IndexLink"/>
                <w:rtl w:val="true"/>
              </w:rPr>
              <w:tab/>
            </w:r>
            <w:r>
              <w:rPr>
                <w:rStyle w:val="IndexLink"/>
              </w:rPr>
              <w:t>111</w:t>
            </w:r>
          </w:hyperlink>
        </w:p>
        <w:p>
          <w:pPr>
            <w:pStyle w:val="Contents6"/>
            <w:tabs>
              <w:tab w:val="clear" w:pos="7609"/>
              <w:tab w:val="right" w:pos="9026" w:leader="dot"/>
            </w:tabs>
            <w:rPr/>
          </w:pPr>
          <w:hyperlink w:anchor="__RefHeading___Toc1443458_2749589250">
            <w:r>
              <w:rPr>
                <w:webHidden/>
                <w:rStyle w:val="IndexLink"/>
                <w:rtl w:val="true"/>
              </w:rPr>
              <w:t>عوامل مؤثر در جامعه پذیری</w:t>
            </w:r>
            <w:r>
              <w:rPr>
                <w:rStyle w:val="IndexLink"/>
                <w:rtl w:val="true"/>
              </w:rPr>
              <w:tab/>
            </w:r>
            <w:r>
              <w:rPr>
                <w:rStyle w:val="IndexLink"/>
              </w:rPr>
              <w:t>112</w:t>
            </w:r>
          </w:hyperlink>
        </w:p>
        <w:p>
          <w:pPr>
            <w:pStyle w:val="Contents6"/>
            <w:tabs>
              <w:tab w:val="clear" w:pos="7609"/>
              <w:tab w:val="right" w:pos="9026" w:leader="dot"/>
            </w:tabs>
            <w:rPr/>
          </w:pPr>
          <w:hyperlink w:anchor="__RefHeading___Toc1443460_274958925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443462_2749589250">
            <w:r>
              <w:rPr>
                <w:webHidden/>
                <w:rStyle w:val="IndexLink"/>
                <w:rtl w:val="true"/>
              </w:rPr>
              <w:t>مدرسه</w:t>
            </w:r>
            <w:r>
              <w:rPr>
                <w:rStyle w:val="IndexLink"/>
                <w:rtl w:val="true"/>
              </w:rPr>
              <w:tab/>
            </w:r>
            <w:r>
              <w:rPr>
                <w:rStyle w:val="IndexLink"/>
              </w:rPr>
              <w:t>113</w:t>
            </w:r>
          </w:hyperlink>
        </w:p>
        <w:p>
          <w:pPr>
            <w:pStyle w:val="Contents6"/>
            <w:tabs>
              <w:tab w:val="clear" w:pos="7609"/>
              <w:tab w:val="right" w:pos="9026" w:leader="dot"/>
            </w:tabs>
            <w:rPr/>
          </w:pPr>
          <w:hyperlink w:anchor="__RefHeading___Toc1443464_2749589250">
            <w:r>
              <w:rPr>
                <w:webHidden/>
                <w:rStyle w:val="IndexLink"/>
                <w:rtl w:val="true"/>
              </w:rPr>
              <w:t>گروه‌های همسالان</w:t>
            </w:r>
            <w:r>
              <w:rPr>
                <w:rStyle w:val="IndexLink"/>
                <w:rtl w:val="true"/>
              </w:rPr>
              <w:tab/>
            </w:r>
            <w:r>
              <w:rPr>
                <w:rStyle w:val="IndexLink"/>
              </w:rPr>
              <w:t>113</w:t>
            </w:r>
          </w:hyperlink>
        </w:p>
        <w:p>
          <w:pPr>
            <w:pStyle w:val="Contents6"/>
            <w:tabs>
              <w:tab w:val="clear" w:pos="7609"/>
              <w:tab w:val="right" w:pos="9026" w:leader="dot"/>
            </w:tabs>
            <w:rPr/>
          </w:pPr>
          <w:hyperlink w:anchor="__RefHeading___Toc1443466_2749589250">
            <w:r>
              <w:rPr>
                <w:webHidden/>
                <w:rStyle w:val="IndexLink"/>
                <w:rtl w:val="true"/>
              </w:rPr>
              <w:t>رسانه‌های جمعی</w:t>
            </w:r>
            <w:r>
              <w:rPr>
                <w:rStyle w:val="IndexLink"/>
                <w:rtl w:val="true"/>
              </w:rPr>
              <w:tab/>
            </w:r>
            <w:r>
              <w:rPr>
                <w:rStyle w:val="IndexLink"/>
              </w:rPr>
              <w:t>114</w:t>
            </w:r>
          </w:hyperlink>
        </w:p>
        <w:p>
          <w:pPr>
            <w:pStyle w:val="Contents6"/>
            <w:tabs>
              <w:tab w:val="clear" w:pos="7609"/>
              <w:tab w:val="right" w:pos="9026" w:leader="dot"/>
            </w:tabs>
            <w:rPr/>
          </w:pPr>
          <w:hyperlink w:anchor="__RefHeading___Toc1443468_2749589250">
            <w:r>
              <w:rPr>
                <w:webHidden/>
                <w:rStyle w:val="IndexLink"/>
                <w:rtl w:val="true"/>
              </w:rPr>
              <w:t>نقش خانواده در فرهنگ پذیری</w:t>
            </w:r>
            <w:r>
              <w:rPr>
                <w:rStyle w:val="IndexLink"/>
                <w:rtl w:val="true"/>
              </w:rPr>
              <w:tab/>
            </w:r>
            <w:r>
              <w:rPr>
                <w:rStyle w:val="IndexLink"/>
              </w:rPr>
              <w:t>115</w:t>
            </w:r>
          </w:hyperlink>
        </w:p>
        <w:p>
          <w:pPr>
            <w:pStyle w:val="Contents6"/>
            <w:tabs>
              <w:tab w:val="clear" w:pos="7609"/>
              <w:tab w:val="right" w:pos="9026" w:leader="dot"/>
            </w:tabs>
            <w:rPr/>
          </w:pPr>
          <w:hyperlink w:anchor="__RefHeading___Toc1443470_2749589250">
            <w:r>
              <w:rPr>
                <w:webHidden/>
                <w:rStyle w:val="IndexLink"/>
                <w:rtl w:val="true"/>
              </w:rPr>
              <w:t>انواع خانواده</w:t>
            </w:r>
            <w:r>
              <w:rPr>
                <w:rStyle w:val="IndexLink"/>
                <w:rtl w:val="true"/>
              </w:rPr>
              <w:tab/>
            </w:r>
            <w:r>
              <w:rPr>
                <w:rStyle w:val="IndexLink"/>
              </w:rPr>
              <w:t>120</w:t>
            </w:r>
          </w:hyperlink>
        </w:p>
        <w:p>
          <w:pPr>
            <w:pStyle w:val="Contents6"/>
            <w:tabs>
              <w:tab w:val="clear" w:pos="7609"/>
              <w:tab w:val="right" w:pos="9026" w:leader="dot"/>
            </w:tabs>
            <w:rPr/>
          </w:pPr>
          <w:hyperlink w:anchor="__RefHeading___Toc1443472_2749589250">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1443474_2749589250">
            <w:r>
              <w:rPr>
                <w:webHidden/>
                <w:rStyle w:val="IndexLink"/>
                <w:rtl w:val="true"/>
              </w:rPr>
              <w:t>الف</w:t>
            </w:r>
            <w:r>
              <w:rPr>
                <w:rStyle w:val="IndexLink"/>
                <w:rtl w:val="true"/>
              </w:rPr>
              <w:t xml:space="preserve">) </w:t>
            </w:r>
            <w:r>
              <w:rPr>
                <w:rStyle w:val="IndexLink"/>
                <w:rtl w:val="true"/>
              </w:rPr>
              <w:t>خانواده‌های آزادی طلب</w:t>
            </w:r>
            <w:r>
              <w:rPr>
                <w:rStyle w:val="IndexLink"/>
                <w:rtl w:val="true"/>
              </w:rPr>
              <w:tab/>
            </w:r>
            <w:r>
              <w:rPr>
                <w:rStyle w:val="IndexLink"/>
              </w:rPr>
              <w:t>121</w:t>
            </w:r>
          </w:hyperlink>
        </w:p>
        <w:p>
          <w:pPr>
            <w:pStyle w:val="Contents6"/>
            <w:tabs>
              <w:tab w:val="clear" w:pos="7609"/>
              <w:tab w:val="right" w:pos="9026" w:leader="dot"/>
            </w:tabs>
            <w:rPr/>
          </w:pPr>
          <w:hyperlink w:anchor="__RefHeading___Toc1443476_2749589250">
            <w:r>
              <w:rPr>
                <w:webHidden/>
                <w:rStyle w:val="IndexLink"/>
                <w:rtl w:val="true"/>
              </w:rPr>
              <w:t>ب</w:t>
            </w:r>
            <w:r>
              <w:rPr>
                <w:rStyle w:val="IndexLink"/>
                <w:rtl w:val="true"/>
              </w:rPr>
              <w:t xml:space="preserve">) </w:t>
            </w:r>
            <w:r>
              <w:rPr>
                <w:rStyle w:val="IndexLink"/>
                <w:rtl w:val="true"/>
              </w:rPr>
              <w:t>خانواده‌های سهل انگار</w:t>
            </w:r>
            <w:r>
              <w:rPr>
                <w:rStyle w:val="IndexLink"/>
                <w:rtl w:val="true"/>
              </w:rPr>
              <w:tab/>
            </w:r>
            <w:r>
              <w:rPr>
                <w:rStyle w:val="IndexLink"/>
              </w:rPr>
              <w:t>121</w:t>
            </w:r>
          </w:hyperlink>
        </w:p>
        <w:p>
          <w:pPr>
            <w:pStyle w:val="Contents6"/>
            <w:tabs>
              <w:tab w:val="clear" w:pos="7609"/>
              <w:tab w:val="right" w:pos="9026" w:leader="dot"/>
            </w:tabs>
            <w:rPr/>
          </w:pPr>
          <w:hyperlink w:anchor="__RefHeading___Toc1443478_2749589250">
            <w:r>
              <w:rPr>
                <w:webHidden/>
                <w:rStyle w:val="IndexLink"/>
                <w:rtl w:val="true"/>
              </w:rPr>
              <w:t>ج</w:t>
            </w:r>
            <w:r>
              <w:rPr>
                <w:rStyle w:val="IndexLink"/>
                <w:rtl w:val="true"/>
              </w:rPr>
              <w:t xml:space="preserve">) </w:t>
            </w:r>
            <w:r>
              <w:rPr>
                <w:rStyle w:val="IndexLink"/>
                <w:rtl w:val="true"/>
              </w:rPr>
              <w:t>خانواده‌های سخت گیر و مستبد</w:t>
            </w:r>
            <w:r>
              <w:rPr>
                <w:rStyle w:val="IndexLink"/>
                <w:rtl w:val="true"/>
              </w:rPr>
              <w:tab/>
            </w:r>
            <w:r>
              <w:rPr>
                <w:rStyle w:val="IndexLink"/>
              </w:rPr>
              <w:t>121</w:t>
            </w:r>
          </w:hyperlink>
        </w:p>
        <w:p>
          <w:pPr>
            <w:pStyle w:val="Contents6"/>
            <w:tabs>
              <w:tab w:val="clear" w:pos="7609"/>
              <w:tab w:val="right" w:pos="9026" w:leader="dot"/>
            </w:tabs>
            <w:rPr/>
          </w:pPr>
          <w:hyperlink w:anchor="__RefHeading___Toc1443480_2749589250">
            <w:r>
              <w:rPr>
                <w:webHidden/>
                <w:rStyle w:val="IndexLink"/>
                <w:rtl w:val="true"/>
              </w:rPr>
              <w:t>خانواده در عصر صنعتی</w:t>
            </w:r>
            <w:r>
              <w:rPr>
                <w:rStyle w:val="IndexLink"/>
                <w:rtl w:val="true"/>
              </w:rPr>
              <w:tab/>
            </w:r>
            <w:r>
              <w:rPr>
                <w:rStyle w:val="IndexLink"/>
              </w:rPr>
              <w:t>123</w:t>
            </w:r>
          </w:hyperlink>
        </w:p>
        <w:p>
          <w:pPr>
            <w:pStyle w:val="Contents6"/>
            <w:tabs>
              <w:tab w:val="clear" w:pos="7609"/>
              <w:tab w:val="right" w:pos="9026" w:leader="dot"/>
            </w:tabs>
            <w:rPr/>
          </w:pPr>
          <w:hyperlink w:anchor="__RefHeading___Toc1443482_2749589250">
            <w:r>
              <w:rPr>
                <w:webHidden/>
                <w:rStyle w:val="IndexLink"/>
                <w:rtl w:val="true"/>
              </w:rPr>
              <w:t>والدین و رسالت ارزشی آنان</w:t>
            </w:r>
            <w:r>
              <w:rPr>
                <w:rStyle w:val="IndexLink"/>
                <w:rtl w:val="true"/>
              </w:rPr>
              <w:tab/>
            </w:r>
            <w:r>
              <w:rPr>
                <w:rStyle w:val="IndexLink"/>
              </w:rPr>
              <w:t>125</w:t>
            </w:r>
          </w:hyperlink>
        </w:p>
        <w:p>
          <w:pPr>
            <w:pStyle w:val="Contents6"/>
            <w:tabs>
              <w:tab w:val="clear" w:pos="7609"/>
              <w:tab w:val="right" w:pos="9026" w:leader="dot"/>
            </w:tabs>
            <w:rPr/>
          </w:pPr>
          <w:hyperlink w:anchor="__RefHeading___Toc1443484_2749589250">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443486_2749589250">
            <w:r>
              <w:rPr>
                <w:webHidden/>
                <w:rStyle w:val="IndexLink"/>
                <w:rtl w:val="true"/>
              </w:rPr>
              <w:t>الف</w:t>
            </w:r>
            <w:r>
              <w:rPr>
                <w:rStyle w:val="IndexLink"/>
                <w:rtl w:val="true"/>
              </w:rPr>
              <w:t xml:space="preserve">) </w:t>
            </w:r>
            <w:r>
              <w:rPr>
                <w:rStyle w:val="IndexLink"/>
                <w:rtl w:val="true"/>
              </w:rPr>
              <w:t>مرحله انس دینی</w:t>
            </w:r>
            <w:r>
              <w:rPr>
                <w:rStyle w:val="IndexLink"/>
                <w:rtl w:val="true"/>
              </w:rPr>
              <w:tab/>
            </w:r>
            <w:r>
              <w:rPr>
                <w:rStyle w:val="IndexLink"/>
              </w:rPr>
              <w:t>126</w:t>
            </w:r>
          </w:hyperlink>
        </w:p>
        <w:p>
          <w:pPr>
            <w:pStyle w:val="Contents6"/>
            <w:tabs>
              <w:tab w:val="clear" w:pos="7609"/>
              <w:tab w:val="right" w:pos="9026" w:leader="dot"/>
            </w:tabs>
            <w:rPr/>
          </w:pPr>
          <w:hyperlink w:anchor="__RefHeading___Toc1443488_2749589250">
            <w:r>
              <w:rPr>
                <w:webHidden/>
                <w:rStyle w:val="IndexLink"/>
                <w:rtl w:val="true"/>
              </w:rPr>
              <w:t>ب</w:t>
            </w:r>
            <w:r>
              <w:rPr>
                <w:rStyle w:val="IndexLink"/>
                <w:rtl w:val="true"/>
              </w:rPr>
              <w:t xml:space="preserve">) </w:t>
            </w:r>
            <w:r>
              <w:rPr>
                <w:rStyle w:val="IndexLink"/>
                <w:rtl w:val="true"/>
              </w:rPr>
              <w:t>مرحله عادت دینی</w:t>
            </w:r>
            <w:r>
              <w:rPr>
                <w:rStyle w:val="IndexLink"/>
                <w:rtl w:val="true"/>
              </w:rPr>
              <w:tab/>
            </w:r>
            <w:r>
              <w:rPr>
                <w:rStyle w:val="IndexLink"/>
              </w:rPr>
              <w:t>127</w:t>
            </w:r>
          </w:hyperlink>
        </w:p>
        <w:p>
          <w:pPr>
            <w:pStyle w:val="Contents6"/>
            <w:tabs>
              <w:tab w:val="clear" w:pos="7609"/>
              <w:tab w:val="right" w:pos="9026" w:leader="dot"/>
            </w:tabs>
            <w:rPr/>
          </w:pPr>
          <w:hyperlink w:anchor="__RefHeading___Toc1443490_2749589250">
            <w:r>
              <w:rPr>
                <w:webHidden/>
                <w:rStyle w:val="IndexLink"/>
                <w:rtl w:val="true"/>
              </w:rPr>
              <w:t>ج</w:t>
            </w:r>
            <w:r>
              <w:rPr>
                <w:rStyle w:val="IndexLink"/>
                <w:rtl w:val="true"/>
              </w:rPr>
              <w:t xml:space="preserve">) </w:t>
            </w:r>
            <w:r>
              <w:rPr>
                <w:rStyle w:val="IndexLink"/>
                <w:rtl w:val="true"/>
              </w:rPr>
              <w:t>مرحله معرفت دینی</w:t>
            </w:r>
            <w:r>
              <w:rPr>
                <w:rStyle w:val="IndexLink"/>
                <w:rtl w:val="true"/>
              </w:rPr>
              <w:tab/>
            </w:r>
            <w:r>
              <w:rPr>
                <w:rStyle w:val="IndexLink"/>
              </w:rPr>
              <w:t>128</w:t>
            </w:r>
          </w:hyperlink>
        </w:p>
        <w:p>
          <w:pPr>
            <w:pStyle w:val="Contents6"/>
            <w:tabs>
              <w:tab w:val="clear" w:pos="7609"/>
              <w:tab w:val="right" w:pos="9026" w:leader="dot"/>
            </w:tabs>
            <w:rPr/>
          </w:pPr>
          <w:hyperlink w:anchor="__RefHeading___Toc1443492_2749589250">
            <w:r>
              <w:rPr>
                <w:webHidden/>
                <w:rStyle w:val="IndexLink"/>
                <w:rtl w:val="true"/>
              </w:rPr>
              <w:t>د</w:t>
            </w:r>
            <w:r>
              <w:rPr>
                <w:rStyle w:val="IndexLink"/>
                <w:rtl w:val="true"/>
              </w:rPr>
              <w:t xml:space="preserve">) </w:t>
            </w:r>
            <w:r>
              <w:rPr>
                <w:rStyle w:val="IndexLink"/>
                <w:rtl w:val="true"/>
              </w:rPr>
              <w:t>مرحله شاکله دینی</w:t>
            </w:r>
            <w:r>
              <w:rPr>
                <w:rStyle w:val="IndexLink"/>
                <w:rtl w:val="true"/>
              </w:rPr>
              <w:tab/>
            </w:r>
            <w:r>
              <w:rPr>
                <w:rStyle w:val="IndexLink"/>
              </w:rPr>
              <w:t>129</w:t>
            </w:r>
          </w:hyperlink>
        </w:p>
        <w:p>
          <w:pPr>
            <w:pStyle w:val="Contents6"/>
            <w:tabs>
              <w:tab w:val="clear" w:pos="7609"/>
              <w:tab w:val="right" w:pos="9026" w:leader="dot"/>
            </w:tabs>
            <w:rPr/>
          </w:pPr>
          <w:hyperlink w:anchor="__RefHeading___Toc1443494_2749589250">
            <w:r>
              <w:rPr>
                <w:webHidden/>
                <w:rStyle w:val="IndexLink"/>
                <w:rtl w:val="true"/>
              </w:rPr>
              <w:t>ه</w:t>
            </w:r>
            <w:r>
              <w:rPr>
                <w:rStyle w:val="IndexLink"/>
                <w:rtl w:val="true"/>
              </w:rPr>
              <w:t xml:space="preserve">) </w:t>
            </w:r>
            <w:r>
              <w:rPr>
                <w:rStyle w:val="IndexLink"/>
                <w:rtl w:val="true"/>
              </w:rPr>
              <w:t>مرحله خود جوشی دینی</w:t>
            </w:r>
            <w:r>
              <w:rPr>
                <w:rStyle w:val="IndexLink"/>
                <w:rtl w:val="true"/>
              </w:rPr>
              <w:tab/>
            </w:r>
            <w:r>
              <w:rPr>
                <w:rStyle w:val="IndexLink"/>
              </w:rPr>
              <w:t>130</w:t>
            </w:r>
          </w:hyperlink>
        </w:p>
        <w:p>
          <w:pPr>
            <w:pStyle w:val="Contents5"/>
            <w:tabs>
              <w:tab w:val="clear" w:pos="7892"/>
              <w:tab w:val="right" w:pos="9026" w:leader="dot"/>
            </w:tabs>
            <w:rPr/>
          </w:pPr>
          <w:hyperlink w:anchor="__RefHeading___Toc1443496_2749589250">
            <w:r>
              <w:rPr>
                <w:webHidden/>
                <w:rStyle w:val="IndexLink"/>
              </w:rPr>
              <w:t>2</w:t>
            </w:r>
            <w:r>
              <w:rPr>
                <w:rStyle w:val="IndexLink"/>
                <w:rtl w:val="true"/>
              </w:rPr>
              <w:t xml:space="preserve">. </w:t>
            </w:r>
            <w:r>
              <w:rPr>
                <w:rStyle w:val="IndexLink"/>
                <w:rtl w:val="true"/>
              </w:rPr>
              <w:t xml:space="preserve">تخلف نخبگان </w:t>
            </w:r>
            <w:r>
              <w:rPr>
                <w:rStyle w:val="IndexLink"/>
                <w:rtl w:val="true"/>
              </w:rPr>
              <w:t>(</w:t>
            </w:r>
            <w:r>
              <w:rPr>
                <w:rStyle w:val="IndexLink"/>
                <w:rtl w:val="true"/>
              </w:rPr>
              <w:t>خواص</w:t>
            </w:r>
            <w:r>
              <w:rPr>
                <w:rStyle w:val="IndexLink"/>
                <w:rtl w:val="true"/>
              </w:rPr>
              <w:t>)</w:t>
              <w:tab/>
            </w:r>
            <w:r>
              <w:rPr>
                <w:rStyle w:val="IndexLink"/>
              </w:rPr>
              <w:t>131</w:t>
            </w:r>
          </w:hyperlink>
        </w:p>
        <w:p>
          <w:pPr>
            <w:pStyle w:val="Contents5"/>
            <w:tabs>
              <w:tab w:val="clear" w:pos="7892"/>
              <w:tab w:val="right" w:pos="9026" w:leader="dot"/>
            </w:tabs>
            <w:rPr/>
          </w:pPr>
          <w:hyperlink w:anchor="__RefHeading___Toc1443498_2749589250">
            <w:r>
              <w:rPr>
                <w:webHidden/>
                <w:rStyle w:val="IndexLink"/>
              </w:rPr>
              <w:t>3</w:t>
            </w:r>
            <w:r>
              <w:rPr>
                <w:rStyle w:val="IndexLink"/>
                <w:rtl w:val="true"/>
              </w:rPr>
              <w:t xml:space="preserve">. </w:t>
            </w:r>
            <w:r>
              <w:rPr>
                <w:rStyle w:val="IndexLink"/>
                <w:rtl w:val="true"/>
              </w:rPr>
              <w:t>تعارض هنجارها</w:t>
            </w:r>
            <w:r>
              <w:rPr>
                <w:rStyle w:val="IndexLink"/>
                <w:rtl w:val="true"/>
              </w:rPr>
              <w:tab/>
            </w:r>
            <w:r>
              <w:rPr>
                <w:rStyle w:val="IndexLink"/>
              </w:rPr>
              <w:t>141</w:t>
            </w:r>
          </w:hyperlink>
        </w:p>
        <w:p>
          <w:pPr>
            <w:pStyle w:val="Contents5"/>
            <w:tabs>
              <w:tab w:val="clear" w:pos="7892"/>
              <w:tab w:val="right" w:pos="9026" w:leader="dot"/>
            </w:tabs>
            <w:rPr/>
          </w:pPr>
          <w:hyperlink w:anchor="__RefHeading___Toc1443500_2749589250">
            <w:r>
              <w:rPr>
                <w:webHidden/>
                <w:rStyle w:val="IndexLink"/>
              </w:rPr>
              <w:t>4</w:t>
            </w:r>
            <w:r>
              <w:rPr>
                <w:rStyle w:val="IndexLink"/>
                <w:rtl w:val="true"/>
              </w:rPr>
              <w:t xml:space="preserve">. </w:t>
            </w:r>
            <w:r>
              <w:rPr>
                <w:rStyle w:val="IndexLink"/>
                <w:rtl w:val="true"/>
              </w:rPr>
              <w:t>نبود نظارت اجتماعی</w:t>
            </w:r>
            <w:r>
              <w:rPr>
                <w:rStyle w:val="IndexLink"/>
                <w:rtl w:val="true"/>
              </w:rPr>
              <w:tab/>
            </w:r>
            <w:r>
              <w:rPr>
                <w:rStyle w:val="IndexLink"/>
              </w:rPr>
              <w:t>145</w:t>
            </w:r>
          </w:hyperlink>
        </w:p>
        <w:p>
          <w:pPr>
            <w:pStyle w:val="Contents5"/>
            <w:tabs>
              <w:tab w:val="clear" w:pos="7892"/>
              <w:tab w:val="right" w:pos="9026" w:leader="dot"/>
            </w:tabs>
            <w:rPr/>
          </w:pPr>
          <w:hyperlink w:anchor="__RefHeading___Toc1443502_2749589250">
            <w:r>
              <w:rPr>
                <w:webHidden/>
                <w:rStyle w:val="IndexLink"/>
              </w:rPr>
              <w:t>5</w:t>
            </w:r>
            <w:r>
              <w:rPr>
                <w:rStyle w:val="IndexLink"/>
                <w:rtl w:val="true"/>
              </w:rPr>
              <w:t xml:space="preserve">. </w:t>
            </w:r>
            <w:r>
              <w:rPr>
                <w:rStyle w:val="IndexLink"/>
                <w:rtl w:val="true"/>
              </w:rPr>
              <w:t>اجرا نشدن صحیح قانون مجازات</w:t>
            </w:r>
            <w:r>
              <w:rPr>
                <w:rStyle w:val="IndexLink"/>
                <w:rtl w:val="true"/>
              </w:rPr>
              <w:tab/>
            </w:r>
            <w:r>
              <w:rPr>
                <w:rStyle w:val="IndexLink"/>
              </w:rPr>
              <w:t>153</w:t>
            </w:r>
          </w:hyperlink>
        </w:p>
        <w:p>
          <w:pPr>
            <w:pStyle w:val="Contents5"/>
            <w:tabs>
              <w:tab w:val="clear" w:pos="7892"/>
              <w:tab w:val="right" w:pos="9026" w:leader="dot"/>
            </w:tabs>
            <w:rPr/>
          </w:pPr>
          <w:hyperlink w:anchor="__RefHeading___Toc1443504_2749589250">
            <w:r>
              <w:rPr>
                <w:webHidden/>
                <w:rStyle w:val="IndexLink"/>
              </w:rPr>
              <w:t>6</w:t>
            </w:r>
            <w:r>
              <w:rPr>
                <w:rStyle w:val="IndexLink"/>
                <w:rtl w:val="true"/>
              </w:rPr>
              <w:t xml:space="preserve">. </w:t>
            </w:r>
            <w:r>
              <w:rPr>
                <w:rStyle w:val="IndexLink"/>
                <w:rtl w:val="true"/>
              </w:rPr>
              <w:t>فقر و تنگ‌دستی</w:t>
            </w:r>
            <w:r>
              <w:rPr>
                <w:rStyle w:val="IndexLink"/>
                <w:rtl w:val="true"/>
              </w:rPr>
              <w:tab/>
            </w:r>
            <w:r>
              <w:rPr>
                <w:rStyle w:val="IndexLink"/>
              </w:rPr>
              <w:t>157</w:t>
            </w:r>
          </w:hyperlink>
        </w:p>
        <w:p>
          <w:pPr>
            <w:pStyle w:val="Contents2"/>
            <w:tabs>
              <w:tab w:val="clear" w:pos="8743"/>
              <w:tab w:val="right" w:pos="9026" w:leader="dot"/>
            </w:tabs>
            <w:rPr/>
          </w:pPr>
          <w:hyperlink w:anchor="__RefHeading___Toc1443506_2749589250">
            <w:r>
              <w:rPr>
                <w:webHidden/>
                <w:rStyle w:val="IndexLink"/>
                <w:rtl w:val="true"/>
              </w:rPr>
              <w:t>بخش دوم</w:t>
            </w:r>
            <w:r>
              <w:rPr>
                <w:rStyle w:val="IndexLink"/>
                <w:rtl w:val="true"/>
              </w:rPr>
              <w:t xml:space="preserve">: </w:t>
            </w:r>
            <w:r>
              <w:rPr>
                <w:rStyle w:val="IndexLink"/>
                <w:rtl w:val="true"/>
              </w:rPr>
              <w:t>نقش رسانه‌ها در انحراف ارزش‌ها</w:t>
            </w:r>
            <w:r>
              <w:rPr>
                <w:rStyle w:val="IndexLink"/>
                <w:rtl w:val="true"/>
              </w:rPr>
              <w:tab/>
            </w:r>
            <w:r>
              <w:rPr>
                <w:rStyle w:val="IndexLink"/>
              </w:rPr>
              <w:t>161</w:t>
            </w:r>
          </w:hyperlink>
        </w:p>
        <w:p>
          <w:pPr>
            <w:pStyle w:val="Contents3"/>
            <w:tabs>
              <w:tab w:val="clear" w:pos="8459"/>
              <w:tab w:val="right" w:pos="9026" w:leader="dot"/>
            </w:tabs>
            <w:rPr/>
          </w:pPr>
          <w:hyperlink w:anchor="__RefHeading___Toc1443508_274958925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443510_2749589250">
            <w:r>
              <w:rPr>
                <w:webHidden/>
                <w:rStyle w:val="IndexLink"/>
                <w:rtl w:val="true"/>
              </w:rPr>
              <w:t>فصل اول</w:t>
            </w:r>
            <w:r>
              <w:rPr>
                <w:rStyle w:val="IndexLink"/>
                <w:rtl w:val="true"/>
              </w:rPr>
              <w:t xml:space="preserve">: </w:t>
            </w:r>
            <w:r>
              <w:rPr>
                <w:rStyle w:val="IndexLink"/>
                <w:rtl w:val="true"/>
              </w:rPr>
              <w:t>اهمیت وسایل ارتباط جمعی</w:t>
            </w:r>
            <w:r>
              <w:rPr>
                <w:rStyle w:val="IndexLink"/>
                <w:rtl w:val="true"/>
              </w:rPr>
              <w:tab/>
            </w:r>
            <w:r>
              <w:rPr>
                <w:rStyle w:val="IndexLink"/>
              </w:rPr>
              <w:t>162</w:t>
            </w:r>
          </w:hyperlink>
        </w:p>
        <w:p>
          <w:pPr>
            <w:pStyle w:val="Contents4"/>
            <w:tabs>
              <w:tab w:val="clear" w:pos="8176"/>
              <w:tab w:val="right" w:pos="9026" w:leader="dot"/>
            </w:tabs>
            <w:rPr/>
          </w:pPr>
          <w:hyperlink w:anchor="__RefHeading___Toc1443512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443514_2749589250">
            <w:r>
              <w:rPr>
                <w:webHidden/>
                <w:rStyle w:val="IndexLink"/>
                <w:rtl w:val="true"/>
              </w:rPr>
              <w:t>ارتباط چیست؟</w:t>
            </w:r>
            <w:r>
              <w:rPr>
                <w:rStyle w:val="IndexLink"/>
                <w:rtl w:val="true"/>
              </w:rPr>
              <w:tab/>
            </w:r>
            <w:r>
              <w:rPr>
                <w:rStyle w:val="IndexLink"/>
              </w:rPr>
              <w:t>164</w:t>
            </w:r>
          </w:hyperlink>
        </w:p>
        <w:p>
          <w:pPr>
            <w:pStyle w:val="Contents4"/>
            <w:tabs>
              <w:tab w:val="clear" w:pos="8176"/>
              <w:tab w:val="right" w:pos="9026" w:leader="dot"/>
            </w:tabs>
            <w:rPr/>
          </w:pPr>
          <w:hyperlink w:anchor="__RefHeading___Toc1443516_2749589250">
            <w:r>
              <w:rPr>
                <w:webHidden/>
                <w:rStyle w:val="IndexLink"/>
                <w:rtl w:val="true"/>
              </w:rPr>
              <w:t>انواع ارتباطات</w:t>
            </w:r>
            <w:r>
              <w:rPr>
                <w:rStyle w:val="IndexLink"/>
                <w:rtl w:val="true"/>
              </w:rPr>
              <w:tab/>
            </w:r>
            <w:r>
              <w:rPr>
                <w:rStyle w:val="IndexLink"/>
              </w:rPr>
              <w:t>165</w:t>
            </w:r>
          </w:hyperlink>
        </w:p>
        <w:p>
          <w:pPr>
            <w:pStyle w:val="Contents5"/>
            <w:tabs>
              <w:tab w:val="clear" w:pos="7892"/>
              <w:tab w:val="right" w:pos="9026" w:leader="dot"/>
            </w:tabs>
            <w:rPr/>
          </w:pPr>
          <w:hyperlink w:anchor="__RefHeading___Toc1443518_274958925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443520_2749589250">
            <w:r>
              <w:rPr>
                <w:webHidden/>
                <w:rStyle w:val="IndexLink"/>
              </w:rPr>
              <w:t>1</w:t>
            </w:r>
            <w:r>
              <w:rPr>
                <w:rStyle w:val="IndexLink"/>
                <w:rtl w:val="true"/>
              </w:rPr>
              <w:t xml:space="preserve">. </w:t>
            </w:r>
            <w:r>
              <w:rPr>
                <w:rStyle w:val="IndexLink"/>
                <w:rtl w:val="true"/>
              </w:rPr>
              <w:t>انواع ارتباط از لحاظ رسانه‌های مورد استفاده</w:t>
            </w:r>
            <w:r>
              <w:rPr>
                <w:rStyle w:val="IndexLink"/>
                <w:rtl w:val="true"/>
              </w:rPr>
              <w:tab/>
            </w:r>
            <w:r>
              <w:rPr>
                <w:rStyle w:val="IndexLink"/>
              </w:rPr>
              <w:t>165</w:t>
            </w:r>
          </w:hyperlink>
        </w:p>
        <w:p>
          <w:pPr>
            <w:pStyle w:val="Contents5"/>
            <w:tabs>
              <w:tab w:val="clear" w:pos="7892"/>
              <w:tab w:val="right" w:pos="9026" w:leader="dot"/>
            </w:tabs>
            <w:rPr/>
          </w:pPr>
          <w:hyperlink w:anchor="__RefHeading___Toc1443522_2749589250">
            <w:r>
              <w:rPr>
                <w:webHidden/>
                <w:rStyle w:val="IndexLink"/>
              </w:rPr>
              <w:t>2</w:t>
            </w:r>
            <w:r>
              <w:rPr>
                <w:rStyle w:val="IndexLink"/>
                <w:rtl w:val="true"/>
              </w:rPr>
              <w:t xml:space="preserve">. </w:t>
            </w:r>
            <w:r>
              <w:rPr>
                <w:rStyle w:val="IndexLink"/>
                <w:rtl w:val="true"/>
              </w:rPr>
              <w:t>انواع ارتباط از لحاظ تعداد افراد درگیر</w:t>
            </w:r>
            <w:r>
              <w:rPr>
                <w:rStyle w:val="IndexLink"/>
                <w:rtl w:val="true"/>
              </w:rPr>
              <w:tab/>
            </w:r>
            <w:r>
              <w:rPr>
                <w:rStyle w:val="IndexLink"/>
              </w:rPr>
              <w:t>166</w:t>
            </w:r>
          </w:hyperlink>
        </w:p>
        <w:p>
          <w:pPr>
            <w:pStyle w:val="Contents4"/>
            <w:tabs>
              <w:tab w:val="clear" w:pos="8176"/>
              <w:tab w:val="right" w:pos="9026" w:leader="dot"/>
            </w:tabs>
            <w:rPr/>
          </w:pPr>
          <w:hyperlink w:anchor="__RefHeading___Toc1443524_2749589250">
            <w:r>
              <w:rPr>
                <w:webHidden/>
                <w:rStyle w:val="IndexLink"/>
                <w:rtl w:val="true"/>
              </w:rPr>
              <w:t>رسانه و ویژگی‌های آن</w:t>
            </w:r>
            <w:r>
              <w:rPr>
                <w:rStyle w:val="IndexLink"/>
                <w:rtl w:val="true"/>
              </w:rPr>
              <w:tab/>
            </w:r>
            <w:r>
              <w:rPr>
                <w:rStyle w:val="IndexLink"/>
              </w:rPr>
              <w:t>166</w:t>
            </w:r>
          </w:hyperlink>
        </w:p>
        <w:p>
          <w:pPr>
            <w:pStyle w:val="Contents4"/>
            <w:tabs>
              <w:tab w:val="clear" w:pos="8176"/>
              <w:tab w:val="right" w:pos="9026" w:leader="dot"/>
            </w:tabs>
            <w:rPr/>
          </w:pPr>
          <w:hyperlink w:anchor="__RefHeading___Toc1443526_2749589250">
            <w:r>
              <w:rPr>
                <w:webHidden/>
                <w:rStyle w:val="IndexLink"/>
                <w:rtl w:val="true"/>
              </w:rPr>
              <w:t>کارکردهای رسانه‌های جمعی</w:t>
            </w:r>
            <w:r>
              <w:rPr>
                <w:rStyle w:val="IndexLink"/>
                <w:rtl w:val="true"/>
              </w:rPr>
              <w:tab/>
            </w:r>
            <w:r>
              <w:rPr>
                <w:rStyle w:val="IndexLink"/>
              </w:rPr>
              <w:t>170</w:t>
            </w:r>
          </w:hyperlink>
        </w:p>
        <w:p>
          <w:pPr>
            <w:pStyle w:val="Contents4"/>
            <w:tabs>
              <w:tab w:val="clear" w:pos="8176"/>
              <w:tab w:val="right" w:pos="9026" w:leader="dot"/>
            </w:tabs>
            <w:rPr/>
          </w:pPr>
          <w:hyperlink w:anchor="__RefHeading___Toc1443528_2749589250">
            <w:r>
              <w:rPr>
                <w:webHidden/>
                <w:rStyle w:val="IndexLink"/>
                <w:rtl w:val="true"/>
              </w:rPr>
              <w:t>رسالت رسانه‌های گروهی</w:t>
            </w:r>
            <w:r>
              <w:rPr>
                <w:rStyle w:val="IndexLink"/>
                <w:rtl w:val="true"/>
              </w:rPr>
              <w:tab/>
            </w:r>
            <w:r>
              <w:rPr>
                <w:rStyle w:val="IndexLink"/>
              </w:rPr>
              <w:t>172</w:t>
            </w:r>
          </w:hyperlink>
        </w:p>
        <w:p>
          <w:pPr>
            <w:pStyle w:val="Contents5"/>
            <w:tabs>
              <w:tab w:val="clear" w:pos="7892"/>
              <w:tab w:val="right" w:pos="9026" w:leader="dot"/>
            </w:tabs>
            <w:rPr/>
          </w:pPr>
          <w:hyperlink w:anchor="__RefHeading___Toc1443530_274958925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443532_2749589250">
            <w:r>
              <w:rPr>
                <w:webHidden/>
                <w:rStyle w:val="IndexLink"/>
                <w:rtl w:val="true"/>
              </w:rPr>
              <w:t>مطبوعات و ارزش‌ها</w:t>
            </w:r>
            <w:r>
              <w:rPr>
                <w:rStyle w:val="IndexLink"/>
                <w:rtl w:val="true"/>
              </w:rPr>
              <w:tab/>
            </w:r>
            <w:r>
              <w:rPr>
                <w:rStyle w:val="IndexLink"/>
              </w:rPr>
              <w:t>174</w:t>
            </w:r>
          </w:hyperlink>
        </w:p>
        <w:p>
          <w:pPr>
            <w:pStyle w:val="Contents5"/>
            <w:tabs>
              <w:tab w:val="clear" w:pos="7892"/>
              <w:tab w:val="right" w:pos="9026" w:leader="dot"/>
            </w:tabs>
            <w:rPr/>
          </w:pPr>
          <w:hyperlink w:anchor="__RefHeading___Toc1443534_2749589250">
            <w:r>
              <w:rPr>
                <w:webHidden/>
                <w:rStyle w:val="IndexLink"/>
                <w:rtl w:val="true"/>
              </w:rPr>
              <w:t>رسالت مطبوعات</w:t>
            </w:r>
            <w:r>
              <w:rPr>
                <w:rStyle w:val="IndexLink"/>
                <w:rtl w:val="true"/>
              </w:rPr>
              <w:tab/>
            </w:r>
            <w:r>
              <w:rPr>
                <w:rStyle w:val="IndexLink"/>
              </w:rPr>
              <w:t>174</w:t>
            </w:r>
          </w:hyperlink>
        </w:p>
        <w:p>
          <w:pPr>
            <w:pStyle w:val="Contents5"/>
            <w:tabs>
              <w:tab w:val="clear" w:pos="7892"/>
              <w:tab w:val="right" w:pos="9026" w:leader="dot"/>
            </w:tabs>
            <w:rPr/>
          </w:pPr>
          <w:hyperlink w:anchor="__RefHeading___Toc1443536_2749589250">
            <w:r>
              <w:rPr>
                <w:webHidden/>
                <w:rStyle w:val="IndexLink"/>
                <w:rtl w:val="true"/>
              </w:rPr>
              <w:t>حدود مطبوعات</w:t>
            </w:r>
            <w:r>
              <w:rPr>
                <w:rStyle w:val="IndexLink"/>
                <w:rtl w:val="true"/>
              </w:rPr>
              <w:tab/>
            </w:r>
            <w:r>
              <w:rPr>
                <w:rStyle w:val="IndexLink"/>
              </w:rPr>
              <w:t>175</w:t>
            </w:r>
          </w:hyperlink>
        </w:p>
        <w:p>
          <w:pPr>
            <w:pStyle w:val="Contents3"/>
            <w:tabs>
              <w:tab w:val="clear" w:pos="8459"/>
              <w:tab w:val="right" w:pos="9026" w:leader="dot"/>
            </w:tabs>
            <w:rPr/>
          </w:pPr>
          <w:hyperlink w:anchor="__RefHeading___Toc1443538_2749589250">
            <w:r>
              <w:rPr>
                <w:webHidden/>
                <w:rStyle w:val="IndexLink"/>
                <w:rtl w:val="true"/>
              </w:rPr>
              <w:t>فصل دوم</w:t>
            </w:r>
            <w:r>
              <w:rPr>
                <w:rStyle w:val="IndexLink"/>
                <w:rtl w:val="true"/>
              </w:rPr>
              <w:t xml:space="preserve">: </w:t>
            </w:r>
            <w:r>
              <w:rPr>
                <w:rStyle w:val="IndexLink"/>
                <w:rtl w:val="true"/>
              </w:rPr>
              <w:t>نقش مطبوعات وابسته در انحراف ارزش‌ها</w:t>
            </w:r>
            <w:r>
              <w:rPr>
                <w:rStyle w:val="IndexLink"/>
                <w:rtl w:val="true"/>
              </w:rPr>
              <w:tab/>
            </w:r>
            <w:r>
              <w:rPr>
                <w:rStyle w:val="IndexLink"/>
              </w:rPr>
              <w:t>178</w:t>
            </w:r>
          </w:hyperlink>
        </w:p>
        <w:p>
          <w:pPr>
            <w:pStyle w:val="Contents4"/>
            <w:tabs>
              <w:tab w:val="clear" w:pos="8176"/>
              <w:tab w:val="right" w:pos="9026" w:leader="dot"/>
            </w:tabs>
            <w:rPr/>
          </w:pPr>
          <w:hyperlink w:anchor="__RefHeading___Toc1443540_274958925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43542_2749589250">
            <w:r>
              <w:rPr>
                <w:webHidden/>
                <w:rStyle w:val="IndexLink"/>
                <w:rtl w:val="true"/>
              </w:rPr>
              <w:t>سینما و ارزش‌ها</w:t>
            </w:r>
            <w:r>
              <w:rPr>
                <w:rStyle w:val="IndexLink"/>
                <w:rtl w:val="true"/>
              </w:rPr>
              <w:tab/>
            </w:r>
            <w:r>
              <w:rPr>
                <w:rStyle w:val="IndexLink"/>
              </w:rPr>
              <w:t>187</w:t>
            </w:r>
          </w:hyperlink>
        </w:p>
        <w:p>
          <w:pPr>
            <w:pStyle w:val="Contents4"/>
            <w:tabs>
              <w:tab w:val="clear" w:pos="8176"/>
              <w:tab w:val="right" w:pos="9026" w:leader="dot"/>
            </w:tabs>
            <w:rPr/>
          </w:pPr>
          <w:hyperlink w:anchor="__RefHeading___Toc1443544_2749589250">
            <w:r>
              <w:rPr>
                <w:webHidden/>
                <w:rStyle w:val="IndexLink"/>
                <w:rtl w:val="true"/>
              </w:rPr>
              <w:t>سیر تنزّل ارزشی سینما</w:t>
            </w:r>
            <w:r>
              <w:rPr>
                <w:rStyle w:val="IndexLink"/>
                <w:rtl w:val="true"/>
              </w:rPr>
              <w:tab/>
            </w:r>
            <w:r>
              <w:rPr>
                <w:rStyle w:val="IndexLink"/>
              </w:rPr>
              <w:t>189</w:t>
            </w:r>
          </w:hyperlink>
        </w:p>
        <w:p>
          <w:pPr>
            <w:pStyle w:val="Contents3"/>
            <w:tabs>
              <w:tab w:val="clear" w:pos="8459"/>
              <w:tab w:val="right" w:pos="9026" w:leader="dot"/>
            </w:tabs>
            <w:rPr/>
          </w:pPr>
          <w:hyperlink w:anchor="__RefHeading___Toc1443546_2749589250">
            <w:r>
              <w:rPr>
                <w:webHidden/>
                <w:rStyle w:val="IndexLink"/>
                <w:rtl w:val="true"/>
              </w:rPr>
              <w:t>فصل سوم</w:t>
            </w:r>
            <w:r>
              <w:rPr>
                <w:rStyle w:val="IndexLink"/>
                <w:rtl w:val="true"/>
              </w:rPr>
              <w:t xml:space="preserve">: </w:t>
            </w:r>
            <w:r>
              <w:rPr>
                <w:rStyle w:val="IndexLink"/>
                <w:rtl w:val="true"/>
              </w:rPr>
              <w:t>تلویزیون و ارزش‌ها</w:t>
            </w:r>
            <w:r>
              <w:rPr>
                <w:rStyle w:val="IndexLink"/>
                <w:rtl w:val="true"/>
              </w:rPr>
              <w:tab/>
            </w:r>
            <w:r>
              <w:rPr>
                <w:rStyle w:val="IndexLink"/>
              </w:rPr>
              <w:t>196</w:t>
            </w:r>
          </w:hyperlink>
        </w:p>
        <w:p>
          <w:pPr>
            <w:pStyle w:val="Contents4"/>
            <w:tabs>
              <w:tab w:val="clear" w:pos="8176"/>
              <w:tab w:val="right" w:pos="9026" w:leader="dot"/>
            </w:tabs>
            <w:rPr/>
          </w:pPr>
          <w:hyperlink w:anchor="__RefHeading___Toc1443548_274958925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443550_2749589250">
            <w:r>
              <w:rPr>
                <w:webHidden/>
                <w:rStyle w:val="IndexLink"/>
                <w:rtl w:val="true"/>
              </w:rPr>
              <w:t>نمایش‌های تلویزیونی و ارزش‌ها</w:t>
            </w:r>
            <w:r>
              <w:rPr>
                <w:rStyle w:val="IndexLink"/>
                <w:rtl w:val="true"/>
              </w:rPr>
              <w:tab/>
            </w:r>
            <w:r>
              <w:rPr>
                <w:rStyle w:val="IndexLink"/>
              </w:rPr>
              <w:t>198</w:t>
            </w:r>
          </w:hyperlink>
        </w:p>
        <w:p>
          <w:pPr>
            <w:pStyle w:val="Contents5"/>
            <w:tabs>
              <w:tab w:val="clear" w:pos="7892"/>
              <w:tab w:val="right" w:pos="9026" w:leader="dot"/>
            </w:tabs>
            <w:rPr/>
          </w:pPr>
          <w:hyperlink w:anchor="__RefHeading___Toc1443552_274958925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443554_2749589250">
            <w:r>
              <w:rPr>
                <w:webHidden/>
                <w:rStyle w:val="IndexLink"/>
                <w:rtl w:val="true"/>
              </w:rPr>
              <w:t>الف</w:t>
            </w:r>
            <w:r>
              <w:rPr>
                <w:rStyle w:val="IndexLink"/>
                <w:rtl w:val="true"/>
              </w:rPr>
              <w:t xml:space="preserve">) </w:t>
            </w:r>
            <w:r>
              <w:rPr>
                <w:rStyle w:val="IndexLink"/>
                <w:rtl w:val="true"/>
              </w:rPr>
              <w:t xml:space="preserve">سریال سایه همسایه‌ها، قسمت </w:t>
            </w:r>
            <w:r>
              <w:rPr>
                <w:rStyle w:val="IndexLink"/>
              </w:rPr>
              <w:t>9</w:t>
            </w:r>
            <w:r>
              <w:rPr>
                <w:rStyle w:val="IndexLink"/>
                <w:rtl w:val="true"/>
              </w:rPr>
              <w:t xml:space="preserve">، سال </w:t>
            </w:r>
            <w:r>
              <w:rPr>
                <w:rStyle w:val="IndexLink"/>
              </w:rPr>
              <w:t>1365</w:t>
            </w:r>
            <w:r>
              <w:rPr>
                <w:rStyle w:val="IndexLink"/>
                <w:rtl w:val="true"/>
              </w:rPr>
              <w:tab/>
            </w:r>
            <w:r>
              <w:rPr>
                <w:rStyle w:val="IndexLink"/>
              </w:rPr>
              <w:t>199</w:t>
            </w:r>
          </w:hyperlink>
        </w:p>
        <w:p>
          <w:pPr>
            <w:pStyle w:val="Contents5"/>
            <w:tabs>
              <w:tab w:val="clear" w:pos="7892"/>
              <w:tab w:val="right" w:pos="9026" w:leader="dot"/>
            </w:tabs>
            <w:rPr/>
          </w:pPr>
          <w:hyperlink w:anchor="__RefHeading___Toc1443556_2749589250">
            <w:r>
              <w:rPr>
                <w:webHidden/>
                <w:rStyle w:val="IndexLink"/>
                <w:rtl w:val="true"/>
              </w:rPr>
              <w:t>ب</w:t>
            </w:r>
            <w:r>
              <w:rPr>
                <w:rStyle w:val="IndexLink"/>
                <w:rtl w:val="true"/>
              </w:rPr>
              <w:t xml:space="preserve">) </w:t>
            </w:r>
            <w:r>
              <w:rPr>
                <w:rStyle w:val="IndexLink"/>
                <w:rtl w:val="true"/>
              </w:rPr>
              <w:t xml:space="preserve">سریال مهمان، قسمت </w:t>
            </w:r>
            <w:r>
              <w:rPr>
                <w:rStyle w:val="IndexLink"/>
              </w:rPr>
              <w:t>2</w:t>
            </w:r>
            <w:r>
              <w:rPr>
                <w:rStyle w:val="IndexLink"/>
                <w:rtl w:val="true"/>
              </w:rPr>
              <w:t xml:space="preserve">، سال </w:t>
            </w:r>
            <w:r>
              <w:rPr>
                <w:rStyle w:val="IndexLink"/>
              </w:rPr>
              <w:t>70</w:t>
            </w:r>
            <w:r>
              <w:rPr>
                <w:rStyle w:val="IndexLink"/>
                <w:rtl w:val="true"/>
              </w:rPr>
              <w:t>.</w:t>
              <w:tab/>
            </w:r>
            <w:r>
              <w:rPr>
                <w:rStyle w:val="IndexLink"/>
              </w:rPr>
              <w:t>200</w:t>
            </w:r>
          </w:hyperlink>
        </w:p>
        <w:p>
          <w:pPr>
            <w:pStyle w:val="Contents5"/>
            <w:tabs>
              <w:tab w:val="clear" w:pos="7892"/>
              <w:tab w:val="right" w:pos="9026" w:leader="dot"/>
            </w:tabs>
            <w:rPr/>
          </w:pPr>
          <w:hyperlink w:anchor="__RefHeading___Toc1443558_2749589250">
            <w:r>
              <w:rPr>
                <w:webHidden/>
                <w:rStyle w:val="IndexLink"/>
                <w:rtl w:val="true"/>
              </w:rPr>
              <w:t>ج</w:t>
            </w:r>
            <w:r>
              <w:rPr>
                <w:rStyle w:val="IndexLink"/>
                <w:rtl w:val="true"/>
              </w:rPr>
              <w:t xml:space="preserve">) </w:t>
            </w:r>
            <w:r>
              <w:rPr>
                <w:rStyle w:val="IndexLink"/>
                <w:rtl w:val="true"/>
              </w:rPr>
              <w:t xml:space="preserve">سریال باغ گیلاس، قسمت </w:t>
            </w:r>
            <w:r>
              <w:rPr>
                <w:rStyle w:val="IndexLink"/>
              </w:rPr>
              <w:t>8</w:t>
            </w:r>
            <w:r>
              <w:rPr>
                <w:rStyle w:val="IndexLink"/>
                <w:rtl w:val="true"/>
              </w:rPr>
              <w:t xml:space="preserve">، سال </w:t>
            </w:r>
            <w:r>
              <w:rPr>
                <w:rStyle w:val="IndexLink"/>
              </w:rPr>
              <w:t>1372</w:t>
            </w:r>
            <w:r>
              <w:rPr>
                <w:rStyle w:val="IndexLink"/>
                <w:rtl w:val="true"/>
              </w:rPr>
              <w:t>.</w:t>
              <w:tab/>
            </w:r>
            <w:r>
              <w:rPr>
                <w:rStyle w:val="IndexLink"/>
              </w:rPr>
              <w:t>200</w:t>
            </w:r>
          </w:hyperlink>
        </w:p>
        <w:p>
          <w:pPr>
            <w:pStyle w:val="Contents5"/>
            <w:tabs>
              <w:tab w:val="clear" w:pos="7892"/>
              <w:tab w:val="right" w:pos="9026" w:leader="dot"/>
            </w:tabs>
            <w:rPr/>
          </w:pPr>
          <w:hyperlink w:anchor="__RefHeading___Toc1443560_2749589250">
            <w:r>
              <w:rPr>
                <w:webHidden/>
                <w:rStyle w:val="IndexLink"/>
                <w:rtl w:val="true"/>
              </w:rPr>
              <w:t>یادآوری‌ها</w:t>
            </w:r>
            <w:r>
              <w:rPr>
                <w:rStyle w:val="IndexLink"/>
                <w:rtl w:val="true"/>
              </w:rPr>
              <w:tab/>
            </w:r>
            <w:r>
              <w:rPr>
                <w:rStyle w:val="IndexLink"/>
              </w:rPr>
              <w:t>204</w:t>
            </w:r>
          </w:hyperlink>
        </w:p>
        <w:p>
          <w:pPr>
            <w:pStyle w:val="Contents5"/>
            <w:tabs>
              <w:tab w:val="clear" w:pos="7892"/>
              <w:tab w:val="right" w:pos="9026" w:leader="dot"/>
            </w:tabs>
            <w:rPr/>
          </w:pPr>
          <w:hyperlink w:anchor="__RefHeading___Toc1443562_2749589250">
            <w:r>
              <w:rPr>
                <w:webHidden/>
                <w:rStyle w:val="IndexLink"/>
                <w:rtl w:val="true"/>
              </w:rPr>
              <w:t>نتیجه تحقیق</w:t>
            </w:r>
            <w:r>
              <w:rPr>
                <w:rStyle w:val="IndexLink"/>
                <w:rtl w:val="true"/>
              </w:rPr>
              <w:tab/>
            </w:r>
            <w:r>
              <w:rPr>
                <w:rStyle w:val="IndexLink"/>
              </w:rPr>
              <w:t>206</w:t>
            </w:r>
          </w:hyperlink>
        </w:p>
        <w:p>
          <w:pPr>
            <w:pStyle w:val="Contents2"/>
            <w:tabs>
              <w:tab w:val="clear" w:pos="8743"/>
              <w:tab w:val="right" w:pos="9026" w:leader="dot"/>
            </w:tabs>
            <w:rPr/>
          </w:pPr>
          <w:hyperlink w:anchor="__RefHeading___Toc1443564_2749589250">
            <w:r>
              <w:rPr>
                <w:webHidden/>
                <w:rStyle w:val="IndexLink"/>
                <w:rtl w:val="true"/>
              </w:rPr>
              <w:t>بخش سوم</w:t>
            </w:r>
            <w:r>
              <w:rPr>
                <w:rStyle w:val="IndexLink"/>
                <w:rtl w:val="true"/>
              </w:rPr>
              <w:t xml:space="preserve">: </w:t>
            </w:r>
            <w:r>
              <w:rPr>
                <w:rStyle w:val="IndexLink"/>
                <w:rtl w:val="true"/>
              </w:rPr>
              <w:t>با برنامه‌سازان</w:t>
            </w:r>
            <w:r>
              <w:rPr>
                <w:rStyle w:val="IndexLink"/>
                <w:rtl w:val="true"/>
              </w:rPr>
              <w:tab/>
            </w:r>
            <w:r>
              <w:rPr>
                <w:rStyle w:val="IndexLink"/>
              </w:rPr>
              <w:t>214</w:t>
            </w:r>
          </w:hyperlink>
        </w:p>
        <w:p>
          <w:pPr>
            <w:pStyle w:val="Contents3"/>
            <w:tabs>
              <w:tab w:val="clear" w:pos="8459"/>
              <w:tab w:val="right" w:pos="9026" w:leader="dot"/>
            </w:tabs>
            <w:rPr/>
          </w:pPr>
          <w:hyperlink w:anchor="__RefHeading___Toc1443566_27495892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443568_2749589250">
            <w:r>
              <w:rPr>
                <w:webHidden/>
                <w:rStyle w:val="IndexLink"/>
                <w:rtl w:val="true"/>
              </w:rPr>
              <w:t>درآمد</w:t>
            </w:r>
            <w:r>
              <w:rPr>
                <w:rStyle w:val="IndexLink"/>
                <w:rtl w:val="true"/>
              </w:rPr>
              <w:tab/>
            </w:r>
            <w:r>
              <w:rPr>
                <w:rStyle w:val="IndexLink"/>
              </w:rPr>
              <w:t>215</w:t>
            </w:r>
          </w:hyperlink>
        </w:p>
        <w:p>
          <w:pPr>
            <w:pStyle w:val="Contents3"/>
            <w:tabs>
              <w:tab w:val="clear" w:pos="8459"/>
              <w:tab w:val="right" w:pos="9026" w:leader="dot"/>
            </w:tabs>
            <w:rPr/>
          </w:pPr>
          <w:hyperlink w:anchor="__RefHeading___Toc1443570_2749589250">
            <w:r>
              <w:rPr>
                <w:webHidden/>
                <w:rStyle w:val="IndexLink"/>
                <w:rtl w:val="true"/>
              </w:rPr>
              <w:t>معرفی سوژه‌ها</w:t>
            </w:r>
            <w:r>
              <w:rPr>
                <w:rStyle w:val="IndexLink"/>
                <w:rtl w:val="true"/>
              </w:rPr>
              <w:tab/>
            </w:r>
            <w:r>
              <w:rPr>
                <w:rStyle w:val="IndexLink"/>
              </w:rPr>
              <w:t>216</w:t>
            </w:r>
          </w:hyperlink>
        </w:p>
        <w:p>
          <w:pPr>
            <w:pStyle w:val="Contents4"/>
            <w:tabs>
              <w:tab w:val="clear" w:pos="8176"/>
              <w:tab w:val="right" w:pos="9026" w:leader="dot"/>
            </w:tabs>
            <w:rPr/>
          </w:pPr>
          <w:hyperlink w:anchor="__RefHeading___Toc1443572_2749589250">
            <w:r>
              <w:rPr>
                <w:webHidden/>
                <w:rStyle w:val="IndexLink"/>
                <w:rtl w:val="true"/>
              </w:rPr>
              <w:t>مهدی‌شناسی</w:t>
            </w:r>
            <w:r>
              <w:rPr>
                <w:rStyle w:val="IndexLink"/>
                <w:rtl w:val="true"/>
              </w:rPr>
              <w:t>:</w:t>
              <w:tab/>
            </w:r>
            <w:r>
              <w:rPr>
                <w:rStyle w:val="IndexLink"/>
              </w:rPr>
              <w:t>216</w:t>
            </w:r>
          </w:hyperlink>
        </w:p>
        <w:p>
          <w:pPr>
            <w:pStyle w:val="Contents4"/>
            <w:tabs>
              <w:tab w:val="clear" w:pos="8176"/>
              <w:tab w:val="right" w:pos="9026" w:leader="dot"/>
            </w:tabs>
            <w:rPr/>
          </w:pPr>
          <w:hyperlink w:anchor="__RefHeading___Toc1443574_2749589250">
            <w:r>
              <w:rPr>
                <w:webHidden/>
                <w:rStyle w:val="IndexLink"/>
                <w:rtl w:val="true"/>
              </w:rPr>
              <w:t>احیای ارزش‌های دینی</w:t>
            </w:r>
            <w:r>
              <w:rPr>
                <w:rStyle w:val="IndexLink"/>
                <w:rtl w:val="true"/>
              </w:rPr>
              <w:tab/>
            </w:r>
            <w:r>
              <w:rPr>
                <w:rStyle w:val="IndexLink"/>
              </w:rPr>
              <w:t>218</w:t>
            </w:r>
          </w:hyperlink>
        </w:p>
        <w:p>
          <w:pPr>
            <w:pStyle w:val="Contents4"/>
            <w:tabs>
              <w:tab w:val="clear" w:pos="8176"/>
              <w:tab w:val="right" w:pos="9026" w:leader="dot"/>
            </w:tabs>
            <w:rPr/>
          </w:pPr>
          <w:hyperlink w:anchor="__RefHeading___Toc1443576_2749589250">
            <w:r>
              <w:rPr>
                <w:webHidden/>
                <w:rStyle w:val="IndexLink"/>
                <w:rtl w:val="true"/>
              </w:rPr>
              <w:t>احیای نماز، ستون دین</w:t>
            </w:r>
            <w:r>
              <w:rPr>
                <w:rStyle w:val="IndexLink"/>
                <w:rtl w:val="true"/>
              </w:rPr>
              <w:tab/>
            </w:r>
            <w:r>
              <w:rPr>
                <w:rStyle w:val="IndexLink"/>
              </w:rPr>
              <w:t>220</w:t>
            </w:r>
          </w:hyperlink>
        </w:p>
        <w:p>
          <w:pPr>
            <w:pStyle w:val="Contents3"/>
            <w:tabs>
              <w:tab w:val="clear" w:pos="8459"/>
              <w:tab w:val="right" w:pos="9026" w:leader="dot"/>
            </w:tabs>
            <w:rPr/>
          </w:pPr>
          <w:hyperlink w:anchor="__RefHeading___Toc1443578_2749589250">
            <w:r>
              <w:rPr>
                <w:webHidden/>
                <w:rStyle w:val="IndexLink"/>
                <w:rtl w:val="true"/>
              </w:rPr>
              <w:t>محورهای قابل بررسی کارشناسان</w:t>
            </w:r>
            <w:r>
              <w:rPr>
                <w:rStyle w:val="IndexLink"/>
                <w:rtl w:val="true"/>
              </w:rPr>
              <w:tab/>
            </w:r>
            <w:r>
              <w:rPr>
                <w:rStyle w:val="IndexLink"/>
              </w:rPr>
              <w:t>221</w:t>
            </w:r>
          </w:hyperlink>
        </w:p>
        <w:p>
          <w:pPr>
            <w:pStyle w:val="Contents3"/>
            <w:tabs>
              <w:tab w:val="clear" w:pos="8459"/>
              <w:tab w:val="right" w:pos="9026" w:leader="dot"/>
            </w:tabs>
            <w:rPr/>
          </w:pPr>
          <w:hyperlink w:anchor="__RefHeading___Toc1443580_2749589250">
            <w:r>
              <w:rPr>
                <w:webHidden/>
                <w:rStyle w:val="IndexLink"/>
                <w:rtl w:val="true"/>
              </w:rPr>
              <w:t>پرسش‌های کارشناسی</w:t>
            </w:r>
            <w:r>
              <w:rPr>
                <w:rStyle w:val="IndexLink"/>
                <w:rtl w:val="true"/>
              </w:rPr>
              <w:tab/>
            </w:r>
            <w:r>
              <w:rPr>
                <w:rStyle w:val="IndexLink"/>
              </w:rPr>
              <w:t>221</w:t>
            </w:r>
          </w:hyperlink>
        </w:p>
        <w:p>
          <w:pPr>
            <w:pStyle w:val="Contents2"/>
            <w:tabs>
              <w:tab w:val="clear" w:pos="8743"/>
              <w:tab w:val="right" w:pos="9026" w:leader="dot"/>
            </w:tabs>
            <w:rPr/>
          </w:pPr>
          <w:hyperlink w:anchor="__RefHeading___Toc1443582_2749589250">
            <w:r>
              <w:rPr>
                <w:webHidden/>
                <w:rStyle w:val="IndexLink"/>
                <w:rtl w:val="true"/>
              </w:rPr>
              <w:t>کتاب‌نامه</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3_22925"/>
      <w:bookmarkStart w:id="1" w:name="pg3163_22925"/>
      <w:bookmarkEnd w:id="1"/>
    </w:p>
    <w:p>
      <w:pPr>
        <w:pStyle w:val="Heading2"/>
        <w:numPr>
          <w:ilvl w:val="1"/>
          <w:numId w:val="1"/>
        </w:numPr>
        <w:rPr/>
      </w:pPr>
      <w:bookmarkStart w:id="2" w:name="pg3163_22925"/>
      <w:bookmarkStart w:id="3" w:name="__RefHeading___Toc14433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مریجی، شمس‌الله،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موثر در انحراف از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شمس‌الله مریجی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اجتماعی در رسانه‌های گروهی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گروهی در توسعه اجتماعی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۱۶۴۱۶۶۱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333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63_22927"/>
      <w:bookmarkStart w:id="8" w:name="pg3163_22927"/>
      <w:bookmarkEnd w:id="8"/>
    </w:p>
    <w:p>
      <w:pPr>
        <w:pStyle w:val="Heading2"/>
        <w:numPr>
          <w:ilvl w:val="1"/>
          <w:numId w:val="1"/>
        </w:numPr>
        <w:rPr/>
      </w:pPr>
      <w:bookmarkStart w:id="9" w:name="pg3163_22927"/>
      <w:bookmarkStart w:id="10" w:name="__RefHeading___Toc144333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کلیات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ضرورت زندگی اجتماعی در نگاه اندیشمندان</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فارابی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اگوست کنت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شهید مرتضی مطهری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قوام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فرهنگ در لغت و اصطلاح</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تمدن و نسبت آن با فرهنگ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ارزش‌ها، بنیان فرهنگ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تعریف ارزش‌ها</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تفاوت ارزش‌ها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ضعف‌ها و کاستی‌های ارزش‌های اجتماعی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ویژگی‌های ارزش‌های دینی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دوام</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طراوت و بالندگی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ارزش‌های دینی</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بخشی ارزش‌های دینی</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دینی مطلق است</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ارزش‌ها در تقسیمی دیگر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کج‌روی در دیدگاه‌های اجتماعی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پرسش اساسی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مکتب کلاسیک</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زیست شناختی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زمینه‌های مربوط به ساختار جسمی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مغزی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نارسایی‌های ذهنی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موجود در دستگاه عصبی غیر ارادی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فیزیولوژیک</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ناشی از شخصیت و مزاج</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روان‌شناختی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اختلال‌های شخصیتی و کج‌روی</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جامعه شناختی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تبیین‌های ساختی ـ کارکردی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بی‌هنجاری</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جرم عقلانی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تبیین‌های خرده فرهنگی</w:t>
      </w:r>
      <w:r>
        <w:rPr>
          <w:rFonts w:eastAsia="IRNazanin" w:cs="IRNazanin"/>
          <w:color w:val="111111"/>
          <w:sz w:val="28"/>
          <w:szCs w:val="28"/>
          <w:lang w:bidi="fa-IR"/>
        </w:rPr>
        <w:t>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فرهنگ فقر</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باندهای جوانان بزهکار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تضاد</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روان‌شناختی اجتماعی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کنترل</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یادگیری</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کنش متقابل</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برگزیده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عوامل نادیده گرفتن ارزش‌ها</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و آگاهی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مؤثرترین شیوه پیش‌گیری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عوامل مؤثر در جامعه پذیری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مدرسه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گروه‌های همسالان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رسانه‌های جمعی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نقش خانواده در فرهنگ پذیری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انواع خانواده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آزادی طلب</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سهل انگار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سخت گیر و مستبد</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خانواده در عصر صنعتی</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والدین و رسالت ارزشی آنان</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انس دینی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عادت دینی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معرفت دینی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شاکله دینی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خود جوشی دینی</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 هنجارها</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نظارت اجتماعی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پی‌آمدهای ترک نظارت اجتماعی در آیات و روایات</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نظارت اجتماعی موجب نکوهش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کنندگان نظارت اجتماعی از حیات واقعی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علیه‌السلامدر روایتی می‌فرماید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 ترک کنندگان نظارت،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فریضه امر به معروف و نهی از منکر را به جا نیاورد، از دین واقعی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علیهماالسلامدر حدیثی می‌فرماید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این فریضه، ذلت و خواری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کنندگان شریک جرم گناه‌کار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تسلط اشرار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 نشدن صحیح قانون مجازات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بودن کیفر جرایم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علنی بودن کیفر</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تنگ‌دستی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نقش رسانه‌ها در انحراف ارزش‌ها</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وسایل ارتباط جمعی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ارتباط چیست؟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انواع ارتباطات</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ارتباط از لحاظ رسانه‌های مورد استفاده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 کلامی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ارتباط از لحاظ تعداد افراد درگیر</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اشاره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 و ویژگی‌های آن</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کارکردهای رسانه‌های جمعی</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فرهنگی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سیاسی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اطلاعاتی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تفریحی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رسالت رسانه‌های گروهی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مطبوعات و ارزش‌ها</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رسالت مطبوعات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حدود مطبوعات</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مطبوعات وابسته در انحراف ارزش‌ها</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سینما و ارزش‌ها</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سیر تنزّل ارزشی سینما</w:t>
      </w:r>
      <w:r>
        <w:rPr>
          <w:rFonts w:eastAsia="IRNazanin" w:cs="IRNazanin"/>
          <w:color w:val="111111"/>
          <w:sz w:val="28"/>
          <w:szCs w:val="28"/>
          <w:lang w:bidi="fa-IR"/>
        </w:rPr>
        <w:t>182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ارزش‌ها</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نمایش‌های تلویزیونی و ارزش‌ها</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سایه همسایه‌ها، قسمت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1365192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مهمان، قسمت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70.193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باغ گیلاس، قسمت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1372.193</w:t>
      </w:r>
    </w:p>
    <w:p>
      <w:pPr>
        <w:pStyle w:val="BookText"/>
        <w:rPr/>
      </w:pPr>
      <w:r>
        <w:rPr>
          <w:rFonts w:ascii="IRNazanin" w:hAnsi="IRNazanin" w:eastAsia="IRNazanin"/>
          <w:color w:val="111111"/>
          <w:sz w:val="28"/>
          <w:sz w:val="28"/>
          <w:szCs w:val="28"/>
          <w:rtl w:val="true"/>
          <w:lang w:bidi="fa-IR"/>
        </w:rPr>
        <w:t>یادآوری‌ها</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نتیجه تحقیق</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با برنامه‌سازان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معرفی سوژه‌ها</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مهدی‌شناسی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احیای ارزش‌های دینی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ایثار و از خودگذشتگی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احیای نماز، ستون دین</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محورهای قابل بررسی کارشناسان</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214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نشریه‌ها</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روزنامه‌ها</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2" w:name="pg3163_22935"/>
    </w:p>
    <w:p>
      <w:pPr>
        <w:pStyle w:val="Heading2"/>
        <w:numPr>
          <w:ilvl w:val="1"/>
          <w:numId w:val="1"/>
        </w:numPr>
        <w:rPr/>
      </w:pPr>
      <w:bookmarkStart w:id="13" w:name="__RefHeading___Toc1443336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ارزش‌های الهی، قدسی، فرا زمانی و فرا مکانی‌اند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مبتنی بر فطرت بشر و هماهنگ و هم‌ساز با عالم طبیعت و ماوراء طبیعی، از سوی عالِم مطلق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از ثبات و دوام طراوت و بالندگی، قداست، انسجام بخشی و مطلق بودن برخوردار است و پیروی از چنین ارزش‌های بالنده‌ای، سعادت و سلامت فردی و اجتماعی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حساسیت در برابر ضد ارزش ها و عوامل انحراف از ارزش‌ها ناگزیر در وجود هر انسان دین‌داری وجود دارد و آدمی با عوامل انحراف از ارزش‌ها به طور جدی، در حالت تقابل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مؤثر و دقیق با ضد ارزش‌ها و عوامل انحراف در سطوح مختلف اجتماعی، نمی‌تواند بدون توجه به پیش زمینه‌های ابتلای آنها باشد، بلکه تنها در پرتو ریشه‌یابی و مبارزه اصولی با عوامل انحراف؛ فرد و جامعه، شادابی و نشاط و هویت خویش را باز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قوام و بنیان جوامع به فرهنگ آن است و جامعه شناسان نیز قوام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 را به ارزش‌ها می‌دانند و معتقدند که ارزش‌ها، هویت و قوانین ویژه اجتماعی را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ارزش‌ها، چراغ هدایت رفتار و سازمان دهنده، دیگر عناصر فرهنگی‌اند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توجه عمیق به آنها و مبارزه با آسیب‌های احتمالی آن از ارزش ویژه‌ای برخوردار است؛ چرا که هیچ جامعه‌ای بدون وجود ارزش‌ها که ارکان فرهنگ هر جامعه است، پایدار نمی‌ماند و به هر سنتی که ارزش‌ها آسیب ببیند، به همان نسبت نیز حیات اجتماعی به مخاطره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بدان دلیل است که نبود یا نقصان ارزش‌ها موجب سردرگمی و توقف رفتار فردی و جمعی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ارجمند جناب حجت الاسلام والمسلمین شمس الله مریجی با درک این مسئله در صدد است عوامل مؤثر در انحراف از ارزش‌ها را جست‌وجو کند و وظایف متولیان فرهنگی به‌ویژه صدا و سیما را که از نظر تأثیرگذاری جایگاه ویژه‌ای در رسانه‌ها دارد،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محققانه ایشان، امید می‌رود یافته‌های پژوهشی نویسنده، در جهت تقویت و تحکیم ارزش‌ها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15" w:name="pg3163_22937"/>
    </w:p>
    <w:p>
      <w:pPr>
        <w:pStyle w:val="Heading2"/>
        <w:numPr>
          <w:ilvl w:val="1"/>
          <w:numId w:val="1"/>
        </w:numPr>
        <w:rPr/>
      </w:pPr>
      <w:bookmarkStart w:id="16" w:name="__RefHeading___Toc1443338_274958925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درمیان موجودات عالم، انسان پرافتخارترین مخلوقی است که نه تنها نشان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کرد، بلکه تنها موجودی است که به جانشینی خداوند در زمین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یافت و مسجود ملائکه گردید، ولی این موجود پررمز و راز الهی که جز آفریدگارش بر ذات و توان‌مندی‌اش آگاه نیست، با همه استعداد خدادادی اش، به تنهایی توان به رخ کشاندن داشته هایش را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خدای حکیم همراه و همرازی را در کنارش خلق کرد تا این موجود بی بدیل به کمک هم نوع خود، با ساختن زندگی گروهی، بتواند بخشی از استعدادهای بی پایانش را در نشئه محدود دنیا به کروبیان بنمایاند و از این راه،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تفسیر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حقیقت است که گروهی از انسان شناسان و اندیشمندان علوم اجتماعی، انسان را موجودی مدنی بالطبع می‌دانند؛ به این معنا که زندگی گروهی و اجتماعی، اقتضای ذات او است؛ نه این که ضرورت و نیاز</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را به گزینش حیات جمعی وادار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عده‌ای زندگی اجتماعی را زاییده ضرورت و احتیاج دانسته‌اند، ولی این دو دسته، براین واقعیت اتفاق نظر دارند که زندگی گروهی در قالب جامعه، نقش برجسته و تأثیر گذاری بر رشد و تحول شخصیت انسانی انسان داشته و دارد؛ هرچند در تعیین میزان تأثیر جامعه اختلاف رأی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براین گمان پای می‌فشارند که افراد انسانی در حکم یاخته‌ها و اعضایی اند که تنها سازنده پیکر جامعه‌اند، ولی ماهیت انسانی انسان در ظرف جامعه و زندگی اجتماعی تحقق می‌یابد و انسان فرآورده جامعه است و همه انسانیت خویش را از جامعه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نیز بر این باورند که جامعه جز جمع جبری افراد نیست و تنها در به فعلیت رساندن قوای فطری انسان سهیم است؛ یعنی زندگی جمعی، این فرصت را به آدمی می‌دهد تا بتواند داشته‌های خدادای اش را به منصه ظهور برساند و آنچه در فطرت دارد شکوفا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همگان براین حقیقت اعتراف دارند که بروز و ظهور توان‌مندی‌های انسانی، تنها در ظرف جامعه و زندگی گروهی، امکان‌پذیر خواهد بود، ولی پرسش اساسی این است که در کدام جامعه و در چه شرایطی این امکان فراهم خواهد بود؟ در جامعه ناآرام و در جمع نامساعد، امکان بروز رفتار تکاملی و انسانی انسان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شاخصی است که برای بقای جامعه و بروز رفتار انسانی،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نیز به رفتار مطابق با ارزش‌ها و هنجارهای مقبول و حاکم بر جامعه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بدون رعایت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انطباق رفتار با ارزش‌ها، جامعه قدرت ادامه حیات ندارد؛ چون قوام هر جامعه‌ای به ارزش‌های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ارزش‌ها، پی‌آمدهای ناگواری خواهد داشت و ناگوارتر آن گاه است که ارزش‌های حاکم در جامعه، ارزش‌های الهی باشد که در این صورت، با نادیده گرفتن آن، نه تنها امنیت مادی، بلکه امکان بروز رفتار معنوی از میان می‌رود و به طبع ظهور کمالات انسانی را نیز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هر جامعه‌ای هستند افرادی که ارزش‌های حاکم برآن را نادیده می‌گیرند و رفتاری خلاف آن انجام می‌دهند و آرامش و سلامت جامعه را خدشه دار و امنیت انسانی و اجتماعی را کم رنگ می‌کنند، بر پژوهشگران اجتماعی فرض است تا در جهت شناخت و شناساندن عوامل و زمینه‌های پیدایش رفتارهای انحرافی بکوشند و دستاورد علمی خود را در اختیار تشنگان حقیقت و مسئولان امنیت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کوشیده‌ایم از آموزه‌های دینی و اطلاعات جامعه شناختی، مسئله یاد شده را بررسی کنیم تا تلاشی هر چند ناچیز در جهت ایجاد سلامت اجتماعی و بروز کمالات انسانی، به بار نشانده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 اللّه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18" w:name="pg3163_22940"/>
    </w:p>
    <w:p>
      <w:pPr>
        <w:pStyle w:val="Heading2"/>
        <w:numPr>
          <w:ilvl w:val="1"/>
          <w:numId w:val="1"/>
        </w:numPr>
        <w:rPr/>
      </w:pPr>
      <w:bookmarkStart w:id="19" w:name="__RefHeading___Toc1443340_2749589250"/>
      <w:bookmarkStart w:id="20" w:name="_Toc6"/>
      <w:bookmarkEnd w:id="18"/>
      <w:bookmarkEnd w:id="19"/>
      <w:r>
        <w:rPr>
          <w:rtl w:val="true"/>
        </w:rPr>
        <w:t xml:space="preserve">بخش اول </w:t>
      </w:r>
      <w:r>
        <w:rPr>
          <w:rtl w:val="true"/>
        </w:rPr>
        <w:t xml:space="preserve">: </w:t>
      </w:r>
      <w:r>
        <w:rPr>
          <w:rtl w:val="true"/>
        </w:rPr>
        <w:t>کلیات</w:t>
      </w:r>
      <w:bookmarkEnd w:id="20"/>
    </w:p>
    <w:p>
      <w:pPr>
        <w:pStyle w:val="Heading3"/>
        <w:numPr>
          <w:ilvl w:val="2"/>
          <w:numId w:val="1"/>
        </w:numPr>
        <w:rPr/>
      </w:pPr>
      <w:bookmarkStart w:id="21" w:name="__RefHeading___Toc1443342_2749589250"/>
      <w:bookmarkStart w:id="22" w:name="_Toc7"/>
      <w:bookmarkEnd w:id="21"/>
      <w:r>
        <w:rPr>
          <w:rtl w:val="true"/>
        </w:rPr>
        <w:t>فصل اول</w:t>
      </w:r>
      <w:r>
        <w:rPr>
          <w:rtl w:val="true"/>
        </w:rPr>
        <w:t xml:space="preserve">: </w:t>
      </w:r>
      <w:r>
        <w:rPr>
          <w:rtl w:val="true"/>
        </w:rPr>
        <w:t>مفاهیم و کلیات</w:t>
      </w:r>
      <w:bookmarkEnd w:id="22"/>
    </w:p>
    <w:p>
      <w:pPr>
        <w:pStyle w:val="Heading4"/>
        <w:numPr>
          <w:ilvl w:val="3"/>
          <w:numId w:val="1"/>
        </w:numPr>
        <w:rPr/>
      </w:pPr>
      <w:bookmarkStart w:id="23" w:name="__RefHeading___Toc1443344_2749589250"/>
      <w:bookmarkStart w:id="24" w:name="_Toc8"/>
      <w:bookmarkEnd w:id="23"/>
      <w:r>
        <w:rPr>
          <w:rtl w:val="true"/>
        </w:rPr>
        <w:t>ضرورت زندگی اجتماعی در نگاه اندیشمندان</w:t>
      </w:r>
      <w:bookmarkEnd w:id="24"/>
    </w:p>
    <w:p>
      <w:pPr>
        <w:pStyle w:val="Heading5"/>
        <w:numPr>
          <w:ilvl w:val="4"/>
          <w:numId w:val="1"/>
        </w:numPr>
        <w:rPr/>
      </w:pPr>
      <w:bookmarkStart w:id="25" w:name="__RefHeading___Toc1443346_2749589250"/>
      <w:bookmarkStart w:id="26" w:name="_Toc9"/>
      <w:bookmarkEnd w:id="25"/>
      <w:r>
        <w:rPr>
          <w:rtl w:val="true"/>
        </w:rPr>
        <w:t>اشاره</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7" w:name="pg3163_22941"/>
    </w:p>
    <w:p>
      <w:pPr>
        <w:pStyle w:val="BookText"/>
        <w:rPr/>
      </w:pPr>
      <w:bookmarkEnd w:id="27"/>
      <w:r>
        <w:rPr>
          <w:rFonts w:ascii="IRNazanin" w:hAnsi="IRNazanin" w:eastAsia="IRNazanin"/>
          <w:color w:val="111111"/>
          <w:sz w:val="28"/>
          <w:sz w:val="28"/>
          <w:szCs w:val="28"/>
          <w:rtl w:val="true"/>
          <w:lang w:bidi="fa-IR"/>
        </w:rPr>
        <w:t xml:space="preserve">این‌که انسان موجودی اجتماعی است و برای دست‌یابی به کمال مطلوب و سعادت مادی و معنوی خود ناگزیر است که زندگی گروهی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 همواره مورد تأکید حکیمان و اندیشمندان گذشته و حال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گفت‌وگوها در این زمینه بر محور علت این گزینش بوده است؛ به گونه‌ای که برخی بر نیازهای مادی یا ضرورت بیرونی و گروهی بر نیاز معنوی یا ضرورت طبعی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دیدگاه‌ها اشاره می‌کنیم</w:t>
      </w:r>
      <w:r>
        <w:rPr>
          <w:rFonts w:eastAsia="IRNazanin" w:cs="IRNazanin"/>
          <w:color w:val="111111"/>
          <w:sz w:val="28"/>
          <w:szCs w:val="28"/>
          <w:rtl w:val="true"/>
          <w:lang w:bidi="fa-IR"/>
        </w:rPr>
        <w:t>:</w:t>
      </w:r>
    </w:p>
    <w:p>
      <w:pPr>
        <w:pStyle w:val="Heading5"/>
        <w:numPr>
          <w:ilvl w:val="4"/>
          <w:numId w:val="1"/>
        </w:numPr>
        <w:rPr/>
      </w:pPr>
      <w:bookmarkStart w:id="28" w:name="__RefHeading___Toc1443348_2749589250"/>
      <w:bookmarkStart w:id="29" w:name="_Toc10"/>
      <w:bookmarkEnd w:id="28"/>
      <w:r>
        <w:rPr/>
        <w:t>1</w:t>
      </w:r>
      <w:r>
        <w:rPr>
          <w:rtl w:val="true"/>
        </w:rPr>
        <w:t xml:space="preserve">. </w:t>
      </w:r>
      <w:r>
        <w:rPr>
          <w:rtl w:val="true"/>
        </w:rPr>
        <w:t xml:space="preserve">سقراط </w:t>
      </w:r>
      <w:r>
        <w:rPr>
          <w:rtl w:val="true"/>
        </w:rPr>
        <w:t>(</w:t>
      </w:r>
      <w:r>
        <w:rPr/>
        <w:t>399</w:t>
      </w:r>
      <w:r>
        <w:rPr>
          <w:rtl w:val="true"/>
        </w:rPr>
        <w:t xml:space="preserve"> </w:t>
      </w:r>
      <w:r>
        <w:rPr>
          <w:rtl w:val="true"/>
        </w:rPr>
        <w:t xml:space="preserve">ـ </w:t>
      </w:r>
      <w:r>
        <w:rPr/>
        <w:t>470</w:t>
      </w:r>
      <w:r>
        <w:rPr>
          <w:rtl w:val="true"/>
        </w:rPr>
        <w:t xml:space="preserve"> </w:t>
      </w:r>
      <w:r>
        <w:rPr>
          <w:rtl w:val="true"/>
        </w:rPr>
        <w:t>ق م</w:t>
      </w:r>
      <w:r>
        <w:rPr>
          <w:rtl w:val="true"/>
        </w:rPr>
        <w:t>)</w:t>
      </w:r>
      <w:bookmarkEnd w:id="29"/>
    </w:p>
    <w:p>
      <w:pPr>
        <w:pStyle w:val="BookText"/>
        <w:rPr/>
      </w:pPr>
      <w:r>
        <w:rPr>
          <w:rFonts w:ascii="IRNazanin" w:hAnsi="IRNazanin" w:eastAsia="IRNazanin"/>
          <w:color w:val="111111"/>
          <w:sz w:val="28"/>
          <w:sz w:val="28"/>
          <w:szCs w:val="28"/>
          <w:rtl w:val="true"/>
          <w:lang w:bidi="fa-IR"/>
        </w:rPr>
        <w:t>سقراط، فیلسوف یونانی، دو عامل نیازمندی و ضرورت همیاری را منشأ پیدایش جامعه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به وجود آمدن مدینه می‌شود این است که انسان در می‌یابد به تنهایی نمی‌تواند نیازمندی‌های گوناگون خویش را برآورد، پس علت به وجود آمدن مدینه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و ضرورت یاری کردن به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30" w:name="pg3163_22942"/>
    </w:p>
    <w:p>
      <w:pPr>
        <w:pStyle w:val="BookText"/>
        <w:rPr/>
      </w:pPr>
      <w:bookmarkEnd w:id="30"/>
      <w:r>
        <w:rPr>
          <w:rFonts w:ascii="IRNazanin" w:hAnsi="IRNazanin" w:eastAsia="IRNazanin"/>
          <w:color w:val="111111"/>
          <w:sz w:val="28"/>
          <w:sz w:val="28"/>
          <w:szCs w:val="28"/>
          <w:rtl w:val="true"/>
          <w:lang w:bidi="fa-IR"/>
        </w:rPr>
        <w:t>یکدیگر</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 w:name="__RefHeading___Toc1443350_2749589250"/>
      <w:bookmarkStart w:id="32" w:name="_Toc11"/>
      <w:bookmarkEnd w:id="31"/>
      <w:r>
        <w:rPr/>
        <w:t>2</w:t>
      </w:r>
      <w:r>
        <w:rPr>
          <w:rtl w:val="true"/>
        </w:rPr>
        <w:t xml:space="preserve">. </w:t>
      </w:r>
      <w:r>
        <w:rPr>
          <w:rtl w:val="true"/>
        </w:rPr>
        <w:t xml:space="preserve">افلاطون </w:t>
      </w:r>
      <w:r>
        <w:rPr>
          <w:rtl w:val="true"/>
        </w:rPr>
        <w:t>(</w:t>
      </w:r>
      <w:r>
        <w:rPr/>
        <w:t>348</w:t>
      </w:r>
      <w:r>
        <w:rPr>
          <w:rtl w:val="true"/>
        </w:rPr>
        <w:t xml:space="preserve"> </w:t>
      </w:r>
      <w:r>
        <w:rPr>
          <w:rtl w:val="true"/>
        </w:rPr>
        <w:t xml:space="preserve">ـ </w:t>
      </w:r>
      <w:r>
        <w:rPr/>
        <w:t>428</w:t>
      </w:r>
      <w:r>
        <w:rPr>
          <w:rtl w:val="true"/>
        </w:rPr>
        <w:t xml:space="preserve"> </w:t>
      </w:r>
      <w:r>
        <w:rPr>
          <w:rtl w:val="true"/>
        </w:rPr>
        <w:t>ق م</w:t>
      </w:r>
      <w:r>
        <w:rPr>
          <w:rtl w:val="true"/>
        </w:rPr>
        <w:t>)</w:t>
      </w:r>
      <w:bookmarkEnd w:id="32"/>
    </w:p>
    <w:p>
      <w:pPr>
        <w:pStyle w:val="BookText"/>
        <w:rPr/>
      </w:pPr>
      <w:r>
        <w:rPr>
          <w:rFonts w:ascii="IRNazanin" w:hAnsi="IRNazanin" w:eastAsia="IRNazanin"/>
          <w:color w:val="111111"/>
          <w:sz w:val="28"/>
          <w:sz w:val="28"/>
          <w:szCs w:val="28"/>
          <w:rtl w:val="true"/>
          <w:lang w:bidi="fa-IR"/>
        </w:rPr>
        <w:t>افلاطون، شاگرد سقراط به پیروی از استاد خود نیازمندی را منشأ پیدایش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نوشته‌های وی به جای جامعه و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علت احداث شهر این است که هیچ فردی برای خود کافی نیست، بلکه به بسیاری از چیزها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سبب می‌شود که انسانی انسان دیگر را با خود شریک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می‌کند که با شخص دیگری بپیوند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طریق، کثرت حوائج موجب می‌شود که بسیاری از نفوس در مرکزی گرد آیند، با هم معاشر شوند و به یکدیگر کمک کنند و ما این محل تجمع را شهر می‌نامیم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در نگاه افلاطون انسان موجودی نیازمند است و به تنهایی توانایی برآورده ساختن همه نیازهای خود را ندارد و ناگزیر باید زندگی اجتماعی را بر زندگی فردی ترجیح دهد</w:t>
      </w:r>
      <w:r>
        <w:rPr>
          <w:rFonts w:eastAsia="IRNazanin" w:cs="IRNazanin"/>
          <w:color w:val="111111"/>
          <w:sz w:val="28"/>
          <w:szCs w:val="28"/>
          <w:rtl w:val="true"/>
          <w:lang w:bidi="fa-IR"/>
        </w:rPr>
        <w:t>.</w:t>
      </w:r>
    </w:p>
    <w:p>
      <w:pPr>
        <w:pStyle w:val="Heading5"/>
        <w:numPr>
          <w:ilvl w:val="4"/>
          <w:numId w:val="1"/>
        </w:numPr>
        <w:rPr/>
      </w:pPr>
      <w:bookmarkStart w:id="33" w:name="__RefHeading___Toc1443352_2749589250"/>
      <w:bookmarkStart w:id="34" w:name="_Toc12"/>
      <w:bookmarkEnd w:id="33"/>
      <w:r>
        <w:rPr/>
        <w:t>3</w:t>
      </w:r>
      <w:r>
        <w:rPr>
          <w:rtl w:val="true"/>
        </w:rPr>
        <w:t xml:space="preserve">. </w:t>
      </w:r>
      <w:r>
        <w:rPr>
          <w:rtl w:val="true"/>
        </w:rPr>
        <w:t xml:space="preserve">ارسطو </w:t>
      </w:r>
      <w:r>
        <w:rPr>
          <w:rtl w:val="true"/>
        </w:rPr>
        <w:t>(</w:t>
      </w:r>
      <w:r>
        <w:rPr/>
        <w:t>322</w:t>
      </w:r>
      <w:r>
        <w:rPr>
          <w:rtl w:val="true"/>
        </w:rPr>
        <w:t xml:space="preserve"> </w:t>
      </w:r>
      <w:r>
        <w:rPr>
          <w:rtl w:val="true"/>
        </w:rPr>
        <w:t xml:space="preserve">ـ </w:t>
      </w:r>
      <w:r>
        <w:rPr/>
        <w:t>384</w:t>
      </w:r>
      <w:r>
        <w:rPr>
          <w:rtl w:val="true"/>
        </w:rPr>
        <w:t xml:space="preserve"> </w:t>
      </w:r>
      <w:r>
        <w:rPr>
          <w:rtl w:val="true"/>
        </w:rPr>
        <w:t>ق م</w:t>
      </w:r>
      <w:r>
        <w:rPr>
          <w:rtl w:val="true"/>
        </w:rPr>
        <w:t>)</w:t>
      </w:r>
      <w:bookmarkEnd w:id="34"/>
    </w:p>
    <w:p>
      <w:pPr>
        <w:pStyle w:val="BookText"/>
        <w:rPr/>
      </w:pPr>
      <w:r>
        <w:rPr>
          <w:rFonts w:ascii="IRNazanin" w:hAnsi="IRNazanin" w:eastAsia="IRNazanin"/>
          <w:color w:val="111111"/>
          <w:sz w:val="28"/>
          <w:sz w:val="28"/>
          <w:szCs w:val="28"/>
          <w:rtl w:val="true"/>
          <w:lang w:bidi="fa-IR"/>
        </w:rPr>
        <w:t xml:space="preserve">دیدگاه ارسطو درباره جامعه و زندگی اجتماعی انسان را می‌توان از جمله معروف 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 را دارای غایتی فطری می‌داند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انسانی وظیفه دارد برای تحقق این غایت انسانی به خیر و خوش‌بختی و اصلاح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به فرد انسان نسبت به دیگر موجودات این است که غایت فطری او بیرون از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35" w:name="pg3163_22943"/>
    </w:p>
    <w:p>
      <w:pPr>
        <w:pStyle w:val="BookText"/>
        <w:rPr/>
      </w:pPr>
      <w:bookmarkEnd w:id="35"/>
      <w:r>
        <w:rPr>
          <w:rFonts w:ascii="IRNazanin" w:hAnsi="IRNazanin" w:eastAsia="IRNazanin"/>
          <w:color w:val="111111"/>
          <w:sz w:val="28"/>
          <w:sz w:val="28"/>
          <w:szCs w:val="28"/>
          <w:rtl w:val="true"/>
          <w:lang w:bidi="fa-IR"/>
        </w:rPr>
        <w:t>جامعه، ممکن الوصول نیست؛ برای این‌که وی موجود اجتماعی است و نمی‌تواند در ورای جامعه مدنی، خویشتن خویش را بازیابد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443354_2749589250"/>
      <w:bookmarkStart w:id="37" w:name="_Toc13"/>
      <w:bookmarkEnd w:id="36"/>
      <w:r>
        <w:rPr/>
        <w:t>4</w:t>
      </w:r>
      <w:r>
        <w:rPr>
          <w:rtl w:val="true"/>
        </w:rPr>
        <w:t xml:space="preserve">. </w:t>
      </w:r>
      <w:r>
        <w:rPr>
          <w:rtl w:val="true"/>
        </w:rPr>
        <w:t xml:space="preserve">ابونصر فارابی </w:t>
      </w:r>
      <w:r>
        <w:rPr>
          <w:rtl w:val="true"/>
        </w:rPr>
        <w:t>(</w:t>
      </w:r>
      <w:r>
        <w:rPr/>
        <w:t>259</w:t>
      </w:r>
      <w:r>
        <w:rPr>
          <w:rtl w:val="true"/>
        </w:rPr>
        <w:t xml:space="preserve"> </w:t>
      </w:r>
      <w:r>
        <w:rPr>
          <w:rtl w:val="true"/>
        </w:rPr>
        <w:t xml:space="preserve">ـ </w:t>
      </w:r>
      <w:r>
        <w:rPr/>
        <w:t>339</w:t>
      </w:r>
      <w:r>
        <w:rPr>
          <w:rtl w:val="true"/>
        </w:rPr>
        <w:t xml:space="preserve"> </w:t>
      </w:r>
      <w:r>
        <w:rPr>
          <w:rtl w:val="true"/>
        </w:rPr>
        <w:t xml:space="preserve">ه </w:t>
      </w:r>
      <w:r>
        <w:rPr>
          <w:rtl w:val="true"/>
        </w:rPr>
        <w:t xml:space="preserve">. </w:t>
      </w:r>
      <w:r>
        <w:rPr>
          <w:rtl w:val="true"/>
        </w:rPr>
        <w:t>ق</w:t>
      </w:r>
      <w:r>
        <w:rPr>
          <w:rtl w:val="true"/>
        </w:rPr>
        <w:t>)</w:t>
      </w:r>
      <w:bookmarkEnd w:id="37"/>
    </w:p>
    <w:p>
      <w:pPr>
        <w:pStyle w:val="BookText"/>
        <w:rPr/>
      </w:pPr>
      <w:r>
        <w:rPr>
          <w:rFonts w:ascii="IRNazanin" w:hAnsi="IRNazanin" w:eastAsia="IRNazanin"/>
          <w:color w:val="111111"/>
          <w:sz w:val="28"/>
          <w:sz w:val="28"/>
          <w:szCs w:val="28"/>
          <w:rtl w:val="true"/>
          <w:lang w:bidi="fa-IR"/>
        </w:rPr>
        <w:t>فارابی، حکیم بزرگ اسلامی نیز انسان را به طور فطری کمال طلب می‌داند و اعتقاد دارد زندگی اجتماعی است که می‌تواند کمال انسانی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زندگی انفرادی ناممکن نیست، ولی انسان را به سعادت محتوم و کمال مطلوب نمی‌رساند؛ چون افزون بر نیازهای مادی که تنها با تعاون اجتماعی و همکاری متقابل افراد، قابل برآورده شدن است، شخصیت انسانی نیز در پرتو روابط اجتماعی تکامل و قوام می‌پذیرد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کتاب السیاسة المدینة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انواعی است که هم در رفع نیازهای ضروری و هم در رسیدن به زندگی بهتر محتاج زندگی اجتماعی و گردآمدن در مسکن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443356_2749589250"/>
      <w:bookmarkStart w:id="39" w:name="_Toc14"/>
      <w:bookmarkEnd w:id="38"/>
      <w:r>
        <w:rPr/>
        <w:t>5</w:t>
      </w:r>
      <w:r>
        <w:rPr>
          <w:rtl w:val="true"/>
        </w:rPr>
        <w:t xml:space="preserve">. </w:t>
      </w:r>
      <w:r>
        <w:rPr>
          <w:rtl w:val="true"/>
        </w:rPr>
        <w:t xml:space="preserve">ابوعلی سینا </w:t>
      </w:r>
      <w:r>
        <w:rPr>
          <w:rtl w:val="true"/>
        </w:rPr>
        <w:t>(</w:t>
      </w:r>
      <w:r>
        <w:rPr/>
        <w:t>363</w:t>
      </w:r>
      <w:r>
        <w:rPr>
          <w:rtl w:val="true"/>
        </w:rPr>
        <w:t xml:space="preserve"> </w:t>
      </w:r>
      <w:r>
        <w:rPr>
          <w:rtl w:val="true"/>
        </w:rPr>
        <w:t xml:space="preserve">ـ </w:t>
      </w:r>
      <w:r>
        <w:rPr/>
        <w:t>428</w:t>
      </w:r>
      <w:r>
        <w:rPr>
          <w:rtl w:val="true"/>
        </w:rPr>
        <w:t xml:space="preserve"> </w:t>
      </w:r>
      <w:r>
        <w:rPr>
          <w:rtl w:val="true"/>
        </w:rPr>
        <w:t xml:space="preserve">ه </w:t>
      </w:r>
      <w:r>
        <w:rPr>
          <w:rtl w:val="true"/>
        </w:rPr>
        <w:t xml:space="preserve">. </w:t>
      </w:r>
      <w:r>
        <w:rPr>
          <w:rtl w:val="true"/>
        </w:rPr>
        <w:t>ق</w:t>
      </w:r>
      <w:r>
        <w:rPr>
          <w:rtl w:val="true"/>
        </w:rPr>
        <w:t>)</w:t>
      </w:r>
      <w:bookmarkEnd w:id="39"/>
    </w:p>
    <w:p>
      <w:pPr>
        <w:pStyle w:val="BookText"/>
        <w:rPr/>
      </w:pPr>
      <w:r>
        <w:rPr>
          <w:rFonts w:ascii="IRNazanin" w:hAnsi="IRNazanin" w:eastAsia="IRNazanin"/>
          <w:color w:val="111111"/>
          <w:sz w:val="28"/>
          <w:sz w:val="28"/>
          <w:szCs w:val="28"/>
          <w:rtl w:val="true"/>
          <w:lang w:bidi="fa-IR"/>
        </w:rPr>
        <w:t>شیخ الرئیس، دانشمند مشهور ایرانی نیز انسان را موجودی اجتماعی می‌داند که زندگی فردی برای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الشفاء با اشاره به این نکته، براین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انفرادی یا امکان‌پذیر نیست و انسان هلاک خواهد شد و یا زندگی سخت و دشواری خواهد بود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او در توضیح این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0" w:name="pg3163_22944"/>
    </w:p>
    <w:p>
      <w:pPr>
        <w:pStyle w:val="BookText"/>
        <w:rPr/>
      </w:pPr>
      <w:bookmarkEnd w:id="40"/>
      <w:r>
        <w:rPr>
          <w:rFonts w:ascii="IRNazanin" w:hAnsi="IRNazanin" w:eastAsia="IRNazanin"/>
          <w:color w:val="111111"/>
          <w:sz w:val="28"/>
          <w:sz w:val="28"/>
          <w:szCs w:val="28"/>
          <w:rtl w:val="true"/>
          <w:lang w:bidi="fa-IR"/>
        </w:rPr>
        <w:t>مطلب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انسان از دیگر حیوانات در این موضوع، متمایز می‌گردد که اگر تنها زندگی خود را بخواهد اداره کند، بدون آن‌که دیگری او را در تأمین نیازهای ضروری‌اش یاری دهد، زندگی اش به خوبی نخواهد گذشت و هر انسانی ناچار است در تأمین نیازمندی‌هایش به خود اکتفا نکند، بلکه با فرد یا افراد دیگری از هم‌نوعانش نیاز خود را برآورده سازد؛ چنان که آن دیگری نیز با کمک اولی نیاز خود را تأمین کند؛ مثلاً یکی سبزی برای دیگری می‌کارد و آن دیگری نان برای او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خیاطی می‌کند و دیگری سوزن برای خیاط می‌سازد تا آن‌که با اجتماع یکدیگر امورشان به حد کفایت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افراد بشر به ناچار شهرها و اجتماعات را پدید آورند</w:t>
      </w:r>
      <w:r>
        <w:rPr>
          <w:rFonts w:eastAsia="IRNazanin" w:cs="IRNazanin"/>
          <w:color w:val="111111"/>
          <w:sz w:val="28"/>
          <w:szCs w:val="28"/>
          <w:rtl w:val="true"/>
          <w:lang w:bidi="fa-IR"/>
        </w:rPr>
        <w:t xml:space="preserve">». </w:t>
      </w:r>
      <w:r>
        <w:rPr>
          <w:rStyle w:val="FootnoteAnchor"/>
          <w:rtl w:val="true"/>
        </w:rPr>
        <w:footnoteReference w:id="8"/>
      </w:r>
    </w:p>
    <w:p>
      <w:pPr>
        <w:pStyle w:val="Heading5"/>
        <w:numPr>
          <w:ilvl w:val="4"/>
          <w:numId w:val="1"/>
        </w:numPr>
        <w:rPr/>
      </w:pPr>
      <w:bookmarkStart w:id="41" w:name="__RefHeading___Toc1443358_2749589250"/>
      <w:bookmarkStart w:id="42" w:name="_Toc15"/>
      <w:bookmarkEnd w:id="41"/>
      <w:r>
        <w:rPr/>
        <w:t>6</w:t>
      </w:r>
      <w:r>
        <w:rPr>
          <w:rtl w:val="true"/>
        </w:rPr>
        <w:t xml:space="preserve">. </w:t>
      </w:r>
      <w:r>
        <w:rPr>
          <w:rtl w:val="true"/>
        </w:rPr>
        <w:t xml:space="preserve">خواجه نصیر الدین طوسی </w:t>
      </w:r>
      <w:r>
        <w:rPr>
          <w:rtl w:val="true"/>
        </w:rPr>
        <w:t>(</w:t>
      </w:r>
      <w:r>
        <w:rPr/>
        <w:t>597</w:t>
      </w:r>
      <w:r>
        <w:rPr>
          <w:rtl w:val="true"/>
        </w:rPr>
        <w:t xml:space="preserve"> </w:t>
      </w:r>
      <w:r>
        <w:rPr>
          <w:rtl w:val="true"/>
        </w:rPr>
        <w:t xml:space="preserve">ـ </w:t>
      </w:r>
      <w:r>
        <w:rPr/>
        <w:t>672</w:t>
      </w:r>
      <w:r>
        <w:rPr>
          <w:rtl w:val="true"/>
        </w:rPr>
        <w:t xml:space="preserve"> </w:t>
      </w:r>
      <w:r>
        <w:rPr>
          <w:rtl w:val="true"/>
        </w:rPr>
        <w:t xml:space="preserve">ه </w:t>
      </w:r>
      <w:r>
        <w:rPr>
          <w:rtl w:val="true"/>
        </w:rPr>
        <w:t xml:space="preserve">. </w:t>
      </w:r>
      <w:r>
        <w:rPr>
          <w:rtl w:val="true"/>
        </w:rPr>
        <w:t>ق</w:t>
      </w:r>
      <w:r>
        <w:rPr>
          <w:rtl w:val="true"/>
        </w:rPr>
        <w:t>)</w:t>
      </w:r>
      <w:bookmarkEnd w:id="42"/>
    </w:p>
    <w:p>
      <w:pPr>
        <w:pStyle w:val="BookText"/>
        <w:rPr/>
      </w:pPr>
      <w:r>
        <w:rPr>
          <w:rFonts w:ascii="IRNazanin" w:hAnsi="IRNazanin" w:eastAsia="IRNazanin"/>
          <w:color w:val="111111"/>
          <w:sz w:val="28"/>
          <w:sz w:val="28"/>
          <w:szCs w:val="28"/>
          <w:rtl w:val="true"/>
          <w:lang w:bidi="fa-IR"/>
        </w:rPr>
        <w:t>خواجه نصیر در اثر مشهور خود اخلاق ناصری حاجت را عامل پدید آمدن اجتماع و دلیل ضرورت زندگی اجتماعی 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را که اشرف موجودات عالم است، به معونت دیگر انواع و معاونت نوع خود حاجت است؛ هم در بقای شخص و هم در بقای نوع و همانا اشارت بدین معنا می‌باشد آنچه را در احادیث گویند که آدم علیه‌السلام چون به دنیا آمد و غذا طلب کرد او را هزاران کار ببایست کرد تا نان پخته شد و هزار یکم آن بود که نان سرد کرد، آن‌گاه خورد و در عبارت حکما همین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43" w:name="pg3163_22945"/>
    </w:p>
    <w:p>
      <w:pPr>
        <w:pStyle w:val="BookText"/>
        <w:rPr/>
      </w:pPr>
      <w:bookmarkEnd w:id="43"/>
      <w:r>
        <w:rPr>
          <w:rFonts w:ascii="IRNazanin" w:hAnsi="IRNazanin" w:eastAsia="IRNazanin"/>
          <w:color w:val="111111"/>
          <w:sz w:val="28"/>
          <w:sz w:val="28"/>
          <w:szCs w:val="28"/>
          <w:rtl w:val="true"/>
          <w:lang w:bidi="fa-IR"/>
        </w:rPr>
        <w:t>معنی یافته شود براین وجه که هزار شخص کار کن بباید تا یک شخص لقمه‌ای نان در دهن تواند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نوع بی‌معاونت صورت نمی‌بندد و معاونت بی‌اجتماع محال است، پس نوع انسان بالطبع محتاج بود به اجتماع و این است معنی آنچه حکما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مدنی بالطبع یعنی محتاج بالطبع الی الاجتماع</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44" w:name="__RefHeading___Toc1443360_2749589250"/>
      <w:bookmarkStart w:id="45" w:name="_Toc16"/>
      <w:bookmarkEnd w:id="44"/>
      <w:r>
        <w:rPr/>
        <w:t>7</w:t>
      </w:r>
      <w:r>
        <w:rPr>
          <w:rtl w:val="true"/>
        </w:rPr>
        <w:t xml:space="preserve">. </w:t>
      </w:r>
      <w:r>
        <w:rPr>
          <w:rtl w:val="true"/>
        </w:rPr>
        <w:t xml:space="preserve">ابن خلدون </w:t>
      </w:r>
      <w:r>
        <w:rPr>
          <w:rtl w:val="true"/>
        </w:rPr>
        <w:t>(</w:t>
      </w:r>
      <w:r>
        <w:rPr/>
        <w:t>732</w:t>
      </w:r>
      <w:r>
        <w:rPr>
          <w:rtl w:val="true"/>
        </w:rPr>
        <w:t xml:space="preserve"> </w:t>
      </w:r>
      <w:r>
        <w:rPr>
          <w:rtl w:val="true"/>
        </w:rPr>
        <w:t xml:space="preserve">ـ </w:t>
      </w:r>
      <w:r>
        <w:rPr/>
        <w:t>806</w:t>
      </w:r>
      <w:r>
        <w:rPr>
          <w:rtl w:val="true"/>
        </w:rPr>
        <w:t xml:space="preserve"> </w:t>
      </w:r>
      <w:r>
        <w:rPr>
          <w:rtl w:val="true"/>
        </w:rPr>
        <w:t xml:space="preserve">ه </w:t>
      </w:r>
      <w:r>
        <w:rPr>
          <w:rtl w:val="true"/>
        </w:rPr>
        <w:t xml:space="preserve">. </w:t>
      </w:r>
      <w:r>
        <w:rPr>
          <w:rtl w:val="true"/>
        </w:rPr>
        <w:t>ق</w:t>
      </w:r>
      <w:r>
        <w:rPr>
          <w:rtl w:val="true"/>
        </w:rPr>
        <w:t>)</w:t>
      </w:r>
      <w:bookmarkEnd w:id="45"/>
    </w:p>
    <w:p>
      <w:pPr>
        <w:pStyle w:val="BookText"/>
        <w:rPr/>
      </w:pPr>
      <w:r>
        <w:rPr>
          <w:rFonts w:ascii="IRNazanin" w:hAnsi="IRNazanin" w:eastAsia="IRNazanin"/>
          <w:color w:val="111111"/>
          <w:sz w:val="28"/>
          <w:sz w:val="28"/>
          <w:szCs w:val="28"/>
          <w:rtl w:val="true"/>
          <w:lang w:bidi="fa-IR"/>
        </w:rPr>
        <w:t>ابن خلدون مؤسس علم عمران است و برخی او را پایه گذار علم جامعه‌شناسی دانسته‌اند و پژوهش‌های جامعه شناختی او را با جامعه‌شناسی معاصر بسیار نزدیک می‌دانند و معتقدند که بسیاری از افکار ابن خلدون با جامعه‌شناسی معاصر وجه اشتراک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وی نیز به ضرورت زندگی اجتماعی اذعان داشته و معتقد است بشر برای برآورده ساختن نیازهای طبیعی خود باید زندگی اجتماعی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ابن خلدون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انسان را آفرید و به گونه‌ای او را ترکیب کرد که زندگی و بقای او جز با خوراک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براساس فطرتش و با توانایی بر تحصیل غذا که در او تعبیه کرده بود به جست‌وجوی غذا هدایت کرد، جز آن‌که توانایی یک فرد برای تحصیل غذای مورد نیازش نارساست و برای تهیه ماده حیاتش کافی نیست، هرچند کمترین مقدار ممکن، مثلاً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خوراک یک روز نان گندم را در نظر بگیریم مگر با تلاش و کارهای فراوان از قبیل آرد کردن، خمیر کردن و پختن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قدرت یک فرد انسان برای انجام همه این کارها یا بخشی از آنها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نیست جز این‌که توانایی‌های افراد بسیاری از بنی نوع بشر گرد هم آیند تا هم برای آن فرد و هم برای دیگر هم‌نوعانش خوراک فراهم شود و در نتیجه تعاون و همکاری، به اندازه‌ای که نیاز انسان را کفایت کند، برای تعدادی، چندین برابر آنان غذا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هریک از افراد انسان در دفاع از خود به کمک بنی نوع خود محتاج است؛ زیرا هنگامی که خداوند طبیعت حیوانات را مقرر ساخت و توانایی‌ها را بین آنها تقسیم کرد، به بسیاری از حیوانات در جنبه قدرت و توانایی بهره بیشتر و کامل‌تری از انسان عطا فرمود؛ مثلاً توان اسب بسیار زیادتر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ستیزه و دشمنی در حیوانات طبیعی است، برای هر یک، عضوی به منظور دفاع از تجاوز دیگران قرار داد و برای انسان به جای آن، فکر و دست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یک انسان تاب مقاومت در برابر قدرت یک حیوان به ویژه حیوانات درنده را ندارد و بشر به طور کلی از دفع تجاوز حیوانات به تنهایی ناتوان است، لذا در تمام این امور چاره‌ای جز همکاری با بنی نوع خود ندارد و مادامی که تعاون و همکاری نباشد، نه غذا و خوراکی برایش فراهم می‌شود و نه دفاع از امنیت برای او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طول حیات، نابودی شتابان به سراغش می‌آید و نوع بشر منقرض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این حیات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46" w:name="pg3163_22947"/>
    </w:p>
    <w:p>
      <w:pPr>
        <w:pStyle w:val="BookText"/>
        <w:rPr/>
      </w:pPr>
      <w:bookmarkEnd w:id="46"/>
      <w:r>
        <w:rPr>
          <w:rFonts w:ascii="IRNazanin" w:hAnsi="IRNazanin" w:eastAsia="IRNazanin"/>
          <w:color w:val="111111"/>
          <w:sz w:val="28"/>
          <w:sz w:val="28"/>
          <w:szCs w:val="28"/>
          <w:rtl w:val="true"/>
          <w:lang w:bidi="fa-IR"/>
        </w:rPr>
        <w:t>اجتماعی برای نوع انسان ضروری است</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47" w:name="__RefHeading___Toc1443362_2749589250"/>
      <w:bookmarkStart w:id="48" w:name="_Toc17"/>
      <w:bookmarkEnd w:id="47"/>
      <w:r>
        <w:rPr/>
        <w:t>8</w:t>
      </w:r>
      <w:r>
        <w:rPr>
          <w:rtl w:val="true"/>
        </w:rPr>
        <w:t xml:space="preserve">. </w:t>
      </w:r>
      <w:r>
        <w:rPr>
          <w:rtl w:val="true"/>
        </w:rPr>
        <w:t xml:space="preserve">اگوست کنت </w:t>
      </w:r>
      <w:r>
        <w:rPr>
          <w:rtl w:val="true"/>
        </w:rPr>
        <w:t>(</w:t>
      </w:r>
      <w:r>
        <w:rPr/>
        <w:t>1798</w:t>
      </w:r>
      <w:r>
        <w:rPr>
          <w:rtl w:val="true"/>
        </w:rPr>
        <w:t xml:space="preserve"> </w:t>
      </w:r>
      <w:r>
        <w:rPr>
          <w:rtl w:val="true"/>
        </w:rPr>
        <w:t xml:space="preserve">ـ </w:t>
      </w:r>
      <w:r>
        <w:rPr/>
        <w:t>1857</w:t>
      </w:r>
      <w:r>
        <w:rPr>
          <w:rtl w:val="true"/>
        </w:rPr>
        <w:t xml:space="preserve"> </w:t>
      </w:r>
      <w:r>
        <w:rPr>
          <w:rtl w:val="true"/>
        </w:rPr>
        <w:t>م</w:t>
      </w:r>
      <w:r>
        <w:rPr>
          <w:rtl w:val="true"/>
        </w:rPr>
        <w:t>)</w:t>
      </w:r>
      <w:bookmarkEnd w:id="48"/>
    </w:p>
    <w:p>
      <w:pPr>
        <w:pStyle w:val="BookText"/>
        <w:rPr/>
      </w:pPr>
      <w:r>
        <w:rPr>
          <w:rFonts w:ascii="IRNazanin" w:hAnsi="IRNazanin" w:eastAsia="IRNazanin"/>
          <w:color w:val="111111"/>
          <w:sz w:val="28"/>
          <w:sz w:val="28"/>
          <w:szCs w:val="28"/>
          <w:rtl w:val="true"/>
          <w:lang w:bidi="fa-IR"/>
        </w:rPr>
        <w:t>اگوست کنت، دانشمند فرانسوی و بنیانگذار علم جامعه‌شناسی، دو عامل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پیدایش جامعه مؤثر دانسته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بعضی گفته‌اند اجتماع بشر به واسطه این است که افراد سود خود را در جمعیت دیده‌اند، درست نیست؛ زیرا تا اجتماع نمی‌کردند سودمند بودنش معلوم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در نهاد انسان دو تمایل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خودخواهی و دیگری غیر خواهی که ناشی از عواطف قلبی است و آن از عوامل نیرومند فطرت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 فطرت غیرخواهی و عاطفه قبلی، تشکیل هیئت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هیئت کوچک، انسان به نعمت همکاری و فایده تابعیت و متبوعیت برخورده، مشق آن را کرده، برای زندگی اجتماعی مستعد شده و لزوم تقسیم کار هم به این فکر یاری کرده و هیئت اجتماعیه را کم کم وسعت داده تا آنجا که برای تنظیم این احوال، منتهی به تشکیل حکومت و دولت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تأسیس مدنیت، نتیجه حس غیرخواهی انسان است که قوه عقلیه برآن ضمیمه می‌شود و بر حس خودخواهی غلبه می‌کند و به صورت نوع پرستی در می‌آید و بقای نوع را به منزله دوام و بقای شخص خود می‌یابد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49" w:name="pg3163_22948"/>
    </w:p>
    <w:p>
      <w:pPr>
        <w:pStyle w:val="Heading5"/>
        <w:numPr>
          <w:ilvl w:val="4"/>
          <w:numId w:val="1"/>
        </w:numPr>
        <w:rPr/>
      </w:pPr>
      <w:bookmarkStart w:id="50" w:name="__RefHeading___Toc1443364_2749589250"/>
      <w:bookmarkStart w:id="51" w:name="_Toc18"/>
      <w:bookmarkEnd w:id="49"/>
      <w:bookmarkEnd w:id="50"/>
      <w:r>
        <w:rPr/>
        <w:t>9</w:t>
      </w:r>
      <w:r>
        <w:rPr>
          <w:rtl w:val="true"/>
        </w:rPr>
        <w:t xml:space="preserve">. </w:t>
      </w:r>
      <w:r>
        <w:rPr>
          <w:rtl w:val="true"/>
        </w:rPr>
        <w:t xml:space="preserve">علاّمه طباطبایی </w:t>
      </w:r>
      <w:r>
        <w:rPr>
          <w:rtl w:val="true"/>
        </w:rPr>
        <w:t>(</w:t>
      </w:r>
      <w:r>
        <w:rPr/>
        <w:t>1281</w:t>
      </w:r>
      <w:r>
        <w:rPr>
          <w:rtl w:val="true"/>
        </w:rPr>
        <w:t xml:space="preserve"> </w:t>
      </w:r>
      <w:r>
        <w:rPr>
          <w:rtl w:val="true"/>
        </w:rPr>
        <w:t xml:space="preserve">ـ </w:t>
      </w:r>
      <w:r>
        <w:rPr/>
        <w:t>1360</w:t>
      </w:r>
      <w:r>
        <w:rPr>
          <w:rtl w:val="true"/>
        </w:rPr>
        <w:t xml:space="preserve"> </w:t>
      </w:r>
      <w:r>
        <w:rPr>
          <w:rtl w:val="true"/>
        </w:rPr>
        <w:t xml:space="preserve">ه </w:t>
      </w:r>
      <w:r>
        <w:rPr>
          <w:rtl w:val="true"/>
        </w:rPr>
        <w:t xml:space="preserve">. </w:t>
      </w:r>
      <w:r>
        <w:rPr>
          <w:rtl w:val="true"/>
        </w:rPr>
        <w:t>ش</w:t>
      </w:r>
      <w:r>
        <w:rPr>
          <w:rtl w:val="true"/>
        </w:rPr>
        <w:t>)</w:t>
      </w:r>
      <w:bookmarkEnd w:id="51"/>
    </w:p>
    <w:p>
      <w:pPr>
        <w:pStyle w:val="BookText"/>
        <w:rPr/>
      </w:pPr>
      <w:r>
        <w:rPr>
          <w:rFonts w:ascii="IRNazanin" w:hAnsi="IRNazanin" w:eastAsia="IRNazanin"/>
          <w:color w:val="111111"/>
          <w:sz w:val="28"/>
          <w:sz w:val="28"/>
          <w:szCs w:val="28"/>
          <w:rtl w:val="true"/>
          <w:lang w:bidi="fa-IR"/>
        </w:rPr>
        <w:t xml:space="preserve">علامه محمدحسین طباطبایی، فیلسوف و مفسر پرآوازه ایران و اسلام، عواملی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پیدایش‌زندگی اجتماعی مؤثرمی‌داند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پدیده‌ای از پدیده‌های جهان و از آن جمله حیوان و به ویژه فرد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خود را دوست می‌دارد و هم‌نوع خود را نیز همان خود می‌بیند و از این راه، احساس انس در درون وی پدید آمده و نزدیک شدن و گرایش به هم‌نوعان خود را می‌خواهد و به اجتماع فعلیت می‌دهد و چنان‌که پیداست همین نزدیک شدن و گرد هم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استخدام و استفاده است که به سود احساس غریزی انجام می‌گیرد و سپس در هر مورد که یک فرد راهی برای استفاده از هم نوعان خود پیدا نماید، خواهد پیمود و چون این غریزه در همه به طور متشابه موجود است، نتیجه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که احتیاجات همه با همه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 درباره غریزه استخدام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گونه‌ای خلق شده است که می‌خواهد از همه چیز در راه تأمین نیازمندی‌های خویش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همان‌گونه که استفاده از موجودات بی جان و جانداران غیر انسانی را وجهه همت خود قرار می‌دهد، در صدد به خدمت گماردن انسان‌های دیگر نیز برمی‌آید، ولی برخلاف استخدام دیگر موجودات در استخدام انسان‌ها درمی‌یابد که دیگر انسان‌ها 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2" w:name="pg3163_22949"/>
    </w:p>
    <w:p>
      <w:pPr>
        <w:pStyle w:val="BookText"/>
        <w:rPr/>
      </w:pPr>
      <w:bookmarkEnd w:id="52"/>
      <w:r>
        <w:rPr>
          <w:rFonts w:ascii="IRNazanin" w:hAnsi="IRNazanin" w:eastAsia="IRNazanin"/>
          <w:color w:val="111111"/>
          <w:sz w:val="28"/>
          <w:sz w:val="28"/>
          <w:szCs w:val="28"/>
          <w:rtl w:val="true"/>
          <w:lang w:bidi="fa-IR"/>
        </w:rPr>
        <w:t>چنین اندیشه‌ای هستند و استخدام صرف و یک‌طرفه در این مورد قابل پیاده شدن نیست، بلکه باید در برابر تقاضای استخدام دیگران خود نیز به استخدام ایشان درآید و بدون چنین استخدام دو طرفه امکان بهره‌گیری از انسان‌های دیگر و اعمال غریزه استخدام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به‌ناچار به تعاون و همکاری و به تعبیری زندگی اجتماعی تعاونی برپایه تقسیم کار 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انسان بتواند بدون بهره دهی به دیگران، از آنان بهره گیرد، چنین خواهد کرد و بردگی و نظایر آن مصداق، چنین طبع لجام گسیخته است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53" w:name="__RefHeading___Toc1443366_2749589250"/>
      <w:bookmarkStart w:id="54" w:name="_Toc19"/>
      <w:bookmarkEnd w:id="53"/>
      <w:r>
        <w:rPr/>
        <w:t>10</w:t>
      </w:r>
      <w:r>
        <w:rPr>
          <w:rtl w:val="true"/>
        </w:rPr>
        <w:t xml:space="preserve">. </w:t>
      </w:r>
      <w:r>
        <w:rPr>
          <w:rtl w:val="true"/>
        </w:rPr>
        <w:t xml:space="preserve">علامه شهید مرتضی مطهری </w:t>
      </w:r>
      <w:r>
        <w:rPr>
          <w:rtl w:val="true"/>
        </w:rPr>
        <w:t>(</w:t>
      </w:r>
      <w:r>
        <w:rPr/>
        <w:t>1299</w:t>
      </w:r>
      <w:r>
        <w:rPr>
          <w:rtl w:val="true"/>
        </w:rPr>
        <w:t xml:space="preserve"> </w:t>
      </w:r>
      <w:r>
        <w:rPr>
          <w:rtl w:val="true"/>
        </w:rPr>
        <w:t xml:space="preserve">ـ </w:t>
      </w:r>
      <w:r>
        <w:rPr/>
        <w:t>1358</w:t>
      </w:r>
      <w:r>
        <w:rPr>
          <w:rtl w:val="true"/>
        </w:rPr>
        <w:t>)</w:t>
      </w:r>
      <w:bookmarkEnd w:id="54"/>
    </w:p>
    <w:p>
      <w:pPr>
        <w:pStyle w:val="BookText"/>
        <w:rPr/>
      </w:pPr>
      <w:r>
        <w:rPr>
          <w:rFonts w:ascii="IRNazanin" w:hAnsi="IRNazanin" w:eastAsia="IRNazanin"/>
          <w:color w:val="111111"/>
          <w:sz w:val="28"/>
          <w:sz w:val="28"/>
          <w:szCs w:val="28"/>
          <w:rtl w:val="true"/>
          <w:lang w:bidi="fa-IR"/>
        </w:rPr>
        <w:t>شهید مطهری در کتاب جامعه و تاریخ، طبیعت درونی انسان را عامل اصلی تشکیل زندگی اجتماعی می‌داند و براین باور است که آیات قرآن نیز بر این عامل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اجتماعی انسان‌ها، از قبیل زندگی خانوادگی زن و مرد است که هریک از زوجین به صورت یک جزء از یک کل در متن خلقت آفریده شده و در نهاد هرکدام گرایش به پیوستن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طبیعت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یک غایت کلی و عمومی است که طبیعت انسان، بالفطره به سوی او روان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استاد مطهری، با تکیه به آیات شریف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نتیجه می‌گیرد خداوند، همه انسان‌ها را بالطبع نیازمند به هم و مایل به پیوستن به هم قرار داده و به این وسیله، زمینه زندگی به هم پیوسته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55" w:name="pg3163_22950"/>
    </w:p>
    <w:p>
      <w:pPr>
        <w:pStyle w:val="BookText"/>
        <w:rPr/>
      </w:pPr>
      <w:bookmarkEnd w:id="55"/>
      <w:r>
        <w:rPr>
          <w:rFonts w:ascii="IRNazanin" w:hAnsi="IRNazanin" w:eastAsia="IRNazanin"/>
          <w:color w:val="111111"/>
          <w:sz w:val="28"/>
          <w:sz w:val="28"/>
          <w:szCs w:val="28"/>
          <w:rtl w:val="true"/>
          <w:lang w:bidi="fa-IR"/>
        </w:rPr>
        <w:t>اجتماعی را فراهم ساخته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اساسا، اندیشمندی نیست که زندگی اجتماعی را ضروری نداند و بر سعادت بخشی جامعه تأکید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دستورات فراوانی که در دین اسلام درباره حفظ و سلامت جامعه آمده، همه نشان از ضرورت زندگی جمعی در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شهید مطهری، امر به معروف و نهی از منکر را اصل اصیل اسلام و ضامن بقای آن می‌داند، </w:t>
      </w:r>
      <w:r>
        <w:rPr>
          <w:rStyle w:val="FootnoteAnchor"/>
          <w:rtl w:val="true"/>
        </w:rPr>
        <w:footnoteReference w:id="17"/>
      </w:r>
      <w:r>
        <w:rPr>
          <w:rFonts w:ascii="IRNazanin" w:hAnsi="IRNazanin" w:eastAsia="IRNazanin"/>
          <w:color w:val="111111"/>
          <w:sz w:val="28"/>
          <w:sz w:val="28"/>
          <w:szCs w:val="28"/>
          <w:rtl w:val="true"/>
          <w:lang w:bidi="fa-IR"/>
        </w:rPr>
        <w:t>و اگر قرآن کریم، مسلمانان را به دلیل امر به معروف و نهی از منکر بهترین امت برمی‌شمارد، بدان جهت است که اصل وجود جامعه و زندگی اجتماعی را پذیرفته و دل نگران حفظ و سلامت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نظارت اجتماعی را از واجبات و فروع دین می‌داند و امر به معروف و نهی از منکر را بر هر مسلمانی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زندگی اجتماعی امری ضروری و وجود جامعه نیز واقعیتی انکارناپذیر است، قوام جامعه به چیست؟ و چه عاملی باعث دوام و استمرار وجود جامعه است؟</w:t>
      </w:r>
    </w:p>
    <w:p>
      <w:pPr>
        <w:pStyle w:val="Heading4"/>
        <w:numPr>
          <w:ilvl w:val="3"/>
          <w:numId w:val="1"/>
        </w:numPr>
        <w:rPr/>
      </w:pPr>
      <w:bookmarkStart w:id="56" w:name="__RefHeading___Toc1443368_2749589250"/>
      <w:bookmarkStart w:id="57" w:name="_Toc20"/>
      <w:bookmarkEnd w:id="56"/>
      <w:r>
        <w:rPr>
          <w:rtl w:val="true"/>
        </w:rPr>
        <w:t xml:space="preserve">قوام زندگی اجتماعی </w:t>
      </w:r>
      <w:r>
        <w:rPr>
          <w:rtl w:val="true"/>
        </w:rPr>
        <w:t>(</w:t>
      </w:r>
      <w:r>
        <w:rPr>
          <w:rtl w:val="true"/>
        </w:rPr>
        <w:t>جامعه</w:t>
      </w:r>
      <w:r>
        <w:rPr>
          <w:rtl w:val="true"/>
        </w:rPr>
        <w:t>)</w:t>
      </w:r>
      <w:bookmarkEnd w:id="57"/>
    </w:p>
    <w:p>
      <w:pPr>
        <w:pStyle w:val="BookText"/>
        <w:rPr/>
      </w:pPr>
      <w:r>
        <w:rPr>
          <w:rFonts w:ascii="IRNazanin" w:hAnsi="IRNazanin" w:eastAsia="IRNazanin"/>
          <w:color w:val="111111"/>
          <w:sz w:val="28"/>
          <w:sz w:val="28"/>
          <w:szCs w:val="28"/>
          <w:rtl w:val="true"/>
          <w:lang w:bidi="fa-IR"/>
        </w:rPr>
        <w:t>با توجه به این‌که جامعه به خودی خود، هیچ واقعیتی ندارد و چیزی جز افراد و اشکال ارتباطات و مناسبات میان افراد نیست و تنها افراد هستند که می‌اندیشند و عمل می‌کنند و نیز افراد دارای روحیات متفاوت و صاحب ذوق و سلایق مختلف هستند؛ به‌گونه‌ای‌که هر شخصی دارای شخصیتی ویژه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منحصر به فرد است، چه عاملی توانسته چنین افرادی را کنار هم گرد آورد و با کنش متقابل، زندگی گروهی را در قالب جامعه، شکل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جامعه و زندگی اجتماعی به چه چیزی است؟</w:t>
      </w:r>
    </w:p>
    <w:p>
      <w:pPr>
        <w:pStyle w:val="BookText"/>
        <w:rPr/>
      </w:pPr>
      <w:r>
        <w:rPr>
          <w:rFonts w:ascii="IRNazanin" w:hAnsi="IRNazanin" w:eastAsia="IRNazanin"/>
          <w:color w:val="111111"/>
          <w:sz w:val="28"/>
          <w:sz w:val="28"/>
          <w:szCs w:val="28"/>
          <w:rtl w:val="true"/>
          <w:lang w:bidi="fa-IR"/>
        </w:rPr>
        <w:t>به اعتقاد دانشمندان علوم اجتماعی، فرهنگ تنها عاملی است که می‌تواند افراد متعدد را کنار هم قرار دهد و مانند ملاطی، خشت‌های اجتماعی را روی هم چیند و بنایی به نام جامعه به وجود آورد؛ زیرا افراد مختلف الشخصیه و متعدالرأی، تنها در پرتو فرهنگ عامه که غالب افراد، آن را پذیرفته‌اند، می‌توانند ارتباطات و مناسبات میان خویش را 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فرهنگ و جامعه، تنها به لحاظ مفهومی است وگرنه در واقع،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آنتونی گیدنر، در کتاب جامعه‌شناسی دراین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را می‌توان به لحاظ مفهومی از جامعه متمایز کرد، ولی ارتباط بسیار نزدیکی بین این مفاهیم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شیوه زندگی اعضای یک جامعه معین مربوط می‌شود؛ جامعه، به نظام روابط متقابلی، اطلاق می‌گردد و افرادی را که دارای فرهنگ مشترکی هستند به همدیگر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فرهنگی نمی‌تواند بدون جامعه، وجود داشته باشد؛ همان گونه که هیچ جامعه‌ای، بدون فرهنگ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فرهنگ، نه زبانی خواهیم داشت و نه هیچ گونه احساس خود آگاهی و توانایی تفکر یا تعقل ما نیز به شدت محدود خواهد بود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8" w:name="pg3163_22952"/>
    </w:p>
    <w:p>
      <w:pPr>
        <w:pStyle w:val="Heading4"/>
        <w:numPr>
          <w:ilvl w:val="3"/>
          <w:numId w:val="1"/>
        </w:numPr>
        <w:rPr/>
      </w:pPr>
      <w:bookmarkStart w:id="59" w:name="__RefHeading___Toc1443370_2749589250"/>
      <w:bookmarkStart w:id="60" w:name="_Toc21"/>
      <w:bookmarkEnd w:id="58"/>
      <w:bookmarkEnd w:id="59"/>
      <w:r>
        <w:rPr>
          <w:rtl w:val="true"/>
        </w:rPr>
        <w:t>فرهنگ در لغت و اصطلاح</w:t>
      </w:r>
      <w:bookmarkEnd w:id="60"/>
    </w:p>
    <w:p>
      <w:pPr>
        <w:pStyle w:val="BookText"/>
        <w:rPr/>
      </w:pPr>
      <w:r>
        <w:rPr>
          <w:rFonts w:ascii="IRNazanin" w:hAnsi="IRNazanin" w:eastAsia="IRNazanin"/>
          <w:color w:val="111111"/>
          <w:sz w:val="28"/>
          <w:sz w:val="28"/>
          <w:szCs w:val="28"/>
          <w:rtl w:val="true"/>
          <w:lang w:bidi="fa-IR"/>
        </w:rPr>
        <w:t>یکی از اساسی‌ترین و پیچیده‌ترین مسائل هر جامعه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مفاهیمی است که بیش از هر مفهوم دیگر، توجه اندیشمندان و محققان علوم اجتماعی را به خود معطوف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بیشترین تعریف را درباره فرهنگ ارائه داده‌اند؛ چنان‌چه، هر سکویتس از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یاد می‌کند و کروبر نیز به سیصد تعریف اشاره می‌کند و گاه نیز رقم چهارصد و حتی پانصد و پنجاه را برای تعداد تعریف فرهنگ برمی شمارند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اینجا، به شایع‌ترین تعریف که از فرهنگ ارائه شده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معنای اصطلاحی، معنای لغوی آن را به اختصار مرور می‌کنیم؛ هرچند که مفهوم لغوی فرهنگ در این مقوله مورد نظر نیست، ولی برای روشن شدن مفهوم اجتماعی و معنای اصطلاحی آن، آشنایی با معنا یا معانی فرهنگ در زبان فارسی لازم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شاهنامه فردوسی، فرهنگ با معانی متفاوت،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علم، نیک مردی و مترداف با خصایل اخلاقی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زدانا بپرسید پس دادگر</w:t>
      </w:r>
    </w:p>
    <w:p>
      <w:pPr>
        <w:pStyle w:val="BookText"/>
        <w:rPr/>
      </w:pPr>
      <w:r>
        <w:rPr>
          <w:rFonts w:ascii="IRNazanin" w:hAnsi="IRNazanin" w:eastAsia="IRNazanin"/>
          <w:color w:val="111111"/>
          <w:sz w:val="28"/>
          <w:sz w:val="28"/>
          <w:szCs w:val="28"/>
          <w:rtl w:val="true"/>
          <w:lang w:bidi="fa-IR"/>
        </w:rPr>
        <w:t>که فرهنگ بهتر بود یا گهر</w:t>
      </w:r>
    </w:p>
    <w:p>
      <w:pPr>
        <w:pStyle w:val="BookText"/>
        <w:rPr/>
      </w:pPr>
      <w:r>
        <w:rPr>
          <w:rFonts w:ascii="IRNazanin" w:hAnsi="IRNazanin" w:eastAsia="IRNazanin"/>
          <w:color w:val="111111"/>
          <w:sz w:val="28"/>
          <w:sz w:val="28"/>
          <w:szCs w:val="28"/>
          <w:rtl w:val="true"/>
          <w:lang w:bidi="fa-IR"/>
        </w:rPr>
        <w:t>چنین داد پاسخ بدو رهنمون</w:t>
      </w:r>
    </w:p>
    <w:p>
      <w:pPr>
        <w:pStyle w:val="BookText"/>
        <w:rPr/>
      </w:pPr>
      <w:r>
        <w:rPr>
          <w:rFonts w:ascii="IRNazanin" w:hAnsi="IRNazanin" w:eastAsia="IRNazanin"/>
          <w:color w:val="111111"/>
          <w:sz w:val="28"/>
          <w:sz w:val="28"/>
          <w:szCs w:val="28"/>
          <w:rtl w:val="true"/>
          <w:lang w:bidi="fa-IR"/>
        </w:rPr>
        <w:t>که فرهنگ باشد زگوهر فزون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فرهنگ آرایش جان بود</w:t>
      </w:r>
    </w:p>
    <w:p>
      <w:pPr>
        <w:pStyle w:val="BookText"/>
        <w:rPr/>
      </w:pPr>
      <w:r>
        <w:rPr>
          <w:rFonts w:ascii="IRNazanin" w:hAnsi="IRNazanin" w:eastAsia="IRNazanin"/>
          <w:color w:val="111111"/>
          <w:sz w:val="28"/>
          <w:sz w:val="28"/>
          <w:szCs w:val="28"/>
          <w:rtl w:val="true"/>
          <w:lang w:bidi="fa-IR"/>
        </w:rPr>
        <w:t>زگوهر سخن گفتن آسان بود</w:t>
      </w:r>
    </w:p>
    <w:p>
      <w:pPr>
        <w:pStyle w:val="BookText"/>
        <w:rPr/>
      </w:pPr>
      <w:r>
        <w:rPr>
          <w:rFonts w:ascii="IRNazanin" w:hAnsi="IRNazanin" w:eastAsia="IRNazanin"/>
          <w:color w:val="111111"/>
          <w:sz w:val="28"/>
          <w:sz w:val="28"/>
          <w:szCs w:val="28"/>
          <w:rtl w:val="true"/>
          <w:lang w:bidi="fa-IR"/>
        </w:rPr>
        <w:t>گهر بی‌هنر زار و خوار است و سست</w:t>
      </w:r>
    </w:p>
    <w:p>
      <w:pPr>
        <w:pStyle w:val="BookText"/>
        <w:rPr/>
      </w:pPr>
      <w:r>
        <w:rPr>
          <w:rFonts w:ascii="IRNazanin" w:hAnsi="IRNazanin" w:eastAsia="IRNazanin"/>
          <w:color w:val="111111"/>
          <w:sz w:val="28"/>
          <w:sz w:val="28"/>
          <w:szCs w:val="28"/>
          <w:rtl w:val="true"/>
          <w:lang w:bidi="fa-IR"/>
        </w:rPr>
        <w:t>به فرهنگ باشد روان تندرست</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برهان قاطع لغت فرهنگ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 معنای فرهنج است که علم و دانش و عقل و ادب و بزرگی و سنجیدگی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درختی را نیز گویند که در زمین خوابانیده، خاک بر روی آن بریزند تا از جای دیگر سربرآورد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کاریز آب را نیز گفته‌اند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اواخر واژه فرهنگ به وزارت آموزش و پرورش اطلاق می‌شد؛ چون آن را به معنای علم و دانش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فرهنگ با مفهومی روشن‌فکری و طبقاتی، مترادف کلمات مبادی آداب، باریک اندیش، باسواد، اهل مطالعه، خوش مشرب، آشنا با آداب و رسوم خواص و مودب و دارای خصایل اخلاقی نیز به کار می‌رود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اصطلاحی فرهنگ، چنان‌چه بیان شد، یکی از جنجالی‌ترین مفاهیمی است که سالیان طولانی در میان دانشمندان علوم اجتماعی و انسانی مورد بحث قرار گرفته است و نتیجه‌اش ارائه تعاریف بی شمار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جولیوس گولد، این تعاریف را در شش دسته مهم تشریحی، تاریخی، هنجاری، </w:t>
      </w:r>
    </w:p>
    <w:p>
      <w:pPr>
        <w:pStyle w:val="BookText"/>
        <w:rPr/>
      </w:pPr>
      <w:r>
        <w:rPr>
          <w:rFonts w:ascii="IRNazanin" w:hAnsi="IRNazanin" w:eastAsia="IRNazanin"/>
          <w:color w:val="111111"/>
          <w:sz w:val="28"/>
          <w:sz w:val="28"/>
          <w:szCs w:val="28"/>
          <w:rtl w:val="true"/>
          <w:lang w:bidi="fa-IR"/>
        </w:rPr>
        <w:t>روان شناختی، ساختاری و تکوینی، دسته بندی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شایع‌ترین تعریفی که از فرهنگ ارائه شده و بیشتر جامعه شناسان معاصر آن را پذیرفته‌اند، تعریفی است که بروس کوئن، جامعه شناس معاصر، 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به شیوه‌های زندگی که افراد یک جامعه می‌آموزند، در آن مشارکت دارند و از نسلی به نسل دیگر انتقال می‌یابد،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دارای سه عنصر شناختی، مادی و قواعد سازمانی است که جنبه شناختی‌اش، شامل ارزش‌ها، ایدئولوژی‌ها و دانش‌ها و جنبه مادی فرهنگ، شامل مهارت‌های فنی، هنرها، ابزار و وسایل و اشیای مادی دیگری است که اعضای جامعه از آن استفاده می‌کنند و قواعد سازمانی فرهنگ شامل مقررات، نظام‌ها و آیین‌هایی است که انتظار می‌رود اعضای گروه، هنگام فعالیت‌های روزمره زندگی از آن پیروی کنند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تعریف فرهنگ، مشخص می‌گردد که هیچ جامعه‌ای بدون فرهنگ، لباس وجود نخواهد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جامعه شناسان قوام جامعه را به فرهنگ می‌دانند و تأکید دارند که افراد و گروه‌ها تنها در پرتو عناصر سه گانه فرهنگ است که می‌توانند ارتباطات و مناسبات میان خویش را سامان بخشند وبدین صورت جامعه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روشن گردید قوام جامعه به چیست، این پرسش مطرح می‌گردد که قوام و بنیان فرهنگ به کدام </w:t>
      </w:r>
      <w:bookmarkStart w:id="61" w:name="pg3163_22956"/>
    </w:p>
    <w:p>
      <w:pPr>
        <w:pStyle w:val="BookText"/>
        <w:rPr/>
      </w:pPr>
      <w:bookmarkEnd w:id="61"/>
      <w:r>
        <w:rPr>
          <w:rFonts w:ascii="IRNazanin" w:hAnsi="IRNazanin" w:eastAsia="IRNazanin"/>
          <w:color w:val="111111"/>
          <w:sz w:val="28"/>
          <w:sz w:val="28"/>
          <w:szCs w:val="28"/>
          <w:rtl w:val="true"/>
          <w:lang w:bidi="fa-IR"/>
        </w:rPr>
        <w:t>یک از عناصر سه گانه مذکور است؟ پیش از پاسخ به این پرسش، اشاره‌ای کوتاه به تعریف تمدن و نسبت آن با فرهنگ سودمند خواهد بود</w:t>
      </w:r>
      <w:r>
        <w:rPr>
          <w:rFonts w:eastAsia="IRNazanin" w:cs="IRNazanin"/>
          <w:color w:val="111111"/>
          <w:sz w:val="28"/>
          <w:szCs w:val="28"/>
          <w:rtl w:val="true"/>
          <w:lang w:bidi="fa-IR"/>
        </w:rPr>
        <w:t>.</w:t>
      </w:r>
    </w:p>
    <w:p>
      <w:pPr>
        <w:pStyle w:val="Heading4"/>
        <w:numPr>
          <w:ilvl w:val="3"/>
          <w:numId w:val="1"/>
        </w:numPr>
        <w:rPr/>
      </w:pPr>
      <w:bookmarkStart w:id="62" w:name="__RefHeading___Toc1443372_2749589250"/>
      <w:bookmarkStart w:id="63" w:name="_Toc22"/>
      <w:bookmarkEnd w:id="62"/>
      <w:r>
        <w:rPr>
          <w:rtl w:val="true"/>
        </w:rPr>
        <w:t>تمدن و نسبت آن با فرهنگ</w:t>
      </w:r>
      <w:bookmarkEnd w:id="63"/>
    </w:p>
    <w:p>
      <w:pPr>
        <w:pStyle w:val="BookText"/>
        <w:rPr/>
      </w:pPr>
      <w:r>
        <w:rPr>
          <w:rFonts w:ascii="IRNazanin" w:hAnsi="IRNazanin" w:eastAsia="IRNazanin"/>
          <w:color w:val="111111"/>
          <w:sz w:val="28"/>
          <w:sz w:val="28"/>
          <w:szCs w:val="28"/>
          <w:rtl w:val="true"/>
          <w:lang w:bidi="fa-IR"/>
        </w:rPr>
        <w:t>واژه تمدن نیز از جمله مفاهیمی است که دارای کاربردهای متعددی است؛ به‌گونه‌ای که هیچ معنا یا مضمون واحدی را نمی‌توان به عنوان معنا یا مضمون قطعی برای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حوزه علوم اجتماعی نیز کاربرد مشخص فراگیری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جولیوس گولد براین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محدود ساختن بررسی موارد کاربرد علوم اجتماعی، می‌توان نظمی در معانی گوناگون ایجاد کرد و می‌توان دریافت که دو مضمون در تعریف‌های مختلف نفوذ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اصلی این است که تمدن، صورتی از فرهنگ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این مضمون، سه شکل کاربرد اصلی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فرهنگ مترادف یکدیگرند؛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زمانی همان فرهنگ است که ویژگی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پیچیدگی بیشتر و تعداد ویژگی‌ها، فراوان‌تر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زمانی همان فرهنگ است که ویژگی دومی وجود عناصر و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پیشرفته‌تری باشد که با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سنجش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نقطه مقابل تمدن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مضمون، معنای فرهنگ تغییر کرده، همه باورها و آفرینش‌های انسانی مربوط به اسطوره، هنر، دین و ادبیات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تمدن به حوزه خلاقیت انسانی مرتبط با فن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اشاره می‌کند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البته برخی از جامعه شناسان کوشیده‌اند معانی فرهنگ و تمدن را از یکدیگر مجزا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تمایزی را آنان با محدود کردن فرهنگ به جلوه‌های زندگی مانند دین، هنر، ادبیات و هدف‌های غایی اخلاقی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تمدن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 و کار و سازمان کاملی که انسان طی تلاش خود جهت تسلط بر شرایط زندگی خویش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نه تنها نظام‌های سازمان اجتماعی ما، بلکه فنون کار و ابزارهای مادی ما را نیز شامل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نویسنده کتاب فرهنگ و شبه فرهنگ براین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ارتباط نزدیک فرهنگ و تمدن، دو تفاوت بین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تمدن، بیشتر جنبه عملی و عینی دارد، ولی فرهنگ، بیشتر جنبه ذهنی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و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یا غیر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فرهنگ هستند؛ در حالی که تمدن، بیشتر ناظر به رفع نیازهای مادی انسان در اجتماع است؛</w:t>
      </w:r>
    </w:p>
    <w:p>
      <w:pPr>
        <w:pStyle w:val="BookText"/>
        <w:rPr/>
      </w:pPr>
      <w:r>
        <w:rPr>
          <w:rFonts w:ascii="IRNazanin" w:hAnsi="IRNazanin" w:eastAsia="IRNazanin"/>
          <w:color w:val="111111"/>
          <w:sz w:val="28"/>
          <w:sz w:val="28"/>
          <w:szCs w:val="28"/>
          <w:rtl w:val="true"/>
          <w:lang w:bidi="fa-IR"/>
        </w:rPr>
        <w:t>دوم این‌که تمدن، بیشتر جنبه اجتماعی و فرهنگ، بیشتر جنبه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تأمین کننده پیشرفت انسان در هیئت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گذشته از این جنبه می‌تواند ناظر به تکامل فردی انسان باشد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تأکید می‌کند تمدن و فرهنگ در عین مرتبط بودن به هم ملازم </w:t>
      </w:r>
      <w:bookmarkStart w:id="64" w:name="pg3163_22958"/>
    </w:p>
    <w:p>
      <w:pPr>
        <w:pStyle w:val="BookText"/>
        <w:rPr/>
      </w:pPr>
      <w:bookmarkEnd w:id="64"/>
      <w:r>
        <w:rPr>
          <w:rFonts w:ascii="IRNazanin" w:hAnsi="IRNazanin" w:eastAsia="IRNazanin"/>
          <w:color w:val="111111"/>
          <w:sz w:val="28"/>
          <w:sz w:val="28"/>
          <w:szCs w:val="28"/>
          <w:rtl w:val="true"/>
          <w:lang w:bidi="fa-IR"/>
        </w:rPr>
        <w:t>یکدیگر نیستند؛ یعنی جوامعی هستند که دارای تمدن بالایی‌اند، ولی فرهنگ در آنها در پایین‌ترین درجه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مفهوم فرهنگ، وسیع‌تر و قدیم‌تر از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پیش از آن‌که براثر شهرنشینی به تمدن دست یابد، فرهنگی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همین آثار هنری است که از او به دست آمده و تاریخشان به چندین هزار سال پیش از شهرنشینی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واقعیت است که تایلور، زندگی انسانی را به سه مرحله توحش، جاهلیت و تمدن، طبقه بندی می‌کند و آغاز زندگی متمدنانه را مقارن با پیدایش خط می‌داند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روشن است که پیش از مرحله تمدن، بشر دارای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هرچه جامعه بشری پیشرفته‌تر شده است، آمیختگی فرهنگ و تمدن نیز در آن بیشتر گردیده است</w:t>
      </w:r>
      <w:r>
        <w:rPr>
          <w:rFonts w:eastAsia="IRNazanin" w:cs="IRNazanin"/>
          <w:color w:val="111111"/>
          <w:sz w:val="28"/>
          <w:szCs w:val="28"/>
          <w:rtl w:val="true"/>
          <w:lang w:bidi="fa-IR"/>
        </w:rPr>
        <w:t>.</w:t>
      </w:r>
    </w:p>
    <w:p>
      <w:pPr>
        <w:pStyle w:val="Heading4"/>
        <w:numPr>
          <w:ilvl w:val="3"/>
          <w:numId w:val="1"/>
        </w:numPr>
        <w:rPr/>
      </w:pPr>
      <w:bookmarkStart w:id="65" w:name="__RefHeading___Toc1443374_2749589250"/>
      <w:bookmarkStart w:id="66" w:name="_Toc23"/>
      <w:bookmarkEnd w:id="65"/>
      <w:r>
        <w:rPr>
          <w:rtl w:val="true"/>
        </w:rPr>
        <w:t>ارزش‌ها، بنیان فرهنگ</w:t>
      </w:r>
      <w:bookmarkEnd w:id="66"/>
    </w:p>
    <w:p>
      <w:pPr>
        <w:pStyle w:val="BookText"/>
        <w:rPr/>
      </w:pPr>
      <w:r>
        <w:rPr>
          <w:rFonts w:ascii="IRNazanin" w:hAnsi="IRNazanin" w:eastAsia="IRNazanin"/>
          <w:color w:val="111111"/>
          <w:sz w:val="28"/>
          <w:sz w:val="28"/>
          <w:szCs w:val="28"/>
          <w:rtl w:val="true"/>
          <w:lang w:bidi="fa-IR"/>
        </w:rPr>
        <w:t>حال که دانستیم قوام و بنیان جامعه به فرهنگ است و فرهنگ دارای عناصر سه گانه است، اکنون باید بدانیم کدام یک از عناصر سه گانه فرهنگ، نقش بنیادی دارند و دیگر بخش‌ها را تحت الشعاع قرار داده و هرگونه دگرگونی در آن، موجب تغییر در دیگر بخش‌های دیگر می‌گردد و در یک جمله، قوام فرهنگ به 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علوم اجتماعی، قوام فرهنگ را به ارزش‌ها می‌دانند و معقتدند این ارزش‌ها هستند که جامعه را دارای هویت و قوانین ویژه می‌سازند؛</w:t>
      </w:r>
      <w:r>
        <w:rPr>
          <w:rStyle w:val="FootnoteAnchor"/>
          <w:rtl w:val="true"/>
        </w:rPr>
        <w:footnoteReference w:id="29"/>
      </w:r>
      <w:r>
        <w:rPr>
          <w:rFonts w:ascii="IRNazanin" w:hAnsi="IRNazanin" w:eastAsia="IRNazanin"/>
          <w:color w:val="111111"/>
          <w:sz w:val="28"/>
          <w:sz w:val="28"/>
          <w:szCs w:val="28"/>
          <w:rtl w:val="true"/>
          <w:lang w:bidi="fa-IR"/>
        </w:rPr>
        <w:t xml:space="preserve">یعنی اگر می‌گویند هویت هر جامعه‌ای به فرهنگ آن است، منظورشان بخش </w:t>
      </w:r>
      <w:bookmarkStart w:id="67" w:name="pg3163_22959"/>
    </w:p>
    <w:p>
      <w:pPr>
        <w:pStyle w:val="BookText"/>
        <w:rPr/>
      </w:pPr>
      <w:bookmarkEnd w:id="67"/>
      <w:r>
        <w:rPr>
          <w:rFonts w:ascii="IRNazanin" w:hAnsi="IRNazanin" w:eastAsia="IRNazanin"/>
          <w:color w:val="111111"/>
          <w:sz w:val="28"/>
          <w:sz w:val="28"/>
          <w:szCs w:val="28"/>
          <w:rtl w:val="true"/>
          <w:lang w:bidi="fa-IR"/>
        </w:rPr>
        <w:t>شناختی فرهنگ می‌باشد که همان ارزش‌هاست و این بدان‌جهت است که قوام فرهنگ به ارزش‌هاست؛ زیرا جنبه مادی و قواعد سازمانی فرهنگ، مستقیم یا غیر مستقیم تحت تأثیر جنبه شناختی، به ویژه ارزش‌ها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در حقیقت، چراغ هدایت رفتار و سازمان دهنده دیگر عناصر فرهنگی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می‌توان در تعریفی که از ارزش‌ها ارائه می‌دهند، به خوبی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این جا به تعریف ارزش‌ها می‌پردازیم</w:t>
      </w:r>
      <w:r>
        <w:rPr>
          <w:rFonts w:eastAsia="IRNazanin" w:cs="IRNazanin"/>
          <w:color w:val="111111"/>
          <w:sz w:val="28"/>
          <w:szCs w:val="28"/>
          <w:rtl w:val="true"/>
          <w:lang w:bidi="fa-IR"/>
        </w:rPr>
        <w:t>.</w:t>
      </w:r>
    </w:p>
    <w:p>
      <w:pPr>
        <w:pStyle w:val="Heading4"/>
        <w:numPr>
          <w:ilvl w:val="3"/>
          <w:numId w:val="1"/>
        </w:numPr>
        <w:rPr/>
      </w:pPr>
      <w:bookmarkStart w:id="68" w:name="__RefHeading___Toc1443376_2749589250"/>
      <w:bookmarkStart w:id="69" w:name="_Toc24"/>
      <w:bookmarkEnd w:id="68"/>
      <w:r>
        <w:rPr>
          <w:rtl w:val="true"/>
        </w:rPr>
        <w:t>تعریف ارزش‌ها</w:t>
      </w:r>
      <w:bookmarkEnd w:id="6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اسم مصدر ارزیدن و دارای معانی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 ارز، قیمت، ارج؛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برازندگی، شایستگی، زیبندگی، قابلیت، استحقاق؛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یک سند یا متاع، پولی که در سند نوشته شده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جولیوس گولد، مطالعه ارزش‌ها در آغاز وظیفه فلسفه بود و این به خصوص در زمینه کوشش‌های تعیین اعتبار ارزش‌ها صادق است؛ یعنی ربط حقیقی موضوعات نیازهای انسانی یا صحت معیارهای داوری درباره چنین ربطی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دانشمندان علوم اجتماعی، معتقد نیستند که چنین حقیقت یا صحتی را بتوان فقط از طریق مشاهده تجربی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بیشتر آنان تنها به ارزش‌هایی خاص توجه می‌کنند؛ مانند متغیرهای تجربی در زندگی اجتماعی که اهمیت علمی شان چندان به اعتبار و صحت </w:t>
      </w:r>
    </w:p>
    <w:p>
      <w:pPr>
        <w:pStyle w:val="BookText"/>
        <w:rPr/>
      </w:pPr>
      <w:r>
        <w:rPr>
          <w:rFonts w:ascii="IRNazanin" w:hAnsi="IRNazanin" w:eastAsia="IRNazanin"/>
          <w:color w:val="111111"/>
          <w:sz w:val="28"/>
          <w:sz w:val="28"/>
          <w:szCs w:val="28"/>
          <w:rtl w:val="true"/>
          <w:lang w:bidi="fa-IR"/>
        </w:rPr>
        <w:t>آنها وابسته نیست، بلکه واقعیت آن است که بیش‌تر از نظر مردمی که به آن معتقدند، درست و حقیقی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کوشش‌های مربوط به تعریف این اصطلاح از سوی جامعه شناسان و انسان شناسان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ارزش در کاربرد جامعه شناختی، معیارهای مشترک فرهنگی است که براساس آن ربط اخلاقی و زیبایی‌شناسی موضوعات، نگرش‌ها و آرزوها و نیازها را می‌توان با هم سنجید و مورد داوری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که در مجموعه‌ای از چنین معیارهایی سهیم اند، این باور وجود دارد که این معیارها معتبرند و باید در ارزش گذاری هر موضوعی به کار گرفته شوند؛ یعنی آن را به نیازها، آرزوها و نگرش‌ها مرتبط می‌سازد و در ارزیابی هر موضوعی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ربط آنها با موضوع یا موضوعات دیگر را مقایسه می‌کند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نویسنده کتاب انقلاب، مطبوعات و ارزشها حدود بیست تعریف از ارزش‌ها را نام برده است که در اینجا به چند مورد از آنها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عبارت است از اندیشه‌ها و تصورات از آنچه یک فرهنگ خاص به آنها به عنوان خوب یا بد، متمایل یا غیر متمایل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آن چیزهایی است که افراد به صورت الزام، عبادت، لذت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تمایل دارند و می‌خواهند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عبارت است از ترکیبی از ایده‌ها، نگرش‌ها که طیف‌هایی را برای رجحان غرض‌ها و اعمالی که برای دستیابی به اهداف مورد نظر لازم است، </w:t>
      </w:r>
    </w:p>
    <w:p>
      <w:pPr>
        <w:pStyle w:val="BookText"/>
        <w:rPr/>
      </w:pPr>
      <w:r>
        <w:rPr>
          <w:rFonts w:ascii="IRNazanin" w:hAnsi="IRNazanin" w:eastAsia="IRNazanin"/>
          <w:color w:val="111111"/>
          <w:sz w:val="28"/>
          <w:sz w:val="28"/>
          <w:szCs w:val="28"/>
          <w:rtl w:val="true"/>
          <w:lang w:bidi="fa-IR"/>
        </w:rPr>
        <w:t>در اختیار ما قرار می‌دهد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توجه به تعاریف متعدد، تعریفی که بیشتر به هدایت گری ارزش‌ها اشاره دارد، تعریف بروس کوئن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ارزش‌ها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باورهای ریشه داری اند که گروه اجتماعی، هنگام پرسش درباره خوبی‌ها و بدی‌ها و کمال مطلوب به آن رجوع می‌کند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توجه به تعریف ارزش‌ها، می‌توانیم قوام فرهنگ را به ارزش‌ها بدانیم؛ چون جامعه که در حقیقت چیزی جز تجسم ارتباطات افراد و کنش‌های آنان با یکدیگر نیست، تنها با تکیه بر فرهنگ شکل می‌گیرد و آنچه شکل دهنده پایه‌های نظام رفتاری افراد و یا به تعبیر جامعه شناسان، تعیین کننده حدود رفتار و افعال فرد</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همان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بنیان فرهنگ بر همان جنبه شناختی‌اش یعنی ارزش‌ها نهاده شده است و ارزش‌ها نه تنها هویت فرهنگ، بلکه هویت هر جامعه‌ای را شکل بخشیده و سمت و سو می‌دهد؛ چون جامعه، همان جمع جبری افراد است و ارزش‌ها نیز درونی‌ترین لایه‌های شخصیت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مطلوب و واقعیت غایی هرکس منوط به شناخت ارزش‌ها و گرایش‌های ارزشی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به عنوان شکل دهنده پایه‌های نظام رفتاری افراد، دارای بیشترین تأثیر در کنش‌های آنها بوده، در بعد روانی و فردی، مهم‌ترین منبع</w:t>
      </w:r>
      <w:bookmarkStart w:id="70" w:name="pg3163_22962"/>
    </w:p>
    <w:p>
      <w:pPr>
        <w:pStyle w:val="BookText"/>
        <w:rPr/>
      </w:pPr>
      <w:bookmarkEnd w:id="70"/>
      <w:r>
        <w:rPr>
          <w:rFonts w:ascii="IRNazanin" w:hAnsi="IRNazanin" w:eastAsia="IRNazanin"/>
          <w:color w:val="111111"/>
          <w:sz w:val="28"/>
          <w:sz w:val="28"/>
          <w:szCs w:val="28"/>
          <w:rtl w:val="true"/>
          <w:lang w:bidi="fa-IR"/>
        </w:rPr>
        <w:t>برای جهت‌گیری و درک و شناخت از خود و در بعد اجتماعی مجموعه‌ای از عقاید و نگرش‌ها هستند که فرد، طی فرایند جامعه پذیری، آنها را به‌دست می‌آورد و خود را با قواعد و هنجارهای جامعه هماهنگ می‌سازد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لازم به یادآوری است ارزش‌های مورد بحث در این جا، با رویکرد جامعه شناختی مورد نظر است، نه رویکرد روان‌شناختی؛ چون جامعه شناسان به انواع رفتاری که از گروه‌ها یا دسته‌هایی از اشخاص، تنها در ارتباط آنها با نظام‌های اجتماعی صادر می‌شود، توجه دارند، ولی روان شناسان اجتماعی به تمام جنبه‌های رفتار فرد در جامعه توجه دارند که به چارچوب مشخصی برای نظام یا سازمانی مشخص،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روان‌شناسی اجتماعی توجه خود را به ویژگی‌های فرد، استعدادها و پاسخ‌های وی به روابط او با دیگران متمرکز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جامعه شناسان با ارزش‌های گروهی سر و کار دارند؛ در حالی که بیشترین توجه روان شناسان با ارزش‌های فردی و تعیین حد و مرز آن، چه از نظر روانی یا اجتماعی و جسمانی، معطوف 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1" w:name="__RefHeading___Toc1443378_2749589250"/>
      <w:bookmarkStart w:id="72" w:name="_Toc25"/>
      <w:bookmarkEnd w:id="71"/>
      <w:r>
        <w:rPr>
          <w:rtl w:val="true"/>
        </w:rPr>
        <w:t>تفاوت ارزش‌ها</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هیچ جامعه‌ای بدون وجود ارزش‌ها، توان ادامه حیات اجتماعی را ندارد، حقیقتی انکارناپذیر است؛ چون به تأکید بیشتر اندیشمندان اجتماعی، جامعه، چیزی جز گردآمدن افراد و گروه‌ها در قالب مناسبات و ارتباطات </w:t>
      </w:r>
    </w:p>
    <w:p>
      <w:pPr>
        <w:pStyle w:val="BookText"/>
        <w:rPr/>
      </w:pPr>
      <w:r>
        <w:rPr>
          <w:rFonts w:ascii="IRNazanin" w:hAnsi="IRNazanin" w:eastAsia="IRNazanin"/>
          <w:color w:val="111111"/>
          <w:sz w:val="28"/>
          <w:sz w:val="28"/>
          <w:szCs w:val="28"/>
          <w:rtl w:val="true"/>
          <w:lang w:bidi="fa-IR"/>
        </w:rPr>
        <w:t>گروهی و کنش و واکنش‌های متقابل نیست که این موضوع، تنها با وجود ارزش‌ها میسر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خطای بزرگ و فاحشی که تقریبا عموم روان‌شناسان، جامعه شناسان و روان‌شناسان اجتماعی، مرتکب شده‌اند این است که معتقدند همه ارزش‌های حاکم بر جوامع از یک سنخ و همه آنها ساخته بشری و وابسته به پذیرش غالب افراد جامعه است و ورای پسند و پذیرش جامعه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که در نظریه اثبات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گرایان انگلیسی ریشه دارد، می‌پندارد که هیچ ارزشی در واقعیت‌ها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نیز از آن نظر که انسان کمابیش آنها را می‌طلبد و بر آنها ارج می‌نهد، ارزشمند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ارزشمند چیزی است که برای ما ارج و بهایی دارد و ما در جست‌وجوی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یک چیز با نظری که ما بدان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متناسب با اشتیاق و احتیاج و ترجیح و تقویم ماست و متغیر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روح ما و تابع امیال و آرای ماست؛ بی آن‌که هیچ گونه ثبات و قراری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اسپینوزا ـ فیلسوف هلندی ـ ما شی‌ء را بدان سبب که خوب است نمی‌خواهیم، بلکه هرچیزی بدان سبب که ما آن را می‌خواهیم خوب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گرایش نادرست است که بسیاری از متفکران علوم انسانی و اجتماعی براین باورند که هر پدیده‌ای که مورد خواست و پذیرش عامه مردم است،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ارزش‌ها به ارزش‌های اجتماعی تعبیر </w:t>
      </w:r>
    </w:p>
    <w:p>
      <w:pPr>
        <w:pStyle w:val="BookText"/>
        <w:rPr/>
      </w:pPr>
      <w:r>
        <w:rPr>
          <w:rFonts w:ascii="IRNazanin" w:hAnsi="IRNazanin" w:eastAsia="IRNazanin"/>
          <w:color w:val="111111"/>
          <w:sz w:val="28"/>
          <w:sz w:val="28"/>
          <w:szCs w:val="28"/>
          <w:rtl w:val="true"/>
          <w:lang w:bidi="fa-IR"/>
        </w:rPr>
        <w:t xml:space="preserve">می‌کنند، ولی چنان‌چه گفته شد، این خطای فاحش و بزرگ آنان است و دلیل آن این است که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اموری اعتباری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استاد مصباح یزدی، حقیقت این است که همه اعتبارات از یک مقوله نیستند، بلکه از این لحاظ که در حقایق و واقعیات خارجی و نفس‌الامری، اعم از طبیعی و ماوراء طبیعی ریشه دارند یا نه، به دو دسته کاملاً مجزا و متمایز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اعتباریّاتی که از خاستگاه و پشتوانه حقیقی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ارزش‌های دینی، ارزش‌های اخلاقی و بسیاری از ارزش‌های حقوقی از آن دسته ارزش‌هایی هستند که در واقعیت‌ها ریشه دارند و به اموری مانند سلیقه‌های فردی و قراردادهای اجتماعی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ارزش‌ها، اموری نفس الامری اند که باید همچون حقایق ریاضی، منطقی، فلسفی و علمی کشف و عملی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پاره‌ای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نظر که در درون خود کمابیش مستحق طلب انسان و حائز قدر و قیمت‌اند،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شی‌ء نظر ما را به سوی خود برمی گرداند و پرتویی از روشنایی آن به ما می‌تابد و شوقمان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و غیر نسبی اند و از وقعی که ما بر آن بنهیم بی‌نیاز است؛ وجود خارجی دارد، ثابت است و از خارج به روح ما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ارسطو، چنان نیست که شی‌ء بدان سبب که ما آن را می‌خواهیم خوب باشد، بلکه بدان سبب که خوب است ما آن را می‌خواهیم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ارزش‌های اخلاقی از ارتباطات حقیقی بین افعال اختیاری انسان و کمالات تکوین نفس انسانی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همه </w:t>
      </w:r>
    </w:p>
    <w:p>
      <w:pPr>
        <w:pStyle w:val="BookText"/>
        <w:rPr/>
      </w:pPr>
      <w:r>
        <w:rPr>
          <w:rFonts w:ascii="IRNazanin" w:hAnsi="IRNazanin" w:eastAsia="IRNazanin"/>
          <w:color w:val="111111"/>
          <w:sz w:val="28"/>
          <w:sz w:val="28"/>
          <w:szCs w:val="28"/>
          <w:rtl w:val="true"/>
          <w:lang w:bidi="fa-IR"/>
        </w:rPr>
        <w:t>انسان‌ها، کمابیش، استعداد رسیدن به سلسله‌ای از کمالات حقیقی را دارند و هر فعل اختیاری به اندازه‌ای که وصول به آن کمالات را آسان یا دشوار کند، ارزش اخلاقی مثبت یا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ارزش‌های اخلاقیِ حقیقی، با قوه عقل کشف می‌شوند و در موارد ناتوانی عقل، وحی بیان آنها را بر عهده می‌گیرد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گونه ارزش‌ها را ارزش‌های دینی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دارای ویژگی‌های منحصر به فرد است؛ در ادامه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اعتباریاتی اند که از خاستگاه و پشتوانه حقیقی بی‌بهره‌اند و تنها در ذوق و سلیقه افراد ریشه دارند و ازاین‌رو، قراردادی‌اند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آنها به پذیرش همگانی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نسبی و ناپایدارند و جامعه انسانی به مقتضای سلیقه و خواست‌های خود آنها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ارزش‌ها را که ارزش‌های اجتماعی می‌دانیم، ممکن است در جامعه‌ای دارای ارزش باشد و در جامعه‌ای دیگر از ارج و منزلتی برخوردار نباشد؛ حتی در درون یک جامعه مورد اعتنای قشر و یا گروهی باشد و گروهی دیگر آن را نپسندند؛ زیرا این گونه ارزش‌ها غالبا به دست گروهی خاص مانند کارگزاران و حاکمان اجتماعی یا گروه‌های ذی نفوذ که بر مجاری قانونگذاری نفوذ دارند، ترسیم می‌گردد و به اجرا گذاشته می‌شود؛ چون دولت‌ها و کارگزاران حکومتی با خط مشی‌ها و اهداف کلی خود، در ایجاد و تغییر ارزش‌ها و گرایش‌ها و باور داشت‌ها نقش تأثیر گذاری داشته و دارند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bookmarkStart w:id="73" w:name="pg3163_22966"/>
    </w:p>
    <w:p>
      <w:pPr>
        <w:pStyle w:val="BookText"/>
        <w:rPr/>
      </w:pPr>
      <w:bookmarkEnd w:id="73"/>
      <w:r>
        <w:rPr>
          <w:rFonts w:ascii="IRNazanin" w:hAnsi="IRNazanin" w:eastAsia="IRNazanin"/>
          <w:color w:val="111111"/>
          <w:sz w:val="28"/>
          <w:sz w:val="28"/>
          <w:szCs w:val="28"/>
          <w:rtl w:val="true"/>
          <w:lang w:bidi="fa-IR"/>
        </w:rPr>
        <w:t>به این ترتیب، ارزش‌ها از لحاظ ریشه و منشأ پیدایش،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تعریف ارزش‌ها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ریشه داری که افراد گروه هنگام رو به رو شدن با پرسش درباره خوبی‌ها و بدی‌ها و امور مطلوب، به آن مراجعه می‌کند، این باورها گاه در اعتباریات صرف که مبتنی بر ذوق و سلایق افراد است، ریشه دارند که در این صورت، آن را اجتماعی می‌دانیم و ارزش‌های اجتماعی نام می‌نهیم و گاهی نیز ارزش‌ها، باورهایی هستند که در واقعیات نفس الامری ریشه دارند که تابع سلایق و امیال افراد نیست که آن را ارزش‌های دینی می‌نامیم</w:t>
      </w:r>
      <w:r>
        <w:rPr>
          <w:rFonts w:eastAsia="IRNazanin" w:cs="IRNazanin"/>
          <w:color w:val="111111"/>
          <w:sz w:val="28"/>
          <w:szCs w:val="28"/>
          <w:rtl w:val="true"/>
          <w:lang w:bidi="fa-IR"/>
        </w:rPr>
        <w:t>.</w:t>
      </w:r>
    </w:p>
    <w:p>
      <w:pPr>
        <w:pStyle w:val="Heading4"/>
        <w:numPr>
          <w:ilvl w:val="3"/>
          <w:numId w:val="1"/>
        </w:numPr>
        <w:rPr/>
      </w:pPr>
      <w:bookmarkStart w:id="74" w:name="__RefHeading___Toc1443380_2749589250"/>
      <w:bookmarkStart w:id="75" w:name="_Toc26"/>
      <w:bookmarkEnd w:id="74"/>
      <w:r>
        <w:rPr>
          <w:rtl w:val="true"/>
        </w:rPr>
        <w:t>ضعف‌ها و کاستی‌های ارزش‌های اجتماعی</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 اجتماعی از لحاظ ریشه شبیه آب‌های راکد وبی منبعی هستند که در برابر تابش خورشید، بی‌ثبات و متغیراند و اگر خورشید به آن نتابد، گندیده و بی‌اثر می‌شوند و در هر دو صورت، حیات بخشی خود را از دست می‌دهد؛ چون ارزش‌های اجتماعی در ذوق و سلیقه‌های ترسیم کنندگان خود ریشه دارد که با هرگونه تغییر در ذوق و سلیقه افراد جایگاه ارزشی خود را از دست می‌دهد و چون ارزش‌ها مخلوق افراد و تابع امیال آنهاست، هرآینه در خطر زیر پا گذاشته‌شدن از سوی گروه‌های قوی‌تر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جوامعی که قوامشان به ارزش‌هایی است که صرفا در ذوق افراد و خواست آنها ریشه دارد، دارای هویتی متزلزل و ناپایدارند؛ زیرا ذوق و سلیقه‌ها با گذشت زمان و مکان تغییر می‌کند و با تغییر ترسیم کنندگان و به عرصه آمدن افراد دیگر، خواست‌ها نیز تغییر می‌یابد</w:t>
      </w:r>
      <w:r>
        <w:rPr>
          <w:rFonts w:eastAsia="IRNazanin" w:cs="IRNazanin"/>
          <w:color w:val="111111"/>
          <w:sz w:val="28"/>
          <w:szCs w:val="28"/>
          <w:rtl w:val="true"/>
          <w:lang w:bidi="fa-IR"/>
        </w:rPr>
        <w:t xml:space="preserve">. </w:t>
      </w:r>
      <w:bookmarkStart w:id="76" w:name="pg3163_22967"/>
    </w:p>
    <w:p>
      <w:pPr>
        <w:pStyle w:val="BookText"/>
        <w:rPr/>
      </w:pPr>
      <w:bookmarkEnd w:id="76"/>
      <w:r>
        <w:rPr>
          <w:rFonts w:ascii="IRNazanin" w:hAnsi="IRNazanin" w:eastAsia="IRNazanin"/>
          <w:color w:val="111111"/>
          <w:sz w:val="28"/>
          <w:sz w:val="28"/>
          <w:szCs w:val="28"/>
          <w:rtl w:val="true"/>
          <w:lang w:bidi="fa-IR"/>
        </w:rPr>
        <w:t>نقص دیگری که متوجه ارزش‌های اجتماعی است، فراگیر نبودن و به عبارتی، عدم شمولیت آن است؛ زیرا گروهی خاص و یا در نهایت گروه کثیری از افراد جامعه آن را 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میل و خواسته همان گروه و دسته را در بر می‌گیرد و دیگر افراد جامعه را که اکثریت جامعه‌اند، نادیده می‌گیرد و این گروه کثیر تنها به رعایت ارزش‌های حاکم ملزم هستند، بدون آن‌که همه خواسته هایشان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به نوبه خود، برناپایداری و ناهماهنگی اجتماعی می‌افزاید و جوامعی که با کمک ارزش‌های اجتماعی اداره می‌گردند، در خطر اضمحلال و تغییر هویت قرار دارند؛ چون هم‌بستگی گروهی ضعیفی در این جوامع وجود دارد؛ زیرا همه گروه‌ها و افراد اجتماع یکسان به اهداف و خواست‌های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اجتماعی زمانی نیرومند و پایدار است که ارزش‌های حاکم، قابلیت ارائه خواست‌ها و نیاز همه افراد را به صورت یکسان داشته باشد و ارزش‌های اجتماعی بدان جهت که تنها برآورنده نیاز و خواست ترسیم کنندگان و یا گروهی از پذیرفته گان آن ارزش‌هاست، توان ایجاد هم‌بستگی قوی را ندارد که این خود سبب تزلزل و ناپایداری در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ارزش‌های دینی، آن دسته از باورهایی هستند که در واقعیات نفس الامری ریشه دارند که از طریق عقل و یا به کمک وحی کشف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در وحی ریشه دارند و از طریق انبیا به جوامع انسانی هدیه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ویژگی‌های منحصر به فردی دارند که به اختصار برخی از آنها را برمی‌شماریم</w:t>
      </w:r>
      <w:r>
        <w:rPr>
          <w:rFonts w:eastAsia="IRNazanin" w:cs="IRNazanin"/>
          <w:color w:val="111111"/>
          <w:sz w:val="28"/>
          <w:szCs w:val="28"/>
          <w:rtl w:val="true"/>
          <w:lang w:bidi="fa-IR"/>
        </w:rPr>
        <w:t>:</w:t>
      </w:r>
    </w:p>
    <w:p>
      <w:pPr>
        <w:pStyle w:val="Heading4"/>
        <w:numPr>
          <w:ilvl w:val="3"/>
          <w:numId w:val="1"/>
        </w:numPr>
        <w:rPr/>
      </w:pPr>
      <w:bookmarkStart w:id="77" w:name="__RefHeading___Toc1443382_2749589250"/>
      <w:bookmarkStart w:id="78" w:name="_Toc27"/>
      <w:bookmarkEnd w:id="77"/>
      <w:r>
        <w:rPr>
          <w:rtl w:val="true"/>
        </w:rPr>
        <w:t>ویژگی‌های ارزش‌های دینی</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 w:name="__RefHeading___Toc1443384_2749589250"/>
      <w:bookmarkStart w:id="80" w:name="_Toc28"/>
      <w:bookmarkEnd w:id="79"/>
      <w:r>
        <w:rPr>
          <w:rtl w:val="true"/>
        </w:rPr>
        <w:t>اشاره</w:t>
      </w:r>
      <w:bookmarkStart w:id="81" w:name="pg3163_22968"/>
      <w:bookmarkEnd w:id="80"/>
    </w:p>
    <w:p>
      <w:pPr>
        <w:pStyle w:val="BookText"/>
        <w:rPr/>
      </w:pPr>
      <w:bookmarkEnd w:id="81"/>
      <w:r>
        <w:rPr>
          <w:rFonts w:ascii="IRNazanin" w:hAnsi="IRNazanin" w:eastAsia="IRNazanin"/>
          <w:color w:val="111111"/>
          <w:sz w:val="28"/>
          <w:sz w:val="28"/>
          <w:szCs w:val="28"/>
          <w:rtl w:val="true"/>
          <w:lang w:bidi="fa-IR"/>
        </w:rPr>
        <w:t>پیش ازبیان ویژگی ارزش‌های دینی، بیان این نکته بایسته است که ارزش‌های دینی منشأ وحیانی دارد و با ارزش‌های اجتماعی متفاوت است، ولی این‌گونه نیست که به لحاظ مقبولیت نتواند صفت اجتماعی شدن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دینی بودن ارزش‌ها به‌معنای ناتوانایی آن در اجتماعی شدن نیست؛ چه بسا ارزش‌های دینی که پذیرش همگانی دارند و اجتماعی نیز هستند؛ مانند حجاب اسلامی که پس از پیروزی انقلاب شکوهمند اسلامی، در جامعه ایرانی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دینی بودن ارزش‌ها با اجتماعی شدنشان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نکته به ویژگی‌های ارزش‌های دینی می‌پردازیم</w:t>
      </w:r>
      <w:r>
        <w:rPr>
          <w:rFonts w:eastAsia="IRNazanin" w:cs="IRNazanin"/>
          <w:color w:val="111111"/>
          <w:sz w:val="28"/>
          <w:szCs w:val="28"/>
          <w:rtl w:val="true"/>
          <w:lang w:bidi="fa-IR"/>
        </w:rPr>
        <w:t>:</w:t>
      </w:r>
    </w:p>
    <w:p>
      <w:pPr>
        <w:pStyle w:val="Heading5"/>
        <w:numPr>
          <w:ilvl w:val="4"/>
          <w:numId w:val="1"/>
        </w:numPr>
        <w:rPr/>
      </w:pPr>
      <w:bookmarkStart w:id="82" w:name="__RefHeading___Toc1443386_2749589250"/>
      <w:bookmarkStart w:id="83" w:name="_Toc29"/>
      <w:bookmarkEnd w:id="82"/>
      <w:r>
        <w:rPr/>
        <w:t>1</w:t>
      </w:r>
      <w:r>
        <w:rPr>
          <w:rtl w:val="true"/>
        </w:rPr>
        <w:t xml:space="preserve">. </w:t>
      </w:r>
      <w:r>
        <w:rPr>
          <w:rtl w:val="true"/>
        </w:rPr>
        <w:t>ثبات و دوام</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انسان برای رسیدن به کمال و سعادت، چاره‌ای جز پذیرش زندگی اجتماعی و حضور در جامعه ندارد و هرچند که زندگی فردی نمی‌تواند وی را به سعادت رهنمون سازد، ولی این واقعیت را نیز نمی‌توان نادیده گرفت که هر زندگی جمعی‌ای هم نمی‌تواند انسان را به کمال مطلوب و سعادت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می‌تواند متضمن سعادت آدمی باشد که پیش از هر چیز خود از هویتی ثابت و قوی برخوردار باشد و این وابسته به ارزش‌هایی است که در آن جامعه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ارزش‌های حاکم باید از ثبات و دوام برخوردار باشد تا بتواند در هر زمان و مکانی راه رفتارهای فردی و اجتماعی افراد را هموار سازد و این چنین توانی را تنها باید در ارزش‌های دینی جست‌وجو کرد؛ زیرا ارزش‌های دینی به جهت اتصالشان به وحی ثابت </w:t>
      </w:r>
      <w:bookmarkStart w:id="84" w:name="pg3163_22969"/>
    </w:p>
    <w:p>
      <w:pPr>
        <w:pStyle w:val="BookText"/>
        <w:rPr/>
      </w:pPr>
      <w:bookmarkEnd w:id="84"/>
      <w:r>
        <w:rPr>
          <w:rFonts w:ascii="IRNazanin" w:hAnsi="IRNazanin" w:eastAsia="IRNazanin"/>
          <w:color w:val="111111"/>
          <w:sz w:val="28"/>
          <w:sz w:val="28"/>
          <w:szCs w:val="28"/>
          <w:rtl w:val="true"/>
          <w:lang w:bidi="fa-IR"/>
        </w:rPr>
        <w:t>و لایتغیرند؛ چون از اراده و علم نامحدود الهی نشئت می‌گیرد و در علم و اراده الهی تبدیل و تغییر راه ندارد؛ زیرا خدای علیم از استعدادها و نیازهای بشر آگاه است و می‌داند که انسان برای رسیدن به مقصد حقیقی و قرار یافتن در قرب الهی، چه رفتار و عملی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ارزش‌هایی را فرا روی او قرار داد که این مقصد و مقصود را تضمین کند و بشر نیز با تکیه بر ارزش‌های یاد شده می‌تواند رفتارهای انسانی خود را سامان داده و راه کمال و سعادت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که می‌تواند راه رسیدن به کمال را هموار سازد، به ارزش‌های دینی اختصاص دارد، وگرنه ارزش‌هایی که در ذوق و سلایق ریشه دارند، ثبات لازم و دوام کافی ندارند و پیوسته در حال تغییر و دگرگونی‌اند؛ یعنی توانایی تضمین استمرار و دوام رفتارها را ندارند و استمرار و ثبات در رفتار خود لازمه حرکات تکاملی است؛ زیرا نبود ثبات و دوام، سبب کندی در حرکت شده و در نتیجه انسان با محدودیتی که از جهات متعدد به خصوص کوتاهی عمرش دارد، از رسیدن به سعادت محتوم خود محروم می‌گردد</w:t>
      </w:r>
      <w:r>
        <w:rPr>
          <w:rFonts w:eastAsia="IRNazanin" w:cs="IRNazanin"/>
          <w:color w:val="111111"/>
          <w:sz w:val="28"/>
          <w:szCs w:val="28"/>
          <w:rtl w:val="true"/>
          <w:lang w:bidi="fa-IR"/>
        </w:rPr>
        <w:t>.</w:t>
      </w:r>
    </w:p>
    <w:p>
      <w:pPr>
        <w:pStyle w:val="Heading5"/>
        <w:numPr>
          <w:ilvl w:val="4"/>
          <w:numId w:val="1"/>
        </w:numPr>
        <w:rPr/>
      </w:pPr>
      <w:bookmarkStart w:id="85" w:name="__RefHeading___Toc1443388_2749589250"/>
      <w:bookmarkStart w:id="86" w:name="_Toc30"/>
      <w:bookmarkEnd w:id="85"/>
      <w:r>
        <w:rPr/>
        <w:t>2</w:t>
      </w:r>
      <w:r>
        <w:rPr>
          <w:rtl w:val="true"/>
        </w:rPr>
        <w:t xml:space="preserve">. </w:t>
      </w:r>
      <w:r>
        <w:rPr>
          <w:rtl w:val="true"/>
        </w:rPr>
        <w:t>طراوت و بالندگی</w:t>
      </w:r>
      <w:bookmarkEnd w:id="8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ارزش‌های دینی، بالندگی و طراوت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تشیع عامل انگیزشی وجود دارد که از کهنگی و سکون در احکام و دستورهای دینی در زمان و مکان‌های متعدد جلوگیری می‌کند و ارزش‌های آن چون چشمه جوشان و پر تحرک، همواره بالنده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انگیزش،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ساز و کاری است که مرجع شیعه می‌تواند با بهره‌گیری از این ابزار ارزشمند برای هر زمان و مکانی برنامه زندگی ارائه دهد و به فراخور نیاز بشر، احکام و دستورهای لازم را صادر کند تا هیچ‌گاه </w:t>
      </w:r>
      <w:bookmarkStart w:id="87" w:name="pg3163_22970"/>
    </w:p>
    <w:p>
      <w:pPr>
        <w:pStyle w:val="BookText"/>
        <w:rPr/>
      </w:pPr>
      <w:bookmarkEnd w:id="87"/>
      <w:r>
        <w:rPr>
          <w:rFonts w:ascii="IRNazanin" w:hAnsi="IRNazanin" w:eastAsia="IRNazanin"/>
          <w:color w:val="111111"/>
          <w:sz w:val="28"/>
          <w:sz w:val="28"/>
          <w:szCs w:val="28"/>
          <w:rtl w:val="true"/>
          <w:lang w:bidi="fa-IR"/>
        </w:rPr>
        <w:t>بشر در راه رسیدن به هدف که همانا قرب الهی و کمال مطلوب است، متوقف نماند و راه سعادتش هموار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اصول و اسلوب را حفظ می‌کند، هر زمان، راه لازم را می‌نماید و چراغ رفتار را بر می‌فروزد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بالندگی و طراوت دارد؛ برخلاف ارزش‌های دیگر، حتی ارزش‌های دینی تحریف شده که از سکون برخوردارند و ایستا هستند</w:t>
      </w:r>
      <w:r>
        <w:rPr>
          <w:rFonts w:eastAsia="IRNazanin" w:cs="IRNazanin"/>
          <w:color w:val="111111"/>
          <w:sz w:val="28"/>
          <w:szCs w:val="28"/>
          <w:rtl w:val="true"/>
          <w:lang w:bidi="fa-IR"/>
        </w:rPr>
        <w:t>.</w:t>
      </w:r>
    </w:p>
    <w:p>
      <w:pPr>
        <w:pStyle w:val="Heading5"/>
        <w:numPr>
          <w:ilvl w:val="4"/>
          <w:numId w:val="1"/>
        </w:numPr>
        <w:rPr/>
      </w:pPr>
      <w:bookmarkStart w:id="88" w:name="__RefHeading___Toc1443390_2749589250"/>
      <w:bookmarkStart w:id="89" w:name="_Toc31"/>
      <w:bookmarkEnd w:id="88"/>
      <w:r>
        <w:rPr/>
        <w:t>3</w:t>
      </w:r>
      <w:r>
        <w:rPr>
          <w:rtl w:val="true"/>
        </w:rPr>
        <w:t xml:space="preserve">. </w:t>
      </w:r>
      <w:r>
        <w:rPr>
          <w:rtl w:val="true"/>
        </w:rPr>
        <w:t>قداست ارزش‌های دینی</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دیگری که ارزش‌های دینی را از دیگر ارزش‌ها جدا می‌کند، قداست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وجود مقدس و منزهی نشأت گرفته است، ذاتا مقدس است و این تقدیس ذاتی پی‌آمدهای فراوانی دارد که از جمله آن، سلامت روانی و اجتماعی جوامع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این است که افراد جامعه می‌کوشند با تطبیق رفتار خود با ارزش‌های دینی حاکم، حرمت آن را حفظ کنند و از این طریق بتوانند خشنودی و رضای الهی را جلب کنند و در رسیدن به قرب الهی گامی بردارند و نتیجه این تلاش سلامتی جامعه از هر کژی و تبهکاری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برابر آمار و ارقامی که مراکز اطلاعاتی ارائه می‌دهند، کج‌روی و تبهکاری در جوامع دینی بسیار کمتر از جوامع سکولار است؛ چون در جوامع غیر دینی، ارزش‌های حاکم، دست ساخته بشر بوده و تنها برای تولید کننده یا تولید کنندگان این ارزش‌ها، محترم است، ولی برای کسانی که مطلوب خود را در آن نمی‌بینند و خواسته‌های آنها را در برنمی‌گیرد، تقدسی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صورت امکان و دور از چشم قانون و نظارت رسمی، این ارزش‌ها را نادیده می‌گیرند و رفتاری برخلاف آن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رفتار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رفتارهایی که برابر با ارزش‌های حاکم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سکولار بسیار چشم‌گیرتر از جوامع 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حقیقت، از دید دانشمندان علوم اجتماعی نیز پنهان نمانده است؛ به گونه‌ای که با تحقیقات فراوان خود نشان دادند که رفتارهای انحرافی و غیر اخلاقی و به بیان دیگر تبهکاری در جوامعی که دین و ارزش‌های دینی را کنار زده و بر ارزش‌های بشری تکیه کردند، بسیار بیشتر از جوامعی است که ارزش‌های دینی را چراغ هدایت رفتار فردی و اجتماعی خود قرار داده‌اند و با تطبیق رفتار خود با ارزش‌های الهی وحیانی، جامعه‌ای سالم‌تر به نمایش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تارد، یکی از این دانشمندان است که اعتقاد دارد روی‌گردانی از مذهب درسده نوزدهم در توسعه تبهکاری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مسیحیت زدایی و فقدان تربیت مذهبی که از آن ناشی می‌شود، عامل اساسی تبهکاری غربی را تشکیل می‌دهد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در کتاب شاخص‌های فرهنگی در ایالت متحده امریکا در پایان قرن بیستم، با بهره‌گیری از آمارهای رسمی مراکز اطلاعاتی امریکا، نشان داده است که در قرن بیستم، پس از کنار زدن دین و ارزش‌های دینی از صحنه اجتماعی و حاکم کردن ارزش‌های سکولار، چگونه جرم و جنایت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 جرایم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اواسط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200/384/3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رقم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070/175/13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جرایم عمده‌ای است که طبق تعریف اداره اطلاعات فدرال، عبارت است از قتل، تجاوز، راهزنی، </w:t>
      </w:r>
      <w:bookmarkStart w:id="90" w:name="pg3163_22972"/>
    </w:p>
    <w:p>
      <w:pPr>
        <w:pStyle w:val="BookText"/>
        <w:rPr/>
      </w:pPr>
      <w:bookmarkEnd w:id="90"/>
      <w:r>
        <w:rPr>
          <w:rFonts w:ascii="IRNazanin" w:hAnsi="IRNazanin" w:eastAsia="IRNazanin"/>
          <w:color w:val="111111"/>
          <w:sz w:val="28"/>
          <w:sz w:val="28"/>
          <w:szCs w:val="28"/>
          <w:rtl w:val="true"/>
          <w:lang w:bidi="fa-IR"/>
        </w:rPr>
        <w:t>حمله مسلحانه، تجاوز به عنف و</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سازمان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امریکا نیز در آماری مشابه به مواردی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گزارش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متوسط هر روز بیش از شش هزار فقره و در هر ساعت دویست و پنجاه فقره جنایت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بیش از نیمی از حملات و تجاوزها و سرقت‌های خطرناک و تجاوز به عنف به اطلاع پلیس نرسیده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بدیهی است جامعه‌ای که با ارزش‌های غیر دینی اداره می‌گردد و افراد را به سودجویی مادی بیشتر فرا می‌خواند و حیات سعادتمند را منحصر در این جهان می‌داند و فرجام فضیلت‌مند در آن جهان را باطل می‌شمارد،</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ascii="IRNazanin" w:hAnsi="IRNazanin" w:eastAsia="IRNazanin"/>
          <w:color w:val="111111"/>
          <w:sz w:val="28"/>
          <w:sz w:val="28"/>
          <w:szCs w:val="28"/>
          <w:rtl w:val="true"/>
          <w:lang w:bidi="fa-IR"/>
        </w:rPr>
        <w:t xml:space="preserve">با جامعه‌ای که تحت حاکمیت ارزش‌های الهی است و سعادت انسانی را در گرو تقوا و خویشتن داری در مقابل تمایلات غیر انسانی می‌داند،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تُبْدُوا ما فی أَنْفُسِکُمْ أَوْ تُخْفُوهُ یُحاسِبْکُمْ بِهِ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جان و جسم افراد خود حک می‌کند، از نظر سلامت روانی و اجتماعی، بسیار متفاوت است</w:t>
      </w:r>
      <w:r>
        <w:rPr>
          <w:rFonts w:eastAsia="IRNazanin" w:cs="IRNazanin"/>
          <w:color w:val="111111"/>
          <w:sz w:val="28"/>
          <w:szCs w:val="28"/>
          <w:rtl w:val="true"/>
          <w:lang w:bidi="fa-IR"/>
        </w:rPr>
        <w:t>.</w:t>
      </w:r>
    </w:p>
    <w:p>
      <w:pPr>
        <w:pStyle w:val="Heading5"/>
        <w:numPr>
          <w:ilvl w:val="4"/>
          <w:numId w:val="1"/>
        </w:numPr>
        <w:rPr/>
      </w:pPr>
      <w:bookmarkStart w:id="91" w:name="__RefHeading___Toc1443392_2749589250"/>
      <w:bookmarkStart w:id="92" w:name="_Toc32"/>
      <w:bookmarkEnd w:id="91"/>
      <w:r>
        <w:rPr/>
        <w:t>4</w:t>
      </w:r>
      <w:r>
        <w:rPr>
          <w:rtl w:val="true"/>
        </w:rPr>
        <w:t xml:space="preserve">. </w:t>
      </w:r>
      <w:r>
        <w:rPr>
          <w:rtl w:val="true"/>
        </w:rPr>
        <w:t>انسجام بخشی ارزش‌های دینی</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شاخصه‌های مهمی که در پایداری و استمرار وجود بشری نقش بنیانی دارد، انسجام اجتماعی و هم‌بستگی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هم‌بستگی در </w:t>
      </w:r>
    </w:p>
    <w:p>
      <w:pPr>
        <w:pStyle w:val="BookText"/>
        <w:rPr/>
      </w:pPr>
      <w:r>
        <w:rPr>
          <w:rFonts w:ascii="IRNazanin" w:hAnsi="IRNazanin" w:eastAsia="IRNazanin"/>
          <w:color w:val="111111"/>
          <w:sz w:val="28"/>
          <w:sz w:val="28"/>
          <w:szCs w:val="28"/>
          <w:rtl w:val="true"/>
          <w:lang w:bidi="fa-IR"/>
        </w:rPr>
        <w:t>وجود و پایداری‌اش مبتنی بر ارزش‌هایی است که بنیان هر جامعه‌ای برآن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ارزش‌های موجود در جوامع، ارزش‌های دینی و به ویژه ارزش‌های شیعی، به دلیل عدم تحریف و اتصال آن به وحی، از انسجام بخشی فوق العاده‌ای برخوردار است؛ زیرا این ارزش‌ها از ذات پاک و منزهی نشئت گرفته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بالذات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علم نامتناهی خود، کاملاً بر استعدادها و نیازهای انسان، واقف است؛ چون خالق بشر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رسیدن انسان به نیاز و مطلوب واقعی اش را کاملاً می‌شناسد؛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انسان‌ها در پیشگاه الهی حقوق یکسانی دارند و در مرحله وجودی‌شان، از امتیاز واحدی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سبب می‌شود که در ارزش‌های الهی، سود همه افراد، در هر زمان و مکان یکسان لحاظ شود و هیچ ترجیح فردی و گروهی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یکسانی و عدم ترجیح در ارزش‌های دینی، خود عامل بسیار قوی در انسجام اجتماعی می‌شود و پی‌آمد آن و برادری دینی در جامعه اسلامی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جوامعی که تحت حاکمیت ارزش‌های غیر دینی‌اند، از انسجام و هم‌بستگی گروهی‌ای برخوردارند که حاصل تقسیم کار اجتماعی است و افراد را همانند چرخ دنده‌های ماشین کار اجتماعی، کنار هم قرار می‌دهد و از چنین هم‌بستگی و انسجامی انتظار برادری، نمی‌توان داشت؛ زیرا ارزشی که بر پایه تقسیم کار و تنها سود مادی پدیدار می‌شود، آن هم سود گروه پدید آورنده آن ارزش‌ها، توانایی ایجاد انسجامی پایدار و بادوام را ندارد؛ زیرا در </w:t>
      </w:r>
      <w:bookmarkStart w:id="93" w:name="pg3163_22974"/>
    </w:p>
    <w:p>
      <w:pPr>
        <w:pStyle w:val="BookText"/>
        <w:rPr/>
      </w:pPr>
      <w:bookmarkEnd w:id="93"/>
      <w:r>
        <w:rPr>
          <w:rFonts w:ascii="IRNazanin" w:hAnsi="IRNazanin" w:eastAsia="IRNazanin"/>
          <w:color w:val="111111"/>
          <w:sz w:val="28"/>
          <w:sz w:val="28"/>
          <w:szCs w:val="28"/>
          <w:rtl w:val="true"/>
          <w:lang w:bidi="fa-IR"/>
        </w:rPr>
        <w:t>چنین سیستمی هرکسی به فکر سود بیشتر خود است و دغدغه‌ای غیر از منافع شخصی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جامعه‌ای که دارای این سیستم باشد و برپایه انسجام اجتماعی پدید آمده از تقسیم کار بنیان شده باشد، جامعه‌ای متزلزل و ناپایدار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سکولار موجود، بهترین گواه بر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برینر، از دانشمندان معاصر هم بر این واقعیت تأکید دارد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دوره‌هایی از تاریخ بوده است که حکومت‌های دینی، انسجام بیشتری نسبت به جوامع سکولار امروزی، از خود نشان داده‌اند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p>
    <w:p>
      <w:pPr>
        <w:pStyle w:val="Heading5"/>
        <w:numPr>
          <w:ilvl w:val="4"/>
          <w:numId w:val="1"/>
        </w:numPr>
        <w:rPr/>
      </w:pPr>
      <w:bookmarkStart w:id="94" w:name="__RefHeading___Toc1443394_2749589250"/>
      <w:bookmarkStart w:id="95" w:name="_Toc33"/>
      <w:bookmarkEnd w:id="94"/>
      <w:r>
        <w:rPr/>
        <w:t>5</w:t>
      </w:r>
      <w:r>
        <w:rPr>
          <w:rtl w:val="true"/>
        </w:rPr>
        <w:t xml:space="preserve">. </w:t>
      </w:r>
      <w:r>
        <w:rPr>
          <w:rtl w:val="true"/>
        </w:rPr>
        <w:t>ارزش‌های دینی مطلق است</w:t>
      </w:r>
      <w:bookmarkEnd w:id="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برجسته‌ای که ارزش‌های دینی را از ارزش‌های اجتماعی متمایز کرده است، مطلق بودن ارزش‌های الهی است؛ در حالی که ارزش‌های اجتماعی، نسبی‌اند، و اگر برخی از ارزش‌ها در همه جوامع یکسان است، آن دسته از ارزش‌هایی است که بشر با تکیه بر عقل خدادادی اش که ما آن را یکی از ابزار کشف اراده الهی می‌دانیم،</w:t>
      </w:r>
      <w:r>
        <w:rPr>
          <w:rStyle w:val="FootnoteAnchor"/>
          <w:rtl w:val="true"/>
        </w:rPr>
        <w:footnoteReference w:id="44"/>
      </w:r>
      <w:r>
        <w:rPr>
          <w:rFonts w:ascii="IRNazanin" w:hAnsi="IRNazanin" w:eastAsia="IRNazanin"/>
          <w:color w:val="111111"/>
          <w:sz w:val="28"/>
          <w:sz w:val="28"/>
          <w:szCs w:val="28"/>
          <w:rtl w:val="true"/>
          <w:lang w:bidi="fa-IR"/>
        </w:rPr>
        <w:t>بدان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می‌توان آن را ارزش دینی به شمار آورد، منتهی نه ارزشی که با واسطه انبیا و از طریق وحی بر جوامع بشری هدیه داده شد</w:t>
      </w:r>
      <w:r>
        <w:rPr>
          <w:rFonts w:eastAsia="IRNazanin" w:cs="IRNazanin"/>
          <w:color w:val="111111"/>
          <w:sz w:val="28"/>
          <w:szCs w:val="28"/>
          <w:rtl w:val="true"/>
          <w:lang w:bidi="fa-IR"/>
        </w:rPr>
        <w:t xml:space="preserve">. </w:t>
      </w:r>
      <w:bookmarkStart w:id="96" w:name="pg3163_22975"/>
    </w:p>
    <w:p>
      <w:pPr>
        <w:pStyle w:val="BookText"/>
        <w:rPr/>
      </w:pPr>
      <w:bookmarkEnd w:id="96"/>
      <w:r>
        <w:rPr>
          <w:rFonts w:ascii="IRNazanin" w:hAnsi="IRNazanin" w:eastAsia="IRNazanin"/>
          <w:color w:val="111111"/>
          <w:sz w:val="28"/>
          <w:sz w:val="28"/>
          <w:szCs w:val="28"/>
          <w:rtl w:val="true"/>
          <w:lang w:bidi="fa-IR"/>
        </w:rPr>
        <w:t>آن دسته از ارزش‌های اجتماعی ای که در ذوق و امیال افراد ریشه دارد و تعدادش نیز بسیار است، نسبی‌اند؛ یعنی در زمان یا مکان خاصی ارزش بوده و در جای دیگر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ارزش‌های دینی که یا به‌واسطه وحی بر جوامع بشری تزریق شده باشد، یا به‌واسطه عقل کشف شده باشد مطلق است؛ یعنی در هر مکان و زمانی ساری و جاری‌اند و تغییر و تبدلی در آن راه ندارد؛ زیرا در رأی و علم الهی که منشأ پیدایش ارزش‌های الهی‌اند، تبدّل راه ندارد، ولی زمان و مکان سبب تغییر در ارزش‌های اجتماعی، می‌گردد؛ چون علم انسان محدود است و زمان و مکان در آن تأثیر دارد</w:t>
      </w:r>
      <w:r>
        <w:rPr>
          <w:rFonts w:eastAsia="IRNazanin" w:cs="IRNazanin"/>
          <w:color w:val="111111"/>
          <w:sz w:val="28"/>
          <w:szCs w:val="28"/>
          <w:rtl w:val="true"/>
          <w:lang w:bidi="fa-IR"/>
        </w:rPr>
        <w:t>.</w:t>
      </w:r>
    </w:p>
    <w:p>
      <w:pPr>
        <w:pStyle w:val="Heading4"/>
        <w:numPr>
          <w:ilvl w:val="3"/>
          <w:numId w:val="1"/>
        </w:numPr>
        <w:rPr/>
      </w:pPr>
      <w:bookmarkStart w:id="97" w:name="__RefHeading___Toc1443396_2749589250"/>
      <w:bookmarkStart w:id="98" w:name="_Toc34"/>
      <w:bookmarkEnd w:id="97"/>
      <w:r>
        <w:rPr>
          <w:rtl w:val="true"/>
        </w:rPr>
        <w:t>ارزش‌ها در تقسیمی دیگر</w:t>
      </w:r>
      <w:bookmarkEnd w:id="98"/>
    </w:p>
    <w:p>
      <w:pPr>
        <w:pStyle w:val="BookText"/>
        <w:rPr/>
      </w:pPr>
      <w:r>
        <w:rPr>
          <w:rFonts w:ascii="IRNazanin" w:hAnsi="IRNazanin" w:eastAsia="IRNazanin"/>
          <w:color w:val="111111"/>
          <w:sz w:val="28"/>
          <w:sz w:val="28"/>
          <w:szCs w:val="28"/>
          <w:rtl w:val="true"/>
          <w:lang w:bidi="fa-IR"/>
        </w:rPr>
        <w:t>برخی از دانشمندان علوم اجتماعی، در تقسیمی دیگر، ارزش‌ها را به دو مقوله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ابزاری و ارزش‌های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جامعه‌شناسی نظم در زمینه تفاوت ارزش‌ها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ارزش‌های ابزاری خود وسیله‌ای برای کسب هدف هستند؛ در حالی که ارزش‌های غایی، کیفیت‌های فی نفسه خوب هستند و خود غایت و هدف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ارزش‌های غایی کدام‌اند، طبقه بندی نسبتا متفاوتی صورت گرفته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برای نمونه، یک طبقه بندی بسیار کلی، عام، انتزاعی و در عین حال ساده از ارزش‌های غایی را در یک شکل نشان می‌دهد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حیات و زیبایی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حیات</w:t>
      </w:r>
    </w:p>
    <w:p>
      <w:pPr>
        <w:pStyle w:val="BookText"/>
        <w:rPr/>
      </w:pPr>
      <w:r>
        <w:rPr>
          <w:rFonts w:ascii="IRNazanin" w:hAnsi="IRNazanin" w:eastAsia="IRNazanin"/>
          <w:color w:val="111111"/>
          <w:sz w:val="28"/>
          <w:sz w:val="28"/>
          <w:szCs w:val="28"/>
          <w:rtl w:val="true"/>
          <w:lang w:bidi="fa-IR"/>
        </w:rPr>
        <w:t>زیبایی</w:t>
      </w:r>
    </w:p>
    <w:p>
      <w:pPr>
        <w:pStyle w:val="BookText"/>
        <w:rPr/>
      </w:pP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ارزش غایی </w:t>
      </w:r>
      <w:r>
        <w:rPr>
          <w:rFonts w:eastAsia="Times New Roman" w:cs="Times New Roman" w:ascii="Times New Roman" w:hAnsi="Times New Roman"/>
          <w:color w:val="111111"/>
          <w:sz w:val="28"/>
          <w:szCs w:val="28"/>
          <w:lang w:val="en-US" w:bidi="en-US"/>
        </w:rPr>
        <w:t>G</w:t>
      </w:r>
    </w:p>
    <w:p>
      <w:pPr>
        <w:pStyle w:val="BookText"/>
        <w:rPr/>
      </w:pPr>
      <w:r>
        <w:rPr>
          <w:rFonts w:eastAsia="Times New Roman" w:cs="Times New Roman" w:ascii="Times New Roman" w:hAnsi="Times New Roman"/>
          <w:color w:val="111111"/>
          <w:sz w:val="28"/>
          <w:szCs w:val="28"/>
          <w:lang w:val="en-US" w:bidi="en-US"/>
        </w:rPr>
        <w:t>L I</w:t>
      </w:r>
    </w:p>
    <w:p>
      <w:pPr>
        <w:pStyle w:val="BookText"/>
        <w:rPr/>
      </w:pP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خوبی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ارزش‌هایی که در حوزه اجتماعی و فرهنگی جامعه وجود دارند، بیشتر پایدار و مقاوم‌اند و جنبه ماهوی و اظهاری دارند و مصرف آنها در روابط اجتماعی باعث افزایش و تکثیر آنها در جامعه می‌شود؛ مانند عزت، احترام، تعهد، معرفت، دوستی، اعتماد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ارزش‌هایی که در حوزه اقتصادی و سیاسی جامعه وجود دارند، بیشتر ابزاری هستند و مصرف آنها در روابط اجتماعی باعث تنزل و کاهش آنها در جامعه می‌گردد؛ مانند زر و </w:t>
      </w:r>
      <w:bookmarkStart w:id="99" w:name="pg3163_22977"/>
    </w:p>
    <w:p>
      <w:pPr>
        <w:pStyle w:val="BookText"/>
        <w:rPr/>
      </w:pPr>
      <w:bookmarkEnd w:id="99"/>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0" w:name="__RefHeading___Toc1443398_2749589250"/>
      <w:bookmarkStart w:id="101" w:name="_Toc35"/>
      <w:bookmarkEnd w:id="100"/>
      <w:r>
        <w:rPr>
          <w:rtl w:val="true"/>
        </w:rPr>
        <w:t>فصل دوم</w:t>
      </w:r>
      <w:r>
        <w:rPr>
          <w:rtl w:val="true"/>
        </w:rPr>
        <w:t xml:space="preserve">: </w:t>
      </w:r>
      <w:r>
        <w:rPr>
          <w:rtl w:val="true"/>
        </w:rPr>
        <w:t>انحراف و کج‌روی در دیدگاه‌های اجتماعی</w:t>
      </w:r>
      <w:bookmarkEnd w:id="101"/>
    </w:p>
    <w:p>
      <w:pPr>
        <w:pStyle w:val="Heading4"/>
        <w:numPr>
          <w:ilvl w:val="3"/>
          <w:numId w:val="1"/>
        </w:numPr>
        <w:rPr/>
      </w:pPr>
      <w:bookmarkStart w:id="102" w:name="__RefHeading___Toc1443400_2749589250"/>
      <w:bookmarkStart w:id="103" w:name="_Toc36"/>
      <w:bookmarkEnd w:id="102"/>
      <w:r>
        <w:rPr>
          <w:rtl w:val="true"/>
        </w:rPr>
        <w:t>پرسش اساسی</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شد انسان موجودی اجتماعی است و برای رسیدن به کمال و سعادت خویش چاره‌ای جز پذیرش زندگی گروهی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زندگی اجتماعی برای انسان چنان اهمیتی دارد که زندگی فردی بدون ارتباط با دیگران، نوعی مجازات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برخی از دانشمندان زندان انفرادی را برای جلوگیری از وقوع جرم لازم دانسته‌اند، ولی در تحقیقی که از زندان‌های بیشتر کشورهای اروپایی شده است، مدت زندانی بودن یک فرد به صورت انفرادی باید محدود باشد، وگرنه بیماری‌های روانی و جسمانی در </w:t>
      </w:r>
    </w:p>
    <w:p>
      <w:pPr>
        <w:pStyle w:val="BookText"/>
        <w:rPr/>
      </w:pPr>
      <w:r>
        <w:rPr>
          <w:rFonts w:ascii="IRNazanin" w:hAnsi="IRNazanin" w:eastAsia="IRNazanin"/>
          <w:color w:val="111111"/>
          <w:sz w:val="28"/>
          <w:sz w:val="28"/>
          <w:szCs w:val="28"/>
          <w:rtl w:val="true"/>
          <w:lang w:bidi="fa-IR"/>
        </w:rPr>
        <w:t>او پیدا می‌شود و به شمار مجرمان و بیماران افزوده می‌گردد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دورکیم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آدمی آنچه را که در پرتو زندگانی اجتماعی نصیبش گردیده بازستانند، تا درجه جانوران تنزل خواهد یافت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همچنین روشن شد که زندگی گروهی تنها در پرتو وجود فرهنگ امکان‌پذیر است و فرهنگ نیز به نوبه خود متکی بر ارزش‌ها به عنوان عنصر شناختی فرهنگ است؛ زیرا رفتار و ارتباطات گروهی و فردی، بر پایه ارزش‌های حاکم بر جامعه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ارزش‌ها در جامعه حیاتی و کلیدی است؛ به گونه‌ای که نبود آن سبب سردرگمی و توقف رفتار فردی و جمعی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اساسی این است که چرا برخی از افراد، ارزش‌های حاکم بر جامعه را نادیده می‌گیرند و نه تنها رفتار متناسب و مطابق با آن را انجام نمی‌دهند، بلکه با انجام رفتارهای انحرافی، سلامت اجتماعی را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آن‌گاه پر رنگ‌تر می‌گردد که ارزش‌های حاکم، ارزش‌های الهی با ویژگی‌های منحصر به فرد باشد؛ چون در این هنگام نادیده گرفتن ارزش‌ها، نه تنها امور مادی و سلامت مادی جامعه و افراد، بلکه شئون معنوی و کرامت انسانی انسان‌ها که در گرو پیروی از ارزش‌های الهی است، نیز در معرض خطر قرار خواهد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اجتماعی و انسانی، از دیر باز مورد توجه محققان و اندیشمندان بوده و هست؛ به گونه‌ای که برای دستیابی به پاسخ راه گشا، </w:t>
      </w:r>
    </w:p>
    <w:p>
      <w:pPr>
        <w:pStyle w:val="BookText"/>
        <w:rPr/>
      </w:pPr>
      <w:r>
        <w:rPr>
          <w:rFonts w:ascii="IRNazanin" w:hAnsi="IRNazanin" w:eastAsia="IRNazanin"/>
          <w:color w:val="111111"/>
          <w:sz w:val="28"/>
          <w:sz w:val="28"/>
          <w:szCs w:val="28"/>
          <w:rtl w:val="true"/>
          <w:lang w:bidi="fa-IR"/>
        </w:rPr>
        <w:t>تلاش‌های گسترده‌ای صورت گرفته و برخی از دانشمندان در این راه، حتی از زندگی چند ساله با منحرفان و مجرمان لندن، در محله‌های کثیف و مسکن‌های کارتونی، هم دریغ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این مطالعات و تحقیقات فراوان، ارائه دیدگاه‌های پر شمار بوده است که در این فصل برخی از آنها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پیش از بررسی دیدگاه‌ها باید بدان توجه داشت، این است که تبیین در مسائل اجتماعی همواره مشکلات خاص خود را دارد و این به ماهیت پدیده‌های مورد بررسی در علوم اجتماعی باز می‌گردد؛ چون موضوع مورد بررسی در این علوم، انسان است که دارای اراده و اختیار آزاد است و همواره قدرت ابتکار و تغییر رفتار و روش را دارد؛ به خلاف پدیده‌های طبیعی که همواره ثابت و تغییر ناپذیرند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مفهوم و ماهیت روابط علّی در میان پدیده‌های انسانی با مفهوم علیت در پدیده‌های طبیعی فرق دارد و افزون بر آن، قطعیتی که در شیوه‌های آزمون علوم طبیعی وجود دارد، در پدیده‌های انسانی نمی‌توان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علوم اجتماعی، آنچه علت یک پدیده نامیده می‌شود، همواره موجب پیدایی معلول خویش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مثلاً در خصوص موضوع مورد نظر در این تحقیق، میان نادیده گرفتن ارزش‌ها و آنچه علت آن نامیده می‌شود، به جای رابطه 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رایج در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نوعی ارتباط و هم‌بستگی غالبی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تحقق علت، آن هم در صورت وجود شرایطی خاص، پیدایی و تحقق معلول را در مواردی خاص در پی می‌آورد و نه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احراز ارتباط علّی بین </w:t>
      </w:r>
      <w:bookmarkStart w:id="104" w:name="pg3163_22980"/>
    </w:p>
    <w:p>
      <w:pPr>
        <w:pStyle w:val="BookText"/>
        <w:rPr/>
      </w:pPr>
      <w:bookmarkEnd w:id="104"/>
      <w:r>
        <w:rPr>
          <w:rFonts w:ascii="IRNazanin" w:hAnsi="IRNazanin" w:eastAsia="IRNazanin"/>
          <w:color w:val="111111"/>
          <w:sz w:val="28"/>
          <w:sz w:val="28"/>
          <w:szCs w:val="28"/>
          <w:rtl w:val="true"/>
          <w:lang w:bidi="fa-IR"/>
        </w:rPr>
        <w:t>پدیده‌های انسانی و اجتماعی، به پی بردن به همین هم‌بستگی جزیی بین آنها بسنده می‌شود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p>
    <w:p>
      <w:pPr>
        <w:pStyle w:val="BookText"/>
        <w:rPr/>
      </w:pPr>
      <w:r>
        <w:rPr>
          <w:rFonts w:ascii="IRNazanin" w:hAnsi="IRNazanin" w:eastAsia="IRNazanin"/>
          <w:color w:val="111111"/>
          <w:sz w:val="28"/>
          <w:sz w:val="28"/>
          <w:szCs w:val="28"/>
          <w:rtl w:val="true"/>
          <w:lang w:bidi="fa-IR"/>
        </w:rPr>
        <w:t>با عنایت به نکته فوق، به دیدگاه‌های اجتماعی ارائه شده در مسئله توجه می‌کنیم</w:t>
      </w:r>
      <w:r>
        <w:rPr>
          <w:rFonts w:eastAsia="IRNazanin" w:cs="IRNazanin"/>
          <w:color w:val="111111"/>
          <w:sz w:val="28"/>
          <w:szCs w:val="28"/>
          <w:rtl w:val="true"/>
          <w:lang w:bidi="fa-IR"/>
        </w:rPr>
        <w:t>.</w:t>
      </w:r>
    </w:p>
    <w:p>
      <w:pPr>
        <w:pStyle w:val="Heading4"/>
        <w:numPr>
          <w:ilvl w:val="3"/>
          <w:numId w:val="1"/>
        </w:numPr>
        <w:rPr/>
      </w:pPr>
      <w:bookmarkStart w:id="105" w:name="__RefHeading___Toc1443402_2749589250"/>
      <w:bookmarkStart w:id="106" w:name="_Toc37"/>
      <w:bookmarkEnd w:id="105"/>
      <w:r>
        <w:rPr/>
        <w:t>1</w:t>
      </w:r>
      <w:r>
        <w:rPr>
          <w:rtl w:val="true"/>
        </w:rPr>
        <w:t xml:space="preserve">. </w:t>
      </w:r>
      <w:r>
        <w:rPr>
          <w:rtl w:val="true"/>
        </w:rPr>
        <w:t>دیدگاه مکتب کلاسیک</w:t>
      </w:r>
      <w:bookmarkEnd w:id="10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تاریخ، بشر در جهت کسب آگاهی بیشتر از شناخت علل تأثیر گذار بر زندگی و رفتار خویش کوشیده و در پی کشف محرک‌های محیطی و اجتماعی رفتارهای انحرافی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بررسی را می‌توان به تاریخ تفکر اجتماعی انسان برگرداند؛ چه این‌که اندیشمندان اجتماعی، همواره در جهت شناسایی و تدوین چارچوب‌های حاکم بر زندگی اجتماعی و موارد تخلف از این قالب‌ها اهتمام می‌ورزیده‌اند؛ به گونه‌ای که نخستین نتیجه منسجم آن تلاش‌ها در شکل‌گیری مکتب کلاسیک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اندیشه‌های شماری از فیلسوفان و منتقدان اجتماعی مانند ولتر و روسو و پس از آن دو در سخنان افرادی چون سزار بکاریا و جرمی بنتام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که در تبیین شکل‌گیری رفتار مجرمانه، از مفاهیمی مانند اختیار، تصمیم‌گیری فایده گرایانه و قصور قرار داد اجتماعی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پیدایش این رویکرد را نیز باید در مراحل آغازین تغییرات مهم و حساس در حوزه‌های سیاسی، حقوقی، اجتماعی و اقتصادی جوامع اروپایی قرن‌های هجدهم و نوزدهم جست و محتوای عمده آن را نوعی اعتراض </w:t>
      </w:r>
    </w:p>
    <w:p>
      <w:pPr>
        <w:pStyle w:val="BookText"/>
        <w:rPr/>
      </w:pPr>
      <w:r>
        <w:rPr>
          <w:rFonts w:ascii="IRNazanin" w:hAnsi="IRNazanin" w:eastAsia="IRNazanin"/>
          <w:color w:val="111111"/>
          <w:sz w:val="28"/>
          <w:sz w:val="28"/>
          <w:szCs w:val="28"/>
          <w:rtl w:val="true"/>
          <w:lang w:bidi="fa-IR"/>
        </w:rPr>
        <w:t>بنیادی نسبت به روابط طبقاتی در نظام‌های جزایی آن زمان به شمار آورد که محور اساسی خود را نیز متوجه استفاده‌های خودکامه از قدرت و امتیازات طبقاتی صاحبان منزلت و حمایت از حقوق و آزادی‌های انسان‌ها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کلاسیک در تبیین خود بر مفاهیم حقوق فردی، ظرفیت و توان تعقل در انسان تکیه کرده و با نگرشی اراده گرایانه، بر وجود اختیار در انسان و انتخاب فردی او تأکید دارد و چگونگی مصرف شدن استعدادها، مهارت‌ها و توان اشخاص را امری مبتنی بر قوه ابتکار و انتخاب فردی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انسان‌ها ذاتا خودخواه و سودجو به شمار می‌آیند و از همین رهگذر نیز سرانجام مسئول راه و شیوه‌ای قلمداد می‌شوند که برای گذران عمر و توان خویش برگزیده‌اند و همچنین، مسئول پی‌آمدهایی که ممکن است از کنش‌ها و اعمال آنان حاصل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کلاسیک کمتر به تحلیل پیوندهای موجود میان افراد می‌پردازد و بیشتر به این نکته می‌پردازد که افراد، ظرفیت و توان یکسانی برای تعقل و اندیشه و همچنین عمل براساس برداشت‌هایی دارند که آن را از دیدگاه منافع شخصی خویش، عقلانی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همچنین فرض را براین می‌گذارد که در جامعه، نوعی اتفاق نظر در این زمینه وجود دارد که چه چیز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بر آن است که این اتفاق نظر در قوانین جزایی خاص هر جامعه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قانون را بازتاب باورها و ارزش‌های عقلانی جامعه و قانون‌گذاران آن در نهایت مظهر قرار داد اجتماعی و حافظ حقوق افراد به شمار می‌آورد و کج‌روی را نیز در درجه اول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هنجارهای اجتماعی تعریف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اصلی این پدیده نیز نوعی گزینش ناروا قلمداد می‌شود که منشأ آن در درون افراد عاقل و اندیشمند است؛ افرادی که ممکن است گاه با سنجیدن پاداش‌ها و نیز پی‌آمدهای منفی عملی نادرست، گامی حساب شده در جهت انجام آن خطا بردارند و گاه نیز با کاربرد نادرست قوه تعقل خویش، خود را در آن رفتارها درگیر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سزار بکاریا، در رساله جرایم و مجازات‌ها، دراین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آمال افراد بشر، دست‌یابی به لذت‌ها و اجتناب از درد و رنج‌هاست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دریافت که ارتکاب جرم نوعی لذت را برای مجرمان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نیز آن‌که برای بازداشتن افراد از ارتکاب جرم، باید میزانی از درد را به او تحمیل کرد که متناسب بالذت حاصل آمده از جرم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بنتام، دیگر شخصیت پیشگام نظریه کلاسیک، همانند بکاریا، انسان و جامعه را در چارچوبی منفعت گرایانه نگریسته و مدعی است تمامی رفتار انسان‌ها، قابل تقلیل به گزینش‌هایی است که در جهت طلب لذت و اجتناب از درد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به‌ویژه، کنش مجرمانه را نیز بازتابی از این رغبت و گرایش یا منعکس کننده عمومیت اصل لذت ـ درد به شمار می‌آورد و با تکیه بر ویژگی منفعت‌طلبی انسان، ادعا می‌کند که اگر فردی در مواردی مرتکب جرم شود که زیان‌های حاصل از مجازات، بر منفعت بالقوه حاصل از ارتکاب جرم برتری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مجرمانه را باید نتیجه گزینش‌های غیر عقلانی یا نادرست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معاصر، با وجود مخالفت‌های نظری ای که صورت گرفته است، تأثیرات دیدگاه کلاسیک همچنان در بسیاری از ابعاد نظام‌های معاصر رسیدگی به امور جزایی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نوع ظهور تفکر کلاسیک را می‌توان در رواج آموزه‌ای حقوقی دید که در هر دو بعد اصول حاکم بر تعیین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ایده مجرمیّت یا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خصوص تعیین ساختار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درجه بندی مجازات‌ها بر حسب خطرناکی جرم یا جدیت مجرم در ارتکاب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عنصر قصد یا گزینش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سوء نیت یا قصد مجرمانه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فلسفی نیز می‌توان همتای نوین دیدگاه کلاسیک را در آرای حامیان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براساس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 زمینه محکومیت و تعیین مجازات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مفاهیم اختیار و عقلانیت و همچنین مفاهیم تناسب و تساوی را در خود خلاصه کرده و کانون توجه خود را نیز بر جرم و نه مجرم قرار داده است و درصدد است تا براساس اصل لذت ـ درد، مجرم را از تکرار جرم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اطمینان می‌دهد که اعمال مجازات برابر در ازای جرایم یکسان، گامی در راستای تحقق عدالت کیفری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کلاسیک، از دو جهت مورد انتقاد قرار گرفته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مشکلات موجود در زمینه رعایت انصاف در خصوص قشرهای متفاوت افراد جامعه؛ چون این نظریه هیچ گونه چشم اندازی را در باب مواردی که ارتکاب جرم حاصل نوعی عجز در تعقل یا فقدان آن باشد،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وجود متهمانی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کودکان و افراد مبتلا به بیماری‌های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آشکارا با مفهوم انتزاعی برخورداری از تعقل و برابری انطباق نمی‌یافتند و به وجود آمدن تردید در خصوص عاقل بودن </w:t>
      </w:r>
    </w:p>
    <w:p>
      <w:pPr>
        <w:pStyle w:val="BookText"/>
        <w:rPr/>
      </w:pPr>
      <w:r>
        <w:rPr>
          <w:rFonts w:ascii="IRNazanin" w:hAnsi="IRNazanin" w:eastAsia="IRNazanin"/>
          <w:color w:val="111111"/>
          <w:sz w:val="28"/>
          <w:sz w:val="28"/>
          <w:szCs w:val="28"/>
          <w:rtl w:val="true"/>
          <w:lang w:bidi="fa-IR"/>
        </w:rPr>
        <w:t>آنان، تردیدی کاملاً به‌جا و نمونه‌ای آشکار از کاستی‌های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سازگار ساختن اصول مزبور با این دست واقعیات نیز اصلاحاتی را در پی داشت که گاه از آن، به نام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به شکل‌گیری قواعدی، از جمله قواعد مربوط به اعمال کیفیات مخففه مسئولیت و مجازات در این موارد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مشکلات ناشی از غفلت این دیدگاه از بی عدالتی‌های موجود در ساختار کلی جامعه است که متوجه مفهوم عقلانیت در نظریه کلاسیک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اگر بتوان ارتکاب جرم را ناشی از نوعی ناروایی موقت در گزینش‌های افراد برخوردار از توان تعقل یکسان دانست، چگونه است که توزیع جرم آن‌گونه که در آمارهای رسمی اندازه‌گیری شده و می‌شود، پراکندگی یکسانی را در جای جای ساختار اجتماعی نشان نمی‌دهد؟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برخی از این اندازه‌گیری‌ها نشان دهنده آن است که بخش عمده‌ای از موارد ارتکاب جرم، در میان قشرهای کم درآمد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نوع یافته‌ها نشان می‌دهد که ممکن است دلایلی مخصوص برخی افراد و قشرهای جامعه، ارتکاب جرم را در نظر آنان پدیده‌ای کاملاً عقلانی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جهانی آکنده از نابرابری‌های اجتماعی، عدالت مطلق و فراگیر را نمی‌توان با برابر دانستن همه افراد در برابر قانون متحقق ساخت؛ زیرا در این صورت، نخستین انتقاد وارد به این نگرش آن خواهد بود که وجود همین نابرابری‌های اجتماعی می‌تواند عنصری تعیین کننده در زمینه کشاندن برخی افراد و قشرها به سمت گزینش عقلانی کج‌روی باشد و این اثر را در خصوص افراد و قشرهای دیگر نداشته </w:t>
      </w:r>
      <w:bookmarkStart w:id="107" w:name="pg3163_22985"/>
    </w:p>
    <w:p>
      <w:pPr>
        <w:pStyle w:val="BookText"/>
        <w:rPr/>
      </w:pPr>
      <w:bookmarkEnd w:id="107"/>
      <w:r>
        <w:rPr>
          <w:rFonts w:ascii="IRNazanin" w:hAnsi="IRNazanin" w:eastAsia="IRNazanin"/>
          <w:color w:val="111111"/>
          <w:sz w:val="28"/>
          <w:sz w:val="28"/>
          <w:szCs w:val="28"/>
          <w:rtl w:val="true"/>
          <w:lang w:bidi="fa-IR"/>
        </w:rPr>
        <w:t>باشد و شعار برابر بودن افراد در برابر قانون، بر این واقعیت آشکار پرده می‌اندازد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بهشتی،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جامعه شناسی کج روی</w:t>
      </w:r>
      <w:r>
        <w:rPr>
          <w:rFonts w:eastAsia="IRNazanin" w:cs="IRNazanin"/>
          <w:color w:val="111111"/>
          <w:sz w:val="28"/>
          <w:szCs w:val="28"/>
          <w:rtl w:val="true"/>
          <w:lang w:bidi="fa-IR"/>
        </w:rPr>
        <w:t>.</w:t>
      </w:r>
    </w:p>
    <w:p>
      <w:pPr>
        <w:pStyle w:val="Heading4"/>
        <w:numPr>
          <w:ilvl w:val="3"/>
          <w:numId w:val="1"/>
        </w:numPr>
        <w:rPr/>
      </w:pPr>
      <w:bookmarkStart w:id="108" w:name="__RefHeading___Toc1443404_2749589250"/>
      <w:bookmarkStart w:id="109" w:name="_Toc38"/>
      <w:bookmarkEnd w:id="108"/>
      <w:r>
        <w:rPr/>
        <w:t>2</w:t>
      </w:r>
      <w:r>
        <w:rPr>
          <w:rtl w:val="true"/>
        </w:rPr>
        <w:t xml:space="preserve">. </w:t>
      </w:r>
      <w:r>
        <w:rPr>
          <w:rtl w:val="true"/>
        </w:rPr>
        <w:t>دیدگاه‌های زیست شناختی</w:t>
      </w:r>
      <w:bookmarkEnd w:id="109"/>
    </w:p>
    <w:p>
      <w:pPr>
        <w:pStyle w:val="BookText"/>
        <w:rPr/>
      </w:pPr>
      <w:r>
        <w:rPr>
          <w:rFonts w:ascii="IRNazanin" w:hAnsi="IRNazanin" w:eastAsia="IRNazanin"/>
          <w:color w:val="111111"/>
          <w:sz w:val="28"/>
          <w:sz w:val="28"/>
          <w:szCs w:val="28"/>
          <w:rtl w:val="true"/>
          <w:lang w:bidi="fa-IR"/>
        </w:rPr>
        <w:t>پیروان این دیدگاه‌ها در صدد تبیین مسئله با رویکردی زیست شناختی‌اند و می‌کوشند با تکیه بر مباحث ارگانیستی به حل مسئله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متغیرهای جسمی و زیستی را عامل پیدایش کج‌روی و نادیده گرفتن ارزش‌ها و هنجارهای حاکم بر جامعه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تبیین‌ها را در کلمات اندیشمندانی چون، ارسطو، بقراط و جالینوس نیز می‌توان ردیابی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جسمی و روانی افراد در ارتکاب جرم مؤثر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بقراط نیز با تکیه بر مزاج‌های چهارگانه دموی، صفراوی، بلغمی و سوداوی در میان افراد بشر، عدم تعادل مزاج را علت بروز رفتار غیر عادی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نیز با تکیه بر مبنای بقراط، افراد صفراوی و سوداوی مزاج را بزهکار و کج‌رو به شمار می‌آورد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میان دیدگاه‌های متأخر، یکی از نخستین انسان شناسان فرانسوی ـ بروکا ـ مدعی کشف ویژگی‌هایی در جمجمه و مغز جنایتکاران شد که آنها را از افراد پیرو قانون متمایز می‌ساخت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جرم شناس ایتالیایی ـ سزار لمبروزو ـ در اواخر قرن نوزدهم، ادعا می‌کرد بعضی افراد با تمایلات جنایتکارانه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مجرم از نظر جسمی عقب مانده‌تر از دیگران است و بیش از آن‌که به معاصران خود شبیه باشد، به اجداد ما قبل تاریخ خویش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براین باور بود که بین ساختار مغزی و جسمی افراد با پدیده ارتکاب جرم، نوعی رابطه علّی و معلولی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ویژگی‌های جسمی افراد جنایت کار را این چنین تشریح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موهای وزوزی، سری که به طور غیر طبیعی بزرگ یا کوچک یا دراز یا کوتاه باشد، مغزی بزرگ‌تر یا کوچک‌تر از میزان عادی و متوسط، پیشانی کشیده به عقب، ابروهای کاملاً کمانی، چشمان مورب و نزدیک به هم، گوش‌های بزرگ، گونه‌های برجسته، بینی پهن، سقف دهان بلند و نوک تیز، کشیدگی قابل توجه آرواره به جلو یا عقب، ریش تنک، ناموزون بودن ابعاد جمجمه یا چهره یا تنه و</w:t>
      </w:r>
      <w:r>
        <w:rPr>
          <w:rFonts w:eastAsia="IRNazanin" w:cs="IRNazanin"/>
          <w:color w:val="111111"/>
          <w:sz w:val="28"/>
          <w:szCs w:val="28"/>
          <w:rtl w:val="true"/>
          <w:lang w:bidi="fa-IR"/>
        </w:rPr>
        <w:t>...».</w:t>
      </w:r>
      <w:r>
        <w:rPr>
          <w:rStyle w:val="FootnoteAnchor"/>
          <w:rtl w:val="true"/>
        </w:rPr>
        <w:footnoteReference w:id="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لمبروزو، پس از بررسی و تحقیق در کج‌روها، آثار و علایمی را در جانیان مشاهده کرد که برخی از آنها عبارت‌اند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جانیان دارای پشتی خمیده‌اند، در مقابل درد بی تفاوت‌اند و عشق شدیدی به خالکوبی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 بسیار قوی دارند و به دریدن و خون ریزی علاقه بسیار نشان می‌دهند؛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حس لامسه ضعیفی هستند؛ از دست چپ و راست خود به یک اندازه بهره می‌گیرند و نیز قابلیت بهره‌گیری از پا برای گرفتن و بلند کردن اشیا را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هیجان و شرم، تغییر رنگ نمی‌دهند؛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شدید مردان به انجام کارهای زنانه و عشق وافر زنان به تقلید از مردان، بسیار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علت ترشح نادرست غدد داخلی در جوانی احساس پیری می‌کنند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وی مدعی بود وقتی چندین صفت از این صفات در کسی جمع باشد، به یقین می‌توان حکم به جنایتکاری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نظریه لمبروزو، با انتقادات شدید روبه رو شد تا جایی که وی ناچار به تعدیل گفته‌های نخستین خود شد و ادعا کرد تنها سی در صد از منحرفان از ویژگی‌های یاد شده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یادگیری اجتماعی می‌تواند بر تکامل رفتار جنایتکارانه تأثیر بگذارد، ولی بیشتر جنایتکاران را از نظر زیست شناختی فاسد و ناقص می‌دانست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پس از لمبروزو، شاگردش چارلز گورینگ به بررسی تفاوت‌های </w:t>
      </w:r>
    </w:p>
    <w:p>
      <w:pPr>
        <w:pStyle w:val="BookText"/>
        <w:rPr/>
      </w:pPr>
      <w:r>
        <w:rPr>
          <w:rFonts w:ascii="IRNazanin" w:hAnsi="IRNazanin" w:eastAsia="IRNazanin"/>
          <w:color w:val="111111"/>
          <w:sz w:val="28"/>
          <w:sz w:val="28"/>
          <w:szCs w:val="28"/>
          <w:rtl w:val="true"/>
          <w:lang w:bidi="fa-IR"/>
        </w:rPr>
        <w:t>معنادار میان افراد عادی و مجرم پرداخت و نتیجه گرفت که نمی‌توان بین افراد جنایتکار و عادی از نظر جسمی، تفاوتی معنادار یافت و هیچ‌یک از علایم یاد شده، به تنهایی نمی‌تواند علت ارتکاب جرم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با این همه، این فرض که تبهکاری از ساختمان زیستی تأثیر می‌پذیرد، همواره در لفافه‌های گوناگون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ارتباط میان ساختمان زیستی و انحراف در مطالعات ویلیام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شلدون، در سال‌های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روان شناس و پزشک انگلیسی، نوعی نسخ بندی کالبدی را به شکلی حاکی از سه بعد از ابعاد بدن و خلق و خوی متناسب با آن ارائه داد و مدعی شد یکی از آنها با بزهکاری و کج‌روی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شلدون سه نوع اصلی ساختمان بدنی انسان را متمایز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اندومورف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Endomorph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بدنی چاق و نرم، قدی متوسط و فردی احساساتی و متعادل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مزومورف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Mesomorph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ماهیچه‌ها و عضلاتی خوش بنیه و قوی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اکتومورف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Ectomorph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قد بلند، لاغر، موهای نرم و کم پشت و همچنین کاملاً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اندومورف‌ها افرادی </w:t>
      </w:r>
    </w:p>
    <w:p>
      <w:pPr>
        <w:pStyle w:val="BookText"/>
        <w:rPr/>
      </w:pPr>
      <w:r>
        <w:rPr>
          <w:rFonts w:ascii="IRNazanin" w:hAnsi="IRNazanin" w:eastAsia="IRNazanin"/>
          <w:color w:val="111111"/>
          <w:sz w:val="28"/>
          <w:sz w:val="28"/>
          <w:szCs w:val="28"/>
          <w:rtl w:val="true"/>
          <w:lang w:bidi="fa-IR"/>
        </w:rPr>
        <w:t>مهربان و شوخ، اهل معاشرت و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اکتومورف‌ها درون گرا، حساس و عصبی و مزومورف‌ها افرادی دارای اعتماد به نفس، پر حرارت و بی باک‌اند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مطالعه‌ای تطبیقی در دویست مرد بزهکار و دویست مرد سالم سامان داد و مدعی شد که این مزومورف‌ها هستند که وضعیتی کاملاً آماده برای رفتار مجرمانه دارند و پرخاش‌گری آنان در جمع با نبود کنترل‌های بازدارنده رفتار، این افراد را به موردی مناسب برای بزهکاری 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مدعی نبود که همه مزومروف‌ها کج‌رو خواهند شد، بلکه اذعان می‌کرد تنها آن دسته از این افراد که در معرض اثر گذاری‌های ناروا قرار داشته باشند، به این رفتار مبادرت خواهند ورزید</w:t>
      </w:r>
      <w:r>
        <w:rPr>
          <w:rFonts w:eastAsia="IRNazanin" w:cs="IRNazanin"/>
          <w:color w:val="111111"/>
          <w:sz w:val="28"/>
          <w:szCs w:val="28"/>
          <w:rtl w:val="true"/>
          <w:lang w:bidi="fa-IR"/>
        </w:rPr>
        <w:t>.</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حالی که این گونه دیدگاه‌ها، هوادارانی دارد، از این تحقیقات به طور گسترده انتقاد می‌شود؛ چون تمام مطالعاتی که در این زمینه انجام گرفت، محدود به بزهکاران مؤسسه‌های اصلاح و تربیت نوجوانان می‌شد و یا روی شمار اندکی از اشخاص محبوس در زندان‌ها یا بیمارستان‌های روانی انجام گرفته و می‌گیرد؛ حال آن‌که این نمونه‌ها صرفا می‌تواند نماینده مرتکبان رفتارهای کج‌روانه و مجرمانه ناموفق باشد و نمی‌توان آن را سنجه‌ای مناسب برای اندازه‌گیری کج‌روی‌ها و جرایم موفق که مرتکبان آن از چنگال قانون و مجازات گریخته‌اند به شمار آورد؛ ازاین‌رو، نمی‌تواند نمونه‌های کل جامعه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مطرح ساختن نوع کالبد، به عنوان علت مستقیم کج‌روی، مشکلات دیگری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حتی اگر رابطه </w:t>
      </w:r>
    </w:p>
    <w:p>
      <w:pPr>
        <w:pStyle w:val="BookText"/>
        <w:rPr/>
      </w:pPr>
      <w:r>
        <w:rPr>
          <w:rFonts w:ascii="IRNazanin" w:hAnsi="IRNazanin" w:eastAsia="IRNazanin"/>
          <w:color w:val="111111"/>
          <w:sz w:val="28"/>
          <w:sz w:val="28"/>
          <w:szCs w:val="28"/>
          <w:rtl w:val="true"/>
          <w:lang w:bidi="fa-IR"/>
        </w:rPr>
        <w:t>متقابلی هم بین این دو متغیر وجود داشته باشد، لزوما بدین معنا نیست که یکی علت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را باید تا حدی پذیرفت که اشخاص مذکر برخوردار از کالبد مزومورف همانند کودکان دارای این ویژگی، استعداد بیشتری برای رسیدن به این تلقی دارند که برای رسیدن به خواسته‌ها، شیوه‌های خشونت‌آمیز، تنها شیوه‌ای است که کاربرد دارد، ولی این امر بیش از هر چیز می‌تواند ناشی از آن باشد که این گونه افراد، به دلیل ساختمان و قدرت بدنی در بهره‌گیری از تهدیدهای بدنی توفیق می‌یابند و با پاداشی که در ازای این قلدری به دست می‌آورند، مانند بزرگسالان بر تهدید همسالان خویش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امکان وجود دارد که افراد پرورش یافته در میان قشرهای فقیر جامعه، به دلایلی مانند نوع تغذیه، کار بدنی سنگین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تناسب اندام و قدرت بدنی بیشتری برخوردار شوند و به همین سبب، در زمره مزومورف‌ها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چه بسا به سبب تعلق به طبقات فرو دست، مورد سوء ظن قرار می‌گیرند و جامعه بر این اساس با آنان برخورد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صص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نیز در این خصوص، بدین نکته توجه داده می‌شود که وجود عللی جسمی مانند نقص عضو یا ظاهر نفرت‌انگیز، ممکن است، به وقوع کج‌روی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ممکن است افراد دارای این گونه اوصاف، هنگامی که می‌کوشند کاری مثبت انجام دهند با برخورد منفی دیگران روبه‌رو شوند و </w:t>
      </w:r>
    </w:p>
    <w:p>
      <w:pPr>
        <w:pStyle w:val="BookText"/>
        <w:rPr/>
      </w:pPr>
      <w:r>
        <w:rPr>
          <w:rFonts w:ascii="IRNazanin" w:hAnsi="IRNazanin" w:eastAsia="IRNazanin"/>
          <w:color w:val="111111"/>
          <w:sz w:val="28"/>
          <w:sz w:val="28"/>
          <w:szCs w:val="28"/>
          <w:rtl w:val="true"/>
          <w:lang w:bidi="fa-IR"/>
        </w:rPr>
        <w:t>احساس شکست کنند و برای جبران این تحقیر و شکست به رفتاری ضد اجتماعی دست بزنند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p>
    <w:p>
      <w:pPr>
        <w:pStyle w:val="BookText"/>
        <w:rPr/>
      </w:pPr>
      <w:r>
        <w:rPr>
          <w:rFonts w:ascii="IRNazanin" w:hAnsi="IRNazanin" w:eastAsia="IRNazanin"/>
          <w:color w:val="111111"/>
          <w:sz w:val="28"/>
          <w:sz w:val="28"/>
          <w:szCs w:val="28"/>
          <w:rtl w:val="true"/>
          <w:lang w:bidi="fa-IR"/>
        </w:rPr>
        <w:t>به تازگی برخی از محققان کوشیدند تمایلات تبهکارانه را به توارث ژنتیکی مربوط سازند و کج‌روها را دارای نوعی آلودگی ارثی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براین باورند که این ویژگی به خودی خود یا به کمک یک محیط آلوده، خطر رفتار ضد اجتماعی را افزایش می‌دهد؛ همان‌گونه که عنصر وراثت سبب می‌شود افراد هم از نظر ویژگی‌های ظاهری مانند رنگ مو، بلندی و کوتاهی قد، چاقی و لاغری و هم از نظر ساختمان و کارکرد اعضای بدن، از جمله سلسله اعصاب و غدد با هم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چه چیزی در فرایند توارث به ارث می‌رسد، سیاهه‌ای طولانی از موارد مناسب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که محققان بیشتر برآن تأکید دارند،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زمینه‌های مربوط به ساختار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آلوس، با تحقیقاتی که انجام داد به این نتیجه رسید که جوانان نیرومند، قوی هیکل و دارای بدن عضلانی در مقایسه با همسالان چاق یا لاغر خود، قلدرهایی موفق‌ترند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میزان مشاهده الگوهای نابهنجار در نوارهای مغزی گرفته شده از زندانیان و بزهکاران جوان و خشن، از میزان بالای ناهنجاری‌های مغزی در میان آنان حکایت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بهره هوشی بزهکاران، معمولاً خود را در </w:t>
      </w:r>
    </w:p>
    <w:p>
      <w:pPr>
        <w:pStyle w:val="BookText"/>
        <w:rPr/>
      </w:pPr>
      <w:r>
        <w:rPr>
          <w:rFonts w:ascii="IRNazanin" w:hAnsi="IRNazanin" w:eastAsia="IRNazanin"/>
          <w:color w:val="111111"/>
          <w:sz w:val="28"/>
          <w:sz w:val="28"/>
          <w:szCs w:val="28"/>
          <w:rtl w:val="true"/>
          <w:lang w:bidi="fa-IR"/>
        </w:rPr>
        <w:t>سطحی هشت تا ده درجه پایین‌تر از بهره هوشی بزه ناکردگان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این تفاوت نیز عمدتا در نمرات بهره هوشی کلامی برعکس بهره هوشی عملی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مزبور نیز معمولاً ناظران را به این تصور واداشته است که بزهکاران توان کمتری در دستیابی به ویژگی‌های مثبت زیر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تعویق انداختن کنش‌های احساسی و آنی و جای‌گزین کردن آن با بدیل‌های مبتنی بر برنامه ریزی بهتر؛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دستاوردهای تحصیلی در محیط مدرسه، به عنوان راهی به سوی پیشرفت‌های پذیرفته شده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موجود در دستگاه عصبی غیر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وظیفه انتقال اطلاعات بین مغز و تمامی اندام و اعضای بدن را بر عهده دارد و همین ارتباط عواطف و احساسات را به تغیراتی وابسته می‌سازد که در این سیستم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می‌توان آثار برانگیختگی عاطفی را در مواردی از واکنش‌های این سیستم مانند ضربان قلب، برانگیختگی پوست، تنفس و فشار خون،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افراد، واکنش‌های روانی ضعیف‌تری در برابر محرک‌ها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می‌تواند علت برخوردار بودن بزهکاران یاد شده از ویژگی‌های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این افراد در فراگیری این‌که چگونه خود را از رفتارهایی که احتمالاً به مجازات می‌انجامد باز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شدید به تحریک‌های اضافی و فوق العاده، تا آنجا که بخش عمده‌ای از این دسته افراد صرفا در پی بهره‌مند شدن از لذت‌های پرخاشگرانه، ارضا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فیزیولوژیک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بالابودن سطح هورمون تستوسترون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غیر طبیعی؛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 بودن میزان ترشح انسولین در خون؛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بودن سطح هورمون سورتونین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ناشی از شخصیت و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تحقیقی نیتزل و همکارانش نشان می‌دهد احتمال سر زدن رفتارهای انحرافی از سوی افرادی که ویژگی‌هایی مانند کنترل ناپذیری، سردی و سرسنگینی، تحریک پذیری، حس همدلی ضعیف یا زود درمانده شدن، از جمله نشانه‌های شخصیتی آنان است، بسیار بیشتر از افراد فاقد این ویژگی‌هاست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محققان، بیشتر در این گونه فعالیت تبیینی با مشکلاتی جدی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گیدنز در زمینه تبیین‌های ژنتیکی و زیستی معقتد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دارد که برخی عوامل زیستی تأثیری جزیی بر بعضی از انواع جرم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بعضی افراد ممکن است ساختمان ژنتیکی ای داشته باشند که آنها را در جهت تحریک پذیری و پرخاشگری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می‌تواند در بعضی از زمینه‌ها و در جرایم حمله به دیگران منعکس شود، باوجود این هیچ گونه مدارک قطعی مبنی </w:t>
      </w:r>
      <w:bookmarkStart w:id="110" w:name="pg3163_22994"/>
    </w:p>
    <w:p>
      <w:pPr>
        <w:pStyle w:val="BookText"/>
        <w:rPr/>
      </w:pPr>
      <w:bookmarkEnd w:id="110"/>
      <w:r>
        <w:rPr>
          <w:rFonts w:ascii="IRNazanin" w:hAnsi="IRNazanin" w:eastAsia="IRNazanin"/>
          <w:color w:val="111111"/>
          <w:sz w:val="28"/>
          <w:sz w:val="28"/>
          <w:szCs w:val="28"/>
          <w:rtl w:val="true"/>
          <w:lang w:bidi="fa-IR"/>
        </w:rPr>
        <w:t>براین که ویژگی‌های شخصیت به این طریق به ارث می‌رسد وجود ندارد، و اگر هم چنین بود، ارتباط آنها با انحرافات، حداکثر، ارتباطی ناچیز بود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11" w:name="__RefHeading___Toc1443406_2749589250"/>
      <w:bookmarkStart w:id="112" w:name="_Toc39"/>
      <w:bookmarkEnd w:id="111"/>
      <w:r>
        <w:rPr/>
        <w:t>3</w:t>
      </w:r>
      <w:r>
        <w:rPr>
          <w:rtl w:val="true"/>
        </w:rPr>
        <w:t xml:space="preserve">. </w:t>
      </w:r>
      <w:r>
        <w:rPr>
          <w:rtl w:val="true"/>
        </w:rPr>
        <w:t>دیدگاه‌های روان‌شناختی</w:t>
      </w:r>
      <w:bookmarkEnd w:id="112"/>
    </w:p>
    <w:p>
      <w:pPr>
        <w:pStyle w:val="Heading5"/>
        <w:numPr>
          <w:ilvl w:val="4"/>
          <w:numId w:val="1"/>
        </w:numPr>
        <w:rPr/>
      </w:pPr>
      <w:bookmarkStart w:id="113" w:name="__RefHeading___Toc1443408_274958925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این دیدگاه‌ها رفتار انسانی را براساس تحلیل ساختمان روانی افراد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روان‌کاوان به پیروی از فروید، کج‌روی را ناشی از آن دسته اختلالات روانی می‌دانند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به مهار غرایز ضد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فروید، شخصیت افراد از سه بعد یادشده تشکیل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شخصیت انسان است، روان ناخودآگاه فرد را تشکیل می‌دهد و پیرو اصل لذت است و عنصری تحول‌ناپذیر و در نتیجه تربیت نشدنی است، ازاین‌رو، کانون خواهش‌ها و اعمال غریزی به شمار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سطح اعلای شخصیت که قسمت قضایی و اخلاقی و مهار کننده شخصیت است، ارزش‌های اجتماعی و اخلاقی را که در فرد درونی شده، نگهداری می‌کند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جنبه تحول و تربیت‌پذیر شخصیت است که برقراری رابطه با دنیای واقعی را برعهده دارد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این دسته نظریه پردازان کج‌روی، سرگذشت منحصر به فرد هر فرد کج‌رو، می‌تواند نشان دهنده علل خاصی باشد که به پدید آمدن نقص و نارسایی در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هرگاه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آن را توبیخ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احساس‌هایی مانند شرم، نگرانی و گناه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می‌شود و در این مرحله است که فرد برای رهایی از این گونه احساسات، به استقبال کیفر و تنبیه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است که محتوای انگیزه‌های خود 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خواسته‌های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گونه‌ای تغییر شکل دهد که از یک سو مانع خواسته‌های خودکامانه و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نیز مزاحم مسائل عالی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و در عین حال با تلفیق و ترکیب این دو گونه خواسته با واقعیات زندگی، تعادلی بین آنها ایجاد کند و بدین گونه سبب شود فرد با فشارهای زندگی با نرمش و تعادل روبه‌رو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عملکرد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فرد را در مسیر انطباق اجتماعی قرار می‌دهد و با تعدیل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لذت‌طلبی‌ها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تعارض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را با انتظارات و ارزش‌های اجتماعی متناسب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انطباق اجتماعی نیز به نظر برخی از این محققان در سه مرحله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روابط نخستین کودک با والدین؛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تشکیل فراخود؛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جامعه پذیری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گونه آرا و دیدگاه‌ها، کج‌روی در شکل‌های زیر قابل تبیین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تصویر، شدت و قدرتمند بودن نیازمندی‌ها و تمایلات غریزی و تعدیل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و همچنین استقلال نداشتن و رشد نیافتن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کج‌روی حاصل ناتوانی این دسته افراد در مقهور کردن امیال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عجز در پیش‌بینی نتایج برآورده شدن خواسته‌های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وضعیتی که در فرامین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سرزنش گری آن هم ضایعه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وضعیت نیز در سال‌های نخستین زندگی انسان جلوه می‌کند؛ سنینی که در آن،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 شکل نگرفته است و این وضعیت فرد را به موجودی کام‌جو بدل ساخته است که در سایه لذت‌طلبی تحت سیطره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سنت‌ها و نظام‌های ارزشی و مقررات اجتماعی برای او مفهومی ندارد و از اعمالی که با خواست‌های او سازگار است، مضایقه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در برخی جنایتکاران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مهار نشده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افراد، در واقع انسان‌هایی به شمار می‌آیند که از این عنصر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فرانس الکساندر و ویلیام هیلی، در کتاب، ریشه‌های جرم به این واقعیت اشاره دارد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قدرتمند و تعدیل نشده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کاملاً رشد یافته و نیرومند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فراخود و تحکم‌های دو نیروی کاملاً متضاد و قوی قرار می‌گیرد و از هر یک که فرمان برد، از سوی دیگری به شدت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وضعیت نیز در شخصیت‌های مبتلا به بیماری دستگاه عصبی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می‌شود، که نقطه مقابل شخصیت جنایتکار است و به جای آن‌که مانند یک جنایتکار با جامعه در ستیز باشد با خود می‌ستیزد و پیوسته به کشمکش و جدال درونی دچار است و حاصل این ستیز نیز اضطراب و پریشان حالی همیشگی اوست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را همچنین می‌توان در این بخش از مدعیات فروید، در زمینه بزهکاران یافت که مدعی بود وجود تضاد در ذهن ناخودآگاه برخی افراد به شکل‌گیری نوعی احساس گناه و اضطراب در درون آنان می‌انجامد و نتیجه‌اش پدید آمدن نوعی نیاز غیر ارادی و وسواس گونه به مجازات است تا این احساس گناه در آنها تسکین دهد؛ احساس گناهی ناخودآگاه که به ادعای او از گناه زنای با محارم در دوره ادیپی، سرچشمه گرفته است و پیش از ارتکاب بزه در درون این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این گونه افراد دست به ارتکاب گناه می‌زنند تا دستگیر شوند و به مجازات برسند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چون این نوع رفتارها برای این گونه افراد نوعی احساس رضایت در پی دارد؛ زیرا این کار، او را قادر می‌سازد آن احساس ناخودآگاه </w:t>
      </w:r>
    </w:p>
    <w:p>
      <w:pPr>
        <w:pStyle w:val="BookText"/>
        <w:rPr/>
      </w:pPr>
      <w:r>
        <w:rPr>
          <w:rFonts w:ascii="IRNazanin" w:hAnsi="IRNazanin" w:eastAsia="IRNazanin"/>
          <w:color w:val="111111"/>
          <w:sz w:val="28"/>
          <w:sz w:val="28"/>
          <w:szCs w:val="28"/>
          <w:rtl w:val="true"/>
          <w:lang w:bidi="fa-IR"/>
        </w:rPr>
        <w:t>گناه را به چیزی که واقعی و ملموس است پیوند زند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تصویر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بر فرایند همانند سازی کودک با والدین و مربیان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محیطی که کودک در آن نشو و نما می‌کند، محیطی همنوا با الگوهای بزهکارانه باشد، این امکان وجود دارد که شکل‌گیری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رفتارهای ضد اجتماعی و هم‌نوایی با این دست الگوها و هنجارها سوق دهد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افزون بر آن، اگر در دوران کودکی فرد، فرایند جامعه پذیری به شکلی معمولی و طبیعی تحقق نیافته باشد، از یک سو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ناقص و بدون برخورداری از استانداردها و ضوابط اخلاقی، شکل بگیرد که حاصل آن ضعف پای بندی فرد به این ضوابط است و از سوی دیگر،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توسعه نیابد و حاصل این وضعیت نیز پدید آمدن یک شخصیت روان گسیخته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دارای اختلال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شخصیتی کاملاً فاقد اخلاق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روان‌کاوان، رفتارهای کج‌روانه می‌تواند جای‌گزینی برای گونه‌هایی خاص از احساس رضایت باشد که در شرایط عادی، از ارضای نیازهای اساسی فرد حاصل می‌آید؛ نیازهایی مانند نیاز به دوست داشتن و مورد نوازش و توجه قرار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نیز در درون خانواده ارضا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بالبی، در این زمینه اعتقاد دارد عللی مانند </w:t>
      </w:r>
      <w:bookmarkStart w:id="115" w:name="pg3163_22999"/>
    </w:p>
    <w:p>
      <w:pPr>
        <w:pStyle w:val="BookText"/>
        <w:rPr/>
      </w:pPr>
      <w:bookmarkEnd w:id="115"/>
      <w:r>
        <w:rPr>
          <w:rFonts w:ascii="IRNazanin" w:hAnsi="IRNazanin" w:eastAsia="IRNazanin"/>
          <w:color w:val="111111"/>
          <w:sz w:val="28"/>
          <w:sz w:val="28"/>
          <w:szCs w:val="28"/>
          <w:rtl w:val="true"/>
          <w:lang w:bidi="fa-IR"/>
        </w:rPr>
        <w:t>اختلال در پیوند مادر و نوزاد و همچنین طرد شدن کودک در حال رشد، از سوی والدین، علت شکل‌گیری بخش عمده‌ای از موارد بغرنج در بزهکاری‌های نوجوانان و همچنین پدیده تکرار جرم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این گونه تبیین‌ها،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عناصری مانند نیاز فرد به توجه و احترام اجتماعی و همچنین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و اقتباس معیارهای اخلاقی از والدین و مربیان پیوند می‌یابد و در روند تکامل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نقش آموزش و پرورش و تجارب تدریجی در صحنه جامعه و ارتباط با دیگران توجه می‌شود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آنچه که به اختصار می‌توان در این نوع تبیین گفت این است که اولاً، با الگوهای واقعی رفتارهای مجرمانه نقض می‌شوند؛ برای مثال، این ایده فروید که بزهکاران برای دستگیری و مجازات شدن مرتکب جرم می‌شوند، با تلاش‌های آشکاری که بیشتر بزهکاران برای پرهیز از کشف خلافکاری خود انجام می‌دهند، نقض می‌شود؛ ثانیا، گروه کوچکی از تبهکاران ممکن است ویژگی‌های شخصیتی متمایز از بقیه مردم داشته باشند؛</w:t>
      </w:r>
    </w:p>
    <w:p>
      <w:pPr>
        <w:pStyle w:val="BookText"/>
        <w:rPr/>
      </w:pPr>
      <w:r>
        <w:rPr>
          <w:rFonts w:ascii="IRNazanin" w:hAnsi="IRNazanin" w:eastAsia="IRNazanin"/>
          <w:color w:val="111111"/>
          <w:sz w:val="28"/>
          <w:sz w:val="28"/>
          <w:szCs w:val="28"/>
          <w:rtl w:val="true"/>
          <w:lang w:bidi="fa-IR"/>
        </w:rPr>
        <w:t>ثالثا، این دیدگاه حداکثر می‌تواند جنبه‌هایی از جرم و آن‌هم جرایم خشن را تبیین کند؛ در حالی که انواع متعدد و متفاوت جرم وجود دارد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16" w:name="__RefHeading___Toc1443410_2749589250"/>
      <w:bookmarkStart w:id="117" w:name="_Toc41"/>
      <w:bookmarkEnd w:id="116"/>
      <w:r>
        <w:rPr>
          <w:rtl w:val="true"/>
        </w:rPr>
        <w:t>اختلال‌های شخصیتی وکج‌روی</w:t>
      </w:r>
      <w:bookmarkEnd w:id="11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روان‌کاوان و روان شناسان کج‌روی را ناشی از نوع شخصیت افراد و </w:t>
      </w:r>
    </w:p>
    <w:p>
      <w:pPr>
        <w:pStyle w:val="BookText"/>
        <w:rPr/>
      </w:pPr>
      <w:r>
        <w:rPr>
          <w:rFonts w:ascii="IRNazanin" w:hAnsi="IRNazanin" w:eastAsia="IRNazanin"/>
          <w:color w:val="111111"/>
          <w:sz w:val="28"/>
          <w:sz w:val="28"/>
          <w:szCs w:val="28"/>
          <w:rtl w:val="true"/>
          <w:lang w:bidi="fa-IR"/>
        </w:rPr>
        <w:t>گونه‌هایی از شخصیت را دارای گرایشی بیش از دیگر شخصیت‌ها به کج‌روی می‌دانند؛ زیرا نوع رفتار هر فرد را ناشی از شخصیت او و شخصیت افراد را علت بروز انواع رفتارهای آنان می‌دانند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به اعتقاد این گروه از محققان، به شخصیت هنجار شخصیتی است که جامعه‌پذیر شده و سازگار یافته با محیط خود قلمداد می‌شود، ولی شخصیت‌های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هستند که با محیط خود سازگاری ندارند و بنابراین، زندگی اجتماعی و استمرار آن، برای آنان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مواردی اشاره کرد که محققان این حوزه آن را مهم‌ترین اختلالات شخصیتی منجر به کج‌روی بر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نبود قدرت تشخیص خیر از شر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کژخویی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تمایل غریزی به بدی، شرارت، حسد، کینه و اعمال ضد اجتماعی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پارانوئیا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بدبینی، خودپرستی، خودخواهی و حالت تنفر از اجتماع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اختلال روانی منجر به حملات عصبی که با 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دروغ‌پردازی، روحیه تظاهر و گیجی نیز همراه است و احتمال بروز رفتارهای نابهنجاری چون ضرب و جرح و قتل هنگام حملات عصبی داده می‌شود؛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اختلالات روانی برخوردار از علائمی مانند وسواس، انزواطلبی، رفتارهای کودکانه و تو هم قرار داشتن در معرض حمله و آسیب دیگران که فرد را مستعد ابراز رفتارهای پرخاشگرانه و حتی ارتکاب جنایت می‌سازد؛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کاتاتونی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حالت منفی بافی، لجاجت، خشم و پرخاشگری‌های ناگهانی که در بسیاری اوقات با حمله به دیگران نیز همراه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پریشی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حالت مستغرق شدن در رویاها و تصورات که فرد را در حالت دوری جدی از درک حقایق زندگی قرار می‌دهد؛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علامت آن بی حسی، از کار افتادن کوتاه یا دراز مدت یک یا چند عضو از اعضای بدن، گرفتگی صدا، تهوع، تنگی نفس و بالاخره بی خبری و تعدد شخصیت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 وجود انبوه آرا و دیدگاه‌هایی که این دسته نظریه پردازان برای تبیین رفتار شخصیت‌های روان گسیخته ارائه داده‌اند نیز در بیانی کلی می‌توان مدعی شد که توجه آنان در تبیین این پدیده به علل تکوین انواع خاصی از شخصیت معطوف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شکل‌گیری شخصیت‌های روان گسیخته، به شکلی همانند با دیگر نظریه‌های ارائه شده در باب تکوین انواع شخصیت و با تکیه بر سه فرایند زیر تبیین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زیستی ـ روانی که در بسیاری موارد نتیجه و محصول وراثت به شمار آمده است؛</w:t>
      </w:r>
      <w:bookmarkStart w:id="118" w:name="pg3163_23002"/>
    </w:p>
    <w:p>
      <w:pPr>
        <w:pStyle w:val="BookText"/>
        <w:rPr/>
      </w:pPr>
      <w:bookmarkEnd w:id="1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مجرای انتقال قواعد رفتاری مرسوم در جامعه به فرد، از طریق دیگر افراد و برخی نهادهای اجتماعی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شخصی افراد در محیط طبیعی و اجتماعی که به نوبه خود منشأ بسیاری از تفاوت‌های فردی قلمداد می‌شود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نقطه ضعف عمده دیدگاه‌هایی که روان گسیختگی را به عنوان تبیینی برای کج‌روی مطرح می‌سازند، آن است که این مفهوم صرفا درصد ناچیزی از کج‌روان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خود می‌تواند اغوا کننده باشد که بیشتر این گونه افراد را دارای شخصیت‌های روان گسیخته به شمار آوریم و آنگاه از این‌که کج‌روی‌های آنان را تبیین کرده‌ایم، احساس رضایت کنیم، ولی واقعیت آن است که بیشتر کج‌روان را نمی‌توان روان گسیخته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ابهام همچنان باقی خواهد ماند که چرا گروهی که برخی از ویژگی‌های یاد شده را دارند، تنها در مقاطع زمانی خاص دست به ارتکاب کج‌روی می‌زنند؟</w:t>
      </w:r>
      <w:r>
        <w:rPr>
          <w:rStyle w:val="FootnoteAnchor"/>
          <w:rtl w:val="true"/>
        </w:rPr>
        <w:footnoteReference w:id="77"/>
      </w:r>
    </w:p>
    <w:p>
      <w:pPr>
        <w:pStyle w:val="Heading4"/>
        <w:numPr>
          <w:ilvl w:val="3"/>
          <w:numId w:val="1"/>
        </w:numPr>
        <w:rPr/>
      </w:pPr>
      <w:bookmarkStart w:id="119" w:name="__RefHeading___Toc1443412_2749589250"/>
      <w:bookmarkStart w:id="120" w:name="_Toc42"/>
      <w:bookmarkEnd w:id="119"/>
      <w:r>
        <w:rPr/>
        <w:t>4</w:t>
      </w:r>
      <w:r>
        <w:rPr>
          <w:rtl w:val="true"/>
        </w:rPr>
        <w:t xml:space="preserve">. </w:t>
      </w:r>
      <w:r>
        <w:rPr>
          <w:rtl w:val="true"/>
        </w:rPr>
        <w:t>دیدگاه‌های جامعه شناختی</w:t>
      </w:r>
      <w:bookmarkEnd w:id="120"/>
    </w:p>
    <w:p>
      <w:pPr>
        <w:pStyle w:val="Heading5"/>
        <w:numPr>
          <w:ilvl w:val="4"/>
          <w:numId w:val="1"/>
        </w:numPr>
        <w:rPr/>
      </w:pPr>
      <w:bookmarkStart w:id="121" w:name="__RefHeading___Toc1443414_2749589250"/>
      <w:bookmarkStart w:id="122" w:name="_Toc43"/>
      <w:bookmarkEnd w:id="121"/>
      <w:r>
        <w:rPr>
          <w:rtl w:val="true"/>
        </w:rPr>
        <w:t>اشاره</w:t>
      </w:r>
      <w:bookmarkEnd w:id="1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دیدگاه‌ها در تبیین خود بر نقش اساسی محیط اجتماعی تأکید دارند و شکل‌گیری رفتارهای انحرافی را به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اجتماعی که بر افراد جامعه احاطه دارد و شرایط و موقعیت‌های اجتماعی که فرد در آنها قرار </w:t>
      </w:r>
    </w:p>
    <w:p>
      <w:pPr>
        <w:pStyle w:val="BookText"/>
        <w:rPr/>
      </w:pPr>
      <w:r>
        <w:rPr>
          <w:rFonts w:ascii="IRNazanin" w:hAnsi="IRNazanin" w:eastAsia="IRNazanin"/>
          <w:color w:val="111111"/>
          <w:sz w:val="28"/>
          <w:sz w:val="28"/>
          <w:szCs w:val="28"/>
          <w:rtl w:val="true"/>
          <w:lang w:bidi="fa-IR"/>
        </w:rPr>
        <w:t>می‌گیرد و همچنین گروه‌هایی که فرد به آنها تعلق دارد،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جامعه شناختی، کج‌روی را محصول نیروهای اجتماعی یا فرهنگی‌ای معرفی می‌کنند که خارج از فرد و پیش از هر کنش انحرافی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تبیین‌های جامعه شناختی به جای تأکید بر تفاوت‌های فردی ـ چنان‌چه در دیدگاه‌های زیست شناختی و روان‌شناختی وجود داشت ـ به عوامل گروهی و اجتماعی توجه دارد و مدعی است نهادها و مناسبات کلی اجتماعی را باید به عنوان یک کل در نظر گرفت و رفتار انحرافی را باید در درون گروه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جامعه شناسان در پی پاسخ به این پرسش اند که چه چیزی در محیط‌های اجتماعی وجود دارد که مردم را منحرف می‌کند و چرا در میان برخی گروه‌ها یا در بعضی نواحی جامعه، میزان وقوع رفتار انحرافی بیش از دیگر گروه‌ها یا نواحی است؟ چون بنا به اعتقاد دورکیم، این کیفیت جامعه است که رفتار انحرافی را پدید می‌آورد؛ یعنی این قوانین و کارکردهای نظام‌های اجتماعی است که رفتارهایی را در مردم به وجود می‌آورد که بعضی از آنها صحیح و پاره‌ای جنبه کج‌روی به خود می‌گیرند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نکته اساسی ای که تبیین‌های جامعه شناختی را از دیدگاه‌های کلاسیک و روان‌شناختی و زیست شناختی متمایز می‌سازد، تأکید این دیدگاه‌ها بر جامعه است و در فرایند نادیده گرفتن ارزش‌ها، جامعه را مقصر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تبیین‌ها به اختصار اشاره می‌کنیم</w:t>
      </w:r>
      <w:r>
        <w:rPr>
          <w:rFonts w:eastAsia="IRNazanin" w:cs="IRNazanin"/>
          <w:color w:val="111111"/>
          <w:sz w:val="28"/>
          <w:szCs w:val="28"/>
          <w:rtl w:val="true"/>
          <w:lang w:bidi="fa-IR"/>
        </w:rPr>
        <w:t xml:space="preserve">: </w:t>
      </w:r>
      <w:bookmarkStart w:id="123" w:name="pg3163_23004"/>
    </w:p>
    <w:p>
      <w:pPr>
        <w:pStyle w:val="Heading5"/>
        <w:numPr>
          <w:ilvl w:val="4"/>
          <w:numId w:val="1"/>
        </w:numPr>
        <w:rPr/>
      </w:pPr>
      <w:bookmarkStart w:id="124" w:name="__RefHeading___Toc1443416_2749589250"/>
      <w:bookmarkStart w:id="125" w:name="_Toc44"/>
      <w:bookmarkEnd w:id="123"/>
      <w:bookmarkEnd w:id="124"/>
      <w:r>
        <w:rPr>
          <w:rtl w:val="true"/>
        </w:rPr>
        <w:t>الف</w:t>
      </w:r>
      <w:r>
        <w:rPr>
          <w:rtl w:val="true"/>
        </w:rPr>
        <w:t xml:space="preserve">) </w:t>
      </w:r>
      <w:r>
        <w:rPr>
          <w:rtl w:val="true"/>
        </w:rPr>
        <w:t>تبیین‌های ساختی ـ کارکردی</w:t>
      </w:r>
      <w:bookmarkEnd w:id="125"/>
    </w:p>
    <w:p>
      <w:pPr>
        <w:pStyle w:val="Heading6"/>
        <w:numPr>
          <w:ilvl w:val="5"/>
          <w:numId w:val="1"/>
        </w:numPr>
        <w:rPr/>
      </w:pPr>
      <w:bookmarkStart w:id="126" w:name="__RefHeading___Toc1443418_2749589250"/>
      <w:bookmarkStart w:id="127" w:name="_Toc45"/>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این تبیین، پدیده کج‌روی و رفتار انحرافی، در راستای بر هم خوردن نظم اجتماعیِ موجود و به عنوان خطری برای ثبات نظام اجتماعی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اصلی در این نوع تبیین‌های رفتار انحرافی نیز آن است که ساختار کلی جامعه سبب می‌شود گروه‌های خاصی از افراد، خود را با نابرابری‌های اساسی در انواعی خاص از فرصت‌های دستیابی به اهداف مواجه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جامعه نیز آن اهداف را ارزشمند می‌داند و ترویج کننده آنهاست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مرتون، جامعه‌شناس آمریکایی از پژوهشگرانی است که براین رویکرد تأکید دارد و براین باور است که هرگاه هنجارهای پذیرفته شده با واقعیت اجتماعی در ستیز باشند، فشاری بر رفتار افراد وارد می‌آید که شاهد بروز رفتار انحرافی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سخن خود به نمونه‌ای عینی در جامعه امریکا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امریکا و تا حدی در همه جوامع غربی امروزی، ارزش‌های عموما پذیرفته شده بر پیشرفت و پول در آوردن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موفقیت مادی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که وسایل دست‌یابی به این اهداف، نظم پذیری و سخت کوشی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که واقعا سخت‌کوش‌اند، می‌توانند موفق شوند، صرف نظر از این‌که نقطه عزیمت آنان در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نظر معتبر نیست؛ زیرا بیشتر افرادی که در وضع نامساعدی قرار گرفته‌اند، فرصت‌های بسیار محدودی برای پیشرفت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کسانی که موفق نمی‌شوند، خود را در ناتوانی آشکارشان در پیشرفت مادی محکوم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فشار بسیاری برای موفق شدن به هر وسیله‌ای، مشروع یا غیر مشروع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جاست که ممکن است پنج واکنش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هم ارزش‌ها و هم وسایل رسمی تلاش برای تحقق آنها را می‌پذیرند، خواه موفق شوند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ارزش‌های پذیرفته شده، جامعه را می‌پذیرند، ولی از وسایل غیر مشروع یا غیر قانونی بهره می‌گیرند؛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شعایر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وقف شغل کسالت آور می‌کنند، اگرچه دورنمای پیشرفت شغلی نداشته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هم ارزش‌های مسلط و هم وسایل دست‌یابی به آنها را رد 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ارزش‌ها و هدف‌های جدیدی را جای‌گزین ارزش‌های حاکم و هدف‌های تعیین شده می‌کنند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جامعه‌ای که آرزو و سودای ثروت، موفقیت، تحصیل و برخورداری مادی را در افراد ایجاد می‌کند، ولی این امکان و قدرت را برای ساکنان آن فراهم نمی‌سازد تا این کیفیات و دارایی‌ها را به شیوه‌ای پذیرفته و قانونی تحصیل کنند و در این میان نیز برخی به سبب برخورداری از امتیازاتی خانوادگی یا تحصیلی و یا توانایی‌های خاص فرصت‌های بیشتری را در اختیار دارند، ولی افراد دیگر که از دسترسی به این اهداف از راه‌های مشروع باز می‌مانند، ممکن است برای به دست آوردن اهداف تعیین شده، به راه‌های </w:t>
      </w:r>
      <w:bookmarkStart w:id="128" w:name="pg3163_23006"/>
    </w:p>
    <w:p>
      <w:pPr>
        <w:pStyle w:val="BookText"/>
        <w:rPr/>
      </w:pPr>
      <w:bookmarkEnd w:id="128"/>
      <w:r>
        <w:rPr>
          <w:rFonts w:ascii="IRNazanin" w:hAnsi="IRNazanin" w:eastAsia="IRNazanin"/>
          <w:color w:val="111111"/>
          <w:sz w:val="28"/>
          <w:sz w:val="28"/>
          <w:szCs w:val="28"/>
          <w:rtl w:val="true"/>
          <w:lang w:bidi="fa-IR"/>
        </w:rPr>
        <w:t>غیر قانونی روی بیاورند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تبیین ساختی ـ کارکردی، دیدگاه‌های بسیاری وجود دارد که به دو مورد عمده آن اشاره می‌کنیم</w:t>
      </w:r>
      <w:r>
        <w:rPr>
          <w:rFonts w:eastAsia="IRNazanin" w:cs="IRNazanin"/>
          <w:color w:val="111111"/>
          <w:sz w:val="28"/>
          <w:szCs w:val="28"/>
          <w:rtl w:val="true"/>
          <w:lang w:bidi="fa-IR"/>
        </w:rPr>
        <w:t>:</w:t>
      </w:r>
    </w:p>
    <w:p>
      <w:pPr>
        <w:pStyle w:val="Heading6"/>
        <w:numPr>
          <w:ilvl w:val="5"/>
          <w:numId w:val="1"/>
        </w:numPr>
        <w:rPr/>
      </w:pPr>
      <w:bookmarkStart w:id="129" w:name="__RefHeading___Toc1443420_2749589250"/>
      <w:bookmarkStart w:id="130" w:name="_Toc46"/>
      <w:bookmarkEnd w:id="129"/>
      <w:r>
        <w:rPr/>
        <w:t>1</w:t>
      </w:r>
      <w:r>
        <w:rPr>
          <w:rtl w:val="true"/>
        </w:rPr>
        <w:t xml:space="preserve">. </w:t>
      </w:r>
      <w:r>
        <w:rPr>
          <w:rtl w:val="true"/>
        </w:rPr>
        <w:t>نظریه بی‌هنجاری</w:t>
      </w:r>
      <w:bookmarkEnd w:id="130"/>
    </w:p>
    <w:p>
      <w:pPr>
        <w:pStyle w:val="BookText"/>
        <w:rPr/>
      </w:pPr>
      <w:r>
        <w:rPr>
          <w:rFonts w:ascii="IRNazanin" w:hAnsi="IRNazanin" w:eastAsia="IRNazanin"/>
          <w:color w:val="111111"/>
          <w:sz w:val="28"/>
          <w:sz w:val="28"/>
          <w:szCs w:val="28"/>
          <w:rtl w:val="true"/>
          <w:lang w:bidi="fa-IR"/>
        </w:rPr>
        <w:t>مفاهیم آغازین الگوی بی هنجاری در تبیین رفتار انحرافی را به طور کلی می‌توان در دیدگاه‌های دورکیم در زمینه نیاز به محافظت از پیوندهای اخلاقی بین اشخاص در جامعه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اصلی دورکیم در این زمینه آن بود که زندگی بدون وجود الزام‌های اخلاقی یا ضرورت‌های اجتماعی، تحمل‌ناپذیر می‌شود و سرانجام به شکل‌گیری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احساس بی‌هنجاری می‌انجامد که اغلب مقدمه‌ای برای دست یازیدن افراد به خودکشی و رفتار انحرافی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دورکیم، بی‌هنجاری در شرایطی پدید می‌آید که در حوزه‌های معینی از زندگی اجتماعی، معیارهایی روشن برای راهنمایی رفتار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پی‌آمدهای آنومی نیز در شکل نوعی نابسامانی روانی و فردی و در قالب تعارض شخصیت فردی و خودخواه انسان با شخصیت اجتماعی و دیگر خواه او متجلی می‌شود؛ نتیجه این تعارض هم آن است که خواسته‌های وجدان جمعی کارایی خود را از دست می‌دهد و تضعیف این الزام‌ها و فشارها نیز سبب می‌شود که افراد به حال خود رها شوند و اینجاست که آرزوهای نامحدود لجام‌ها را می‌گسلد و فشارهایی را بر فرد وارد می‌آورد تا به رفتارهای انحرافی دست یازد؛ پدیده‌هایی که </w:t>
      </w:r>
    </w:p>
    <w:p>
      <w:pPr>
        <w:pStyle w:val="BookText"/>
        <w:rPr/>
      </w:pPr>
      <w:r>
        <w:rPr>
          <w:rFonts w:ascii="IRNazanin" w:hAnsi="IRNazanin" w:eastAsia="IRNazanin"/>
          <w:color w:val="111111"/>
          <w:sz w:val="28"/>
          <w:sz w:val="28"/>
          <w:szCs w:val="28"/>
          <w:rtl w:val="true"/>
          <w:lang w:bidi="fa-IR"/>
        </w:rPr>
        <w:t>دورکیم آن را همان نادیده گرفتن مقتضیات وجدان جمعی می‌داند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آسیب شناسی اجتماعی، ص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آرزوهای نامحدود، فشارهایی را بر افراد وارد می‌آورد تا به انحراف از هنجارهای اجتماعی دست 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دورکیم، علت آشکار تحقق آنومی، تحولات شتاب‌زده اقتصادی است و این بدان سبب است که این تحولات، نوعی بحران را در نظام ارزشی و هنجاری جامعه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دلیل که تولید فقر می‌کند؛ چون به نظر او، پدیده فقر، بدون دخالت متغیرهای دیگر، بیشتر نقش نوعی عامل ثبات بخش را در جامعه ایفا می‌کند، ولی در این شرایط، پی‌آمدهای تحقق این تحولات شتاب‌زده، عناصری مانند ثروت‌های ناگهانی را در مقابل آن قرار می‌دهد؛ عناصری که وجود فقر را تحمل‌ناپذیر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در کنار این فقر غیر قابل تحمل، عناصری مانند آرزوهای بلند پروازانه به تصویر یا گفتار در می‌آید، ساختار پایدار نیازهای افراد درهم می‌ریزد و شکل‌گیری آرزوهای بی حد که محصول این وضعیت و آغاز آنومی است، توان کنترل این ساختار را از نظام هنجاری سنتی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اوضاع و احوال، نیازها هم ارضا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ابزارهای مشروع و نامشروع برای خلاصی از آن وضعیت تحمل‌ناپذیر به کار گرفته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را در نمودار زیر می‌توان مشاهده کرد</w:t>
      </w:r>
      <w:r>
        <w:rPr>
          <w:rFonts w:eastAsia="IRNazanin" w:cs="IRNazanin"/>
          <w:color w:val="111111"/>
          <w:sz w:val="28"/>
          <w:szCs w:val="28"/>
          <w:rtl w:val="true"/>
          <w:lang w:bidi="fa-IR"/>
        </w:rPr>
        <w:t>:</w:t>
      </w:r>
      <w:bookmarkStart w:id="131" w:name="pg3163_23008"/>
    </w:p>
    <w:p>
      <w:pPr>
        <w:pStyle w:val="BookText"/>
        <w:rPr/>
      </w:pPr>
      <w:bookmarkEnd w:id="131"/>
      <w:r>
        <w:rPr>
          <w:rFonts w:ascii="IRNazanin" w:hAnsi="IRNazanin" w:eastAsia="IRNazanin"/>
          <w:color w:val="111111"/>
          <w:sz w:val="28"/>
          <w:sz w:val="28"/>
          <w:szCs w:val="28"/>
          <w:rtl w:val="true"/>
          <w:lang w:bidi="fa-IR"/>
        </w:rPr>
        <w:t>نمودار مکانیسم علّی پیدایش آنومی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رشد سریع اقتصادی ثروت ناگهانی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فقر غیر قابل‌تحملتصویر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آرزوهای بلند پروازانه آرزوهای بی حسد از هم پاشیدگی هنجارهای سنتی ناتوانی در ارضای نیازهای بی حد نارضایتی اجتماعی کج‌روی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آنومی</w:t>
      </w:r>
    </w:p>
    <w:p>
      <w:pPr>
        <w:pStyle w:val="BookText"/>
        <w:rPr/>
      </w:pPr>
      <w:r>
        <w:rPr>
          <w:rFonts w:ascii="IRNazanin" w:hAnsi="IRNazanin" w:eastAsia="IRNazanin"/>
          <w:color w:val="111111"/>
          <w:sz w:val="28"/>
          <w:sz w:val="28"/>
          <w:szCs w:val="28"/>
          <w:rtl w:val="true"/>
          <w:lang w:bidi="fa-IR"/>
        </w:rPr>
        <w:t xml:space="preserve">به این ترتیب، بی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در جامعه که هنجار معینی وجود ندارد که فرد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می‌گردد که برخی افراد جامعه بی ریشه عمل کرده و دست به رفتار انحرافی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نظریه بی هنجاری، تنها وضعیتی را ترسیم کرده است که می‌تواند زمینه رفتار انحرافی و کج‌روی را فراهم سازد و این وضعیت نمی‌تواند علت منحصر در پیدایش کج‌روی باشد؛ وگرنه باید همه افراد در جامعه دست به رفتار انحرافی می‌زدند؛ در حالی که تنها برخی افراد کج‌رو هستند</w:t>
      </w:r>
      <w:r>
        <w:rPr>
          <w:rFonts w:eastAsia="IRNazanin" w:cs="IRNazanin"/>
          <w:color w:val="111111"/>
          <w:sz w:val="28"/>
          <w:szCs w:val="28"/>
          <w:rtl w:val="true"/>
          <w:lang w:bidi="fa-IR"/>
        </w:rPr>
        <w:t>.</w:t>
      </w:r>
    </w:p>
    <w:p>
      <w:pPr>
        <w:pStyle w:val="Heading6"/>
        <w:numPr>
          <w:ilvl w:val="5"/>
          <w:numId w:val="1"/>
        </w:numPr>
        <w:rPr/>
      </w:pPr>
      <w:bookmarkStart w:id="132" w:name="__RefHeading___Toc1443422_2749589250"/>
      <w:bookmarkStart w:id="133" w:name="_Toc47"/>
      <w:bookmarkEnd w:id="132"/>
      <w:r>
        <w:rPr/>
        <w:t>2</w:t>
      </w:r>
      <w:r>
        <w:rPr>
          <w:rtl w:val="true"/>
        </w:rPr>
        <w:t xml:space="preserve">. </w:t>
      </w:r>
      <w:r>
        <w:rPr>
          <w:rtl w:val="true"/>
        </w:rPr>
        <w:t>الگوی جرم عقلانی</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جدیدترین گونه‌های تبیین‌های ساختی کج‌روی، الگوی جرم عقلانی است که نتلر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نتلر، جرم عقلانی، رفتاری غیر قانونی و معنادار است؛ چون شخص در ازای آن پاداش دریافت می‌کند و می‌تواند آن را با خطر شناسایی و تعقیب به نسبت کمتری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تصویری که او ارائه می‌دهد، این نوع کج‌روی را رفتاری می‌نمایاند که در مقابل آن، همواره نوعی فرصت طلایی تقریبا مقاومت‌ناپذیر وجود دارد که فرد را به ارتکاب آن ترغیب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چهار موقعیت را بر </w:t>
      </w:r>
      <w:bookmarkStart w:id="134" w:name="pg3163_23009"/>
    </w:p>
    <w:p>
      <w:pPr>
        <w:pStyle w:val="BookText"/>
        <w:rPr/>
      </w:pPr>
      <w:bookmarkEnd w:id="134"/>
      <w:r>
        <w:rPr>
          <w:rFonts w:ascii="IRNazanin" w:hAnsi="IRNazanin" w:eastAsia="IRNazanin"/>
          <w:color w:val="111111"/>
          <w:sz w:val="28"/>
          <w:sz w:val="28"/>
          <w:szCs w:val="28"/>
          <w:rtl w:val="true"/>
          <w:lang w:bidi="fa-IR"/>
        </w:rPr>
        <w:t>می‌شمارد که احتمال شکل‌گیری فرصت‌های طلایی را بیشتر می‌کند که ما برای پرهیز از اطاله کلام از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نیز همانند دیگر نظریه‌های ساختی تنها در خصوص برخی انواع جرم کاربرد دارد و در این باره نیز جرم‌های سودآور را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اگرچه بیشتر ساخت گرایان، رفتار انحرافی و جرم را نوعی واکنش قابل پیش بینی در برابر وضعیت نامطلوب اجتماعی می‌دانند، الگوی مورد بحث، آن را همانند با دیگر دیدگاه‌های عقلانی واکنشی قابل پیش بینی نسبت به منافع یا محرک‌هایی به شمار می‌آورد که در ترتیب‌های خاص اجتماعی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می‌توان دو مشکل عمده را در خصوص نظریه جرم عقلانی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نظریه پدیده تکرار جرم و همچنین جرائم خشونت بار را تبیین نمی‌کند و دوم این که همانند بخش عمده‌ای از دیگر تبیین‌های ساختی ـ کارکردی، تبیینی را در این باب ارائه نمی‌دهد که چرا با وجود تحقق فرصت‌های طلایی همانند برای افراد خاص، تنها برخی از آنان مرتکب کج‌روی می‌شوند؛ در حالی که بیشتر افراد از دست یازیدن به این‌گونه رفتار دوری می‌جویند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35" w:name="__RefHeading___Toc1443424_2749589250"/>
      <w:bookmarkStart w:id="136" w:name="_Toc48"/>
      <w:bookmarkEnd w:id="135"/>
      <w:r>
        <w:rPr>
          <w:rtl w:val="true"/>
        </w:rPr>
        <w:t>ب</w:t>
      </w:r>
      <w:r>
        <w:rPr>
          <w:rtl w:val="true"/>
        </w:rPr>
        <w:t xml:space="preserve">) </w:t>
      </w:r>
      <w:r>
        <w:rPr>
          <w:rtl w:val="true"/>
        </w:rPr>
        <w:t>تبیین‌های خرده فرهنگی</w:t>
      </w:r>
      <w:bookmarkEnd w:id="136"/>
    </w:p>
    <w:p>
      <w:pPr>
        <w:pStyle w:val="Heading6"/>
        <w:numPr>
          <w:ilvl w:val="5"/>
          <w:numId w:val="1"/>
        </w:numPr>
        <w:rPr/>
      </w:pPr>
      <w:bookmarkStart w:id="137" w:name="__RefHeading___Toc1443426_2749589250"/>
      <w:bookmarkStart w:id="138" w:name="_Toc49"/>
      <w:bookmarkEnd w:id="137"/>
      <w:r>
        <w:rPr>
          <w:rtl w:val="true"/>
        </w:rPr>
        <w:t>اشاره</w:t>
      </w:r>
      <w:bookmarkEnd w:id="1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تبیین‌ها، شکل‌گیری کج‌روی را در مواردی تصویر می‌کنند که گروه‌ها و خرده فرهنگ‌های متفاوت، پشتیبان ارزش‌های فرهنگی ناسازگار با </w:t>
      </w:r>
      <w:bookmarkStart w:id="139" w:name="pg3163_23010"/>
    </w:p>
    <w:p>
      <w:pPr>
        <w:pStyle w:val="BookText"/>
        <w:rPr/>
      </w:pPr>
      <w:bookmarkEnd w:id="139"/>
      <w:r>
        <w:rPr>
          <w:rFonts w:ascii="IRNazanin" w:hAnsi="IRNazanin" w:eastAsia="IRNazanin"/>
          <w:color w:val="111111"/>
          <w:sz w:val="28"/>
          <w:sz w:val="28"/>
          <w:szCs w:val="28"/>
          <w:rtl w:val="true"/>
          <w:lang w:bidi="fa-IR"/>
        </w:rPr>
        <w:t>قواعد مرسوم و حاکم بر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در این دیدگاه، کج‌روی محصول این نوع تعارض میان هنجارهاست؛ یعنی نوعی سرپیچی که یک خرده فرهنگ، آن را نسبت به هنجارهای مورد اتفاق اکثریت جامعه صورت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تبیین‌های ساختی کج‌روی، متکی بر موانعی است که برخی افراد، در طرق قانونی کسب موفقیت، با آن رویارو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می‌تواند شامل تفاوت‌های فرهنگی و زبانی، مشکلات مالی و محدودیت دسترسی به منابع حیاتی در مسیر رشد و ترقی اجتماعی باشد، ولی در مقابل، محتوای تبیین‌های خرده فرهنگی آن است که برخی گروه‌ها، مانند دارو دسته‌های نوجوانان بزهکار، به هنجارهایی پای بندند که در تعارض با ارزش‌های دیگران در جامعه است و مشوقی برای رفتارهای کج‌روانه به شمار می‌آید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هر حال، این نوع تبیین شکل‌هایی متفاوت به خود می‌گیرد که به مواردی از آن اشاره می‌کنیم</w:t>
      </w:r>
      <w:r>
        <w:rPr>
          <w:rFonts w:eastAsia="IRNazanin" w:cs="IRNazanin"/>
          <w:color w:val="111111"/>
          <w:sz w:val="28"/>
          <w:szCs w:val="28"/>
          <w:rtl w:val="true"/>
          <w:lang w:bidi="fa-IR"/>
        </w:rPr>
        <w:t>:</w:t>
      </w:r>
    </w:p>
    <w:p>
      <w:pPr>
        <w:pStyle w:val="Heading6"/>
        <w:numPr>
          <w:ilvl w:val="5"/>
          <w:numId w:val="1"/>
        </w:numPr>
        <w:rPr/>
      </w:pPr>
      <w:bookmarkStart w:id="140" w:name="__RefHeading___Toc1443428_2749589250"/>
      <w:bookmarkStart w:id="141" w:name="_Toc50"/>
      <w:bookmarkEnd w:id="140"/>
      <w:r>
        <w:rPr/>
        <w:t>1</w:t>
      </w:r>
      <w:r>
        <w:rPr>
          <w:rtl w:val="true"/>
        </w:rPr>
        <w:t xml:space="preserve">. </w:t>
      </w:r>
      <w:r>
        <w:rPr>
          <w:rtl w:val="true"/>
        </w:rPr>
        <w:t>نظریه فرهنگ فقر</w:t>
      </w:r>
      <w:bookmarkEnd w:id="1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رابطه‌ای که بین فقر و بعضی از جرایم و کژ رفتاری‌های اجتماعی تعریف شده وجود دارد، فرهنگ گرایان در تبیین این رابطه معتقدند عامل اصلی تمایل به کژ رفتاری در طبقات پایین، خرده فرهنگ این طبقات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الگوهای رفتاری این طبقه به گونه‌ای است که آمادگی لازم برای ارتکاب به رفتارهای جرم‌گونه را در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بی </w:t>
      </w:r>
    </w:p>
    <w:p>
      <w:pPr>
        <w:pStyle w:val="BookText"/>
        <w:rPr/>
      </w:pPr>
      <w:r>
        <w:rPr>
          <w:rFonts w:ascii="IRNazanin" w:hAnsi="IRNazanin" w:eastAsia="IRNazanin"/>
          <w:color w:val="111111"/>
          <w:sz w:val="28"/>
          <w:sz w:val="28"/>
          <w:szCs w:val="28"/>
          <w:rtl w:val="true"/>
          <w:lang w:bidi="fa-IR"/>
        </w:rPr>
        <w:t>توجهی فرهنگ گرایان به زمینه‌های پیدایی و سازوکار شکل‌گیری این خرده فرهنگ و به رغم نبود رابطه یک به یک بین ارزش‌ها و رفتار، مقوله خرده فرهنگ طبقاتی پایین‌تر از بار تبیینی بالایی در تمایل به نوع خاصی از کژ رفتاری‌ها برخوردار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نظریه فرهنگ فقر را اسکارلویس، با تکیه بر پژوهش طولی خویش در میان سرخ پوستان کشورهای امریکا، کوبا، مکزیک، هند و در میان پورتوریکویی‌های ساکن پورتوریکو و نیویورک،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تبیین، لویس با توجه به شباهت‌های میان فقیران ساکن در مناطق شهری جوامع گوناگون، کوشیده است فقر و ویژگی‌های آن را در قالب خرده فرهنگ خاص تصویر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خرده فرهنگ فقر ساخت و جهت‌گیری خاص خود را دارد و به صورت یک روش زندگی از نسلی به نسل دیگر منتقل می‌شود؛ روشی که محدود به یک منطقه و ملّت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میان ملت‌های مختلف و در درون تقسیم بندی‌های گوناگون سیاسی، از همانندی‌ها و هم‌گرایی‌های شایان توجهی برخوردار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لویس، خرده فرهنگ فقر وسیله‌ای فرهنگی است برای سازگاری با مشکلات و مقابله با نومیدی‌ها و همچنین واکنشی است که قشرهای فقیر، آن را برای مقابله با بی ارجی خود در نظام‌های طبقاتی و اقتصاد مبتنی بر سرمایه، مناسب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اهداف، ارزش‌ها و هنجارهای آن را در خود درونی کرده، از نسلی به نسل دیگر انتقال می‌دهند</w:t>
      </w:r>
      <w:r>
        <w:rPr>
          <w:rFonts w:eastAsia="IRNazanin" w:cs="IRNazanin"/>
          <w:color w:val="111111"/>
          <w:sz w:val="28"/>
          <w:szCs w:val="28"/>
          <w:rtl w:val="true"/>
          <w:lang w:bidi="fa-IR"/>
        </w:rPr>
        <w:t xml:space="preserve">. </w:t>
      </w:r>
      <w:bookmarkStart w:id="142" w:name="pg3163_23012"/>
    </w:p>
    <w:p>
      <w:pPr>
        <w:pStyle w:val="BookText"/>
        <w:rPr/>
      </w:pPr>
      <w:bookmarkEnd w:id="142"/>
      <w:r>
        <w:rPr>
          <w:rFonts w:ascii="IRNazanin" w:hAnsi="IRNazanin" w:eastAsia="IRNazanin"/>
          <w:color w:val="111111"/>
          <w:sz w:val="28"/>
          <w:sz w:val="28"/>
          <w:szCs w:val="28"/>
          <w:rtl w:val="true"/>
          <w:lang w:bidi="fa-IR"/>
        </w:rPr>
        <w:t>اما آنچه در قبال نظریه فرهنگ فقر می‌توان گفت این است که به لحاظ روشی دیدگاه لویس، مورد انتقاد قرار گرفته است؛ چون محیط واقعی زندگی افراد فقیر با محیط مطالعه وی ناهمانند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نمونه‌ها معرف جامعه نبودند، حتی درمواردی نیز گزینش نمونه‌های استثنایی و افراطی باعث تردید و عدم اعتماد به نتایج تحقیق وی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تحلیل و تفسیر نشدن یافته‌ها در بخش اعظم کار، ارزش دیدگاه‌های لویس را در حد نوعی توصیف از موضوعاتی محدود پایین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نظری آرای او هم با حملاتی جدی روبه رو شده و نادرستی بسیاری از پیش فرض‌های اساسی سخن وی نیز به اثبات رسیده است</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143" w:name="__RefHeading___Toc1443430_2749589250"/>
      <w:bookmarkStart w:id="144" w:name="_Toc51"/>
      <w:bookmarkEnd w:id="143"/>
      <w:r>
        <w:rPr/>
        <w:t>2</w:t>
      </w:r>
      <w:r>
        <w:rPr>
          <w:rtl w:val="true"/>
        </w:rPr>
        <w:t xml:space="preserve">. </w:t>
      </w:r>
      <w:r>
        <w:rPr>
          <w:rtl w:val="true"/>
        </w:rPr>
        <w:t>الگوی باندهای جوانان بزهکار</w:t>
      </w:r>
      <w:bookmarkEnd w:id="14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از اثر گذاری خرده فرهنگ‌ها بر رفتارهای انحرافی را می‌توان در مطالعاتی دید که به بررسی چگونگی تأثیر دارودسته‌های نوجوانان بزهکار بر رفتار اعضای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برخی تحقیقات انجام شده در این زمینه نیز نشان می‌دهد این گروه‌ها هنجارهای رفتاری خاص خود را بر اعضا اعمال می‌کنند و در خصوص بسیاری از نوجوانان نیز وضعیت به گونه‌ای است که این گروه‌ها در قالب منبع اصلی وضع و اعمال هنجارها، جانشین والدین آنها می‌شوند و نفوذ خود را حتّی در زمانی که والدین می‌کوشند ارزش‌های خویش را به فرزندان خویش تلقین کنند نیز همچنان حفظ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این تبیین را می‌توان در دیدگاه‌های ویلیام فوت وایت، و فیلیپ رابرت مشاهده کرد که در دو تحقیق متفاوت، به دیدگاه‌ها و تصاویر همانند درباره چگونگی اثر گذاری این دار و دسته‌ها بر رفتارهای انحرافی جوانان و نوجوانان رسیده‌اند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فیلیپ رابرت، در تحقیق خود مدعی شده است در بسیاری اوقات، شکل‌گیری این دار و دسته‌ها، در قالب تجمع‌هایی ناهمخوان از تعدادی جوان و نوجوان بزهکار آغاز می‌شود؛ افرادی که در رویارویی با پیرامون خویش، احساس مطرود بودن غالبا نهفته دارند و همین احساس مشترک است که آنان را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کوچک‌ترین حادثه‌ای نیز سبب می‌شود این تجمع ساختار خود را به عنوان یک باند سازمان یافته تبهکاری بیابد؛ باندی که پس از شکل‌گیری، امکانات محسوسی را برای بهره‌گیری اعضا به ارمغان خواهد آورد؛ از جمله این که قادر به فراهم ساختن امنیت و احترام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اعتقاد فیلیپ، این نوع باندها هر قدر مستحکم‌تر شکل گرفته باشد، روحیه جدایی از محیط پیرامون را در اعضای خود بیشتر تقویت می‌کند و احتمال بیشتری را در زمینه ایجاد و استمرار نوعی واکنش بر چسب زنی در درون خود فراهم می‌سازد؛ فرآیندی که به طور طبیعی، احساس وفاداری اعضا و پای بندی آنان به هنجارهای این خرده نظام را تقویت می‌کند</w:t>
      </w:r>
      <w:r>
        <w:rPr>
          <w:rFonts w:eastAsia="IRNazanin" w:cs="IRNazanin"/>
          <w:color w:val="111111"/>
          <w:sz w:val="28"/>
          <w:szCs w:val="28"/>
          <w:rtl w:val="true"/>
          <w:lang w:bidi="fa-IR"/>
        </w:rPr>
        <w:t xml:space="preserve">. </w:t>
      </w:r>
      <w:bookmarkStart w:id="145" w:name="pg3163_23014"/>
    </w:p>
    <w:p>
      <w:pPr>
        <w:pStyle w:val="BookText"/>
        <w:rPr/>
      </w:pPr>
      <w:bookmarkEnd w:id="145"/>
      <w:r>
        <w:rPr>
          <w:rFonts w:ascii="IRNazanin" w:hAnsi="IRNazanin" w:eastAsia="IRNazanin"/>
          <w:color w:val="111111"/>
          <w:sz w:val="28"/>
          <w:sz w:val="28"/>
          <w:szCs w:val="28"/>
          <w:rtl w:val="true"/>
          <w:lang w:bidi="fa-IR"/>
        </w:rPr>
        <w:t>ویلیام فوت وایت، نیز در تحقیق خود به تفصیل فرایند تغییر شکل یافتن یک دار و دسته نوجوانان بزهکار را به یک خرده نظام سازمان یافته یا باند بزهکار، تجزیه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تحقیق نشان داده است این خرده فرهنگ بزهکاری با نوعی احساس مطرود بودن نضج می‌گیرد و کارهای گروهی آنان نیز با ارتکاب جرائمی آغاز می‌شود که به طور کلی در زمره جرایم خطرناک قرار ندارد و در عین حال درآمد معینی را هم برای آنان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نکته قابل توجه در رفتار این نوجوانان را آن می‌داند که آنان بیش از هر چیز، اهداف مشترکی را برای باند تدارک می‌بینند که متوقف بر تصمیم‌گیری، سازماندهی و تثبیت نوعی نظام اقتدار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پژوهشگران دیگری چون مک کارتی، هاگان و ماتسودار و همکاران او نیز به ترتیب به وجود عناصری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سلسله مراتب اقتدار در دار و دسته‌های نوجوانان و جوانان بزهکار، وجود رابطه قیمومیتی میان اعضا و ضروری قلمداد شدن رعایت و احترام قیم تبهکار به عنوان یکی از زمینه‌های ایجاد سرمایه تبهکاری اشاره کرده‌اند و بر وجود منزلت‌های شغلی در این گونه فعالیت‌های بزهکارانه و نیز وجود برتری‌های منزلتی در میان این دسته منزلت‌ها تأکید کرده‌اند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آنومی یا آشفتگی اجتماعی،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5"/>
        <w:numPr>
          <w:ilvl w:val="4"/>
          <w:numId w:val="1"/>
        </w:numPr>
        <w:rPr/>
      </w:pPr>
      <w:bookmarkStart w:id="146" w:name="__RefHeading___Toc1443432_2749589250"/>
      <w:bookmarkStart w:id="147" w:name="_Toc52"/>
      <w:bookmarkEnd w:id="146"/>
      <w:r>
        <w:rPr>
          <w:rtl w:val="true"/>
        </w:rPr>
        <w:t>ج</w:t>
      </w:r>
      <w:r>
        <w:rPr>
          <w:rtl w:val="true"/>
        </w:rPr>
        <w:t xml:space="preserve">) </w:t>
      </w:r>
      <w:r>
        <w:rPr>
          <w:rtl w:val="true"/>
        </w:rPr>
        <w:t>دیدگاه تضاد</w:t>
      </w:r>
      <w:bookmarkEnd w:id="147"/>
    </w:p>
    <w:p>
      <w:pPr>
        <w:pStyle w:val="BookText"/>
        <w:rPr/>
      </w:pPr>
      <w:r>
        <w:rPr>
          <w:rFonts w:ascii="IRNazanin" w:hAnsi="IRNazanin" w:eastAsia="IRNazanin"/>
          <w:color w:val="111111"/>
          <w:sz w:val="28"/>
          <w:sz w:val="28"/>
          <w:szCs w:val="28"/>
          <w:rtl w:val="true"/>
          <w:lang w:bidi="fa-IR"/>
        </w:rPr>
        <w:t>سومین دیدگاه جامعه شناختی،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دیدگاه، تبیین جرم را در درون بافت‌های اقتصادی و اجتماعی و یا بیان ارتباطی پی می‌گیرند که میان طبقات اجتماعی، پدیده جرم و رفتار انحرافی و فرایند کنترل اجتماعی وجود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و وجه تمییز تبیین‌های مبتنی بر دیدگاه تضاد اجتماعی آن است که برخلاف تبیین‌های ساختی و کارکردی کج‌روی، فرض را بر آن قرار </w:t>
      </w:r>
    </w:p>
    <w:p>
      <w:pPr>
        <w:pStyle w:val="BookText"/>
        <w:rPr/>
      </w:pPr>
      <w:r>
        <w:rPr>
          <w:rFonts w:ascii="IRNazanin" w:hAnsi="IRNazanin" w:eastAsia="IRNazanin"/>
          <w:color w:val="111111"/>
          <w:sz w:val="28"/>
          <w:sz w:val="28"/>
          <w:szCs w:val="28"/>
          <w:rtl w:val="true"/>
          <w:lang w:bidi="fa-IR"/>
        </w:rPr>
        <w:t>می‌دهند که در درون جامعه وفاقی کامل و واقعی درباره ارزش‌ها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نیز مرکب از گروه‌هایی ستیزه‌گر و برخوردار از ارزش‌ها و منافع متفاوت است که در بخش عمده‌ای از این آرا و دیدگاه‌ها، در قالب طبقات اجتماعی جلوه 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نیز دستاویزی به دست این نحله نظریه پرداز داده است تا جرم را پی‌آمد تضاد طبقاتی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سخن در تبیین‌های کج‌روی متکی بر اصول تضاد آن است که وجود تضاد در درون جامعه علت اصلی به وجود آمدن جرم و کج‌روی در درون جامعه است؛ تضادی که خود در پی ایجاد فضایی اجتماعی شکل می‌گیرد که در آن، گروه‌های قدرتمند ارزش‌های خود را بر جامعه حاکم ساخته‌اند و براساس آن، پای بندی افراد گروه‌های فاقد قدرت به ارزش‌ها و هنجارهای فرهنگ خودی، یا سرباز زدن آنان از پیروی هنجارهای حاکم را کج‌روی می‌نامند؛ فضایی که در آن، قانون تنها به سازوکاری برای کنترل اعضای ناراضی، فقیر و فاقد قدرت در جامعه بدل می‌شود و در همان حال از موقعیت و جایگاه قشر مقتدر در جامعه هم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دست نظریه پردازان، نمی‌پذیرند که قانون برای حفظ و صیانت جامعه‌ای آرام و شرافتمند وضع شده است و این فرض را نیز نمی‌پذیرند که همه کج‌روان و مجرمان را می‌توان افرادی بد و شرور دانست که می‌خواهند حقوق جامعه و دیگران را زیر پا بگذارند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و شالوده تمامی نظریه‌های تضاد اجتماعی در حوزه مطالعه جرم و کج‌روی اندیشه‌ای مارکسیستی است که با تکیه بر نقش دولت در تولید جرم، رفتارهای کج‌روانه را یا عکس العملی در برابر توزیع نابرابر ثروت و قدرت در جامعه می‌داند، یا نوعی کارکرد گونه‌های متفاوت تضاد موجود در درون </w:t>
      </w:r>
    </w:p>
    <w:p>
      <w:pPr>
        <w:pStyle w:val="BookText"/>
        <w:rPr/>
      </w:pPr>
      <w:r>
        <w:rPr>
          <w:rFonts w:ascii="IRNazanin" w:hAnsi="IRNazanin" w:eastAsia="IRNazanin"/>
          <w:color w:val="111111"/>
          <w:sz w:val="28"/>
          <w:sz w:val="28"/>
          <w:szCs w:val="28"/>
          <w:rtl w:val="true"/>
          <w:lang w:bidi="fa-IR"/>
        </w:rPr>
        <w:t>جامعه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نظریه پردازان تضاد اجتماعی در حوزه جرم و رفتارهای انحرافی نیز با مسائلی از این دست سرو کار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نقش دولت در ایجاد یک محیط جرم زا؛</w:t>
      </w:r>
    </w:p>
    <w:p>
      <w:pPr>
        <w:pStyle w:val="BookText"/>
        <w:rPr/>
      </w:pPr>
      <w:r>
        <w:rPr>
          <w:rFonts w:ascii="IRNazanin" w:hAnsi="IRNazanin" w:eastAsia="IRNazanin"/>
          <w:color w:val="111111"/>
          <w:sz w:val="28"/>
          <w:sz w:val="28"/>
          <w:szCs w:val="28"/>
          <w:rtl w:val="true"/>
          <w:lang w:bidi="fa-IR"/>
        </w:rPr>
        <w:t>ـ نقش مناسبات شخصی و گروهی اقتدار در کنترل و شکل دادن به حقوق جزا؛</w:t>
      </w:r>
    </w:p>
    <w:p>
      <w:pPr>
        <w:pStyle w:val="BookText"/>
        <w:rPr/>
      </w:pPr>
      <w:r>
        <w:rPr>
          <w:rFonts w:ascii="IRNazanin" w:hAnsi="IRNazanin" w:eastAsia="IRNazanin"/>
          <w:color w:val="111111"/>
          <w:sz w:val="28"/>
          <w:sz w:val="28"/>
          <w:szCs w:val="28"/>
          <w:rtl w:val="true"/>
          <w:lang w:bidi="fa-IR"/>
        </w:rPr>
        <w:t>ـ نقش پیشداوری‌ها و تعصبات در برخوردهای عملی نظام رسیدگی به امور جزایی؛</w:t>
      </w:r>
    </w:p>
    <w:p>
      <w:pPr>
        <w:pStyle w:val="BookText"/>
        <w:rPr/>
      </w:pPr>
      <w:r>
        <w:rPr>
          <w:rFonts w:ascii="IRNazanin" w:hAnsi="IRNazanin" w:eastAsia="IRNazanin"/>
          <w:color w:val="111111"/>
          <w:sz w:val="28"/>
          <w:sz w:val="28"/>
          <w:szCs w:val="28"/>
          <w:rtl w:val="true"/>
          <w:lang w:bidi="fa-IR"/>
        </w:rPr>
        <w:t>ـ بررسی مناسبات میان یک نظام اقتصاد سرمایه داری و پایه ریزی شده براساس تجارت آزاد و میزان وقوع جرم؛</w:t>
      </w:r>
    </w:p>
    <w:p>
      <w:pPr>
        <w:pStyle w:val="BookText"/>
        <w:rPr/>
      </w:pPr>
      <w:r>
        <w:rPr>
          <w:rFonts w:ascii="IRNazanin" w:hAnsi="IRNazanin" w:eastAsia="IRNazanin"/>
          <w:color w:val="111111"/>
          <w:sz w:val="28"/>
          <w:sz w:val="28"/>
          <w:szCs w:val="28"/>
          <w:rtl w:val="true"/>
          <w:lang w:bidi="fa-IR"/>
        </w:rPr>
        <w:t>برهمین اساس، این محققان، پدیده‌هایی همچون نژاد پرستی، جنسیت گرایی، امپریالیسم، شرایط نامطمئن شغلی، فرآیند ناقص تربیت و مراقبت از کودکان، وضعیت زیر استاندارد محیط‌های مسکونی، آلوده ساختن محیط زیست، جنگ آفرینی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جرایم واقعی به شمار می‌آورند و در مقابل، جرایم فرو دستان مانند ورود غیر مجاز به اماکن مسکونی به قصد ارتکاب جرم، دزدی و ضرب و جرح را عمدتا نوعی ابراز خشم ضد شرایط غیر عادلانه موجود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یادآور می‌شوند که این دست رفتارها نیز معمولاً بدون اتکا بر خود آگاهی واقعی انجام می‌پذیرد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معاصر مانند مارکس، دارندورف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نوشتار حاضر برای جلوگیری از اطاله بحث که ضرورت</w:t>
      </w:r>
    </w:p>
    <w:p>
      <w:pPr>
        <w:pStyle w:val="BookText"/>
        <w:rPr/>
      </w:pPr>
      <w:r>
        <w:rPr>
          <w:rFonts w:ascii="IRNazanin" w:hAnsi="IRNazanin" w:eastAsia="IRNazanin"/>
          <w:color w:val="111111"/>
          <w:sz w:val="28"/>
          <w:sz w:val="28"/>
          <w:szCs w:val="28"/>
          <w:rtl w:val="true"/>
          <w:lang w:bidi="fa-IR"/>
        </w:rPr>
        <w:t>چندانی هم ندارد، از آوردن آن دیدگاه ها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برای اطلاع بیشتر می توانند به کتاب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شناسی کج روی که به طور مفصل و مستوفی به آرا پرداخته مراجعه کنند</w:t>
      </w:r>
      <w:r>
        <w:rPr>
          <w:rFonts w:eastAsia="IRNazanin" w:cs="IRNazanin"/>
          <w:color w:val="111111"/>
          <w:sz w:val="28"/>
          <w:szCs w:val="28"/>
          <w:rtl w:val="true"/>
          <w:lang w:bidi="fa-IR"/>
        </w:rPr>
        <w:t>.</w:t>
      </w:r>
      <w:bookmarkStart w:id="148" w:name="pg3163_23017"/>
    </w:p>
    <w:p>
      <w:pPr>
        <w:pStyle w:val="Heading4"/>
        <w:numPr>
          <w:ilvl w:val="3"/>
          <w:numId w:val="1"/>
        </w:numPr>
        <w:rPr/>
      </w:pPr>
      <w:bookmarkStart w:id="149" w:name="__RefHeading___Toc1443434_2749589250"/>
      <w:bookmarkStart w:id="150" w:name="_Toc53"/>
      <w:bookmarkEnd w:id="148"/>
      <w:bookmarkEnd w:id="149"/>
      <w:r>
        <w:rPr/>
        <w:t>5</w:t>
      </w:r>
      <w:r>
        <w:rPr>
          <w:rtl w:val="true"/>
        </w:rPr>
        <w:t xml:space="preserve">. </w:t>
      </w:r>
      <w:r>
        <w:rPr>
          <w:rtl w:val="true"/>
        </w:rPr>
        <w:t>دیدگاه‌های روان‌شناختی اجتماعی</w:t>
      </w:r>
      <w:bookmarkEnd w:id="150"/>
    </w:p>
    <w:p>
      <w:pPr>
        <w:pStyle w:val="Heading5"/>
        <w:numPr>
          <w:ilvl w:val="4"/>
          <w:numId w:val="1"/>
        </w:numPr>
        <w:rPr/>
      </w:pPr>
      <w:bookmarkStart w:id="151" w:name="__RefHeading___Toc1443436_2749589250"/>
      <w:bookmarkStart w:id="152" w:name="_Toc54"/>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دیدگاه‌های روان‌شناختی اجتماعی درصدد ارائه تبیینی هستند که بتواند پلی بر شکاف میان محیط گرایی گسترده در تبیین‌های جامعه شناختی و فرد گرایی محدود در تبیین‌های روان‌شناختی و زیستی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کانون اصلی تحلیل در این نوع تبیین‌ها، عمدتا متوجه موقعیتی است که رفتار انحرافی در آن رخ می‌دهد و فرض نیز بر آن است که کج‌روی پدیده‌ای است که در خلال کنش متقابل اجتماعی، فرا گرفته می‌شود؛ همان گونه که دیگر رفتارهای هم‌نوایانه فراگرفته می‌شود و این فراگیری نیز در خلال فرآیندهایی مانند یادگیری شرطی، تقویت، مشاهده و الگو سازی حاصل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قابل توجه این دیدگاه‌ها این است که در حوزه شمول تبیین آنها، تمامی افراد جامعه‌ای را که موضوع تبیین آنهاست، به شکلی نسبتا یکسان در بر می‌گیرد و ماهیت متغیرهای مستقل مطرح شده در تبیین‌های روان‌شناختی اجتماعی به گونه‌ای است که می‌تواند همه مردم، صرف نظر از نژاد، جنس یا طبقه اجتماعی را تحت تأثیر خود داشته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به تعبیر برخی محققان، آنچه در تبیین‌های روان‌شناختی اجتماعی به عنوان علل پیدایش کج‌روی معرفی می‌شود، معمولاً به یکی از محورهای زیر کاهش‌پذیر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نقصان و ناکارآمدی جریان جامعه پذیری؛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نقصان و ناکارآمدی جریان کنترل اجتماعی؛ </w:t>
      </w:r>
      <w:bookmarkStart w:id="153" w:name="pg3163_23018"/>
    </w:p>
    <w:p>
      <w:pPr>
        <w:pStyle w:val="BookText"/>
        <w:rPr/>
      </w:pPr>
      <w:bookmarkEnd w:id="15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نامتناسب جریان‌های اجتماعی کننده و کنترل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هرچند، تبیین‌های روان‌شناختی اجتماعی، درصدد پاسخ به دو پرسش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فراگیری کی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برحسب چگونگی پاسخ به این دو پرسش، نوعی تفاوت اساسی با یکدیگر پیدا کرده و آنها را به طور کلی به سه دسته متفاوت زیر قابل دسته بندی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کنترل؛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یادگیری؛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واکنش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دیدگاه‌های یادشده را بررسی می‌کنیم</w:t>
      </w:r>
      <w:r>
        <w:rPr>
          <w:rFonts w:eastAsia="IRNazanin" w:cs="IRNazanin"/>
          <w:color w:val="111111"/>
          <w:sz w:val="28"/>
          <w:szCs w:val="28"/>
          <w:rtl w:val="true"/>
          <w:lang w:bidi="fa-IR"/>
        </w:rPr>
        <w:t>:</w:t>
      </w:r>
    </w:p>
    <w:p>
      <w:pPr>
        <w:pStyle w:val="Heading5"/>
        <w:numPr>
          <w:ilvl w:val="4"/>
          <w:numId w:val="1"/>
        </w:numPr>
        <w:rPr/>
      </w:pPr>
      <w:bookmarkStart w:id="154" w:name="__RefHeading___Toc1443438_2749589250"/>
      <w:bookmarkStart w:id="155" w:name="_Toc55"/>
      <w:bookmarkEnd w:id="154"/>
      <w:r>
        <w:rPr>
          <w:rtl w:val="true"/>
        </w:rPr>
        <w:t>الف</w:t>
      </w:r>
      <w:r>
        <w:rPr>
          <w:rtl w:val="true"/>
        </w:rPr>
        <w:t xml:space="preserve">) </w:t>
      </w:r>
      <w:r>
        <w:rPr>
          <w:rtl w:val="true"/>
        </w:rPr>
        <w:t>نظریه‌های کنترل</w:t>
      </w:r>
      <w:bookmarkEnd w:id="155"/>
    </w:p>
    <w:p>
      <w:pPr>
        <w:pStyle w:val="BookText"/>
        <w:rPr/>
      </w:pPr>
      <w:r>
        <w:rPr>
          <w:rFonts w:ascii="IRNazanin" w:hAnsi="IRNazanin" w:eastAsia="IRNazanin"/>
          <w:color w:val="111111"/>
          <w:sz w:val="28"/>
          <w:sz w:val="28"/>
          <w:szCs w:val="28"/>
          <w:rtl w:val="true"/>
          <w:lang w:bidi="fa-IR"/>
        </w:rPr>
        <w:t>نظریه‌های کنترل فرض را بر این قرار می‌دهد که رفتار افراد، رفتاری ضد اجتماعی خواهد بود؛ مگر این که دیگران آنها را برای ترک آن هدایت کنند و از طریق ترکیبی از کنترل‌های درونی و بازدارنده‌های بیرونی رفتار، آموخته باشند که مرتکب خلاف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تبیینی این دیدگاه‌ها، ادعا می‌شود برخی افراد هیچ گاه با دیگرانی که قادرند این نقش مهم را در زمینه کنترل رفتار آنان ایفا کنند، پیوندی برقرار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گاه کنترل‌های لازم را برای مهار رفتارهای ضد اجتماعی در خود درونی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می‌توان پرسش اصلی در این دسته تبیین‌ها را آن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همنوایی می‌کنند؟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تبیین‌ها برخلاف تبیین‌های دیگر، تمایلی به یافتن انگیزه‌ها و علل رفتار کج‌روانه وجود ندارد و بیش از هرچیز، به موقعیتی توجه می‌شود که درآن، افراد برای انجام این گونه رفتارها آزادی بیشتری به دست می‌آورند؛ یعنی این گونه تبیین، وقوع رفتارهای انحرافی را بر حسب وجود ضعف در فرایند کنترل اجتماعی در جامعه و ناکارآمدی آن در هر دو بعد درونی و بیرونی تبیین می‌کند و مدعی است هنگامی که کنترل اجتماعی به اندازه کافی قوت داشته باشد، از وقوع کج‌روی جلوگیری می‌شود، ولی وقتی کنترل‌های داخلی یا خارجی ضعیف بوده، یا از هم پاشیده باشد، رفتار کج‌روانه ظاهر می‌گردد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نقد این دیدگاه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دیدگاه نمی‌تواند انواعی از جرایم گسترده جنایی، جنسی و همچنین انحرافات مربوط به مواد مخدر در میان افراد آبرومند و ممتازی که به ظاهر با جامعه و اهداف و ارزش‌های آن پیوستگی‌های محکمی دارند، تبیین کند؛</w:t>
      </w:r>
    </w:p>
    <w:p>
      <w:pPr>
        <w:pStyle w:val="BookText"/>
        <w:rPr/>
      </w:pPr>
      <w:r>
        <w:rPr>
          <w:rFonts w:ascii="IRNazanin" w:hAnsi="IRNazanin" w:eastAsia="IRNazanin"/>
          <w:color w:val="111111"/>
          <w:sz w:val="28"/>
          <w:sz w:val="28"/>
          <w:szCs w:val="28"/>
          <w:rtl w:val="true"/>
          <w:lang w:bidi="fa-IR"/>
        </w:rPr>
        <w:t>ثانیا، این دیدگاه‌ها در فرایند تبیینی خود، این پرسش را که چرا رفتارهای انحرافی مورد نظر آن، در مرحله عمل، به شکل‌ها و چهره‌های مختلفی ظاهر می‌شود، بی‌پاسخ گذاشته و تبیین مشخصی به دست نمی‌دهند؛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یاد شده، به بررسی این احتمال نمی‌پردازد که ضعیف بودن پیوند برخی افراد با جامعه ممکن است ناشی از همین متغیر ارتکاب </w:t>
      </w:r>
      <w:bookmarkStart w:id="156" w:name="pg3163_23020"/>
    </w:p>
    <w:p>
      <w:pPr>
        <w:pStyle w:val="BookText"/>
        <w:rPr/>
      </w:pPr>
      <w:bookmarkEnd w:id="156"/>
      <w:r>
        <w:rPr>
          <w:rFonts w:ascii="IRNazanin" w:hAnsi="IRNazanin" w:eastAsia="IRNazanin"/>
          <w:color w:val="111111"/>
          <w:sz w:val="28"/>
          <w:sz w:val="28"/>
          <w:szCs w:val="28"/>
          <w:rtl w:val="true"/>
          <w:lang w:bidi="fa-IR"/>
        </w:rPr>
        <w:t>رفتار انحرافی باشد و نه دلایل دیگر؛ یعنی ممکن است رفتار برخی افراد چنان خطاکارانه و گناه آلود باشد که بسیاری از اعضای دیگر جامعه تمایلی به برقراری رابطه با آنان در خود نبینند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p>
    <w:p>
      <w:pPr>
        <w:pStyle w:val="Heading5"/>
        <w:numPr>
          <w:ilvl w:val="4"/>
          <w:numId w:val="1"/>
        </w:numPr>
        <w:rPr/>
      </w:pPr>
      <w:bookmarkStart w:id="157" w:name="__RefHeading___Toc1443440_2749589250"/>
      <w:bookmarkStart w:id="158" w:name="_Toc56"/>
      <w:bookmarkEnd w:id="157"/>
      <w:r>
        <w:rPr>
          <w:rtl w:val="true"/>
        </w:rPr>
        <w:t>ب</w:t>
      </w:r>
      <w:r>
        <w:rPr>
          <w:rtl w:val="true"/>
        </w:rPr>
        <w:t xml:space="preserve">) </w:t>
      </w:r>
      <w:r>
        <w:rPr>
          <w:rtl w:val="true"/>
        </w:rPr>
        <w:t>نظریه‌های یادگیری</w:t>
      </w:r>
      <w:bookmarkEnd w:id="158"/>
    </w:p>
    <w:p>
      <w:pPr>
        <w:pStyle w:val="BookText"/>
        <w:rPr/>
      </w:pPr>
      <w:r>
        <w:rPr>
          <w:rFonts w:ascii="IRNazanin" w:hAnsi="IRNazanin" w:eastAsia="IRNazanin"/>
          <w:color w:val="111111"/>
          <w:sz w:val="28"/>
          <w:sz w:val="28"/>
          <w:szCs w:val="28"/>
          <w:rtl w:val="true"/>
          <w:lang w:bidi="fa-IR"/>
        </w:rPr>
        <w:t>این دیدگاه‌ها در فرایند تبیینی خود بر این بعد تکیه می‌کنند که اشخاص چگونه شکل‌های خاصی از رفتار مجرمانه و انحرافی را در خلال گونه‌های متفاوت یادگیری فرا می‌گیرند و این مضمون نیز در قالب‌های متفاوتی از جمله جامعه‌پذیر شدن فرد در خرده فرهنگ‌های ناهمنوا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با وجود خرده فرهنگ‌های بسیار متفاوت در جوامع امروزی، بسیار اتفاق می‌افتد رفتاری براساس همنوایی با هنجارهای یک خرده فرهنگ خاص صورت بگیرد و بیرون از آن خرده فرهنگ، رفتار منحرف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بر یکی از اعضای یک باند تبهکاران جوان فشار زیادی وارد آید تا برای اثبات شایستگی خویش اتومبیلی را بدزدند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محتوای نظریه‌های یادگیری تنها به قالب یاد شده منحصر نمی‌گردد، بلکه به‌طور کلی این نظریه‌ها، کج‌روی را محصول آموخته‌هایی قلمداد می‌کنند که در خلال فرایندهای یکسان یادگیری، در بستر کلی جامعه و به یک شکل به اعضای آن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آموخته‌هایی که الگوهای مربوط به </w:t>
      </w:r>
      <w:bookmarkStart w:id="159" w:name="pg3163_23021"/>
    </w:p>
    <w:p>
      <w:pPr>
        <w:pStyle w:val="BookText"/>
        <w:rPr/>
      </w:pPr>
      <w:bookmarkEnd w:id="159"/>
      <w:r>
        <w:rPr>
          <w:rFonts w:ascii="IRNazanin" w:hAnsi="IRNazanin" w:eastAsia="IRNazanin"/>
          <w:color w:val="111111"/>
          <w:sz w:val="28"/>
          <w:sz w:val="28"/>
          <w:szCs w:val="28"/>
          <w:rtl w:val="true"/>
          <w:lang w:bidi="fa-IR"/>
        </w:rPr>
        <w:t>آن می‌تواند الگوهای متمایز از الگوهای غالب و مسلط در جامعه باشد، ولی کارگزاران و همچنین راه‌کارهای آموزش آن، معمولاً چندان تفاوتی با کارگزاران و راه‌کارهای آموزش رفتار بهنجار ندارد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60" w:name="__RefHeading___Toc1443442_2749589250"/>
      <w:bookmarkStart w:id="161" w:name="_Toc57"/>
      <w:bookmarkEnd w:id="160"/>
      <w:r>
        <w:rPr>
          <w:rtl w:val="true"/>
        </w:rPr>
        <w:t>ج</w:t>
      </w:r>
      <w:r>
        <w:rPr>
          <w:rtl w:val="true"/>
        </w:rPr>
        <w:t xml:space="preserve">) </w:t>
      </w:r>
      <w:r>
        <w:rPr>
          <w:rtl w:val="true"/>
        </w:rPr>
        <w:t>رویکرد کنش متقابل</w:t>
      </w:r>
      <w:bookmarkEnd w:id="161"/>
    </w:p>
    <w:p>
      <w:pPr>
        <w:pStyle w:val="BookText"/>
        <w:rPr/>
      </w:pPr>
      <w:r>
        <w:rPr>
          <w:rFonts w:ascii="IRNazanin" w:hAnsi="IRNazanin" w:eastAsia="IRNazanin"/>
          <w:color w:val="111111"/>
          <w:sz w:val="28"/>
          <w:sz w:val="28"/>
          <w:szCs w:val="28"/>
          <w:rtl w:val="true"/>
          <w:lang w:bidi="fa-IR"/>
        </w:rPr>
        <w:t>در این رویکرد، توجه عمده به شیوه‌های فراگیری کج‌روی و ارتباط متقابل میان دو مفهوم همنوایی و کج‌روی در زمینه‌های اجتماعی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تبیین در این رویکرد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مفهومی با مضمون اموری درونی شده در فرد و تصویری که او از این امور به عنوان ابعاد شخصیتی خود در ذهن دارد، تصویری که بر حسب ایده کلی این دیدگاه، در بستر ارتباط متقابل با محیط پیرامون و در خلال فرایند کنش متقابل رشد می‌یابد، محصول مقولات یا نقش‌های اجتماعی قابل دسترسی در محیط فرهنگی جامعه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تصویر یاد شده، تنها تصویری انفعالی و ناشی از تأثیر پذیری فرد از جهان پیرامون نیست، بلکه خود فرد نیز در شکل دادن به ابعاد آن نقشی خلاق دارد و این خلاقیت هم تا آنجاست که برابر این رویکرد، کنش فرد براساس معنایی که او خود از واقعیات موجود در ذهن ایجاد می‌کند،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معانی را هم از چگونگی واکنش دیگران در برابر کنش خویش فرا می‌گیرد و براساس آن به ارزیابی دوباره رفتار خویش و همچنین تفسیر رفتار دیگران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وضعیتی که سبب می‌شود پدیده جرم و </w:t>
      </w:r>
      <w:bookmarkStart w:id="162" w:name="pg3163_23022"/>
    </w:p>
    <w:p>
      <w:pPr>
        <w:pStyle w:val="BookText"/>
        <w:rPr/>
      </w:pPr>
      <w:bookmarkEnd w:id="162"/>
      <w:r>
        <w:rPr>
          <w:rFonts w:ascii="IRNazanin" w:hAnsi="IRNazanin" w:eastAsia="IRNazanin"/>
          <w:color w:val="111111"/>
          <w:sz w:val="28"/>
          <w:sz w:val="28"/>
          <w:szCs w:val="28"/>
          <w:rtl w:val="true"/>
          <w:lang w:bidi="fa-IR"/>
        </w:rPr>
        <w:t>کج‌روی بر حسب نوعی معامله متحرک میان وضع کنندگان، نقض کنندگان و اجرا کنندگان قواعد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نوعی پاسخ از سوی کج‌روان به نگرش‌هایی به شمار می‌آید که در مقاطع زمانی مختلف، نسبت به آنها وجود داشته و دارد و کج‌رو شدن نیز فرایندی به حساب می‌آید که ماهیت آن، قالب ریزی دوباره خود و مطرح ساختن و ایجاد مجدد انگیزه‌هاست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در نگاه این رویکرد، معانی و تعریف‌های حاکم در زمینه انواع رفتار، بازتاب آرا و دیدگاه‌های صاحبان قدرت در جامعه است و تأکید دارد که این قشر نیز همواره نفوذ خود را در جهت تحمیل این معانی و تعاریف بر دیگر قشرهای جامعه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هم ناخودآگاه آنها را به عنوان معیارهای ارزیابی رفتارهای خویش و همچنین تفسیر رفتار گرایان به کار می‌گیرند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5"/>
        <w:numPr>
          <w:ilvl w:val="4"/>
          <w:numId w:val="1"/>
        </w:numPr>
        <w:rPr/>
      </w:pPr>
      <w:bookmarkStart w:id="163" w:name="__RefHeading___Toc1443444_2749589250"/>
      <w:bookmarkStart w:id="164" w:name="_Toc58"/>
      <w:bookmarkEnd w:id="163"/>
      <w:r>
        <w:rPr>
          <w:rtl w:val="true"/>
        </w:rPr>
        <w:t>نکته</w:t>
      </w:r>
      <w:bookmarkEnd w:id="1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 آوری این نکته ضروری است که در این فصل، تلاش نگارنده مروری کوتاه و گذرا بر دیدگاه‌های اجتماعی در زمینه کج‌روی بود که نمود عینی انحراف از ارزش‌ها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فراهم آوردن فضای لازم برای ورود به متون دینی و آگاهی از باورهای مذهبی در زمینه موضوع مورد تحقیق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خوانندگان پیش از آگاهی از دیدگاه دینی، اطلاعاتی هرچند به اجمال از دیدگاه‌های دانشمندان علوم اجتماعی، همراه با برخی از نقدهای وارد برآنها بیابند و از آنجایی که نگارنده خود پژوهشگر اجتماعی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فضای مباحث اجتماعی در زمینه انحرافات بر او پوشیده نیست، کوشیده است نقدهایی را که گریز از آن آسان نیست، یادآور شود و این به معنای نبود نقدهای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راه ایراد اشکالات دیگر بر این دیدگاه‌ها را نیز بسته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در نگاه دینی، آنچه اندیشمندان اجتماعی مطرح کردند به‌طور مطلق باطل نبوده و نیست؛ چون مطالب یاد شده حاصل تلاش‌های فراوان و طاقت فرسای اندیشمندان بسیاری است که سال‌ها کار و کوشش کرده و سختی‌های فراوانی را متحمل شدند تا نکات یاد شده را دریابند، ولی این حقیقت را نیز نباید نادیده گرفت که هنوز گره‌های فراوانی در دیدگاه‌های یاد شده وجود دارد و با همه تلاشی که انجام گرفته است هیچ‌کدام از دیدگاه‌های یاد شده نمی‌توانند معضل انحراف را حل کنند و این بدان جهت است که علت اساسی و حقیقی را نادیده گرفتند و بیشتر به زمینه‌های بروز انحراف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فصل آینده خواهیم کوشید با بررسی متون دینی و گذری اجمالی بر آثار به جامانده از پیشوایان دین، علت اساسی این امر را شناسایی کرده و بدانیم اساسی‌ترین علت نادیده گرفتن ارزش‌ها در نگاه دینی چیست؟ </w:t>
      </w:r>
      <w:bookmarkStart w:id="165" w:name="pg3163_23024"/>
    </w:p>
    <w:p>
      <w:pPr>
        <w:pStyle w:val="Heading3"/>
        <w:numPr>
          <w:ilvl w:val="2"/>
          <w:numId w:val="1"/>
        </w:numPr>
        <w:rPr/>
      </w:pPr>
      <w:bookmarkStart w:id="166" w:name="__RefHeading___Toc1443446_2749589250"/>
      <w:bookmarkStart w:id="167" w:name="_Toc59"/>
      <w:bookmarkEnd w:id="165"/>
      <w:bookmarkEnd w:id="166"/>
      <w:r>
        <w:rPr>
          <w:rtl w:val="true"/>
        </w:rPr>
        <w:t>فصل سوم</w:t>
      </w:r>
      <w:r>
        <w:rPr>
          <w:rtl w:val="true"/>
        </w:rPr>
        <w:t xml:space="preserve">: </w:t>
      </w:r>
      <w:r>
        <w:rPr>
          <w:rtl w:val="true"/>
        </w:rPr>
        <w:t>نظریه برگزیده</w:t>
      </w:r>
      <w:bookmarkEnd w:id="167"/>
    </w:p>
    <w:p>
      <w:pPr>
        <w:pStyle w:val="Heading4"/>
        <w:numPr>
          <w:ilvl w:val="3"/>
          <w:numId w:val="1"/>
        </w:numPr>
        <w:rPr/>
      </w:pPr>
      <w:bookmarkStart w:id="168" w:name="__RefHeading___Toc1443448_2749589250"/>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چنان‌چه دیدیم، دیدگاه‌های اجتماعی به‌طورکلی درصدد توصیف و بیان ویژگی‌های زیستی و فردی کج‌روها و منحرفان جامعه بودند؛ هرچند جامعه شناسان در تلاش بودند تا مسئله را با تبیینی علّی مورد توجه قرار دهند و علت یا علل اساسی را در جامعه جست‌وجو کنند و در این راستا بیش از همه، نگاه زیستی و روانی توفیق داشته؛ به ویژه آن گروه از محققانی که بر جامعه پذیری و امثال آن تأکید داشتند، ولی این گروه نیز یکی از فاکتورهای اساسی که در رشد و تکوین شخصیت آدمی نقش کلیدی دارد، یعنی اراده و اختیار خدادادی افراد را نادیده گرفته‌اند و این غفلت، تبیین‌های جامعه شناختی را نیز دچار خدشه کرده است؛ زیرا عوامل اجتماعی نیز همچون عوامل زیستی و روانی، آن‌چنان نیستند که بتوانند افعال اختیاری آدمی را که شکل دهنده شخصیت او هستند، تحت الشعاع قرار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مصباح یزدی در کتاب جامعه و تاریخ براین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فیزیکی، زیستی، روانی و اجتماعی هرگز تعیین کننده افعال اختیاری بشر نیستند، بلکه فقط زمینه ساز گزینش و اختیار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میزان استفاده افراد بشر از این نعمت خداداده مانند دیگر نعمت‌های الهی،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عدم اعمال این نیرو به تدریج موجبات ضعف و فتور آن را فراهم می‌آورند و کسانی دیگر نیز هستند که با به کارگیری مستمر و صحیح آن، چنان قوی و نیرومندش می‌سازند که می‌تواند در برابر همه عوامل و مقتضیات دیگر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عامل اختیار تا بدان حد است که به </w:t>
      </w:r>
    </w:p>
    <w:p>
      <w:pPr>
        <w:pStyle w:val="BookText"/>
        <w:rPr/>
      </w:pPr>
      <w:r>
        <w:rPr>
          <w:rFonts w:ascii="IRNazanin" w:hAnsi="IRNazanin" w:eastAsia="IRNazanin"/>
          <w:color w:val="111111"/>
          <w:sz w:val="28"/>
          <w:sz w:val="28"/>
          <w:szCs w:val="28"/>
          <w:rtl w:val="true"/>
          <w:lang w:bidi="fa-IR"/>
        </w:rPr>
        <w:t>عقیده ما شخصیت، عبارت است از تألیفی از خلق و خوها، معتقدات، عادات و ملکاتی که بر اثر افعال اختیاری آدمی حاصل می‌آیند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بر این اساس، در فرایند تبیین و شناخت علل پیدایش کج‌روی و نادیده گرفتن ارزش‌ها، نباید از اراده و اختیار انسان غافل شد؛ چون غفلت از این حقیقت نه تنها تبیین علمی مسئله را دچار مشکل می‌کند، بلکه پی‌آمدهای اجتماعی ناصوابی را نیز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محققان غربی در تحقیقات خود بیشتر جنبه‌های زمینه ساز جرم را مورد توجه قرا می‌دهند و اراده و اختیار خدادادی بشر را نادیده گرفتند و نتیجه این غفلت، حذف مجازات‌هایی چون اعدام در جوامع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دورکیم، جوامع مدرن و صنعتی با تکیه بر تحقیقات به عمل آمده، قوانین حقوقی ترمیمی را جای‌گزین قوانین حقوقی تنبیهی کردند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و فرد مجرم را به‌مثابه بیماری دانستند که باید با قوانین حقوقی ترمیمی او را مداوا و اصلاح کرد؛ مثل عضو بیماری که با بهره‌گیری از داروی شیمیایی یا گیاهی مداوا می‌گردد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نگاه دینی، علت اساسی در نادیده گرفتن ارزش‌ها و ارتکاب رفتار انحرافی، اراده و اختیار خدادادی آدمی است و عوامل دیگر تنها زمینه ساز گزینش و اختیار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دسته مجرمانی که در برابر پرسش الهی و هنگام محاسبه اخروی، جامعه آلوده را بهانه کرده و خود را ناچار به تبعیت اجتماعی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مستضعفین فی الارض؛ ما در زمین از </w:t>
      </w:r>
      <w:bookmarkStart w:id="170" w:name="pg3163_23026"/>
    </w:p>
    <w:p>
      <w:pPr>
        <w:pStyle w:val="BookText"/>
        <w:rPr/>
      </w:pPr>
      <w:bookmarkEnd w:id="170"/>
      <w:r>
        <w:rPr>
          <w:rFonts w:ascii="IRNazanin" w:hAnsi="IRNazanin" w:eastAsia="IRNazanin"/>
          <w:color w:val="111111"/>
          <w:sz w:val="28"/>
          <w:sz w:val="28"/>
          <w:szCs w:val="28"/>
          <w:rtl w:val="true"/>
          <w:lang w:bidi="fa-IR"/>
        </w:rPr>
        <w:t>مستضعفان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تکن ارض اللّه واسعة؛ مگر زمین خدا وسیع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این فصل درصدد عللی هستیم که اراده و اختیار جزء اخیر علت تامه است و مواردی را مرور می‌کنیم که اراده و اختیار فرد نیز در آن دخیل بوده است و اگر عوامل زیستی و روانی و اجتماعی وجود دارد، تنها زمینه گزینش را فراهم کرده‌اند و تصمیم گیرنده اصلی خود فرد مجرم و منحرف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بنا داریم تا با بهره‌گیری از معارف دینی و مباحث اجتماعی، غفلتی را که غالبا در تبیین‌های ارائه شده صورت گرفته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آن دسته از عواملی که نقش برجسته و مؤثری را در نادیده گرفتن ارزش‌های حاکم بر جامعه دارد، اشاره می‌کنیم</w:t>
      </w:r>
      <w:r>
        <w:rPr>
          <w:rFonts w:eastAsia="IRNazanin" w:cs="IRNazanin"/>
          <w:color w:val="111111"/>
          <w:sz w:val="28"/>
          <w:szCs w:val="28"/>
          <w:rtl w:val="true"/>
          <w:lang w:bidi="fa-IR"/>
        </w:rPr>
        <w:t>:</w:t>
      </w:r>
    </w:p>
    <w:p>
      <w:pPr>
        <w:pStyle w:val="Heading4"/>
        <w:numPr>
          <w:ilvl w:val="3"/>
          <w:numId w:val="1"/>
        </w:numPr>
        <w:rPr/>
      </w:pPr>
      <w:bookmarkStart w:id="171" w:name="__RefHeading___Toc1443450_2749589250"/>
      <w:bookmarkStart w:id="172" w:name="_Toc61"/>
      <w:bookmarkEnd w:id="171"/>
      <w:r>
        <w:rPr>
          <w:rtl w:val="true"/>
        </w:rPr>
        <w:t>عوامل نادیده گرفتن ارزش‌ها</w:t>
      </w:r>
      <w:bookmarkEnd w:id="172"/>
    </w:p>
    <w:p>
      <w:pPr>
        <w:pStyle w:val="Heading5"/>
        <w:numPr>
          <w:ilvl w:val="4"/>
          <w:numId w:val="1"/>
        </w:numPr>
        <w:rPr/>
      </w:pPr>
      <w:bookmarkStart w:id="173" w:name="__RefHeading___Toc1443452_2749589250"/>
      <w:bookmarkStart w:id="174" w:name="_Toc62"/>
      <w:bookmarkEnd w:id="173"/>
      <w:r>
        <w:rPr/>
        <w:t>1</w:t>
      </w:r>
      <w:r>
        <w:rPr>
          <w:rtl w:val="true"/>
        </w:rPr>
        <w:t xml:space="preserve">. </w:t>
      </w:r>
      <w:r>
        <w:rPr>
          <w:rtl w:val="true"/>
        </w:rPr>
        <w:t>عدم شناخت و آگاهی</w:t>
      </w:r>
      <w:bookmarkEnd w:id="174"/>
    </w:p>
    <w:p>
      <w:pPr>
        <w:pStyle w:val="Heading6"/>
        <w:numPr>
          <w:ilvl w:val="5"/>
          <w:numId w:val="1"/>
        </w:numPr>
        <w:rPr/>
      </w:pPr>
      <w:bookmarkStart w:id="175" w:name="__RefHeading___Toc1443454_2749589250"/>
      <w:bookmarkStart w:id="176" w:name="_Toc63"/>
      <w:bookmarkEnd w:id="175"/>
      <w:r>
        <w:rPr>
          <w:rtl w:val="true"/>
        </w:rPr>
        <w:t>اشاره</w:t>
      </w:r>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اعقتاد ما، علت اصلی و اساسی در نادیده گرفتن ارزش‌ها و ارتکاب جرم و مبتلا شدن به رفتار انحرافی، ناآشنایی و عدم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و جهل خود منشأ بروز معضلات اجتماعی و مشکلات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اگر فرد منحرف، با استعداد و توان خود در رسیدن به کرامت انسانی آشنا باشد و از سوی دیگر بداند ارزش‌های حاکم بر جامعه، به ویژه ارزش‌های الهی و معنوی، می‌توانند وی را در دست یابی به اهداف والای انسانی و نیازهای مادی‌اش کمک کنند، به تعبیری نورانیت و هدایتگری ارزش‌ها را بشناسد و درک کند، احتمال روی گردانی چنین فردی از آن چراغ هدایت رفتار یا نخواهد بود و یا بسیار اندک خواهد بود؛ چون می‌فهمد که پیروی از آن ارزش‌ها او را به سمت سلامت روانی و روحی و مادی و معنوی هدایت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 شناخت و آگاهی نداشتن از ارزش‌ها عامل اصلی نادیده گرفتن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به خوبی می‌توان در زبان قرآن و روایات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آیه و صدها روایت آشکارا براین واقعیت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علت سقوط انسان از کرامت انسانی و فرو رفتن در ورطه حیوانیت و پایین‌تر از آن را ناآگاهی و غفلت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 آنان همانند چهارپایان بلکه گمراه‌ترند، آنها همان غافل ماندگانند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زبان امیرمؤمنان علی علیه‌السلام، عامل اصلی پرده دری و کج دهنی به ذات اقدس الهی،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دعای کمیل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 و تجّرأت بجهلی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سجادیه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الذی بجهله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در میان روایات این حقیقت را به خوبی می‌توان 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 شناخت ارزش‌ها راه سلامت را به سوی فرد و جامعه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علیه‌السلام می‌بینیم جوانی در برابر زنی که همه مقدمات تحریک قوه شهوانی را فراهم کرد، تنها با اتکا به ارزش‌های الهی توانست از آن مهلکه نجات یابد و با بهره‌گیری از نور ارزش‌های خدایی اش، از فرو افتادن در چاه انحراف برهد؛ 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همت به وهم بها لولا أن رءا برهان ربه؛ و در حقیقت آن زن آهنگ وی کرد و یوسف نیز اگر برهان پروردگارش را ندیده بود، آهنگ او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حکیمان و دانشمندان نیز براین واقعیت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باور بود که انحراف اساساً ثمره نبود شناخت و آگاهی است و تنها راه حل آن نیز آگاهی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نبایستی با تبهکاران با خشونت رفتار کنیم، بلکه باید به آنها بیاموزیم که به چه ترتیب از ارتکاب بزه خودداری نمایند؛ زیرا جنایت ثمره نادانی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 شماری از افراد که نتوانسته‌اند معرفتی کسب کنند مرتکب جرم می‌شوند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حکیم ابونصر فارابی، دانشمند اسلامی نیز علت اساسی ناهنجاری را عدم شناخت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سعادت را نشناخت ویا دانست و آن را غایت مشتاق الیه خود قرار نداد و بلکه چیز دیگری را جز آن، غایت قرار داد و به واسطه قوت نزوعیه به آن امر اشتیاق و گرایش حاصل کرد و به واسطه قوت رؤیت آنچه باید مورد عمل قرا گیرد تا به واسطه آن و به کمک حواس و متخیله وصول به آن ممکن گردد، استنباط کرد و سپس به واسطه آلات قوه نزوعیه آن گونه افعال را انجام داد، در این صورت همه افعال انسان شر و نازیبا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از عواملی که نقش اساسی در بروز انحراف دارد، نبود شناخت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عوامل در رتبه بعدی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عامل همین بس که خدای سبحان نه تنها قوه عاقله و رسول باطنی به بشر هدیه داد، بلکه یک‌صد و بیست و چهار هزار پیامبر و نبی فرستاد تا انسان‌ها </w:t>
      </w:r>
      <w:bookmarkStart w:id="177" w:name="pg3163_23029"/>
    </w:p>
    <w:p>
      <w:pPr>
        <w:pStyle w:val="BookText"/>
        <w:rPr/>
      </w:pPr>
      <w:bookmarkEnd w:id="177"/>
      <w:r>
        <w:rPr>
          <w:rFonts w:ascii="IRNazanin" w:hAnsi="IRNazanin" w:eastAsia="IRNazanin"/>
          <w:color w:val="111111"/>
          <w:sz w:val="28"/>
          <w:sz w:val="28"/>
          <w:szCs w:val="28"/>
          <w:rtl w:val="true"/>
          <w:lang w:bidi="fa-IR"/>
        </w:rPr>
        <w:t>را از جهل و نادانی نجات داده و راه رسیدن به کمال و سعادت را با چراغی به نام ارزش‌ها،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بشر کمتر توانسته از هدایت انبیا بهره گیرد و همچنان در ناآگاهی به‌سر می‌برد؛ حال باید دید بهترین شیوه در حل این مسئله چیست؟</w:t>
      </w:r>
    </w:p>
    <w:p>
      <w:pPr>
        <w:pStyle w:val="Heading6"/>
        <w:numPr>
          <w:ilvl w:val="5"/>
          <w:numId w:val="1"/>
        </w:numPr>
        <w:rPr/>
      </w:pPr>
      <w:bookmarkStart w:id="178" w:name="__RefHeading___Toc1443456_2749589250"/>
      <w:bookmarkStart w:id="179" w:name="_Toc64"/>
      <w:bookmarkEnd w:id="178"/>
      <w:r>
        <w:rPr>
          <w:rtl w:val="true"/>
        </w:rPr>
        <w:t>مؤثرترین شیوه پیش‌گیری</w:t>
      </w:r>
      <w:bookmarkEnd w:id="1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 یاد شده باید گفت بهترین شیوه در راستای حل معضل مورد بحث، آگاهی بخشی است که این امر به اعتقاد جامعه شناسان، به دو صورت ممکن خواهد بود؛ فرهنگ پذیری و جامعه پذیری و البته، فرهنگ پذیری شیوه مؤثرتری خواهد بود؛ چون در جامعه پذیری و یا اجتماعی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فرد تنها با هنجارهای اجتماعی سازگار می‌گردد، ولی در فرهنگ 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Acculturation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فرد عمیقا و از جهات فراوان با فرهنگ جامعه همانند می‌شود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فرهنگ پذیری، فرهنگ و ارزش‌های جامعه در جان فرد رسوخ می‌کند و به آن اعتقاد قلبی می‌یابد؛ به گونه‌ای که فرد در هر موقعیتی خود را ملزم به انجام و رعایت آن می‌داند؛ خواه نظارت رسمی باشد یا نباشد، ولی آنجایی که فرد تنها خود را با هنجارها هماهنگ می‌سازد، در صورتی بدان عمل می‌کند که چشم قانون و نظارت رسمی را پیش روی خود مشاهده کند، وگرنه ضمانتی در رعایت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می‌خواهند خلاف ارزش‌ها عمل کنند، در این زمان که چشم قانون بسته است، ارزش‌های حاکم را نادیده خواهند گرفت</w:t>
      </w:r>
      <w:r>
        <w:rPr>
          <w:rFonts w:eastAsia="IRNazanin" w:cs="IRNazanin"/>
          <w:color w:val="111111"/>
          <w:sz w:val="28"/>
          <w:szCs w:val="28"/>
          <w:rtl w:val="true"/>
          <w:lang w:bidi="fa-IR"/>
        </w:rPr>
        <w:t xml:space="preserve">. </w:t>
      </w:r>
      <w:bookmarkStart w:id="180" w:name="pg3163_23030"/>
    </w:p>
    <w:p>
      <w:pPr>
        <w:pStyle w:val="BookText"/>
        <w:rPr/>
      </w:pPr>
      <w:bookmarkEnd w:id="180"/>
      <w:r>
        <w:rPr>
          <w:rFonts w:ascii="IRNazanin" w:hAnsi="IRNazanin" w:eastAsia="IRNazanin"/>
          <w:color w:val="111111"/>
          <w:sz w:val="28"/>
          <w:sz w:val="28"/>
          <w:szCs w:val="28"/>
          <w:rtl w:val="true"/>
          <w:lang w:bidi="fa-IR"/>
        </w:rPr>
        <w:t>ولی آنجا که فرد فرهنگ‌پذیر شده است، همواره و در همه حال خود را در برابر ارزش‌ها مسئول می‌داند؛ چه ناظر رسمی وجود داشته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تأثیر این شیوه در به هنجار کردن رفتار افراد در جامعه به مراتب بیشتر از جامعه پذیری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نیز این دو شیوه به صورت اسلام و ایمان مطرح است و تلاش براین است که پیروان خود را مؤمن کند نه مسلمان؛ چون ایمان یعنی پذیرش ارزش‌های دین و اعتقاد قلبی و التزام عملی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گونه تربیت شدن است که فرد خود را مسئول می‌داند و احساس می‌کند تحت نظارت الهی است و همواره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یَعَلَمْ بأنَّ اللّه‌َ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روی خود قرار می‌دهد و به وظیفه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آنجا که فرد ایمان نداشته و تنها بر رسالت پیامبر و وحدانیت خدا شهادت می‌دهد، اما جوانح و ضمیر قلبی او به پیام الهی پیوند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خطر انحراف به مراتب بیشتر است</w:t>
      </w:r>
      <w:r>
        <w:rPr>
          <w:rFonts w:eastAsia="IRNazanin" w:cs="IRNazanin"/>
          <w:color w:val="111111"/>
          <w:sz w:val="28"/>
          <w:szCs w:val="28"/>
          <w:rtl w:val="true"/>
          <w:lang w:bidi="fa-IR"/>
        </w:rPr>
        <w:t>.</w:t>
      </w:r>
    </w:p>
    <w:p>
      <w:pPr>
        <w:pStyle w:val="Heading6"/>
        <w:numPr>
          <w:ilvl w:val="5"/>
          <w:numId w:val="1"/>
        </w:numPr>
        <w:rPr/>
      </w:pPr>
      <w:bookmarkStart w:id="181" w:name="__RefHeading___Toc1443458_2749589250"/>
      <w:bookmarkStart w:id="182" w:name="_Toc65"/>
      <w:bookmarkEnd w:id="181"/>
      <w:r>
        <w:rPr>
          <w:rtl w:val="true"/>
        </w:rPr>
        <w:t>عوامل مؤثر در جامعه پذیری</w:t>
      </w:r>
      <w:bookmarkEnd w:id="182"/>
    </w:p>
    <w:p>
      <w:pPr>
        <w:pStyle w:val="Heading6"/>
        <w:numPr>
          <w:ilvl w:val="5"/>
          <w:numId w:val="1"/>
        </w:numPr>
        <w:rPr/>
      </w:pPr>
      <w:bookmarkStart w:id="183" w:name="__RefHeading___Toc1443460_2749589250"/>
      <w:bookmarkStart w:id="184" w:name="_Toc66"/>
      <w:bookmarkEnd w:id="183"/>
      <w:r>
        <w:rPr>
          <w:rtl w:val="true"/>
        </w:rPr>
        <w:t>اشاره</w:t>
      </w:r>
      <w:bookmarkEnd w:id="1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شیوه یاد شده هر یک فرایندی است که عواملی در آن فرایند نقش آفرین هستند و هر عاملی براساس توانش در جامعه‌پذیر کردن افراد ایفای نقش می‌کند؛ اگرچه فرهنگ پذیری مؤثرترین شیوه پیش‌گیری از انحراف در ارزش‌ها است، ولی جامعه پذیری نیز به نوبه خود در سلامت جامعه تأثیر مثبت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برخی از عوامل مهم جامعه پذیری اشاره می‌کنیم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پیش از شمارش عوامل، یادآوری این نکته لازم است که چون </w:t>
      </w:r>
      <w:bookmarkStart w:id="185" w:name="pg3163_23031"/>
    </w:p>
    <w:p>
      <w:pPr>
        <w:pStyle w:val="BookText"/>
        <w:rPr/>
      </w:pPr>
      <w:bookmarkEnd w:id="185"/>
      <w:r>
        <w:rPr>
          <w:rFonts w:ascii="IRNazanin" w:hAnsi="IRNazanin" w:eastAsia="IRNazanin"/>
          <w:color w:val="111111"/>
          <w:sz w:val="28"/>
          <w:sz w:val="28"/>
          <w:szCs w:val="28"/>
          <w:rtl w:val="true"/>
          <w:lang w:bidi="fa-IR"/>
        </w:rPr>
        <w:t>خانواده عاملی است که هم در اجتماعی کردن و هم در فرهنگ پذیری نقش برجسته‌ای دارد، این عامل را به صورت مستقل با عوامل فرهنگ پذیری که به اعتقاد نگارنده تنها عامل فرهنگ پذیری است، مورد توجه قرار می‌دهیم و پس از مدرسه، گروه همسال و رسانه‌های جمعی بحث می‌کنیم</w:t>
      </w:r>
      <w:r>
        <w:rPr>
          <w:rFonts w:eastAsia="IRNazanin" w:cs="IRNazanin"/>
          <w:color w:val="111111"/>
          <w:sz w:val="28"/>
          <w:szCs w:val="28"/>
          <w:rtl w:val="true"/>
          <w:lang w:bidi="fa-IR"/>
        </w:rPr>
        <w:t>.</w:t>
      </w:r>
    </w:p>
    <w:p>
      <w:pPr>
        <w:pStyle w:val="Heading6"/>
        <w:numPr>
          <w:ilvl w:val="5"/>
          <w:numId w:val="1"/>
        </w:numPr>
        <w:rPr/>
      </w:pPr>
      <w:bookmarkStart w:id="186" w:name="__RefHeading___Toc1443462_2749589250"/>
      <w:bookmarkStart w:id="187" w:name="_Toc67"/>
      <w:bookmarkEnd w:id="186"/>
      <w:r>
        <w:rPr>
          <w:rtl w:val="true"/>
        </w:rPr>
        <w:t>مدرسه</w:t>
      </w:r>
      <w:bookmarkEnd w:id="187"/>
    </w:p>
    <w:p>
      <w:pPr>
        <w:pStyle w:val="BookText"/>
        <w:rPr/>
      </w:pPr>
      <w:r>
        <w:rPr>
          <w:rFonts w:ascii="IRNazanin" w:hAnsi="IRNazanin" w:eastAsia="IRNazanin"/>
          <w:color w:val="111111"/>
          <w:sz w:val="28"/>
          <w:sz w:val="28"/>
          <w:szCs w:val="28"/>
          <w:rtl w:val="true"/>
          <w:lang w:bidi="fa-IR"/>
        </w:rPr>
        <w:t>مدرسه نخستین دستگاه و عاملی است که مسئولیت انتقال دانش و معارف و ارزش‌های حاکم بر جامعه را به کودک بر عهده دارد و راهی است که کودک از حدود شش سالگی برای ورود به جامعه باید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مدرسه به عنوان عامل اجتماعی ساختن، براساس قواعدی که انتظار می‌رود هر فرد از آن تبعیت کند، سازمان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جوامع پیشرفته تقریبا جای‌گزین خانواده شده و خانواده دیگر همانند جوامع ابتدایی و سنتی مسئولیت مستقیم جامعه‌پذیر کردن فرزندان را از دست داده است</w:t>
      </w:r>
      <w:r>
        <w:rPr>
          <w:rFonts w:eastAsia="IRNazanin" w:cs="IRNazanin"/>
          <w:color w:val="111111"/>
          <w:sz w:val="28"/>
          <w:szCs w:val="28"/>
          <w:rtl w:val="true"/>
          <w:lang w:bidi="fa-IR"/>
        </w:rPr>
        <w:t>.</w:t>
      </w:r>
    </w:p>
    <w:p>
      <w:pPr>
        <w:pStyle w:val="Heading6"/>
        <w:numPr>
          <w:ilvl w:val="5"/>
          <w:numId w:val="1"/>
        </w:numPr>
        <w:rPr/>
      </w:pPr>
      <w:bookmarkStart w:id="188" w:name="__RefHeading___Toc1443464_2749589250"/>
      <w:bookmarkStart w:id="189" w:name="_Toc68"/>
      <w:bookmarkEnd w:id="188"/>
      <w:r>
        <w:rPr>
          <w:rtl w:val="true"/>
        </w:rPr>
        <w:t>گروه‌های همسالان</w:t>
      </w:r>
      <w:bookmarkEnd w:id="18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همسالان، مرکب از شمار معدودی افراد است که به لحاظ سن همانند یکدیگرند و همواره با یکدیگر معاشرت و روابط متقابل دارند یا با هم به فعالیت مشترکی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هدف عمده گروه‌های همسالان تفریح و سرگرمی است، ولی این گونه گروه‌ها پس از خانواده احتمالا مهم‌ترین و مؤثرترین عامل جامعه‌پذیر کردن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همسالان به عنوان عامل اجتماعی ساختن کودک در دوران بلوغ به اوج اهمیت و تأثیر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کسب محبوبیت و مورد پسند قرار گرفتن یکی از اهداف مهم </w:t>
      </w:r>
      <w:bookmarkStart w:id="190" w:name="pg3163_23032"/>
    </w:p>
    <w:p>
      <w:pPr>
        <w:pStyle w:val="BookText"/>
        <w:rPr/>
      </w:pPr>
      <w:bookmarkEnd w:id="190"/>
      <w:r>
        <w:rPr>
          <w:rFonts w:ascii="IRNazanin" w:hAnsi="IRNazanin" w:eastAsia="IRNazanin"/>
          <w:color w:val="111111"/>
          <w:sz w:val="28"/>
          <w:sz w:val="28"/>
          <w:szCs w:val="28"/>
          <w:rtl w:val="true"/>
          <w:lang w:bidi="fa-IR"/>
        </w:rPr>
        <w:t>نوجوانان می‌شود و پذیرش ارزش‌های گروه همسالان به طور گسترده‌ای به پذیرش فرد در آن گروه کمک می‌کند</w:t>
      </w:r>
      <w:r>
        <w:rPr>
          <w:rFonts w:eastAsia="IRNazanin" w:cs="IRNazanin"/>
          <w:color w:val="111111"/>
          <w:sz w:val="28"/>
          <w:szCs w:val="28"/>
          <w:rtl w:val="true"/>
          <w:lang w:bidi="fa-IR"/>
        </w:rPr>
        <w:t>.</w:t>
      </w:r>
    </w:p>
    <w:p>
      <w:pPr>
        <w:pStyle w:val="Heading6"/>
        <w:numPr>
          <w:ilvl w:val="5"/>
          <w:numId w:val="1"/>
        </w:numPr>
        <w:rPr/>
      </w:pPr>
      <w:bookmarkStart w:id="191" w:name="__RefHeading___Toc1443466_2749589250"/>
      <w:bookmarkStart w:id="192" w:name="_Toc69"/>
      <w:bookmarkEnd w:id="191"/>
      <w:r>
        <w:rPr>
          <w:rtl w:val="true"/>
        </w:rPr>
        <w:t>رسانه‌های جمعی</w:t>
      </w:r>
      <w:bookmarkEnd w:id="1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رسانه‌های جمعی در جامعه بشری نقش برجسته‌ای در فرایند جامعه پذیری افراد ایفا می‌کند؛ چه این که غالب افراد جامعه ـ به ویژه در جوامعی که غالب افراد جوان هستند ـ وقت بسیاری را صرف خواندن مجلات و روزنامه‌ها و یا تماشای برنامه‌های تلویزیونی و رفتن به سینما می‌کنند و با توجه به این امر که رسانه‌ها نقش مهمی در تقویت یا آشفته کردن هنجارهای اجتماعی ایفا می‌کنند، طبعا سهم فراوانی در فرایند جامعه پذیری افراد دارند؛ چون هر آن چه آنها انعکاس دهند، مخاطبان منفعل شان از آن بهره می‌گیرند و خود را با آن هماهنگ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رسانه‌ها در جهت تقویت ارزش‌ها گام بردارند، بر سلامت روحی و روانی جامعه خواهند افزود؛ همان گونه که حرکت آنها در جهت آشفته کردن هنجارها باعث ناامنی و انحرافات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عوامل یاد شده در اجتماعی شدن افراد جامعه نقش مؤثری دارند، ولی گفتیم که جامعه پذیری فرایندی است که فرد را با هنجارهای اجتماعی هماهنگ می‌کند، ولی مؤثرترین شیوه فرهنگ پذیری نیست؛ زیرا در فرایند فرهنگ پذیری فرد با ارزش‌ها همانند می‌شود، یعنی ارزش‌ها را درونی می‌کند و در این صورت نیاز به کنترل رسمی ندارد و تا زمانی که فرد فرهنگ‌پذیر نشود، به جامعه پذیری‌اش نیز نمی‌توان دل خوش کرد؛ چون در صورت نبود کنترل رسمی زمینه رفتار انحرافی‌اش فراهم خواهد شد؛ به خلاف فرد فرهنگ‌پذیر</w:t>
      </w:r>
      <w:r>
        <w:rPr>
          <w:rFonts w:eastAsia="IRNazanin" w:cs="IRNazanin"/>
          <w:color w:val="111111"/>
          <w:sz w:val="28"/>
          <w:szCs w:val="28"/>
          <w:rtl w:val="true"/>
          <w:lang w:bidi="fa-IR"/>
        </w:rPr>
        <w:t xml:space="preserve">. </w:t>
      </w:r>
      <w:bookmarkStart w:id="193" w:name="pg3163_23033"/>
    </w:p>
    <w:p>
      <w:pPr>
        <w:pStyle w:val="Heading6"/>
        <w:numPr>
          <w:ilvl w:val="5"/>
          <w:numId w:val="1"/>
        </w:numPr>
        <w:rPr/>
      </w:pPr>
      <w:bookmarkStart w:id="194" w:name="__RefHeading___Toc1443468_2749589250"/>
      <w:bookmarkStart w:id="195" w:name="_Toc70"/>
      <w:bookmarkEnd w:id="193"/>
      <w:bookmarkEnd w:id="194"/>
      <w:r>
        <w:rPr>
          <w:rtl w:val="true"/>
        </w:rPr>
        <w:t>نقش خانواده در فرهنگ پذیری</w:t>
      </w:r>
      <w:bookmarkEnd w:id="195"/>
    </w:p>
    <w:p>
      <w:pPr>
        <w:pStyle w:val="BookText"/>
        <w:rPr/>
      </w:pPr>
      <w:r>
        <w:rPr>
          <w:rFonts w:ascii="IRNazanin" w:hAnsi="IRNazanin" w:eastAsia="IRNazanin"/>
          <w:color w:val="111111"/>
          <w:sz w:val="28"/>
          <w:sz w:val="28"/>
          <w:szCs w:val="28"/>
          <w:rtl w:val="true"/>
          <w:lang w:bidi="fa-IR"/>
        </w:rPr>
        <w:t>همه دانشمندان علوم اجتماعی، خواه جامعه شناسان یا روان‌شناسان، بیش از هر عاملی بر آگاهی بخشی خانواده و تأثیر بی بدیل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تأثیر مدرسه، گروه‌های همسال، رسانه‌های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نیستند، ولی نقش خانواده را مؤثرتر می‌دانند؛ زیرا فرد در خانواده فرایند فرهنگ پذیری را می‌آموزد و شخصیت افراد بیش از همه در آغوش خانواده رشد و شکل می‌گیرد؛ در حالی که دیگر عوامل بیش‌تر در جامعه پذیری افراد،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براین باور است که شخصیت متشکل از سه نظام نهاد، خود و فراخود است و فراخود معرف بازنمایی‌های درونی شده آن دسته از ارزش‌ها و اخلاقیات جامعه است که والدین به کودک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فراخود در واقع همان وجدان فرد است و درباره درست یا غلط بودن اعمال فرد داوری می‌کند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بروس کوئن، نیز در کتاب مبانی جامعه‌شناسی، با اشاره براین واقعیت،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کودک نخستین دوران زندگی خود را در محیط خانواده می‌گذراند و در معرض ارزش‌ها و الگوهای رفتاری خانواده قرار دارد و زمان بیش‌تری را با این گروه صمیمی و خودمانی می‌گذراند، خانواده کودک را به انجام رفتارهایی که با هنجارهای جامعه مطابق و با انتظارات آن هماهنگ است، پاداش می‌دهد و در برابر رفتارهایی که با آن هماهنگ نیست، او را تنبیه و مجازات می‌کند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معارف اسلامی نیز به نقش خانواده به صورتی عمیق‌تر توجه شده است؛ به این معنا که دین مقدس اسلام، نه تنها درباره انتخاب همسر و تشکیل خانواده دستورات و سفارش‌های فراوانی دارد، بلکه حتی نوع تغذیه والدین پیش از تکوین نطفه و تغذیه مادر هنگام بارداری و شیردهی فرزند را نیز از نظر دور نداشته است؛ مثلاً خوردن خرما را برای مادر شیرده مستحب می‌داند، چون باعث بردباری و حلم فرزند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خطاب به حضرت مریم که تازه از وضع حمل فارغ شده بود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 درخت خرما را به سوی خود تکان بده تا خرمای تازه به پیش تو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آن، این است که خرما خوردن زن شیرده در شخصیت کودک شیرخوار اثر نیکو 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درباره غذای پیش از ایجاد نطفه نیز سفارش شده است که از حرام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 حرام در اولاد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یعنی غذای حرام والدین که سازنده نطفه و تغذیه کننده جنین است، در فرزند اثر نامطلوب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همسر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روحی مادر در فرزند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فی ایّ شی‌ء تضع ولدک فانّ العرق دساس؛</w:t>
      </w:r>
      <w:r>
        <w:rPr>
          <w:rStyle w:val="FootnoteAnchor"/>
          <w:rtl w:val="true"/>
        </w:rPr>
        <w:footnoteReference w:id="107"/>
      </w:r>
      <w:r>
        <w:rPr>
          <w:rFonts w:ascii="IRNazanin" w:hAnsi="IRNazanin" w:eastAsia="IRNazanin"/>
          <w:color w:val="111111"/>
          <w:sz w:val="28"/>
          <w:sz w:val="28"/>
          <w:szCs w:val="28"/>
          <w:rtl w:val="true"/>
          <w:lang w:bidi="fa-IR"/>
        </w:rPr>
        <w:t>دقت کنید که نطفه خود را در چه محلی قرار می‌دهید؛ زیرا اخلاق سرایت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هنگامی‌که محمد حنفیه نتوانست پیش‌روی کند، </w:t>
      </w:r>
    </w:p>
    <w:p>
      <w:pPr>
        <w:pStyle w:val="BookText"/>
        <w:rPr/>
      </w:pPr>
      <w:r>
        <w:rPr>
          <w:rFonts w:ascii="IRNazanin" w:hAnsi="IRNazanin" w:eastAsia="IRNazanin"/>
          <w:color w:val="111111"/>
          <w:sz w:val="28"/>
          <w:sz w:val="28"/>
          <w:szCs w:val="28"/>
          <w:rtl w:val="true"/>
          <w:lang w:bidi="fa-IR"/>
        </w:rPr>
        <w:t>امیرمؤمنان، علی علیه‌السلام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ادرکک عرق من امک؛ این ضعف و ترس را از مادرت به ارث برده‌ای</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از تولد فرزند نیز رسول گرامی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خدا فرزندی به او دهد، باید در گوش راست او اذان بگوید و در گوش چپ او اقامه بگوید که این کار او را از شیطان رجیم حفظ می‌کند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روایات فراوانی در زمینه تربیت فرزند آمده و آن را از حقوق فرزندان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آموزش قرآن، تربیت صحیح و پاکیزه نگاه داشتن فرزند، از وظایفی است که به عهده والدین نهاده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حدیثی از رسول اللّه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بچه‌های آخر زمان، به سبب پدران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پدران‌مشرک؟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خیر،از پدران‌مؤمن که‌واجبات را به‌فرزندان خودنمی‌آموزند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فرزندان را باید به گونه‌ای تربیت کرد که هنگام رشد و فهم، نسبت به ارزش‌های واقعی بیگانه نباشند، بلکه به سوی آن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موحدان، علی علیه‌السلام در سفارش‌های خود به یکی از فرزندانش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بچه و طفل همانند زمین آماده است که هرچه در آن نهاده شود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تربیت تو پیش از این‌که دلت سخت شود و ذهنت مشغول گردد، اقدام کردم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همه تأکید در بیان و زبان شرع مقدس، بدان جهت است که والدین در رسوخ فرهنگ و ارزش‌ها در جان و جسم فرزندان، نقش بی بدیلی دارند، چه این که شخصیت فرزند در آغوش گرم و صمیمی خانواده شکل گرفته و فرد را فرهنگ‌پذیر می‌کند و فردی که فرهنگ‌پذیر شده باشد، هم خود در برابر ناهنجاری‌ها مصون و هم جامعه را سالم نگه می‌دارد و می‌تواند در سلامتی جامعه اثر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عالمان بزرگ و نامداری توانستند با وجود با برکت خود، جامعه اسلامی را از معارف دین و ارزش‌های ناب بهره‌مند سازند، شخصیتشان در آغوش گرم والدین و به ویژه مادر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مادر سید رضی ـ گردآورنده نهج‌البلاغه ـ و سید مرتضی ـ عالم برجسته شیعه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چنین فرزندانی تربیت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طفولیت آنان، شب هنگام که برای نماز شب بیدار می‌شدم، آنها را بیدار می‌کردم تا با آن وقت، آشنا باشند و یا آن گاه که به مادر شیخ اعظم مرتضی انصاری ـ افتخار جهان شیعه ـ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به درجات عالیه‌ای از علم و تقوا رسیده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ترقی بیشتری هم از او انتظار داشتم؛ زیرا هنگام شیردادن، هرگز او را بدون وضو شیر ندادم، حتی در شب‌های سرد زمستان هم وضو می‌گرفتم و سپس به وی شیر می‌دادم</w:t>
      </w:r>
      <w:r>
        <w:rPr>
          <w:rFonts w:eastAsia="IRNazanin" w:cs="IRNazanin"/>
          <w:color w:val="111111"/>
          <w:sz w:val="28"/>
          <w:szCs w:val="28"/>
          <w:rtl w:val="true"/>
          <w:lang w:bidi="fa-IR"/>
        </w:rPr>
        <w:t>.</w:t>
      </w:r>
      <w:r>
        <w:rPr>
          <w:rStyle w:val="FootnoteAnchor"/>
          <w:rtl w:val="true"/>
        </w:rPr>
        <w:footnoteReference w:id="11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اگر والدین در قالب خانواده بتوانند فرهنگ ناب دینی و ارزش‌های الهی را با عمل خود در جان و روح فرزندان خود رسوخ داده و آنان را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فرهنگ‌پذیر کنند، در حقیقت آنان را در برابر ارزش‌های مادی و دست ساخته بشری مصون کرده‌اند و تا حدود بسیاری آنان را از خطر انحراف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بدی‌ها بسیار شده است، عامل اصلی آن به فرموده رسول گرامی اسلام، والدین‌اند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درست عمل می‌کردند، فرزندانشان مثل شهید چمران می‌شد که حتی در امریکا تلاش می‌کند تا مکروهی هم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شهید سرافراز خلبان برجسته دوران دفاع مقدس، شهید بابایی، پیش از انقلاب هم در امریکا، نماز اول وقت خود را ترک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سردار خلبان بابایی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آموزشی خود در امریکا، در تمام مواد درسی حتی ورزش شاگرد ممتاز بودم، ولی در پایان دوره برخلاف انتظار همگان، گواهی پایان دوره و مجوز پرواز به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موضوع و یافتن علت به دفتر ریاست و فرمانده آموزش رفتم، ولی در آن لحظه رئیس دانشکده در دفتر کار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دقایقی صبر کنم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عادت که نماز اول وقت را رعایت می‌کردم، در همان اتاق انتظار روزنامه پهن کردم و به نماز ایستادم، در اثنای نماز ریاست دانشکده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من خیره شد و پس از اتمام نماز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بابایی این چه کاری بود که می‌کردی؟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چه؟ برایش توضیح دادم که ما مسلمانان در هر روز چند وعده نماز به جا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نماز ظهر بود و چون شما نبودید خواستم نماز اول وقت را 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دانشکده مجوز مرا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برای پی‌گیری این قضیه به سراغ شما آمدم و می‌خواستم بدانم من که شاگرد ممتاز این دوره بودم، به چه دلیل مدرکم را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شاگرد ممتاز بودی، ولی هم اتاقی </w:t>
      </w:r>
      <w:bookmarkStart w:id="196" w:name="pg3163_23038"/>
    </w:p>
    <w:p>
      <w:pPr>
        <w:pStyle w:val="BookText"/>
        <w:rPr/>
      </w:pPr>
      <w:bookmarkEnd w:id="196"/>
      <w:r>
        <w:rPr>
          <w:rFonts w:ascii="IRNazanin" w:hAnsi="IRNazanin" w:eastAsia="IRNazanin"/>
          <w:color w:val="111111"/>
          <w:sz w:val="28"/>
          <w:sz w:val="28"/>
          <w:szCs w:val="28"/>
          <w:rtl w:val="true"/>
          <w:lang w:bidi="fa-IR"/>
        </w:rPr>
        <w:t>شما، در حقیقت ارزیاب و مأمور مراقبت از کار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 شما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امور ممتاز است، ولی فردی روان پریش است؛ چون هر روز چند بار می‌ایستد با خود حرف می‌زند و حرکاتی انجام می‌دهد که نشان از روان پریش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این گزارش نخواستیم به فردی که از لحاظ روانی، طبیعی نیست مجوز پرواز دهیم، ولی حالا متوجه شدم که شما در حال انجام عبادت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شهید بزرگوار، پیش از انقلاب و به عنوان افسر رژیم طاغوت به امریکا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دین داری نتیجه تربیت نیک در خانواده نبوده است؟</w:t>
      </w:r>
    </w:p>
    <w:p>
      <w:pPr>
        <w:pStyle w:val="Heading6"/>
        <w:numPr>
          <w:ilvl w:val="5"/>
          <w:numId w:val="1"/>
        </w:numPr>
        <w:rPr/>
      </w:pPr>
      <w:bookmarkStart w:id="197" w:name="__RefHeading___Toc1443470_2749589250"/>
      <w:bookmarkStart w:id="198" w:name="_Toc71"/>
      <w:bookmarkEnd w:id="197"/>
      <w:r>
        <w:rPr>
          <w:rtl w:val="true"/>
        </w:rPr>
        <w:t>انواع خانواده</w:t>
      </w:r>
      <w:bookmarkEnd w:id="198"/>
    </w:p>
    <w:p>
      <w:pPr>
        <w:pStyle w:val="Heading6"/>
        <w:numPr>
          <w:ilvl w:val="5"/>
          <w:numId w:val="1"/>
        </w:numPr>
        <w:rPr/>
      </w:pPr>
      <w:bookmarkStart w:id="199" w:name="__RefHeading___Toc1443472_2749589250"/>
      <w:bookmarkStart w:id="200" w:name="_Toc72"/>
      <w:bookmarkEnd w:id="199"/>
      <w:r>
        <w:rPr>
          <w:rtl w:val="true"/>
        </w:rPr>
        <w:t>اشاره</w:t>
      </w:r>
      <w:bookmarkEnd w:id="2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که برشمردیم، نشان می‌دهد خانواده نقش اول و ویژه‌ای در تربیت صحیح و شناساندن ارزش‌ها به فرزندان دارد و اگر فرزند در آغوش خانواده بتواند شخصیتی ارزشی بیابد و با بهره‌گیری از ارزش‌های معنوی شخصیت انسانی و ملکوتی‌اش رشد پیدا کند، چونان گوهری است که اگر در میان خار و خاشاک دفن گردد، هویت و درخشندگی خود را از دست نمی‌دهد، ولی اگر در دامن خانواده شخصیتی کج‌رو و منحرف بیابد، مثل خار و خاشاکی است که اگر در میان جواهرات نیز دفن شود، هویتی خاکی دارد و منزلتی بالاتر از زیر پا قرار گرفتن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خانواده‌ها در شکل دهی شخصیت افراد، در یک ردیف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خانواده‌ها از لحاظ توجه به تربیت فرزندان یکسان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روان‌شناسان و کارشناسان خانواده‌ها را به چند دسته تقسیم می‌کنند</w:t>
      </w:r>
      <w:r>
        <w:rPr>
          <w:rFonts w:eastAsia="IRNazanin" w:cs="IRNazanin"/>
          <w:color w:val="111111"/>
          <w:sz w:val="28"/>
          <w:szCs w:val="28"/>
          <w:rtl w:val="true"/>
          <w:lang w:bidi="fa-IR"/>
        </w:rPr>
        <w:t xml:space="preserve">: </w:t>
      </w:r>
      <w:bookmarkStart w:id="201" w:name="pg3163_23039"/>
    </w:p>
    <w:p>
      <w:pPr>
        <w:pStyle w:val="Heading6"/>
        <w:numPr>
          <w:ilvl w:val="5"/>
          <w:numId w:val="1"/>
        </w:numPr>
        <w:rPr/>
      </w:pPr>
      <w:bookmarkStart w:id="202" w:name="__RefHeading___Toc1443474_2749589250"/>
      <w:bookmarkStart w:id="203" w:name="_Toc73"/>
      <w:bookmarkEnd w:id="201"/>
      <w:bookmarkEnd w:id="202"/>
      <w:r>
        <w:rPr>
          <w:rtl w:val="true"/>
        </w:rPr>
        <w:t>الف</w:t>
      </w:r>
      <w:r>
        <w:rPr>
          <w:rtl w:val="true"/>
        </w:rPr>
        <w:t xml:space="preserve">) </w:t>
      </w:r>
      <w:r>
        <w:rPr>
          <w:rtl w:val="true"/>
        </w:rPr>
        <w:t>خانواده‌های آزادی طلب</w:t>
      </w:r>
      <w:bookmarkEnd w:id="203"/>
    </w:p>
    <w:p>
      <w:pPr>
        <w:pStyle w:val="BookText"/>
        <w:rPr/>
      </w:pPr>
      <w:r>
        <w:rPr>
          <w:rFonts w:ascii="IRNazanin" w:hAnsi="IRNazanin" w:eastAsia="IRNazanin"/>
          <w:color w:val="111111"/>
          <w:sz w:val="28"/>
          <w:sz w:val="28"/>
          <w:szCs w:val="28"/>
          <w:rtl w:val="true"/>
          <w:lang w:bidi="fa-IR"/>
        </w:rPr>
        <w:t>دسته‌ای از خانواده‌ها، خانواده‌هایی هستند که به فرزند آزادی می‌دهند و مسئولیت‌هایی نیز به آنها واگذار می‌کنند و از آنان می‌خواهند که حقوق دیگران را رعایت کرده و در مواقع لزوم از ارتکاب جرم و عمل ناروا و تجاوز به حقوق دیگران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خانواده‌هایی ضمن آن‌که قدرت خود را حفظ می‌کنند، به خواسته‌ها و نیازهای فرزندان جوان و نوجوان نیز توجه دارند</w:t>
      </w:r>
      <w:r>
        <w:rPr>
          <w:rFonts w:eastAsia="IRNazanin" w:cs="IRNazanin"/>
          <w:color w:val="111111"/>
          <w:sz w:val="28"/>
          <w:szCs w:val="28"/>
          <w:rtl w:val="true"/>
          <w:lang w:bidi="fa-IR"/>
        </w:rPr>
        <w:t>.</w:t>
      </w:r>
    </w:p>
    <w:p>
      <w:pPr>
        <w:pStyle w:val="Heading6"/>
        <w:numPr>
          <w:ilvl w:val="5"/>
          <w:numId w:val="1"/>
        </w:numPr>
        <w:rPr/>
      </w:pPr>
      <w:bookmarkStart w:id="204" w:name="__RefHeading___Toc1443476_2749589250"/>
      <w:bookmarkStart w:id="205" w:name="_Toc74"/>
      <w:bookmarkEnd w:id="204"/>
      <w:r>
        <w:rPr>
          <w:rtl w:val="true"/>
        </w:rPr>
        <w:t>ب</w:t>
      </w:r>
      <w:r>
        <w:rPr>
          <w:rtl w:val="true"/>
        </w:rPr>
        <w:t xml:space="preserve">) </w:t>
      </w:r>
      <w:r>
        <w:rPr>
          <w:rtl w:val="true"/>
        </w:rPr>
        <w:t>خانواده‌های سهل انگار</w:t>
      </w:r>
      <w:bookmarkEnd w:id="205"/>
    </w:p>
    <w:p>
      <w:pPr>
        <w:pStyle w:val="BookText"/>
        <w:rPr/>
      </w:pPr>
      <w:r>
        <w:rPr>
          <w:rFonts w:ascii="IRNazanin" w:hAnsi="IRNazanin" w:eastAsia="IRNazanin"/>
          <w:color w:val="111111"/>
          <w:sz w:val="28"/>
          <w:sz w:val="28"/>
          <w:szCs w:val="28"/>
          <w:rtl w:val="true"/>
          <w:lang w:bidi="fa-IR"/>
        </w:rPr>
        <w:t>دسته دیگر خانواده‌هایی هستند که به فرزندان خود آزادی کامل می‌دهند و نه تنها هیچ کنترلی بر آنها ندارند، بلکه هیچ‌گاه درصدد راهنمایی‌شان برنمی آیند و حتی دوستان و معاشران آنها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خانواده‌ها یا افرادی هستند که دارای مشغله بسیارند؛ به گونه‌ای که فرصتی برای رسیدگی فرزندان خود ندارند یا اصولاً افرادی سهل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اعتقاد روان‌شناسان و اندیشمندان اجتماعی بی‌اعتنایی والدین نسبت به نوجوانان، رفتار خودسرانه و مستقل آنها را چند برابر می‌کند</w:t>
      </w:r>
      <w:r>
        <w:rPr>
          <w:rFonts w:eastAsia="IRNazanin" w:cs="IRNazanin"/>
          <w:color w:val="111111"/>
          <w:sz w:val="28"/>
          <w:szCs w:val="28"/>
          <w:rtl w:val="true"/>
          <w:lang w:bidi="fa-IR"/>
        </w:rPr>
        <w:t>.</w:t>
      </w:r>
    </w:p>
    <w:p>
      <w:pPr>
        <w:pStyle w:val="Heading6"/>
        <w:numPr>
          <w:ilvl w:val="5"/>
          <w:numId w:val="1"/>
        </w:numPr>
        <w:rPr/>
      </w:pPr>
      <w:bookmarkStart w:id="206" w:name="__RefHeading___Toc1443478_2749589250"/>
      <w:bookmarkStart w:id="207" w:name="_Toc75"/>
      <w:bookmarkEnd w:id="206"/>
      <w:r>
        <w:rPr>
          <w:rtl w:val="true"/>
        </w:rPr>
        <w:t>ج</w:t>
      </w:r>
      <w:r>
        <w:rPr>
          <w:rtl w:val="true"/>
        </w:rPr>
        <w:t xml:space="preserve">) </w:t>
      </w:r>
      <w:r>
        <w:rPr>
          <w:rtl w:val="true"/>
        </w:rPr>
        <w:t>خانواده‌های سخت گیر و مستبد</w:t>
      </w:r>
      <w:bookmarkEnd w:id="2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خانواده‌ها نیز همواره با خواسته‌های فرزندان جوان و نوجوان خود، هرچند صحیح و مشروع،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فرزندان را وا می‌دارد رفتارهایی را که مورد تنفر والدین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فرزندان بیشتر دروغگو، متواری از خانه و مدرسه و کینه توزند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روایات و در نگاه اسلامی، خانواده حق ندارد راه استبداد و سخت‌گیری طی کند و بر فرزندان سخت بگیرد، حتی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فرزندش نفرین کند، فقیر می‌شود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نیز اجازه سهل انگاری و توجه نداشتن به اولاد داده‌نشده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خود را سریعاً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کنید، پیش از این که گروه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که زمان حضرت صادق علیه‌السلام با عقاید باطله خود جوانان را به دام جهل و نادانی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دریابند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یعنی فرزندان خود را با دین حق آشنا کنید تا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شادی فرزندان را فراهم سازید و آموزش ارزش‌های اخلاقی آنان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فرزندش را ببوسد، خداوند یک کار نیک برایش بنویسد و هر که فرزندش را شاد کند، خداوند روز قیامت او را شاد می‌کند و هر که به فرزندش قرآن یاد دهد، پدرش و مادرش را صدا زده و دو لباس نور، که صورت بهشتیان را نورانی می‌کند، برتن آنان می‌پوشاند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دین خانواده باید کانون گرم محبت، عاطفه، آموزش و تعلیم امور انسانی باشد، ولی امروزه متأسفانه با صنعتی شدن جوامع این وظیفه از خانواده‌ها گرفته شده و تغییراتی را در خانواده به‌وجود آورده است؛ به گونه‌ای که انتظار تعلیم و پرورش از خانواده، انتظاری نابه جا و دخالت در مسئولیت دانسته می‌شود</w:t>
      </w:r>
      <w:r>
        <w:rPr>
          <w:rFonts w:eastAsia="IRNazanin" w:cs="IRNazanin"/>
          <w:color w:val="111111"/>
          <w:sz w:val="28"/>
          <w:szCs w:val="28"/>
          <w:rtl w:val="true"/>
          <w:lang w:bidi="fa-IR"/>
        </w:rPr>
        <w:t xml:space="preserve">. </w:t>
      </w:r>
      <w:bookmarkStart w:id="208" w:name="pg3163_23041"/>
    </w:p>
    <w:p>
      <w:pPr>
        <w:pStyle w:val="Heading6"/>
        <w:numPr>
          <w:ilvl w:val="5"/>
          <w:numId w:val="1"/>
        </w:numPr>
        <w:rPr/>
      </w:pPr>
      <w:bookmarkStart w:id="209" w:name="__RefHeading___Toc1443480_2749589250"/>
      <w:bookmarkStart w:id="210" w:name="_Toc76"/>
      <w:bookmarkEnd w:id="208"/>
      <w:bookmarkEnd w:id="209"/>
      <w:r>
        <w:rPr>
          <w:rtl w:val="true"/>
        </w:rPr>
        <w:t>خانواده در عصر صنعتی</w:t>
      </w:r>
      <w:bookmarkEnd w:id="210"/>
    </w:p>
    <w:p>
      <w:pPr>
        <w:pStyle w:val="BookText"/>
        <w:rPr/>
      </w:pPr>
      <w:r>
        <w:rPr>
          <w:rFonts w:ascii="IRNazanin" w:hAnsi="IRNazanin" w:eastAsia="IRNazanin"/>
          <w:color w:val="111111"/>
          <w:sz w:val="28"/>
          <w:sz w:val="28"/>
          <w:szCs w:val="28"/>
          <w:rtl w:val="true"/>
          <w:lang w:bidi="fa-IR"/>
        </w:rPr>
        <w:t>اگ برن، و نیم گف، دو تن از محققان علوم اجتماعی درباره دگرگونی‌هایی که با پیدایش تکنولوژی در خانواده ایجاد شده است، فهرستی را تهیه کرده‌اند که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فزاینده بر احساسات عاشقانه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کوچک‌تر شدن خانواده‌های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فرزندان و پدر و مادربزرگ‌ها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و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نقش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انتقال وظیفه آموزش و پرورش از خانه به مدرسه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انتقال نقش اقتصادی و سرپرستی مالی از خانواده به کارخانه؛</w:t>
      </w:r>
    </w:p>
    <w:p>
      <w:pPr>
        <w:pStyle w:val="BookText"/>
        <w:rPr/>
      </w:pPr>
      <w:r>
        <w:rPr>
          <w:rFonts w:ascii="IRNazanin" w:hAnsi="IRNazanin" w:eastAsia="IRNazanin"/>
          <w:color w:val="111111"/>
          <w:sz w:val="28"/>
          <w:sz w:val="28"/>
          <w:szCs w:val="28"/>
          <w:rtl w:val="true"/>
          <w:lang w:bidi="fa-IR"/>
        </w:rPr>
        <w:t xml:space="preserve">ـ انتقال نقش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از کودکان و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به مهدکودک و آسایشگاه؛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تعداد زنان شاغل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نبود مادر در خانه به مدت زیادی از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تقلیل اقتدار والدین و تأکید بیشتر بر کودکان و فرزند سالاری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به دست خود فرزندان بدون اجازه و دخالت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پیوندهای خویشاوندی و جدایی اجتماعی و روانی خویشاوندان</w:t>
      </w:r>
      <w:r>
        <w:rPr>
          <w:rFonts w:eastAsia="IRNazanin" w:cs="IRNazanin"/>
          <w:color w:val="111111"/>
          <w:sz w:val="28"/>
          <w:szCs w:val="28"/>
          <w:rtl w:val="true"/>
          <w:lang w:bidi="fa-IR"/>
        </w:rPr>
        <w:t>... .</w:t>
      </w:r>
      <w:r>
        <w:rPr>
          <w:rStyle w:val="FootnoteAnchor"/>
          <w:rtl w:val="true"/>
        </w:rPr>
        <w:footnoteReference w:id="11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اگر وظیفه آموزش فرزندان به مدرسه واگذار گردد، در این </w:t>
      </w:r>
    </w:p>
    <w:p>
      <w:pPr>
        <w:pStyle w:val="BookText"/>
        <w:rPr/>
      </w:pPr>
      <w:r>
        <w:rPr>
          <w:rFonts w:ascii="IRNazanin" w:hAnsi="IRNazanin" w:eastAsia="IRNazanin"/>
          <w:color w:val="111111"/>
          <w:sz w:val="28"/>
          <w:sz w:val="28"/>
          <w:szCs w:val="28"/>
          <w:rtl w:val="true"/>
          <w:lang w:bidi="fa-IR"/>
        </w:rPr>
        <w:t xml:space="preserve">صورت نمی‌توانیم انتظار داشته باشیم که فرزندان فرهنگ‌پذیر گردند؛ زیرا تنها توانایی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 در عمل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کردن یا جامعه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دورکیم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در جامعه نوین امروزی صرفاً ابزاری است برای انتقال هنجارهای پذیرفته شده جامعه به نسل جدید، مدرسه محلی است برای انتقال حداکثری از دانش و معلومات نسل گذشته به نسل جدید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اگر خانواده نقش برجسته خود را که همانا فرهنگ پذیری است از دست دهد، جامعه شاهد ناهنجاری‌ها و نادیده گرفتن ارزش‌ها خواهد بود؛ چون ارزش‌ها باید در خانواده نهادینه شود، و این امر وقتی محقق خواهد شد که والدین دارای اقتدار لازم در محیط خانه و خانواده برای فرهنگ‌پذیر کردن فرزندان و کودکان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خود مبتنی بر حضور همیشگی یکی از والدین، به ویژه مادر در خانه است؛ چون مادر با ویژگی‌های خدادادی‌اش در تربیت، نقش اول و بی بدیل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کودک به مهد کودک و یا مؤسسه‌های حفظ و نگهداری کودکان و اشتغال والدین و حضور کمرنگ آنان در زندگی کودک، باعث کم شدن اقتدار آنان، در دوران جوانی و نوجوانی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فرزندان نیاز عاطفی شدید دارند و مهد کودک‌ها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آنان را برآورده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فرایند فرهنگ پذیری، اخلال ایجاد می‌کند و فرزندان با ارزش‌های خانوادگی و مذهبی خود ناآشنا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مؤسسه‌ها و گروه‌های همسال جای والدین را خواهند گرفت و این عوامل نیز در جامعه </w:t>
      </w:r>
      <w:bookmarkStart w:id="211" w:name="pg3163_23043"/>
    </w:p>
    <w:p>
      <w:pPr>
        <w:pStyle w:val="BookText"/>
        <w:rPr/>
      </w:pPr>
      <w:bookmarkEnd w:id="211"/>
      <w:r>
        <w:rPr>
          <w:rFonts w:ascii="IRNazanin" w:hAnsi="IRNazanin" w:eastAsia="IRNazanin"/>
          <w:color w:val="111111"/>
          <w:sz w:val="28"/>
          <w:sz w:val="28"/>
          <w:szCs w:val="28"/>
          <w:rtl w:val="true"/>
          <w:lang w:bidi="fa-IR"/>
        </w:rPr>
        <w:t>پذیری آنها نقش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جامعه پذیری بسیار کمرنگ‌تر از فرهنگ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والدین از اقتدار لازم برخوردار نباشند، فرزندان ارزش‌ها و فرهنگ را از آنها نمی‌گیرند؛ چون افراد به طور معمول ارزش‌ها را از کسانی یاد می‌گیرند که خودشان مقتدرتر و موثرتر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که فرزند سالاری حاکم است، این فرزند است که خواسته‌های خود را به کرسی می‌نشاند و والدین هستند که برای پر کردن جای خالی خود، حالت انفعالی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مانعی است در جهت فرهنگ‌پذیر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بی توجهی فرزندان به معیارهای مورد پذیرش والدین و ارج ننهادن دیدگاه آنان در مسیر زندگی فردی و اجتماعی‌شان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حل این قضیه به ارزش‌های مورد پذیرش گروه‌های همسال و امثال آن، که غالباً احساسی و گذراست،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متزلزل و کم دوام که هر روز بر تعداد جدایی و طلاق‌ها افزوده می‌شود، حاصل این روند ناصحیح و فرهنگ‌پذیر نشدن فرزندان از سوی والدین کم اقتدار یا بی‌اقتدار است</w:t>
      </w:r>
      <w:r>
        <w:rPr>
          <w:rFonts w:eastAsia="IRNazanin" w:cs="IRNazanin"/>
          <w:color w:val="111111"/>
          <w:sz w:val="28"/>
          <w:szCs w:val="28"/>
          <w:rtl w:val="true"/>
          <w:lang w:bidi="fa-IR"/>
        </w:rPr>
        <w:t>.</w:t>
      </w:r>
    </w:p>
    <w:p>
      <w:pPr>
        <w:pStyle w:val="Heading6"/>
        <w:numPr>
          <w:ilvl w:val="5"/>
          <w:numId w:val="1"/>
        </w:numPr>
        <w:rPr/>
      </w:pPr>
      <w:bookmarkStart w:id="212" w:name="__RefHeading___Toc1443482_2749589250"/>
      <w:bookmarkStart w:id="213" w:name="_Toc77"/>
      <w:bookmarkEnd w:id="212"/>
      <w:r>
        <w:rPr>
          <w:rtl w:val="true"/>
        </w:rPr>
        <w:t>والدین و رسالت ارزشی آنان</w:t>
      </w:r>
      <w:bookmarkEnd w:id="213"/>
    </w:p>
    <w:p>
      <w:pPr>
        <w:pStyle w:val="Heading6"/>
        <w:numPr>
          <w:ilvl w:val="5"/>
          <w:numId w:val="1"/>
        </w:numPr>
        <w:rPr/>
      </w:pPr>
      <w:bookmarkStart w:id="214" w:name="__RefHeading___Toc1443484_2749589250"/>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حضرت آیت اللّه خامنه‌ای، در زمینه اهمیت تربیت فرزند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انقلاب، تحت فشار اقتصادی قرار گیرد، اگر یک انقلاب تحت فشار سیاسی قرار گیرد و اگر یک انقلاب تحت فشار تبلیغی قرار گیرد، قابل ملامت نیست، ولی اگر این انقلاب نتواند بچه‌اش را تربیت کند، قابل ملامت و سرزنش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ایران، ص </w:t>
      </w:r>
      <w:r>
        <w:rPr>
          <w:rFonts w:eastAsia="IRNazanin" w:cs="IRNazanin"/>
          <w:color w:val="111111"/>
          <w:sz w:val="28"/>
          <w:szCs w:val="28"/>
          <w:lang w:bidi="fa-IR"/>
        </w:rPr>
        <w:t>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اشاره شد، در منطق دین و روایات، وظیفه خطیر تربیت، پیش از </w:t>
      </w:r>
      <w:bookmarkStart w:id="216" w:name="pg3163_23044"/>
    </w:p>
    <w:p>
      <w:pPr>
        <w:pStyle w:val="BookText"/>
        <w:rPr/>
      </w:pPr>
      <w:bookmarkEnd w:id="216"/>
      <w:r>
        <w:rPr>
          <w:rFonts w:ascii="IRNazanin" w:hAnsi="IRNazanin" w:eastAsia="IRNazanin"/>
          <w:color w:val="111111"/>
          <w:sz w:val="28"/>
          <w:sz w:val="28"/>
          <w:szCs w:val="28"/>
          <w:rtl w:val="true"/>
          <w:lang w:bidi="fa-IR"/>
        </w:rPr>
        <w:t>هر نهاد و ارگانی متوجه خانواده و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با رویکرد صنعتی شدن و ورود تکنولوژی از خانواده به نهاد آموزش رسمی، چون مدرسه و مهد کودک و امثال آن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انقلاب صنعتی و رنسانس، ایده‌هایی چون سکولاریسم و الحاد در جوامع حاکم شد که بنابر آموزه‌های آن، دین و دین گرایی از شئون اجتماعی و از نهادهای آموزشی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ره‌آورد این تحولات، روی‌گردانی از دین و به تعبیری دین زدایی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ره‌آورد، خود منشأ بسیاری از مشکلات اخلاقی و اجتماعی جوامع سکولار شد؛ به گونه‌ای که مجامع علمی غرب نیز با اعتراف بدان، به طور رسمی اعلام کردند که هفتاد درصد از بیماری‌های روانی، از زندگی بدون دین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بیش از هر کسی، وظیفه و رسالت والدین را پر رنگ‌تر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باید در تربیت دینی و ارزشی فرزندان خود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مهم طی مراحلی انجام می‌پذیرد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217" w:name="__RefHeading___Toc1443486_2749589250"/>
      <w:bookmarkStart w:id="218" w:name="_Toc79"/>
      <w:bookmarkEnd w:id="217"/>
      <w:r>
        <w:rPr>
          <w:rtl w:val="true"/>
        </w:rPr>
        <w:t>الف</w:t>
      </w:r>
      <w:r>
        <w:rPr>
          <w:rtl w:val="true"/>
        </w:rPr>
        <w:t xml:space="preserve">) </w:t>
      </w:r>
      <w:r>
        <w:rPr>
          <w:rtl w:val="true"/>
        </w:rPr>
        <w:t>مرحله انس دینی</w:t>
      </w:r>
      <w:bookmarkEnd w:id="2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مرحله تربیت را ایجاد نگرش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روان‌شناسان معتقدند پنجاه درصد موفقیت در این کار، نگرش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پا را فراتر گذاشته و بر این باورند که نگرش مثبت هشتاد درصد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تبلیغات ابزاری است که در هر کاری، حتی برای فروش آدامس،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کشورهای غربی، فروش یک کالا چنان سیر صعودی را طی کرد که شگفتی همگان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بود که هم‌زمان با تبلیغ آن کالا در سینما، اسانس خوشبو و معطری در فضای سالن </w:t>
      </w:r>
      <w:bookmarkStart w:id="219" w:name="pg3163_23045"/>
    </w:p>
    <w:p>
      <w:pPr>
        <w:pStyle w:val="BookText"/>
        <w:rPr/>
      </w:pPr>
      <w:bookmarkEnd w:id="219"/>
      <w:r>
        <w:rPr>
          <w:rFonts w:ascii="IRNazanin" w:hAnsi="IRNazanin" w:eastAsia="IRNazanin"/>
          <w:color w:val="111111"/>
          <w:sz w:val="28"/>
          <w:sz w:val="28"/>
          <w:szCs w:val="28"/>
          <w:rtl w:val="true"/>
          <w:lang w:bidi="fa-IR"/>
        </w:rPr>
        <w:t>پخش می‌شد و این در ناخودآگاه و یا خودآگاه فرد اثر روانی برجا می‌گذاشت؛ به گونه‌ای که فرد به محض دیدن آن کالا در ویترین مغازه، بی‌اختیار به سوی آن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برای گرایش فرزندان به دین در محیط خانه که خاستگاه رشد و تکوین شخصیت اوست، چه برنامه‌ای تدارک دیده‌اند؟ چه بسیار مادرانی که هنگام ادای فریضه نماز، فرزندان را از سخن گفتن و بازی منع می‌کنند و پدر برای خواندن قرآن بر سر فرزند بازی گوش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طور ناخودآگاه در ذهن فرزند نگرش منفی به فرایض دینی و ارزش‌هایی چون نماز و قرآن ایجاد می‌کند؛ در حالی که زیباترین وشیرین‌ترین لحظه در محیط خانه باید هنگامی باشد که پدر به نماز ایستاده و مادر با زانوی ادب از خوان نعمت قرآن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شدنی نیست، مگر آن زمان که برای فرزند ارزش قائل شویم وبا موقعیت‌شناسی، او را در ایجاد نشاط سهیم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اقامه نماز به مسجد می‌رویم، فرزند خود را با هدیه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ترغیب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روش‌های مادی و معنوی باید در فرزند گرایش مثبت به دین و ارزش‌ها ایجاد کنیم و پس از گرایش، لطایف ارزش‌ها را در حد توان به او بشناسانیم</w:t>
      </w:r>
      <w:r>
        <w:rPr>
          <w:rFonts w:eastAsia="IRNazanin" w:cs="IRNazanin"/>
          <w:color w:val="111111"/>
          <w:sz w:val="28"/>
          <w:szCs w:val="28"/>
          <w:rtl w:val="true"/>
          <w:lang w:bidi="fa-IR"/>
        </w:rPr>
        <w:t>.</w:t>
      </w:r>
    </w:p>
    <w:p>
      <w:pPr>
        <w:pStyle w:val="Heading6"/>
        <w:numPr>
          <w:ilvl w:val="5"/>
          <w:numId w:val="1"/>
        </w:numPr>
        <w:rPr/>
      </w:pPr>
      <w:bookmarkStart w:id="220" w:name="__RefHeading___Toc1443488_2749589250"/>
      <w:bookmarkStart w:id="221" w:name="_Toc80"/>
      <w:bookmarkEnd w:id="220"/>
      <w:r>
        <w:rPr>
          <w:rtl w:val="true"/>
        </w:rPr>
        <w:t>ب</w:t>
      </w:r>
      <w:r>
        <w:rPr>
          <w:rtl w:val="true"/>
        </w:rPr>
        <w:t xml:space="preserve">) </w:t>
      </w:r>
      <w:r>
        <w:rPr>
          <w:rtl w:val="true"/>
        </w:rPr>
        <w:t>مرحله عادت دینی</w:t>
      </w:r>
      <w:bookmarkEnd w:id="2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پیش از بلوغ بچه‌ها که دارای دو ویژگی آرامش و تأثیر پذیری هستند، دوران با اهمیتی است؛ زیرا عادات در این دوران به‌وجود می‌آیند، ولی غالباً خانواده‌ها توجه کافی و لازم به این دوران ندارند و به آن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که تحمیل به کودک،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دین را می‌پذیرد و به آن گرایش قلبی دارد، ولی در برخی از </w:t>
      </w:r>
      <w:bookmarkStart w:id="222" w:name="pg3163_23046"/>
    </w:p>
    <w:p>
      <w:pPr>
        <w:pStyle w:val="BookText"/>
        <w:rPr/>
      </w:pPr>
      <w:bookmarkEnd w:id="222"/>
      <w:r>
        <w:rPr>
          <w:rFonts w:ascii="IRNazanin" w:hAnsi="IRNazanin" w:eastAsia="IRNazanin"/>
          <w:color w:val="111111"/>
          <w:sz w:val="28"/>
          <w:sz w:val="28"/>
          <w:szCs w:val="28"/>
          <w:rtl w:val="true"/>
          <w:lang w:bidi="fa-IR"/>
        </w:rPr>
        <w:t>اعمال دینی سهل انگاری می‌کند، در این صورت وادار کردن فرزند نه تنها ناپسند نیست، بلکه دین بر آن تأکید ورزیده است</w:t>
      </w:r>
      <w:r>
        <w:rPr>
          <w:rFonts w:eastAsia="IRNazanin" w:cs="IRNazanin"/>
          <w:color w:val="111111"/>
          <w:sz w:val="28"/>
          <w:szCs w:val="28"/>
          <w:rtl w:val="true"/>
          <w:lang w:bidi="fa-IR"/>
        </w:rPr>
        <w:t>.</w:t>
      </w:r>
    </w:p>
    <w:p>
      <w:pPr>
        <w:pStyle w:val="Heading6"/>
        <w:numPr>
          <w:ilvl w:val="5"/>
          <w:numId w:val="1"/>
        </w:numPr>
        <w:rPr/>
      </w:pPr>
      <w:bookmarkStart w:id="223" w:name="__RefHeading___Toc1443490_2749589250"/>
      <w:bookmarkStart w:id="224" w:name="_Toc81"/>
      <w:bookmarkEnd w:id="223"/>
      <w:r>
        <w:rPr>
          <w:rtl w:val="true"/>
        </w:rPr>
        <w:t>ج</w:t>
      </w:r>
      <w:r>
        <w:rPr>
          <w:rtl w:val="true"/>
        </w:rPr>
        <w:t xml:space="preserve">) </w:t>
      </w:r>
      <w:r>
        <w:rPr>
          <w:rtl w:val="true"/>
        </w:rPr>
        <w:t>مرحله معرفت دینی</w:t>
      </w:r>
      <w:bookmarkEnd w:id="224"/>
    </w:p>
    <w:p>
      <w:pPr>
        <w:pStyle w:val="BookText"/>
        <w:rPr/>
      </w:pPr>
      <w:r>
        <w:rPr>
          <w:rFonts w:ascii="IRNazanin" w:hAnsi="IRNazanin" w:eastAsia="IRNazanin"/>
          <w:color w:val="111111"/>
          <w:sz w:val="28"/>
          <w:sz w:val="28"/>
          <w:szCs w:val="28"/>
          <w:rtl w:val="true"/>
          <w:lang w:bidi="fa-IR"/>
        </w:rPr>
        <w:t>کودک پس از دوازده سالگی، وارد مرحله انتزاعی یا رشد تجربی می‌شود؛ یعنی بدون دیدن اشیأ توانایی آن را دارد که درباره آنها فکر و استدلال کند و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معرفت دینی که تقریباً همزمان با دوران بلوغ است، دوران جست‌وجو و کاوش و پرسش‌های گوناگون است؛ مثل این پرسش‌ها که چرا باید نماز بخوانیم؟ چگونه می‌شود خدای یگانه در همه جا باشد و ده‌ها پرسش دینی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والدین باید زمینه پرسش‌های دینی را برای کودکان فراهم آورند و سپس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بیشتر والدین در اثر آگاه نبودن، نه تنها زمینه را فراهم نمی‌کنند، بلکه در برابر پرسش‌های فرزند واکنش نشان می‌دهند و برمی‌آشوبند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دانشگاه از دانشجویان خواستم درباره دین پرسش‌های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ترم گذشته پرسشی مطرح کردم و چنان برخوردی از استاد دیدم که پس از کلاس تلاش فراوان کردم تا مسلمان بودن خود را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دانشجوی دیگری به نکته بالا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ما آن‌قدر ما را از نزدیک شدن به قرآن و دست زدن به آن می‌ترساندند که جرئت نداشتیم آن را لمس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استاد، ناتوان از پاسخ بوده است و در مورد دوم، والدین در معرفی عظمت و ارزش قرآن عاجز بوده و آن را تابویی ساخته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فرزندان گمان می‌کنند والدینشان دارای مکتبی بی منطق و از استدلال و ناتوان در حل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بسیار حساس و دقیق </w:t>
      </w:r>
      <w:bookmarkStart w:id="225" w:name="pg3163_23047"/>
    </w:p>
    <w:p>
      <w:pPr>
        <w:pStyle w:val="BookText"/>
        <w:rPr/>
      </w:pPr>
      <w:bookmarkEnd w:id="225"/>
      <w:r>
        <w:rPr>
          <w:rFonts w:ascii="IRNazanin" w:hAnsi="IRNazanin" w:eastAsia="IRNazanin"/>
          <w:color w:val="111111"/>
          <w:sz w:val="28"/>
          <w:sz w:val="28"/>
          <w:szCs w:val="28"/>
          <w:rtl w:val="true"/>
          <w:lang w:bidi="fa-IR"/>
        </w:rPr>
        <w:t>است چون در مرحله معرفت دینی است که باید تلفیق دین و دانش را برای فرزندان مطرح کرد تا آنها فکر نکنند راه دین و دانش جداست و وقتی به دوران جوانی و در میان جامعه علمی قرار گرفتند، از اظهار تدین شرمنده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اهل یکی از شهرستان‌ها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دانشگاه خجالت می‌کشم به نماز جماعت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همین تفکر است که دین و دانش دو راه جدا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بایسته است که در مرحله انس دینی، حالت تلقین و در مرحله عادت، حالت تقلید ولی در مرحله معرفت دینی، حالت الگوپذیری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برای فرزند الگوهای مثبت و دین دار معرفی کرد؛ چون ارائه الگو برای کودکان پنج اثر سازنده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 سرمشق‌های قابل دسترس را به آنان می‌شناساند؛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تحرک انسان‌ها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پیش‌گیری از انحرافات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تغییر در گرایش‌هاست؛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حقانیت مکتب است</w:t>
      </w:r>
      <w:r>
        <w:rPr>
          <w:rFonts w:eastAsia="IRNazanin" w:cs="IRNazanin"/>
          <w:color w:val="111111"/>
          <w:sz w:val="28"/>
          <w:szCs w:val="28"/>
          <w:rtl w:val="true"/>
          <w:lang w:bidi="fa-IR"/>
        </w:rPr>
        <w:t>.</w:t>
      </w:r>
    </w:p>
    <w:p>
      <w:pPr>
        <w:pStyle w:val="Heading6"/>
        <w:numPr>
          <w:ilvl w:val="5"/>
          <w:numId w:val="1"/>
        </w:numPr>
        <w:rPr/>
      </w:pPr>
      <w:bookmarkStart w:id="226" w:name="__RefHeading___Toc1443492_2749589250"/>
      <w:bookmarkStart w:id="227" w:name="_Toc82"/>
      <w:bookmarkEnd w:id="226"/>
      <w:r>
        <w:rPr>
          <w:rtl w:val="true"/>
        </w:rPr>
        <w:t>د</w:t>
      </w:r>
      <w:r>
        <w:rPr>
          <w:rtl w:val="true"/>
        </w:rPr>
        <w:t xml:space="preserve">) </w:t>
      </w:r>
      <w:r>
        <w:rPr>
          <w:rtl w:val="true"/>
        </w:rPr>
        <w:t>مرحله شاکله دینی</w:t>
      </w:r>
      <w:bookmarkEnd w:id="2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شاکله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معرفت دینی یافت و دین وارد زندگی او شد، بینش او نیز بینش دینی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می‌کوشد در تمامی ابعاد زندگی‌اش دین را عملی سازد رفتار خود را برابر ارزش‌های الهی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فرد خود و خواسته‌های نفسانی خود را بر ارزش‌های دینی‌اش مقدم نمی‌کند، بلکه به عکس حتی جان خود را فدای ارزش‌های الهی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توجه کنید</w:t>
      </w:r>
      <w:r>
        <w:rPr>
          <w:rFonts w:eastAsia="IRNazanin" w:cs="IRNazanin"/>
          <w:color w:val="111111"/>
          <w:sz w:val="28"/>
          <w:szCs w:val="28"/>
          <w:rtl w:val="true"/>
          <w:lang w:bidi="fa-IR"/>
        </w:rPr>
        <w:t xml:space="preserve">: </w:t>
      </w:r>
      <w:bookmarkStart w:id="228" w:name="pg3163_23048"/>
    </w:p>
    <w:p>
      <w:pPr>
        <w:pStyle w:val="BookText"/>
        <w:rPr/>
      </w:pPr>
      <w:bookmarkEnd w:id="228"/>
      <w:r>
        <w:rPr>
          <w:rFonts w:ascii="IRNazanin" w:hAnsi="IRNazanin" w:eastAsia="IRNazanin"/>
          <w:color w:val="111111"/>
          <w:sz w:val="28"/>
          <w:sz w:val="28"/>
          <w:szCs w:val="28"/>
          <w:rtl w:val="true"/>
          <w:lang w:bidi="fa-IR"/>
        </w:rPr>
        <w:t>مسلم مجاشه، از رزمندگانی است که در جنگ جمل در کنار امیر مؤمنان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بین شما هست که قرآن به‌دست گیرد و دشمن را به قرآن فرا خواند؟ اما بدانید هر که چنین کند، دشمن او را قطعه قطعه خواهد کرد و به زندگی‌اش پایان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تورا قطع و بدنت را قطعه قطعه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به دست گرفت و بر فرازی قرار گرفت و رو به دشمنان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قرآن، این کتاب خدا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 او به پایان نرسیده بود که دشمن از پشت یک دستش را با شمشیر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قرآن را به دست دیگر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دست دیگرش را نیز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 قرآن را به زیر چانه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شمشیر آن‌قدر بر پیکرش ضربه زد که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همه ابعاد زندگی مسلم نفوذ کرده بود و در افق زندگی‌اش جز دین نمی‌درخشید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باید دین را این گونه به فرزند بیاموزند، البته با رفتار خود نه فقط با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حاضر نباشند، در راه حفظ ارزش‌ها و اجرای آن، کوچک‌ترین هزینه‌ای پرداخت کنند، فرزندان چگونه حاضر می‌شوند تمام وجود خود را در راه حفظ ارزش‌ها فدا کنند</w:t>
      </w:r>
      <w:r>
        <w:rPr>
          <w:rFonts w:eastAsia="IRNazanin" w:cs="IRNazanin"/>
          <w:color w:val="111111"/>
          <w:sz w:val="28"/>
          <w:szCs w:val="28"/>
          <w:rtl w:val="true"/>
          <w:lang w:bidi="fa-IR"/>
        </w:rPr>
        <w:t>.</w:t>
      </w:r>
    </w:p>
    <w:p>
      <w:pPr>
        <w:pStyle w:val="Heading6"/>
        <w:numPr>
          <w:ilvl w:val="5"/>
          <w:numId w:val="1"/>
        </w:numPr>
        <w:rPr/>
      </w:pPr>
      <w:bookmarkStart w:id="229" w:name="__RefHeading___Toc1443494_2749589250"/>
      <w:bookmarkStart w:id="230" w:name="_Toc83"/>
      <w:bookmarkEnd w:id="229"/>
      <w:r>
        <w:rPr>
          <w:rtl w:val="true"/>
        </w:rPr>
        <w:t>ه</w:t>
      </w:r>
      <w:r>
        <w:rPr>
          <w:rtl w:val="true"/>
        </w:rPr>
        <w:t xml:space="preserve">) </w:t>
      </w:r>
      <w:r>
        <w:rPr>
          <w:rtl w:val="true"/>
        </w:rPr>
        <w:t>مرحله خود جوشی دینی</w:t>
      </w:r>
      <w:bookmarkEnd w:id="2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فرد در اثر آموزش و تربیت دینی، نمی‌خواهد لحظه‌ای از وقت خود را به بطالت و بیهودگی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و مکانی رسالت و وظیفه دینی خود را انجام می‌دهد؛ چه او را تمسخر کنند و چه در محیطی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واقع تکامل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اندکی توانسته‌اند </w:t>
      </w:r>
      <w:bookmarkStart w:id="231" w:name="pg3163_23049"/>
    </w:p>
    <w:p>
      <w:pPr>
        <w:pStyle w:val="BookText"/>
        <w:rPr/>
      </w:pPr>
      <w:bookmarkEnd w:id="231"/>
      <w:r>
        <w:rPr>
          <w:rFonts w:ascii="IRNazanin" w:hAnsi="IRNazanin" w:eastAsia="IRNazanin"/>
          <w:color w:val="111111"/>
          <w:sz w:val="28"/>
          <w:sz w:val="28"/>
          <w:szCs w:val="28"/>
          <w:rtl w:val="true"/>
          <w:lang w:bidi="fa-IR"/>
        </w:rPr>
        <w:t>به این مرحله برسند و آنان کسانی اند که با اهتمام به ارزش‌های ناب اسلامی شیعی، در حقیقت بر سر سفره تربیت علوی نشسته‌اند</w:t>
      </w:r>
      <w:r>
        <w:rPr>
          <w:rFonts w:eastAsia="IRNazanin" w:cs="IRNazanin"/>
          <w:color w:val="111111"/>
          <w:sz w:val="28"/>
          <w:szCs w:val="28"/>
          <w:rtl w:val="true"/>
          <w:lang w:bidi="fa-IR"/>
        </w:rPr>
        <w:t>.</w:t>
      </w:r>
    </w:p>
    <w:p>
      <w:pPr>
        <w:pStyle w:val="Heading5"/>
        <w:numPr>
          <w:ilvl w:val="4"/>
          <w:numId w:val="1"/>
        </w:numPr>
        <w:rPr/>
      </w:pPr>
      <w:bookmarkStart w:id="232" w:name="__RefHeading___Toc1443496_2749589250"/>
      <w:bookmarkStart w:id="233" w:name="_Toc84"/>
      <w:bookmarkEnd w:id="232"/>
      <w:r>
        <w:rPr/>
        <w:t>2</w:t>
      </w:r>
      <w:r>
        <w:rPr>
          <w:rtl w:val="true"/>
        </w:rPr>
        <w:t xml:space="preserve">. </w:t>
      </w:r>
      <w:r>
        <w:rPr>
          <w:rtl w:val="true"/>
        </w:rPr>
        <w:t xml:space="preserve">تخلف نخبگان </w:t>
      </w:r>
      <w:r>
        <w:rPr>
          <w:rtl w:val="true"/>
        </w:rPr>
        <w:t>(</w:t>
      </w:r>
      <w:r>
        <w:rPr>
          <w:rtl w:val="true"/>
        </w:rPr>
        <w:t>خواص</w:t>
      </w:r>
      <w:r>
        <w:rPr>
          <w:rtl w:val="true"/>
        </w:rPr>
        <w:t>)</w:t>
      </w:r>
      <w:bookmarkEnd w:id="233"/>
    </w:p>
    <w:p>
      <w:pPr>
        <w:pStyle w:val="BookText"/>
        <w:rPr/>
      </w:pPr>
      <w:r>
        <w:rPr>
          <w:rFonts w:ascii="IRNazanin" w:hAnsi="IRNazanin" w:eastAsia="IRNazanin"/>
          <w:color w:val="111111"/>
          <w:sz w:val="28"/>
          <w:sz w:val="28"/>
          <w:szCs w:val="28"/>
          <w:rtl w:val="true"/>
          <w:lang w:bidi="fa-IR"/>
        </w:rPr>
        <w:t>نخبگان کسانی اند که با توجه به نقش آنان در جامعه و کار و فعالیتی که انجام می‌دهند و ویژگی‌ها و استعدادهایی که دارند، موقعیت‌های برتری نسبت به افراد متوسط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سمبل‌های زنده‌ای از تفکر، وجود و عمل اند و قدرت جاذبه آنان از دیگران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الگوی دیگران قرار می‌گیرند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نخبگان در پیدایش پدیده‌های اجتماعی، مثبت و یا منفی، نقش تعیین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به این حقیقت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صنفان من امتی اذا اصلحا صلحت امتی و اذا فسدا فسدت امتی،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هما؟ قال الفقها و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گروه از امتم صالح و نیکوکار باشند، امتم نیکو خواهد شد و اگر آنها فاسد گردند امتم به فساد کشیده خواهد 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دو گروه کیان‌اند؟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حاکمان</w:t>
      </w:r>
      <w:r>
        <w:rPr>
          <w:rFonts w:eastAsia="IRNazanin" w:cs="IRNazanin"/>
          <w:color w:val="111111"/>
          <w:sz w:val="28"/>
          <w:szCs w:val="28"/>
          <w:rtl w:val="true"/>
          <w:lang w:bidi="fa-IR"/>
        </w:rPr>
        <w:t>.</w:t>
      </w:r>
      <w:r>
        <w:rPr>
          <w:rStyle w:val="FootnoteAnchor"/>
          <w:rtl w:val="true"/>
        </w:rPr>
        <w:footnoteReference w:id="1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ترویج کنندگان ارزش‌ها و فرهنگ و حاکمان و فرمانروایان، اجرا کنندگان ارزش‌ها در قالب هنجارها، نقش ویژه و برگزیده‌ای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آنان را الگوی عملی خود در رفتار فردی و اجتماعی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اگر وزیر، وکیل، معلّم و هرآن کس که دارای نقشی برجسته و شخصیتی منحصر به فرد است، ارزش‌های حاکم را </w:t>
      </w:r>
    </w:p>
    <w:p>
      <w:pPr>
        <w:pStyle w:val="BookText"/>
        <w:rPr/>
      </w:pPr>
      <w:r>
        <w:rPr>
          <w:rFonts w:ascii="IRNazanin" w:hAnsi="IRNazanin" w:eastAsia="IRNazanin"/>
          <w:color w:val="111111"/>
          <w:sz w:val="28"/>
          <w:sz w:val="28"/>
          <w:szCs w:val="28"/>
          <w:rtl w:val="true"/>
          <w:lang w:bidi="fa-IR"/>
        </w:rPr>
        <w:t>نادیده گیرد و برخلاف آن رفتار کند، نه تنها خود را به ورطه هلاکت کشانده‌اند، بلکه آنانی را که در تفکر و عمل به آنان اقتدا کردند، نیز در معرض انحراف قرار داده و زمینه انحراف افراد سست اراده و ناآگاه را نیز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گواه بر این حقیقت، تاریخ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سوگ رحلت فخر عالم، پیامبر خاتم نشست و جامعه نبوی از وجود محمد صلی‌الله‌علیه‌و‌آله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طلحه، زبیر و سعد بن ابی وقاص که به تعبیر رهبر معظم انقلاب، هر کدامشان یک کتاب قطور سابقه افتخارات در بدر و حنین و احد و جاهای دیگر داشتند، جزء سرمایه‌دارهای درجه اول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آنها مرد، می‌خواستند طلاهایی که از او مانده بود، بین ورثه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را که آب کرده و شمش کرده بودند با تبر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طلاست که با تبر می‌شکنند، مقدار درهم و دیناری که از اینها به جا ماند، افسانه‌وار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تاریخ ضبط کرده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وقتی سعد بن ابی وقاص، صحابه رسول اللّه صلی‌الله‌علیه‌و‌آله و رزمنده لشگر اسلام، به زراندوزی روی می‌آورد، پسرش عمر بن سعد، برای رسیدن به خاک ری، خاک گرم و تفتیده کربلا را به خون فرزند زهرا علیهاالسلام رنگین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پیشگامان اسلام بود که در نوجوانی، چهارم یا پنجمین کسی بوده است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بار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حبشه و یک‌بار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زندگی پیامبر از خواص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p>
    <w:p>
      <w:pPr>
        <w:pStyle w:val="BookText"/>
        <w:rPr/>
      </w:pPr>
      <w:r>
        <w:rPr>
          <w:rFonts w:ascii="IRNazanin" w:hAnsi="IRNazanin" w:eastAsia="IRNazanin"/>
          <w:color w:val="111111"/>
          <w:sz w:val="28"/>
          <w:sz w:val="28"/>
          <w:szCs w:val="28"/>
          <w:rtl w:val="true"/>
          <w:lang w:bidi="fa-IR"/>
        </w:rPr>
        <w:t>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نبیٍّ حواریّ و حواری الزبیر بن العوّام؛ برای هر پیامبری 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زبیر فرزند عوام از خواص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علاقه‌مندان و شیفتگان امیرمؤمنان و تا ابتدای خلافت آن بزرگوار همراه و همگام با حضرت بود و در غربت مولا با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 آن هنگام که امام را با اهانت به مسجد بردند، با شمشیر به عمر حمله کرد و خروش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هاشم، شما زنده‌اید و با علی چنین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وفاداران به امام علی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من فردا صبح با سرهای تراشیده و همراه با سلاح خود به منزل من بیایند، تنها سلمان، ابوذر، مقداد و زبیر به وعده خود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شورای شش نفره‌ای که عمر تشکیل داد، او حامی امام علی علیه‌السلام بود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وقتی این‌چنین فردی به دنیا و دنیا گرایی روی آورد، روشن است که ثروت ارزش شده و زراندوزی چراغ 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ارزش‌های جامعه با رفتار نخبگان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نقش نخبگان در صلاح و فساد جامعه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جامعه به عمل و رفتار و درستی و نادرستی آن توجه ندارند، بلکه به انجام دهنده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فردی که رفتار از او صادر می‌شود، از نخبگان سیاسی یا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دو نمونه تاریخی اشاره می‌کنیم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در هشتاد سالگی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تشییع با شکوهی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تشییع، بردگان و کنیزان، شترداران و اصناف و اقشار </w:t>
      </w:r>
    </w:p>
    <w:p>
      <w:pPr>
        <w:pStyle w:val="BookText"/>
        <w:rPr/>
      </w:pPr>
      <w:r>
        <w:rPr>
          <w:rFonts w:ascii="IRNazanin" w:hAnsi="IRNazanin" w:eastAsia="IRNazanin"/>
          <w:color w:val="111111"/>
          <w:sz w:val="28"/>
          <w:sz w:val="28"/>
          <w:szCs w:val="28"/>
          <w:rtl w:val="true"/>
          <w:lang w:bidi="fa-IR"/>
        </w:rPr>
        <w:t>مختلف هر کدام در صف‌های مستقلی حضور داشتند و همگی بر سر و روی خود می‌زدند و عزاداری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امتیاز او این که از نخبگان سیاسی بود و سراسر زندگی‌اش خیانت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پیامبر گرامی اسلام، مؤذن زنی به نام سجاح بود که ادعای پیامبری داشت، ولی بعدها اسلام آورد و در دوره عثمان با وی همراهی داشت و سپس از او جدا شد و به صف مخالفان عثمان پیوست و در شوراندن مردم نقش بسیار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دیگران را به کشتن عثمان تحریک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قضیه عثمان، به علی و یارانش ملحق شد و در جنگ صفین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سوی امیر مؤمنان، برای مذاکره سوی معاویه رفت، ولی چیزی نگذشت که وی همراه عده‌ای دیگر، از صف یاران علی جدا شدند و رو در روی علی علیه‌السلامقرار گرفتند و خوارج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بنیه جسمی قوی داشت، فرماندهی جنگ خوارج را عهده 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از پیوند با خوارج توبه کرد و به راه راست برگشت و در روزگار امام حسن علیه‌السلام با آن حضرت بود و سپس از او جدا گشت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هنگام حکومت متزلزل یزید، از سوی جمعی به امام حسین علیه‌السلام نامه نوشت و آن حضرت را به کوفه فرا خواند و آمادگی خود را برای یاری امام اعلام کرد؛ ولی به زودی رنگ باخت و با تهدید و تطمیع ابن زیاد به فرماندهی هزار سوار منصوب شد و به سوی کربلا حرکت کرد و در برابر کاروان حسینی صف‌آرایی کرد و روز عاشورا آماده کشتن فرزند زهرا علیهم‌السلام بود که امام حسین علیه‌السلام خطاب به او و همدستانش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تردید دارید که من فرزند دختر پیامبرتان هستم؟ به خدا سوگند </w:t>
      </w:r>
    </w:p>
    <w:p>
      <w:pPr>
        <w:pStyle w:val="BookText"/>
        <w:rPr/>
      </w:pPr>
      <w:r>
        <w:rPr>
          <w:rFonts w:ascii="IRNazanin" w:hAnsi="IRNazanin" w:eastAsia="IRNazanin"/>
          <w:color w:val="111111"/>
          <w:sz w:val="28"/>
          <w:sz w:val="28"/>
          <w:szCs w:val="28"/>
          <w:rtl w:val="true"/>
          <w:lang w:bidi="fa-IR"/>
        </w:rPr>
        <w:t>که در شرق و غرب، چه در میان شما و چه در میان دیگران، کسی جز من فرزند دختر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من ننوشتید که آماده یاری‌ام هستید؟</w:t>
      </w:r>
    </w:p>
    <w:p>
      <w:pPr>
        <w:pStyle w:val="BookText"/>
        <w:rPr/>
      </w:pPr>
      <w:r>
        <w:rPr>
          <w:rFonts w:ascii="IRNazanin" w:hAnsi="IRNazanin" w:eastAsia="IRNazanin"/>
          <w:color w:val="111111"/>
          <w:sz w:val="28"/>
          <w:sz w:val="28"/>
          <w:szCs w:val="28"/>
          <w:rtl w:val="true"/>
          <w:lang w:bidi="fa-IR"/>
        </w:rPr>
        <w:t>باری هم او که نامه نگاشت، در کشتن امام هلهله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کشته شدند امام در کوفه به شکرانه پیروزی مسجد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عبداللّه بن زبیر والی کوفه شد، ولی دوباره توبه کرد و به صف خون خواهان امام حسین پیوست و با مختار همراه گشت و به جنگ قاتلان شهدای کربلا رفت و پس از پیروزی مختار،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شد، ولی به زودی بر مختار توطئه کرد و از او جدا شد و در صف قاتلان مختار قرار گرفت و سرانجام در هشتاد سالگی با کوله باری از خیانت و سودجویی، به دیار حساب 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محلاتی، زندگانی امام حسین، 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تشییع کنندگان او نیز نگاه نکردند که شبث چه رفتارهایی داشت، بلکه حتی بر او عزاداری کردند و او را مقتدای خویش قرار دادند و مانند او، نخست با زید بن علی علیه‌السلامبیعت کردند و سپس بر او شوریدند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 نخبه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رسول گرامی اسلام، فقیه است و او کسی نیست جز علی بن حمزه بطائنی که از بنیان‌گذاران فرقه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به گروهی گفته می‌شود که پس از شهادت امام موسی بن جعفر علیه‌السلامدر امامت علی بن موسی علیه‌السلام تردید کردند و در امام هفتم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 شدند که امام هفتم زنده است و امام قائم که پیامبر اکرم صلی‌الله‌علیه‌و‌آلهنویدش را داد، همان امام کاظم علیه‌السلام است؛ هم اوست که جهان را </w:t>
      </w:r>
    </w:p>
    <w:p>
      <w:pPr>
        <w:pStyle w:val="BookText"/>
        <w:rPr/>
      </w:pPr>
      <w:r>
        <w:rPr>
          <w:rFonts w:ascii="IRNazanin" w:hAnsi="IRNazanin" w:eastAsia="IRNazanin"/>
          <w:color w:val="111111"/>
          <w:sz w:val="28"/>
          <w:sz w:val="28"/>
          <w:szCs w:val="28"/>
          <w:rtl w:val="true"/>
          <w:lang w:bidi="fa-IR"/>
        </w:rPr>
        <w:t>به عدالت مزین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الغیبة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 حمزه بطائنی، زیاد بن مروان قندی و عثمان بن عیسی روامی، نخستین کسانی بودند که عقیده واقفی‌گری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دنیا حرص ورزیدند و به مال دنیا علاقه‌مند گشته و دسته‌ای از افراد را به خود متمایل ساختند و از اموالی که با خیانت به امام موسی بن جعفر علیه‌السلام تصاحب کرده بودند، مقداری هم به آنها بخشیدند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علی ابن حمزه بطائنی، عالم و محدثی بود که در زمینه فقه و حدیث و تفسیر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نزدیک امام هفتم و وکیل رسمی آن حضرت بود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اموال بسیاری در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کاظم علیه‌السلام در زندان هارون، خلیفه عباسی به شهادت رسید، وی و زیاد بن مروان قندی و عثمان بن عیسی، اموالی را که از سوی امام در دست آنها بود، با حرص و دنیاطلبی، ضبط کردند و برخلاف وصیت امام که فرموده بود به مصارف خاص خود برسانند، در نزد خود نگه داشتند و از آن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علیه‌السلام به آنان نوشت تا اموال یاد شده را به ایشان برگرداند تا در جهت وصیت امام مصرف شود و به وارثان واقعی آن برسد، در پاسخ نامه امام،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پا را فراتر گذاشته و در پاسخ امام رضا علیه‌السلام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پدر شما از دنیا </w:t>
      </w:r>
    </w:p>
    <w:p>
      <w:pPr>
        <w:pStyle w:val="BookText"/>
        <w:rPr/>
      </w:pPr>
      <w:r>
        <w:rPr>
          <w:rFonts w:ascii="IRNazanin" w:hAnsi="IRNazanin" w:eastAsia="IRNazanin"/>
          <w:color w:val="111111"/>
          <w:sz w:val="28"/>
          <w:sz w:val="28"/>
          <w:szCs w:val="28"/>
          <w:rtl w:val="true"/>
          <w:lang w:bidi="fa-IR"/>
        </w:rPr>
        <w:t>نرفته بلکه قائم است و هر که بگوید او درگذشته، سخن باطلی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که پدرت درگذشته باشد، او به من نگفته بود اموالی را که در دست دارم به شما واگذار کنم، ولی کنیزان را آزاد کرده و با آنها ازدواج کردم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این ترتیب، در اثر حرص دنیا و ثروت، در مقابل امام معصوم و حجت خدا ایستادند و برای سود چند روزه خود، مکتبی ساخته و فرقه‌ای را در مقابل حجت حق عَلَم کردند و راه گروه بسیاری را کج و آخرت خود و آنها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عاقبت علی ابن حمزه، حدیثی پندآموز از امام رضا علیه‌السلام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وشا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سرورم امام رضا علیه‌السلام در مرو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امروز علی بن حمزه بطائنی از دنیا رفت و همان لحظه که وی را در قبر نهادند، دو فرشته بر او وارد شدند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صلی‌الله‌علیه‌و‌آله،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زبانش بند آمد و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زجر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وی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 به تو فرمان داده بود چنین کنی؟ سپس با گرزی آتشین وی را زدند و در قبرش آتشی افروختند که تا قیامت زبانه می‌کشد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نخبگان سیاسی و علمی و فرهنگی نه تنها خود گمراه شده و به </w:t>
      </w:r>
    </w:p>
    <w:p>
      <w:pPr>
        <w:pStyle w:val="BookText"/>
        <w:rPr/>
      </w:pPr>
      <w:r>
        <w:rPr>
          <w:rFonts w:ascii="IRNazanin" w:hAnsi="IRNazanin" w:eastAsia="IRNazanin"/>
          <w:color w:val="111111"/>
          <w:sz w:val="28"/>
          <w:sz w:val="28"/>
          <w:szCs w:val="28"/>
          <w:rtl w:val="true"/>
          <w:lang w:bidi="fa-IR"/>
        </w:rPr>
        <w:t>جای پیروی از ارزش‌های ناب الهی و دل بستن به کمالات انسانی، به ارزش‌های مادی و غیر الهی دل خوش کردند، بلکه به تعبیر رسول گرامی اسلام، امت رسول اللّه صلی‌الله‌علیه‌و‌آله را به سوی هلاکت کشاندند و آنان را از پیروی ارزش‌های ناب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به جای چشیدن ارزش‌های ناب از چشمه زلال اهل بیت علیهم‌السلام به فاضلابی که امثال علی بن حمزه فرا روی آنان قرار دادند بسنده کرده و در سایه ارزش‌های دست‌ساخته آنان رفتاری مادی و غیر ارزشی از خود بروز دادند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و در جامعه اسلامی ما که بنیانش با عزم و اراده آهنین امام روح اللّه و همت امت حزب اللّه و خون پاک شهدا نهاده شد و یک‌بار دیگر ارزش‌های ناب شیعه، بر جامعه ایران حاکم گردید؛ جهانیان، در یک دهه به ویژه دوران پر افتخار هشت سال دفاع مقدس، اوج زیبایی رفتارهای انسانی و الهی را در پرتو ارزش‌های ناب نبوی و حسینی، به تماشا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روح اللّه، با آموزه‌های علوی با برق رفتار حسینی خود، دنیای تاریک و ظلمانی را روشن کردند و مردم به خواب رفته و غلتیده در رفتار مادی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گوشه دنیای پهناور ما، داستان رشادت‌های سنگر نشینان جبهه ارزش‌های ناب الهی، گوش‌ها را نوازش می‌داد تا جایی که آن زن زندانی در زندان قاهره، هنگام شکنجه با خون زخم خود بر دیوار زندان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کجائید ای جوانانی که خرمشهر را آزاد کردید تا ما را نیز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شبیه رفتارهای دوران حیات نبی مکرم اسلام که ملائک را دوباره به سجده وا می‌داشت، ولی همان گونه که پس از رحلت پیامبر رحمت، نخبگان به تدریج ره دیگر پیش گرفتند، چنان‌چه رهبر </w:t>
      </w:r>
    </w:p>
    <w:p>
      <w:pPr>
        <w:pStyle w:val="BookText"/>
        <w:rPr/>
      </w:pPr>
      <w:r>
        <w:rPr>
          <w:rFonts w:ascii="IRNazanin" w:hAnsi="IRNazanin" w:eastAsia="IRNazanin"/>
          <w:color w:val="111111"/>
          <w:sz w:val="28"/>
          <w:sz w:val="28"/>
          <w:szCs w:val="28"/>
          <w:rtl w:val="true"/>
          <w:lang w:bidi="fa-IR"/>
        </w:rPr>
        <w:t>گران‌مایه حضرت آیت اللّه خامنه‌ای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لغزیدن خواص طرفدار حق، از حدود شش هفت سال، هفت هشت سال بعد از رحلت پیغمبر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از اینجا شروع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سابقه دارهای اسلام، کسانی که جنگ‌های زمان پیامبر را کردند، صحابه و یاران پیغمبر، با مردم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یک امتیازاتی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امتیازات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مالی از بیت المال، این خشت اول بود، انحراف‌ها از همین جا شروع 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زمان ما نیز، پس از فرو نشستن جنگ و آرام شدن جوّ التهاب و اضطراب، راه رفاه و دنیا گرایی به سوی برخی از نخبگان انقلاب و دوران دفاع مقدس، گشوده شد و شهد شیرین متاع دنیا، کام گروهی از عزلت نشینان و خاک نشینان را تغییر داد و آنان را به مسابقه انباشت ثروت و دنیا گرایی و تجمل گرایی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جمعی فرمانده و نیروهای تحت فرمان، به میز تنهایی و اتاق چند لایه مبدل شده و با بهره‌گیری از موقعیت‌ها، کیسه‌های زر اندوخته‌اند و این، فریاد حیدری فرزند حیدر را برافروخت که گروهی مشغول دوختن کیسه دنیاگرایی خود هستند، نتیجه آن شکاف طبقاتی در جامعه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دنیا گرایی نخبگان جامعه نبوی، فاجعه دردناک کربلا را به‌وجود آورد و بنی امیه و بنی العباس برگرده امت اسلامی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سوم انقلاب ما نیز که امام خمینی را درک نکرد و فرماندهانی چون شهید چمران را که هنگام شهادت، همه ثروتش یک‌دست لباس نظامی بود، ندید و نسیم </w:t>
      </w:r>
    </w:p>
    <w:p>
      <w:pPr>
        <w:pStyle w:val="BookText"/>
        <w:rPr/>
      </w:pPr>
      <w:r>
        <w:rPr>
          <w:rFonts w:ascii="IRNazanin" w:hAnsi="IRNazanin" w:eastAsia="IRNazanin"/>
          <w:color w:val="111111"/>
          <w:sz w:val="28"/>
          <w:sz w:val="28"/>
          <w:szCs w:val="28"/>
          <w:rtl w:val="true"/>
          <w:lang w:bidi="fa-IR"/>
        </w:rPr>
        <w:t>دل‌انگیز ارزش‌های ناب را در میدان رزمِ رزم آوران دفاع مقدس تجربه نکرد، امروز کسانی را می‌بیند که روزی در صف جنگ آوران بودند و روزگاری برای دفاع از دین، غریبانه در زندان قصر و اوین به‌سر می‌بردند و اکنون یکه تاز میدان دنیا گرایی‌اند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گمان می‌کند که ثروت و دارندگی برازندگی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ثروت نه تنها ارزش‌های الهی را نادیده می‌گیرد، بلکه آن را مانع از رسیدن به مقصد که همانا دنیا و ثروت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آن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هرچه به او گفته شود، امام خمینی رحمه‌الله را الگو قرار ده که هیچ ثروتی از خود به جای نگذاشت، رهبر فرزانه را نظاره کن که از ابتدایی‌ترین امکانات زندگی مادی برخوردار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نمی‌کند و ریشخند می‌زند و با اشاره به فلان نخبه سیاسی یا فرهنگی و دینی و علمی و فلان وکیل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تمثیل بهره می‌گیرد و ره انحرافی خود را همچنان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پیش‌گیری این معضل و قطع کردن دستِ نخبگان سیاسی و علمی ناصالح، تنها در این خلاصه می‌شود که امت تا جایی که می‌تواند بکوشد عالم و دانشمند دلسوز و خداترس را بشناسد و در امور فرهنگی دست حاجت به سوی او دراز کند و کرسی درس و دکان عالمان بی عمل را بی‌رونق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نخبگان سیاسی نیز بکوشد کسانی را با رأی خود بر خود حاکم کند که درد دین داشته و ارزش‌های دینی را باور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این وظیفه را خوب عمل نکردند، مبتلا به عالمان و حاکمان فاسد شدند</w:t>
      </w:r>
      <w:r>
        <w:rPr>
          <w:rFonts w:eastAsia="IRNazanin" w:cs="IRNazanin"/>
          <w:color w:val="111111"/>
          <w:sz w:val="28"/>
          <w:szCs w:val="28"/>
          <w:rtl w:val="true"/>
          <w:lang w:bidi="fa-IR"/>
        </w:rPr>
        <w:t xml:space="preserve">. </w:t>
      </w:r>
      <w:bookmarkStart w:id="234" w:name="pg3163_23066"/>
    </w:p>
    <w:p>
      <w:pPr>
        <w:pStyle w:val="Heading5"/>
        <w:numPr>
          <w:ilvl w:val="4"/>
          <w:numId w:val="1"/>
        </w:numPr>
        <w:rPr/>
      </w:pPr>
      <w:bookmarkStart w:id="235" w:name="__RefHeading___Toc1443498_2749589250"/>
      <w:bookmarkStart w:id="236" w:name="_Toc85"/>
      <w:bookmarkEnd w:id="234"/>
      <w:bookmarkEnd w:id="235"/>
      <w:r>
        <w:rPr/>
        <w:t>3</w:t>
      </w:r>
      <w:r>
        <w:rPr>
          <w:rtl w:val="true"/>
        </w:rPr>
        <w:t xml:space="preserve">. </w:t>
      </w:r>
      <w:r>
        <w:rPr>
          <w:rtl w:val="true"/>
        </w:rPr>
        <w:t>تعارض هنجارها</w:t>
      </w:r>
      <w:bookmarkEnd w:id="236"/>
    </w:p>
    <w:p>
      <w:pPr>
        <w:pStyle w:val="BookText"/>
        <w:rPr/>
      </w:pPr>
      <w:r>
        <w:rPr>
          <w:rFonts w:ascii="IRNazanin" w:hAnsi="IRNazanin" w:eastAsia="IRNazanin"/>
          <w:color w:val="111111"/>
          <w:sz w:val="28"/>
          <w:sz w:val="28"/>
          <w:szCs w:val="28"/>
          <w:rtl w:val="true"/>
          <w:lang w:bidi="fa-IR"/>
        </w:rPr>
        <w:t>سومین عاملی که در نادیده گرفتن ارزش‌های حاکم بر جامعه از سوی برخی از افراد دخالت دارد، تعارض هنجارهاست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افراد در کانون خانواده و گروه اولیه خود، ارزش‌های دینی و خانوادگی را آموخته و از آن پیروی می‌کنند و رفتارهای خود را با آن مطابقت می‌دهند، ولی هنگامی که وارد گروه‌های دیگر اجتماعی می‌گردند، با خرده فرهنگ‌های معارض که در ارزش‌ها و هنجارها با ارزش‌های دینی فرد مخالف هستند، رو به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برخی افراد، برای این که منزوی نشوند و یا حتی مورد تمسخر قرار نگیرند، دچار تعارض می‌گردند؛ چون اگر بخواهند در میان آن گروه خاص جایگاه و منزلت اجتماعی بیابند، باید از هنجارهای آنها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هنجارهای مطابق با ارزش‌های دینی و خانوادگی خود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برای فرار از انزوا، مرتکب رفتار خلاف ارزش حاکم یا عامه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استادان دانشگاه شهید بهشتی تهران می‌نویسد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دانشجویان دختر شهرستانی بسیار خوش قلب و با محبت، مدتی برای نوشتن پایان نامه‌اش با من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با ظاهر دانشجویانی که با من کار می‌کردند کمی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انگشتر و دست بند طلا و با مانتویی با خیال خودش مدرن، با دکمه‌های بزرگ روشن که حکایت از پیروی کورکورانه از هنجارهای یک فرهنگ عقب افتاده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روزی مورد سؤال من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از دانشگاه چادر سر می‌کنم و اصلاً هم از تجملات خوشم نمی‌آید، ولی در داخل دانشگاه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دانشگاه به گونه‌ای است که اگر آدم مثل بقیه بچه‌ها نباشد، مسخره‌اش می‌کنند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پرسش این است که چه عاملی در پیدایش ارزش‌های متضاد و تعارض هنجارها، دخالت دارد؟ پیش از پاسخ به این پرسش، باید بگوییم فرهنگ دارای دو بخشِ مادی و غیر مادی است که در تعریف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غیرمادی یا معنوی، همان افکار و عقاید مربوط به اشیاء است که شامل تفکر، استدلال، مذهب و دیگر جنبه‌هایی است که مستقیماً فاقد تظاهر مادی هستند، ولی فرهنگ مادی، آن بخشی است که شامل اشیاء ملموس و محسوس، چون مسکن، لباس، ابزار مثل رادیو و تلویزیون و ماشین آلات نظیر اتومبیل، قطار، هواپیما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بخش مادی فرهنگ، نه تنها تحت تأثیر شدید و مستقیم بخش معنوی فرهنگ است، بلکه چیزی جز نشان‌دهنده و محسوس کننده ارزش‌های غیر محسوس که فرهنگ غیر مادی‌اش می‌خوانند،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بخش تنها در پرتو بخش معنوی معنادار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جایی که فرهنگ مادی وارد شود و غیر مادی یا ارزش‌های خاص آن وارد نشود یا دیر وارد شود، تأخر فرهنگی پیش آمده و باعث به‌وجود آمدن بحران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در کشورهای در حال توسعه، به خوبی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ورود تکنولوژی که بخش مادی فرهنگ است، </w:t>
      </w:r>
    </w:p>
    <w:p>
      <w:pPr>
        <w:pStyle w:val="BookText"/>
        <w:rPr/>
      </w:pPr>
      <w:r>
        <w:rPr>
          <w:rFonts w:ascii="IRNazanin" w:hAnsi="IRNazanin" w:eastAsia="IRNazanin"/>
          <w:color w:val="111111"/>
          <w:sz w:val="28"/>
          <w:sz w:val="28"/>
          <w:szCs w:val="28"/>
          <w:rtl w:val="true"/>
          <w:lang w:bidi="fa-IR"/>
        </w:rPr>
        <w:t>شاهد مسائل اجتماعی فراوانی بوده و هستند که تعارض هنجارها و ارزش‌ها از جمله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وارد کننده ارزش‌های مخالف، رسانه‌های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ویدئو، اگرچه به ظاهر ابزاری تصویری و صوتی است که دارای جنبه‌های مثبت و منفی است، ولی با ورود و آزاد شدن آن در کشورهای وارد کننده، جنبه‌های منفی‌اش بیش از جنبه‌های مثبت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فرامرز رفیع پور، استاد جامعه‌شناسی دانشگاه شهید بهشتی تهران، این واقعیت را در تحقیقی که در کشور اسلامی ایران انجام داده، به خوبی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آزاد سازی ویدئو و تأسیس ویدئو کلوپ‌ها به جای گسترش ارزش‌های اسلامی ـ انقلابی، موجب گسترش فیلم‌های خارجی و در پی آن ارزش‌های نهفته در آن فیلم‌ها شده است؛ ثانیاً، ورود ویدئو به خانواده‌ها ارزش‌های آنها را دگرگون کرده است و اکثر کسانی که دارای ویدئو بوده‌اند، به تدریج از گرایش و پای بندی‌های مذهبی‌شان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واقعیت را در جدول زیر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داشتن ویدئو و خواندن نماز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ویدئو</w:t>
      </w:r>
    </w:p>
    <w:p>
      <w:pPr>
        <w:pStyle w:val="BookText"/>
        <w:rPr/>
      </w:pPr>
      <w:r>
        <w:rPr>
          <w:rFonts w:ascii="IRNazanin" w:hAnsi="IRNazanin" w:eastAsia="IRNazanin"/>
          <w:color w:val="111111"/>
          <w:sz w:val="28"/>
          <w:sz w:val="28"/>
          <w:szCs w:val="28"/>
          <w:rtl w:val="true"/>
          <w:lang w:bidi="fa-IR"/>
        </w:rPr>
        <w:t>نماز می‌خواند</w:t>
      </w:r>
    </w:p>
    <w:p>
      <w:pPr>
        <w:pStyle w:val="BookText"/>
        <w:rPr/>
      </w:pPr>
      <w:r>
        <w:rPr>
          <w:rFonts w:ascii="IRNazanin" w:hAnsi="IRNazanin" w:eastAsia="IRNazanin"/>
          <w:color w:val="111111"/>
          <w:sz w:val="28"/>
          <w:sz w:val="28"/>
          <w:szCs w:val="28"/>
          <w:rtl w:val="true"/>
          <w:lang w:bidi="fa-IR"/>
        </w:rPr>
        <w:t>نماز نمی‌خواند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lang w:bidi="fa-IR"/>
        </w:rPr>
        <w:t>97</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X2 = 15.86, SIN-0.000</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ویدئو</w:t>
      </w:r>
    </w:p>
    <w:p>
      <w:pPr>
        <w:pStyle w:val="BookText"/>
        <w:rPr/>
      </w:pPr>
      <w:r>
        <w:rPr>
          <w:rFonts w:ascii="IRNazanin" w:hAnsi="IRNazanin" w:eastAsia="IRNazanin"/>
          <w:color w:val="111111"/>
          <w:sz w:val="28"/>
          <w:sz w:val="28"/>
          <w:szCs w:val="28"/>
          <w:rtl w:val="true"/>
          <w:lang w:bidi="fa-IR"/>
        </w:rPr>
        <w:t>نماز می‌خواند</w:t>
      </w:r>
    </w:p>
    <w:p>
      <w:pPr>
        <w:pStyle w:val="BookText"/>
        <w:rPr/>
      </w:pPr>
      <w:r>
        <w:rPr>
          <w:rFonts w:ascii="IRNazanin" w:hAnsi="IRNazanin" w:eastAsia="IRNazanin"/>
          <w:color w:val="111111"/>
          <w:sz w:val="28"/>
          <w:sz w:val="28"/>
          <w:szCs w:val="28"/>
          <w:rtl w:val="true"/>
          <w:lang w:bidi="fa-IR"/>
        </w:rPr>
        <w:t>نماز نمی‌خواند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X2 = 19.13, SIN=0.000</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ارقام و نمونه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متفاوت است و افراد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ولی اولاً، پراکندگی دانشجویان در هر دو سال شبیه به هم بود؛ ثانیاً، این مطلب از طریق آزمون کی دو تأیید </w:t>
      </w:r>
      <w:bookmarkStart w:id="237" w:name="pg3163_23075"/>
    </w:p>
    <w:p>
      <w:pPr>
        <w:pStyle w:val="BookText"/>
        <w:rPr/>
      </w:pPr>
      <w:bookmarkEnd w:id="237"/>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امر در دیگر رسانه‌های جمعی مثل ماهواره، اینترنت،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 یعنی این ابزارها نیز در ورود ارزش‌های مخالف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عصر حاضر، بهره‌گیری نکردن از فن آوری و جلوگیری از ورود آن به کشور، نه ممکن است و نه معقول؛ چون موجب محرومیت از اطلاعات و دانش‌های مفید فراوان می‌گردد، ولی این امر، مجوز بهره‌گیری بی‌چون و چرا و بدون ضابطه از تکنولوژی را نیز امضا نمی‌کند؛ زیرا در این صورت نه تنها مفید نخواهد بود، بلکه باعث بروز مشکلات روانی و شخصیتی افراد در جامعه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ارزش‌های حاکم بر جامعه خود را نادیده گیرد و هویت اصلی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راه حل این است که فرهیختگان جامعه، بخش مادی تکنولوژی را با ارزش‌های خودی مونتاژ کنند و این امری ممکن است؛ چنان‌چه در دفاع مقدس توانستیم از تلویزیون در جهت انسجام اجتماعی و ترویج ارزش‌هایمان بهره گیریم</w:t>
      </w:r>
      <w:r>
        <w:rPr>
          <w:rFonts w:eastAsia="IRNazanin" w:cs="IRNazanin"/>
          <w:color w:val="111111"/>
          <w:sz w:val="28"/>
          <w:szCs w:val="28"/>
          <w:rtl w:val="true"/>
          <w:lang w:bidi="fa-IR"/>
        </w:rPr>
        <w:t>.</w:t>
      </w:r>
    </w:p>
    <w:p>
      <w:pPr>
        <w:pStyle w:val="Heading5"/>
        <w:numPr>
          <w:ilvl w:val="4"/>
          <w:numId w:val="1"/>
        </w:numPr>
        <w:rPr/>
      </w:pPr>
      <w:bookmarkStart w:id="238" w:name="__RefHeading___Toc1443500_2749589250"/>
      <w:bookmarkStart w:id="239" w:name="_Toc86"/>
      <w:bookmarkEnd w:id="238"/>
      <w:r>
        <w:rPr/>
        <w:t>4</w:t>
      </w:r>
      <w:r>
        <w:rPr>
          <w:rtl w:val="true"/>
        </w:rPr>
        <w:t xml:space="preserve">. </w:t>
      </w:r>
      <w:r>
        <w:rPr>
          <w:rtl w:val="true"/>
        </w:rPr>
        <w:t>نبود نظارت اجتماعی</w:t>
      </w:r>
      <w:bookmarkEnd w:id="2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قرآن کریم، خداوند حکیم، هنگام آفرینش بشر، خوب و بد، خطا و خویشتن داری را به نفس آدمی الهام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 سپس پلیدکاری و پرهیزکاری‌اش را به آن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خلقت نیز او را به سلاح باطنی، یعنی عقل مسلح کرد تا در پرتو هدایت او ره تقوا را پیش </w:t>
      </w:r>
    </w:p>
    <w:p>
      <w:pPr>
        <w:pStyle w:val="BookText"/>
        <w:rPr/>
      </w:pPr>
      <w:r>
        <w:rPr>
          <w:rFonts w:ascii="IRNazanin" w:hAnsi="IRNazanin" w:eastAsia="IRNazanin"/>
          <w:color w:val="111111"/>
          <w:sz w:val="28"/>
          <w:sz w:val="28"/>
          <w:szCs w:val="28"/>
          <w:rtl w:val="true"/>
          <w:lang w:bidi="fa-IR"/>
        </w:rPr>
        <w:t>گیرد، ولی به این مهم نیز بسنده نکرده و به سبب محبتی که نسبت به این خلق احسن خویش داشت، وی را از نعمت رسولان ظاهری نیز برخوردار ساخت و از طریق آنان چیزهایی را که برای رسیدن به سعادت آدمی لازم بود، در قالب ارزش‌ها و در دفتری به نام دین به او هدیه داد تا این مخلوق پر رمز و راز بتواند در پرتو چراغ هدایت آن، کردار فردی و اجتماعی خود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بیشتر افراد بشر، به جای بهره‌گیری از عنایت‌های الهی و لبیک به ندای درونی و گفتار بیرونی رسولان، همواره راه کژی و انحراف را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خدای حکیم برای حل این مشکل بشر نیز، راهکار دیگری به نام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نظارت همه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دستور العملی واجب بر همگان قرار داده است و اساساً بقای دین را منوط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رحمه‌الله، آن را علت مبقیه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یگانه اصلی است که ضامن بقای اسلام و به اصطلاح علت مبقیه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اصل نباشد، اسلامی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اعتقاد دانشمندان علوم اجتماعی نیز بدون نظارت اجتماعی، جامعه‌ای سالم و افرادی بهنجار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تعریف این اصل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 و کاری است که جامعه برای واداشتن اعضای خویش به سازش‌کاری و جلوگیری از ناسازش کاری به کار می‌برد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آن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نظارت‌های اجتماعی از آن جهت مهم </w:t>
      </w:r>
    </w:p>
    <w:p>
      <w:pPr>
        <w:pStyle w:val="BookText"/>
        <w:rPr/>
      </w:pPr>
      <w:r>
        <w:rPr>
          <w:rFonts w:ascii="IRNazanin" w:hAnsi="IRNazanin" w:eastAsia="IRNazanin"/>
          <w:color w:val="111111"/>
          <w:sz w:val="28"/>
          <w:sz w:val="28"/>
          <w:szCs w:val="28"/>
          <w:rtl w:val="true"/>
          <w:lang w:bidi="fa-IR"/>
        </w:rPr>
        <w:t>هستند که جامعه نمی‌تواند کارکرد درستی داشته باشد، مگر آن‌که اعضای خود را با هنجارهای اجتماعی هماهنگ کرده و نقش‌هایشان را به گونه‌ای انجام دهند که جامعه بتواند به اهداف خود دست یابد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ازاین‌رو، می‌گوییم یکی از عواملی که زمینه بروز ناهنجاری‌ها و نادیده گرفتن ارزش‌ها را فراهم می‌کند، ترک نظارت اجتماعی و یا کم رنگ شدن آن و یا آن را تنها وظیفه دستگاه‌های رسمی و دولتی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فریضه را نادیده گیرند، زنان و دختران فاسد و پسران و مردان شما فاسق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بکُم إذا فَسدَت نِساءُکم وَ فَسقَ شَبابُکم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تَأمرُوا بالمعروف و لم تَنْهوا عَنِ الْمُنکر</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رسیدن به مقصد نهایی و دست یابی به سعادت خود، چاره‌ای جز گزینش زندگی جمعی و گروهی در قالب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دین و زبان انبیا و اوصیا، کمال انسان قرب الهی و سعادتش قرار گرفتن در جوار رحمت الهی است؛ وگرنه چون قطره آبی که تا به دریا نرسد، همواره در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جامعه‌ای می‌تواند انسان را به سعادت دنیا و آخرتش برساند که خود از هرگونه آلودگی پاک و منزه باشد؛ وگرنه جامعه‌ای که در آن فجور به فعلیت رسیده و تقوا در مرحله استعداد باقی مانده است، توان هدایت بشر به دار قرارش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غالب افراد بشر، </w:t>
      </w:r>
    </w:p>
    <w:p>
      <w:pPr>
        <w:pStyle w:val="BookText"/>
        <w:rPr/>
      </w:pPr>
      <w:r>
        <w:rPr>
          <w:rFonts w:ascii="IRNazanin" w:hAnsi="IRNazanin" w:eastAsia="IRNazanin"/>
          <w:color w:val="111111"/>
          <w:sz w:val="28"/>
          <w:sz w:val="28"/>
          <w:szCs w:val="28"/>
          <w:rtl w:val="true"/>
          <w:lang w:bidi="fa-IR"/>
        </w:rPr>
        <w:t>ره نفس اماره را پیشه کرده‌اند، اگر نظارت همگانی کم‌رنگ گردد و این وظیفه به درستی انجام نگیرد، زمینه جولان رهروان نفس اماره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بشر به سبب نادیده گرفتن این ساز و کار اجتماعی، در حسرت امنیت فردی و اجتماعی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صدر اسلام، مسیر حکومت و زمامداری منحرف گشته و در نتیجه آن، ارزش‌های نبوی نادیده گرفته شد و امویان بر مسند حکومت نشستند و باعث کند و یا سد شدن، در برابر سیل معارف نبوی شدند، نتیجه تعطیلی فریضه نظارت همگانی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اگر در جامعه اسلامی، شاهد نادیده گرفتن ارزش‌ها از سوی برخی افراد هستیم، بدان جهت است که فریضه امر به معروف و نهی از منکر کم رنگ گشته و آن را تنها در قالب حکومت قرار داده‌ایم و خود را معاف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مقابله با رفتارهای انحرافی و نادیده گرفتن ارزش‌ها از وظایف واجب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نخست مسلمان این است که اگر رفتاری خلاف ارزش‌های دینی در جامعه دید، در دل احساس نفرت و انزجار کند و از گناه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ته دل از گناه ناراحت نشود، این نخستین مرحله نفاق است؛ یعنی به حکم خدا راضی نبوده و نمی‌خواهد احکام الهی درست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وظیفه دارد به زبان آورد و اعتراض کند، ولی به صورت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نرم و آرام تأثیر نداشت و فرد منحرف به رفتار غیر ارزشی‌اش ادامه داد،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صکّوا بها جباهم؛ رو در روی او با تندی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این صورت برخورد کردید، ممکن است کسانی متعرض شما شوند و یا شما را سرزنش کنند که چرا باتندی حرف می‌زنید، ولی اگر می‌خواهید </w:t>
      </w:r>
    </w:p>
    <w:p>
      <w:pPr>
        <w:pStyle w:val="BookText"/>
        <w:rPr/>
      </w:pPr>
      <w:r>
        <w:rPr>
          <w:rFonts w:ascii="IRNazanin" w:hAnsi="IRNazanin" w:eastAsia="IRNazanin"/>
          <w:color w:val="111111"/>
          <w:sz w:val="28"/>
          <w:sz w:val="28"/>
          <w:szCs w:val="28"/>
          <w:rtl w:val="true"/>
          <w:lang w:bidi="fa-IR"/>
        </w:rPr>
        <w:t>آن روز نیاید که بلایی نازل شود و همه را با هم بسوزاند، از سرزنش سرزنش کنندگان نترسید، هرچند سرزنش کنندگان از نزدیک‌ترین دوستان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مراحل، اگر افراد خلافکار تحت تأثیر قرار گرفته و دست از رفتار انحرافی برداشتند، باید با آنها مهربانی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اتعطّوا و الی الحق رجعوا فلا سبیل علیهم؛ اگر پند گرفتند و به سوی حق بازگشتند، پس کاری به آنان نداشته باشید، ولی اگر به رفتار خود ادامه دادند و بر نادیده گرفتن ارزش‌ها اصرار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فجاهدوهم با بدانکم و ابغضوهم بقلوبکم؛ پس با اعضا و جوارح با آنان برخورد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قلباً با آنان دشمنی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اسلام دین محبّت و رأفت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اسلام در جای خود نهایت رأفت و رحمت را دارد و در هنگام مقتضی به خشونت و تندی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وابغضوهم بقلوبکم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نکته اشاره دارد که هنگام مبارزه با نااهلان، نیت خود را خالص کنید و به فکر قدرت‌طلبی نباشید و برای خدا امر به معروف و نهی از منکر کنید؛ نه این که درصدد کسب قدرت و مال باشید و نه این که بخواهید از روی سرکشی و ناحق بر دیگران پیروز شوید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مسلمانان به وظایف خود عمل نکنند، یعنی نظارت اجتماعی را ترک کنند، پی‌آمدهایی را شاهد خواهند بود، که در ادامه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پی‌آمدهای ترک نظارت اجتماعی در آیات و روایات</w:t>
      </w:r>
    </w:p>
    <w:p>
      <w:pPr>
        <w:pStyle w:val="BookText"/>
        <w:rPr/>
      </w:pPr>
      <w:r>
        <w:rPr>
          <w:rFonts w:ascii="IRNazanin" w:hAnsi="IRNazanin" w:eastAsia="IRNazanin"/>
          <w:color w:val="111111"/>
          <w:sz w:val="28"/>
          <w:sz w:val="28"/>
          <w:szCs w:val="28"/>
          <w:rtl w:val="true"/>
          <w:lang w:bidi="fa-IR"/>
        </w:rPr>
        <w:t>از آنجا که احکام نورانی اسلام پیرو مصالح و مفاسد واقعی است وبرای تحقق اهدافی در زندگی فردی و اجتماعی انسان‌ها تشریع شده‌اند، به طبع نادیده گرفتن آن احکام پی‌آمدهای زیان‌باری را برای جامعه بشری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اجتماعی یا همان فریضه امر به معروف و نهی از منکر نیز از این قاعده کلی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آیات و روایات این امرمورد توجه قرار گرفته است که ما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نظارت اجتماعی موجب نکوهش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یَتَناهَوْنَ عَنْ مُنکَرٍ فَعَلُوهُ لَبِئْسَ ما کانُوا یَفْعَلُونَ؛ آنها از اعمال زشتی که انجام می‌دادند یکدیگر را نهی نمی‌کردند، چه بدکاری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کنندگان نظارت اجتماعی از حیات واقعی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إنکارَ المُنکر بِقلْبهِ وَ لِسانهِ فَهُوَمَیِّتٌ بینَ الْأحیاءِ؛ هر که کار زشت فرد بدکار را با قلب و زبانش انکار نکرده و نهی نکند، او مرده‌ای است در بین زندگان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 ترک کنندگان نظارت،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فریضه امر به معروف و نهی از منکر را به جا نیاورد، از دین واقعی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علیهماالسلامدر حدیثی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دَینَ لِمَنْ لایُدینُ اللّه‌َ بَالاْمرِ بِالمَعرُوفِ و النِّهیِ عَنِ المُنکرِ؛</w:t>
      </w:r>
      <w:r>
        <w:rPr>
          <w:rStyle w:val="FootnoteAnchor"/>
          <w:rtl w:val="true"/>
        </w:rPr>
        <w:footnoteReference w:id="140"/>
      </w:r>
      <w:r>
        <w:rPr>
          <w:rFonts w:ascii="IRNazanin" w:hAnsi="IRNazanin" w:eastAsia="IRNazanin"/>
          <w:color w:val="111111"/>
          <w:sz w:val="28"/>
          <w:sz w:val="28"/>
          <w:szCs w:val="28"/>
          <w:rtl w:val="true"/>
          <w:lang w:bidi="fa-IR"/>
        </w:rPr>
        <w:t xml:space="preserve">کسی که دین الهی‌اش </w:t>
      </w:r>
    </w:p>
    <w:p>
      <w:pPr>
        <w:pStyle w:val="BookText"/>
        <w:rPr/>
      </w:pPr>
      <w:r>
        <w:rPr>
          <w:rFonts w:ascii="IRNazanin" w:hAnsi="IRNazanin" w:eastAsia="IRNazanin"/>
          <w:color w:val="111111"/>
          <w:sz w:val="28"/>
          <w:sz w:val="28"/>
          <w:szCs w:val="28"/>
          <w:rtl w:val="true"/>
          <w:lang w:bidi="fa-IR"/>
        </w:rPr>
        <w:t>را درباره فرمان دادن به نیکی‌ها و باز داشتن از زشتی‌ها، ادا نکند، دین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غضب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لَیبغضُ الْمؤمنُ الَّذی لا دینَ له، فَقیلَ له و مَا الْمُومنُ الّذی لادینَ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لایَنهی عَن الْمُنکرِ؛</w:t>
      </w:r>
      <w:r>
        <w:rPr>
          <w:rStyle w:val="FootnoteAnchor"/>
          <w:rtl w:val="true"/>
        </w:rPr>
        <w:footnoteReference w:id="141"/>
      </w:r>
      <w:r>
        <w:rPr>
          <w:rFonts w:ascii="IRNazanin" w:hAnsi="IRNazanin" w:eastAsia="IRNazanin"/>
          <w:color w:val="111111"/>
          <w:sz w:val="28"/>
          <w:sz w:val="28"/>
          <w:szCs w:val="28"/>
          <w:rtl w:val="true"/>
          <w:lang w:bidi="fa-IR"/>
        </w:rPr>
        <w:t>خداوند، دشمن می‌دارد مؤمنی را که دین ندارد،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 است که دین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بدکار را از کار بدش باز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این فریضه، ذلت و خواری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بالْمعَروفِ و النَّهیُ عَن المُنکرِ خَلْقانِ مِنْ خَلقِ اللّه‌ِ فَمَنْ نَصَرَهُما اَعزَّه اللّه‌ُ وَ مَنْ خَذَلَهُما خَذَلَهُ اللّه‌ُ؛</w:t>
      </w:r>
      <w:r>
        <w:rPr>
          <w:rStyle w:val="FootnoteAnchor"/>
          <w:rtl w:val="true"/>
        </w:rPr>
        <w:footnoteReference w:id="142"/>
      </w:r>
      <w:r>
        <w:rPr>
          <w:rFonts w:ascii="IRNazanin" w:hAnsi="IRNazanin" w:eastAsia="IRNazanin"/>
          <w:color w:val="111111"/>
          <w:sz w:val="28"/>
          <w:sz w:val="28"/>
          <w:szCs w:val="28"/>
          <w:rtl w:val="true"/>
          <w:lang w:bidi="fa-IR"/>
        </w:rPr>
        <w:t>امر به معروف و نهی از منکر دو مخلوق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آن‌که آن دو را یاری کند، خدای او را عزت دهد و هر آن کس که به آن دو بی‌توجه باشد، خدا او را خوار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کنندگان شریک جرم گناه‌کار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جارٍ یَعملُ بالْمَعاصی فَلَمْ یَنههُ فَهُو شریکُه؛</w:t>
      </w:r>
      <w:r>
        <w:rPr>
          <w:rStyle w:val="FootnoteAnchor"/>
          <w:rtl w:val="true"/>
        </w:rPr>
        <w:footnoteReference w:id="143"/>
      </w:r>
      <w:r>
        <w:rPr>
          <w:rFonts w:ascii="IRNazanin" w:hAnsi="IRNazanin" w:eastAsia="IRNazanin"/>
          <w:color w:val="111111"/>
          <w:sz w:val="28"/>
          <w:sz w:val="28"/>
          <w:szCs w:val="28"/>
          <w:rtl w:val="true"/>
          <w:lang w:bidi="fa-IR"/>
        </w:rPr>
        <w:t>کسی که همسایه گناهکار دارد و او را از گناهش باز نمی‌دارد، شریک اوست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بپرسند این کلام نورانی با آیه‌ای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جمع می‌گردد؟ فردی که همسایه گناهکار دارد و از رفتار زشت او بی خبر نیست، یا از کار زشت او ناراضی و ناراحت است و یا راضی به رفتار اوست که در صورت دوم، روایت با کریمه تعارضی ندارد، مشکل </w:t>
      </w:r>
    </w:p>
    <w:p>
      <w:pPr>
        <w:pStyle w:val="BookText"/>
        <w:rPr/>
      </w:pPr>
      <w:r>
        <w:rPr>
          <w:rFonts w:ascii="IRNazanin" w:hAnsi="IRNazanin" w:eastAsia="IRNazanin"/>
          <w:color w:val="111111"/>
          <w:sz w:val="28"/>
          <w:sz w:val="28"/>
          <w:szCs w:val="28"/>
          <w:rtl w:val="true"/>
          <w:lang w:bidi="fa-IR"/>
        </w:rPr>
        <w:t>آنجاست که فرد از کار زشت همسایه ناخرسند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بهره‌گیری از روایات دیگر درمی‌یابیم که منظور امام صادق علیه‌السلام این است که پی آمدهای رفتار زشت فرد در این دنیا تارک نهی را نیز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هر عملی در این دنیا نیز ره‌آورد دارد؛ خواه مثبت و خواه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امام باقر علیه‌السلام درباره قوم شعیب رسیده است این نکته را تأیید می‌کند،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شعیب علیه‌السلام وحی کرد که من صد هزار تن از قوم تو را هلاک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تن از آنها اهل معصیت و گناه هستند و شصت هزار هم از خوبان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علیه‌السلام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گناهکارند، باکی نیست، ولی چرا خوبان را عذاب می‌کنی؟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را بدان جهت که با اهل معصیت مداهنه و سازش کردند و در موردی که من غضب کردم، آنها غضب نکردند، عذاب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علیه‌السلام وارد شده است که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فرشته را فرستاد تا شهری را زیر و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ملک دیدند در میان مردم، فرد مقدسی است که اهل دعا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جرئت ندارم این فرد را 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یک بار دیگر از خداوند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اول گفت می‌ترسم فرمان عوض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از خداوند تکلیف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شهر را خراب کنید و آنچه امر کردم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گناه اهالی شهر را دیده است، ولی رنگ او به سبب خشم بر گناه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باید در کنار افراد دیگر عذاب شود</w:t>
      </w:r>
      <w:r>
        <w:rPr>
          <w:rFonts w:eastAsia="IRNazanin" w:cs="IRNazanin"/>
          <w:color w:val="111111"/>
          <w:sz w:val="28"/>
          <w:szCs w:val="28"/>
          <w:rtl w:val="true"/>
          <w:lang w:bidi="fa-IR"/>
        </w:rPr>
        <w:t>.</w:t>
      </w:r>
      <w:r>
        <w:rPr>
          <w:rStyle w:val="FootnoteAnchor"/>
          <w:rtl w:val="true"/>
        </w:rPr>
        <w:footnoteReference w:id="144"/>
      </w:r>
      <w:bookmarkStart w:id="240" w:name="pg3163_23091"/>
    </w:p>
    <w:p>
      <w:pPr>
        <w:pStyle w:val="BookText"/>
        <w:rPr/>
      </w:pPr>
      <w:bookmarkEnd w:id="24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تسلط اشرار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لَمْ یَعرفْ بِقَلْبِه مَعرُوفاً وَ لَمْ یُنکِر مُنکراً قُلِّبَ فُجُعِلَ أعلاهُ أسفلَه و أسفَلَه أعلاه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کسی معروف را دوست نداشته باشد و منکر را نهی نکند، پایین دستان بر آنها چیره می‌شوند و آنان را زیر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نیز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نسیم روحانی الهی وزیدن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مجال را از دست بدهید، فرداست که مشتی هرزه گو و شهوت ران بر شما چیره شوند و تمام آیین و شرف شما را دستخوش اغراض باطله خود کنند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این ترتیب، برای حفظ دسترنج شهیدان و ایثارگران باید نظارت اجتماعی را پررنگ کنیم</w:t>
      </w:r>
      <w:r>
        <w:rPr>
          <w:rFonts w:eastAsia="IRNazanin" w:cs="IRNazanin"/>
          <w:color w:val="111111"/>
          <w:sz w:val="28"/>
          <w:szCs w:val="28"/>
          <w:rtl w:val="true"/>
          <w:lang w:bidi="fa-IR"/>
        </w:rPr>
        <w:t>.</w:t>
      </w:r>
    </w:p>
    <w:p>
      <w:pPr>
        <w:pStyle w:val="Heading5"/>
        <w:numPr>
          <w:ilvl w:val="4"/>
          <w:numId w:val="1"/>
        </w:numPr>
        <w:rPr/>
      </w:pPr>
      <w:bookmarkStart w:id="241" w:name="__RefHeading___Toc1443502_2749589250"/>
      <w:bookmarkStart w:id="242" w:name="_Toc87"/>
      <w:bookmarkEnd w:id="241"/>
      <w:r>
        <w:rPr/>
        <w:t>5</w:t>
      </w:r>
      <w:r>
        <w:rPr>
          <w:rtl w:val="true"/>
        </w:rPr>
        <w:t xml:space="preserve">. </w:t>
      </w:r>
      <w:r>
        <w:rPr>
          <w:rtl w:val="true"/>
        </w:rPr>
        <w:t>اجرا نشدن صحیح قانون مجازات</w:t>
      </w:r>
      <w:bookmarkEnd w:id="2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عواملی که زمینه نادیده گرفتن ارزش‌ها و ایجاد رفتار انحرافی از سوی عده‌ای از افراد در جامعه را فراهم می‌سازد، اجرانشدن دقیق برخی از قوانین جزایی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احکام اسلام تابع مصالح و مفاسد واقعی است و برای تحقق اهدافی در زندگی فردی و اجتماعی انسان‌ها تشریع شده‌اند، به گونه‌ای که هیچ حکم و قانون بیهوده و یا برخلاف مصلحت واقعی انسان‌ها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جزایی اسلام که برای مجازات مجرمان تشریع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لازم است حدود و ثغوری که شارع مقدس در زمینه اجرای حکم جزایی معین کرده </w:t>
      </w:r>
    </w:p>
    <w:p>
      <w:pPr>
        <w:pStyle w:val="BookText"/>
        <w:rPr/>
      </w:pPr>
      <w:r>
        <w:rPr>
          <w:rFonts w:ascii="IRNazanin" w:hAnsi="IRNazanin" w:eastAsia="IRNazanin"/>
          <w:color w:val="111111"/>
          <w:sz w:val="28"/>
          <w:sz w:val="28"/>
          <w:szCs w:val="28"/>
          <w:rtl w:val="true"/>
          <w:lang w:bidi="fa-IR"/>
        </w:rPr>
        <w:t>است، بدون هیچ تغییر و تأخیری، اجرا گردد؛ زیرا در تمام مجازات‌ها، یکی از اهداف مهم تشریع و اجرای مجازات، تحقق آثار مطلوب آن در حیات مادی و معنوی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توجه به اموری در قوانین جزایی لازم و ضروری است که برخی از آنها عبارت‌اند از</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بودن کیفر جرایم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اسلام، مجرم باید در همین عالم تحت تعقیب، محاکمه و مجازات قرار گیرد و در این راستا هیچ تأخیری جایز نیست؛ چنان‌چه در روایتی از امیرمؤمنان علیه‌السلام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الْحُدودِ نَظرَ ساعَةٍ؛ در اجرای حدود یک ساعت هم نباید تأخیر کرد</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و در روایتی از آن حضرت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الْحدِّ لَعلَّ أوعَسی فَالْحدُّ مُعطلٌ؛ اگر در اجرای حدود، تأخیر ایجاد شود، حدود تعطیل خواهند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بهانه این که معادی هست و در آنجا مجرم به سزای عمل خویش خواهد رسید، نمی‌توان حدود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 لزوم اجرای کیفر دنیوی تنها برای اجرای عدالت نیست؛ زیرا چنین عدالتی را می‌توان به عالم آخرت موکول کرد و عدالت محض تنها در آن عالم متصور و ممکن است، بلکه به سبب آثار و نتایجی است که در این دنیا بر زندگی فردی و اجتماعی افراد خواهد گذاشت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علنی بودن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اموری که باید در قوانین جزایی اسلام </w:t>
      </w:r>
    </w:p>
    <w:p>
      <w:pPr>
        <w:pStyle w:val="BookText"/>
        <w:rPr/>
      </w:pPr>
      <w:r>
        <w:rPr>
          <w:rFonts w:ascii="IRNazanin" w:hAnsi="IRNazanin" w:eastAsia="IRNazanin"/>
          <w:color w:val="111111"/>
          <w:sz w:val="28"/>
          <w:sz w:val="28"/>
          <w:szCs w:val="28"/>
          <w:rtl w:val="true"/>
          <w:lang w:bidi="fa-IR"/>
        </w:rPr>
        <w:t>بدان توجه شود، اجرای مجازات‌ها در حضور مردم و ضرورت دعوت از آنها برای حضور در مراسم اجرای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هنگام اجرای حدّ چنین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مَحشرَ الْمُسلمین أُخرِجُوا لِیُقامَ علی هذا الحدُّ؛ ای مردم مسلمان برای اقامه حد گردهم آیید، یا از خانه‌ها خارج گردید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میان فقها نیز برخی حضور مردم برای اقامه حد را با استناد به ظاهر آیه شریف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عده‌ای از مؤمنان بر مجازات زن و مرد زناکار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آیه درباره مجازات زناکار است، ولی ملاک این حکم که هشدارباش دیگران است، در کلیه مجازات‌ها وجود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بازداشتن مجرم از ارتکاب جرم بعدی و پیش‌گیری از ارتکاب جرم به دست کسانی که آمادگی ارتکاب را دارند، یکی از مهم‌ترین اهدافی است که در قوانین جزایی و مجازات اسلامی مورد توجه بوده است؛ زیرا هدف اصلی اسلام، تربیت انسان و تعالی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بازداشتن انسان از سقوط و انحطاط اخلاقی در رأس برنامه‌های تربیتی اسلام است و بخش بسیاری از دستورهای اخلاقی و احکام شرعی به این امر مهم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فرهنگ اسلام، انسان باید به سطحی از بینش و آگاهی و اعتقاد قلبی برسد که نه تنها از ارتکاب جرم خودداری کند، بلکه از ارتکاب جرم متنفر و گریزان باشد و برای رساندن انسان به این سطح برنامه‌های تربیتی گوناگونی را نیز ارائه کرده است، ولی در عین حال طبیعی است که همه انسان‌ها خود را تحت تأثیر چنین برنامه‌هایی قرار نمی‌دهند و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دلیلی ممکن است به ارتکاب جرم گرایش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و مجازات‌ها در حضور مردم و در مکان‌های عمومی، نقش مؤثری در انصراف خواسته نفسانی آن گروه از افراد که گرایش باطنی به ارتکاب جرم دارند،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این حدود را این گونه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مطالب، صرفاً مباحث تئوریکی و آرمانی نیست، بلکه در واقعیت خارجی نیز آثار و پی‌آمدهای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یک‌بار دیگر دهه اول انقلاب شکوهمند اسلامی را به گذرا به خاطر آوریم؛ آن هنگام که به برکت حاکمیت ارزش‌های دینی و حکومت قوانین اسلامی، مجازات‌هایی چون اعدام و تازیانه، به صورت علنی و در میدان‌ها و مراکز پرجمعیت شهرها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پیداست که آمار و ارقام جرایم کمتر از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رفتارهای انحرافی آشکارا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روزه خوار جرئت شکستن حرمت رمضان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ایستگاه‌ها و میدان‌ها خود فروشان جرئت نمایان کردن خود را نداشتند، چه رسد به این که آشکارا و در منظر دیگران نرخ خود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نتیجه کوتاه آمدن در مقابل جوسازی و غوغا سالاری برخی از کرسی نشینان و قلم به دستان و مطبوعات زنجیره‌ای است که به بهانه هم نوایی با حقوق بشر و حفظ چهره اسلام و مصونیت آن، از برچسب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علنی مجازات مخالفت کرده و دستگاه قضایی را در مقابل فشارهای همه جانبه قرار داده‌اند تا کمیسیون حقوق بشر ما را متهم به نقض حقوق مجرمان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در مخالفت با اجرای مجازات به صورت آشکار، نیتی غیر از موارد یاد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زیاده خواهی خود و حفظ ظاهر، از مجازات آشکار </w:t>
      </w:r>
      <w:bookmarkStart w:id="243" w:name="pg3163_23099"/>
    </w:p>
    <w:p>
      <w:pPr>
        <w:pStyle w:val="BookText"/>
        <w:rPr/>
      </w:pPr>
      <w:bookmarkEnd w:id="243"/>
      <w:r>
        <w:rPr>
          <w:rFonts w:ascii="IRNazanin" w:hAnsi="IRNazanin" w:eastAsia="IRNazanin"/>
          <w:color w:val="111111"/>
          <w:sz w:val="28"/>
          <w:sz w:val="28"/>
          <w:szCs w:val="28"/>
          <w:rtl w:val="true"/>
          <w:lang w:bidi="fa-IR"/>
        </w:rPr>
        <w:t>واهمه دارند، ولی در ظاهر ژست روشن‌فکری به خود گرفته و قوانین تنبیهی را مربوط به عصر گذشته قلمداد می‌کنند و قوانین ترمیمی را مناسب با جامعه پیشرفته امروزی می‌دانند؛ غافل از آن‌که خود غرب از این نسخه دورکیم روی برگردانده و آن را برای سلامت جامعه مضر دانسته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به هر تقدیر، اگر مجازات‌ها همان‌گونه که شارع آگاه و خبیر تعیین کرده است اجرا گردد، بسیاری از کج‌روی‌ها کاهش یافته و افراد را از تجری باز می‌دارد و ارزش‌ها نادیده گرفته نخواهند شد</w:t>
      </w:r>
      <w:r>
        <w:rPr>
          <w:rFonts w:eastAsia="IRNazanin" w:cs="IRNazanin"/>
          <w:color w:val="111111"/>
          <w:sz w:val="28"/>
          <w:szCs w:val="28"/>
          <w:rtl w:val="true"/>
          <w:lang w:bidi="fa-IR"/>
        </w:rPr>
        <w:t>.</w:t>
      </w:r>
    </w:p>
    <w:p>
      <w:pPr>
        <w:pStyle w:val="Heading5"/>
        <w:numPr>
          <w:ilvl w:val="4"/>
          <w:numId w:val="1"/>
        </w:numPr>
        <w:rPr/>
      </w:pPr>
      <w:bookmarkStart w:id="244" w:name="__RefHeading___Toc1443504_2749589250"/>
      <w:bookmarkStart w:id="245" w:name="_Toc88"/>
      <w:bookmarkEnd w:id="244"/>
      <w:r>
        <w:rPr/>
        <w:t>6</w:t>
      </w:r>
      <w:r>
        <w:rPr>
          <w:rtl w:val="true"/>
        </w:rPr>
        <w:t xml:space="preserve">. </w:t>
      </w:r>
      <w:r>
        <w:rPr>
          <w:rtl w:val="true"/>
        </w:rPr>
        <w:t>فقر و تنگ‌دستی</w:t>
      </w:r>
      <w:bookmarkEnd w:id="245"/>
    </w:p>
    <w:p>
      <w:pPr>
        <w:pStyle w:val="BookText"/>
        <w:rPr/>
      </w:pPr>
      <w:r>
        <w:rPr>
          <w:rFonts w:ascii="IRNazanin" w:hAnsi="IRNazanin" w:eastAsia="IRNazanin"/>
          <w:color w:val="111111"/>
          <w:sz w:val="28"/>
          <w:sz w:val="28"/>
          <w:szCs w:val="28"/>
          <w:rtl w:val="true"/>
          <w:lang w:bidi="fa-IR"/>
        </w:rPr>
        <w:t>از جمله عواملی که در بروز رفتار انحرافی و نادیده گرفتن ارزش‌ها در جامعه، نقش مؤثری داشته و دارد، فقر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فقر و تنگدستی، امری نیست که محقق علوم رفتاری و انسانی بتواند در فرایند تبیین معضلات اجتماعی، به آسانی از کنار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دیرباز اندیشمندانی چون افلاطون به این مسئله توجه کرده‌اند؛ چنان‌چه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 در تشریح وقوع جرایم و رفتارهای انحرافی، عوامل اجتماعی و اقتصادی و به ویژه فقر را منشأ بروز جرایم اعلام کرده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روایات فراوانی نیز این امر مورد توجه قرار گرفته و درباره خطر آن،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رَحمةُ رَبّی عَلی فُقراءِ اُمَّتی کادَ الْفَقرُ یَکونَ کُفراً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اگر رحمت‌خداوند فقیران امتم‌را دربرنمی‌گرفت،فقر آنان موجب‌کفرشان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پرتو رحمت گسترده الهی است که تنگدست می‌تواند حرمت ارزش‌های دینی‌اش را حفظ کند و رفتاری خلاف آن مرتکب نگردد؛ چون از کسی که در زندگی اقتصادی‌اش محتاج قوت لایموت باشد، نمی‌توان انتظار داشت به فکر قیامت و روز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مولای موحدان به فرزند دلبند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کسی را که درصدد یافتن نان خویش است، سرزنش مکن؛ چون هرکس که در قوت و زندگی مادی‌اش نقص داشته باشد، خطا و انحرافاتش بسیار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هرکه مبتلا به فقر دچار گردد، چهار ویژگی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در یقین، کاستی در درک و تفکر، سستی در دین و کمبود حیا و خویشتن داری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فقر و تنگدستی به خدای مهربان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گرفتن عامل فقر در فرایند تبیین مسائل اجتماعی، به معنای تخطی از روش علمی و تکنیکی تحقیق است، ولی این واقعیت را نیز نباید نادیده گرفت که فقر و تهی‌دستی، تنها زمینه بروز کج‌روی و نادیده گرفتن ارزش‌های حاکم بر جامعه را فراهم می‌سازد، نه این که علت تامّه پیدایش رفتار انحرافی باشد؛ چون علت تامّه انگاشتن آن در حقیقت، نادیده گرفتن اراده و اختیار خدادادی آدمی است و هیچ محققی نمی‌تواند اراده و اختیار انسان را انکار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جامعه‌ای، دارندگی و ثروت، برازندگی و عزت باشد و دارندگان ثروت، از منزلت اجتماعی، بالاتری نسبت به دیگران برخوردار باشد، استعداد فقر در ایجاد کج‌روی و رفتار انحرافی به فعلیت 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وگرنه در بسیاری از جوامع، به ویژه جوامع روستایی که مردم در سطح پایین یا متوسطی از زندگی مادی به سر می‌برند، نه تنها مرتکب جرم نشده و برای به‌دست آوردن پول، ارزش‌های خود را نادیده نمی‌گیرند، بلکه با کمال آرامش و شادابی، به کار و تلاش مشغولند و خدای را بر سلامت خود و جامعه‌شان شاکرند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امروز شهرها و به ویژه شهرهای بزرگ را تهدید می‌کند، این است که از راه‌های متعدد، ثروت را ارزش تلقی کرده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دارندگی برازندگی و تنگ دستی شرمندگی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رفتار و گفتار خود جاری می‌کنند و تبلیغات وسایل لوکس، کار را به جایی رسانده که برخی برای جهیزیه دختران خود که غالباً بسیاری از وسایل خریداری شده تا سال‌ها و گاهی هرگز استفاده نمی‌شود، ناچار عضو فروشی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نابرابری در جامعه گسترش یافت و نمایش ثروت و برتری، در همه ابعاد ممکن در جامعه رواج یافته و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شدّت و شتاب بیشتری فراگیر شده است، ثروتمندان با ژست و افاده هرچه تمام‌تر بنزها و میتسوبیشی‌های جدید، لباس‌ها و زینت آلات و هرچه که دارند و دیگران ندارند را به رخ می‌کشند و</w:t>
      </w:r>
      <w:r>
        <w:rPr>
          <w:rFonts w:eastAsia="IRNazanin" w:cs="IRNazanin"/>
          <w:color w:val="111111"/>
          <w:sz w:val="28"/>
          <w:szCs w:val="28"/>
          <w:rtl w:val="true"/>
          <w:lang w:bidi="fa-IR"/>
        </w:rPr>
        <w:t>..».</w:t>
      </w:r>
      <w:r>
        <w:rPr>
          <w:rStyle w:val="FootnoteAnchor"/>
          <w:rtl w:val="true"/>
        </w:rPr>
        <w:footnoteReference w:id="15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وضعیت است که فقر عامل خطرناکی خواهد شد و اگررحمت واسعه الهی شامل فقیر نگردد و فرد خود را از ارتباط با خدای رحمان محروم کرده باشد، به ورطه انحراف افتاده و برای عقب نماندن از برازندگی، </w:t>
      </w:r>
    </w:p>
    <w:p>
      <w:pPr>
        <w:pStyle w:val="BookText"/>
        <w:rPr/>
      </w:pPr>
      <w:r>
        <w:rPr>
          <w:rFonts w:ascii="IRNazanin" w:hAnsi="IRNazanin" w:eastAsia="IRNazanin"/>
          <w:color w:val="111111"/>
          <w:sz w:val="28"/>
          <w:sz w:val="28"/>
          <w:szCs w:val="28"/>
          <w:rtl w:val="true"/>
          <w:lang w:bidi="fa-IR"/>
        </w:rPr>
        <w:t>ارزش‌های انسانی و اخلاقی را نادیده گرفته و مرتکب رفتار انحرافی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بود که برای خرید تلویزیون رنگی، به قرض ربوی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پرسیدم مگر ربا حرام نیست و مگر گیرنده و دهنده ربا هر دو معصیت کار نیستند؟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مسئله واقف ام، ولی دوستانم مسخره‌ام می‌کنند و نمی‌توانم جواب دختر کوچکم را بدهم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تلویزیون رنگی دارند، ولی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مادری که می‌گوید طاقت اشک چشم دختر نوعروس خود را نداشتم و مجبور شدم کلیه خود را بفروشم تا جهیزیه‌اش تکمیل شود و در مقابل خانواده داماد شرمنده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و بگذریم از رفتارهایی که برای دست‌یابی به پول و تجملات، از عده‌ای صادر می‌شود که چهره انسانی او را لکه دار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باید کرد؟ باید مجریان و مسئولان نظام همت گمارند و تلاش کنند امکانات فراوان کشور با عدالت در اختیار همگان قرار گیرد و فرصت بهره‌گیری را در اختیار گروه خاص قرار ندهند؛ همچنین باید از تبلیغات و واردات کالاهای لوکس و غیر ضروری جلوگیری شود و ساده زیستی، به ویژه در سطح نخبگان، 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نکوهش شود تا ارزش نگردد و کوخ نشینان بر کاخ نشینان در گفتار و رفتار ترجیح داده شوند تا رحمت الهی شامل جامعه گردد و ابواب آسمان به سوی زمینان گشوده گردد و جوانان و فقیران در پرتو رحمت الهی از خطر انحراف رهایی یابند</w:t>
      </w:r>
      <w:r>
        <w:rPr>
          <w:rFonts w:eastAsia="IRNazanin" w:cs="IRNazanin"/>
          <w:color w:val="111111"/>
          <w:sz w:val="28"/>
          <w:szCs w:val="28"/>
          <w:rtl w:val="true"/>
          <w:lang w:bidi="fa-IR"/>
        </w:rPr>
        <w:t xml:space="preserve">. </w:t>
      </w:r>
      <w:bookmarkStart w:id="246" w:name="pg3163_23108"/>
    </w:p>
    <w:p>
      <w:pPr>
        <w:pStyle w:val="Heading2"/>
        <w:numPr>
          <w:ilvl w:val="1"/>
          <w:numId w:val="1"/>
        </w:numPr>
        <w:rPr/>
      </w:pPr>
      <w:bookmarkStart w:id="247" w:name="__RefHeading___Toc1443506_2749589250"/>
      <w:bookmarkStart w:id="248" w:name="_Toc89"/>
      <w:bookmarkEnd w:id="246"/>
      <w:bookmarkEnd w:id="247"/>
      <w:r>
        <w:rPr>
          <w:rtl w:val="true"/>
        </w:rPr>
        <w:t>بخش دوم</w:t>
      </w:r>
      <w:r>
        <w:rPr>
          <w:rtl w:val="true"/>
        </w:rPr>
        <w:t xml:space="preserve">: </w:t>
      </w:r>
      <w:r>
        <w:rPr>
          <w:rtl w:val="true"/>
        </w:rPr>
        <w:t>نقش رسانه‌ها در انحراف ارزش‌ها</w:t>
      </w:r>
      <w:bookmarkEnd w:id="2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443508_2749589250"/>
      <w:bookmarkStart w:id="250" w:name="_Toc90"/>
      <w:bookmarkEnd w:id="249"/>
      <w:r>
        <w:rPr>
          <w:rtl w:val="true"/>
        </w:rPr>
        <w:t>اشاره</w:t>
      </w:r>
      <w:bookmarkStart w:id="251" w:name="pg3163_23110"/>
      <w:bookmarkEnd w:id="250"/>
    </w:p>
    <w:p>
      <w:pPr>
        <w:pStyle w:val="Heading3"/>
        <w:numPr>
          <w:ilvl w:val="2"/>
          <w:numId w:val="1"/>
        </w:numPr>
        <w:rPr/>
      </w:pPr>
      <w:bookmarkStart w:id="252" w:name="__RefHeading___Toc1443510_2749589250"/>
      <w:bookmarkStart w:id="253" w:name="_Toc91"/>
      <w:bookmarkEnd w:id="251"/>
      <w:bookmarkEnd w:id="252"/>
      <w:r>
        <w:rPr>
          <w:rtl w:val="true"/>
        </w:rPr>
        <w:t>فصل اول</w:t>
      </w:r>
      <w:r>
        <w:rPr>
          <w:rtl w:val="true"/>
        </w:rPr>
        <w:t xml:space="preserve">: </w:t>
      </w:r>
      <w:r>
        <w:rPr>
          <w:rtl w:val="true"/>
        </w:rPr>
        <w:t>اهمیت وسایل ارتباط جمعی</w:t>
      </w:r>
      <w:bookmarkEnd w:id="253"/>
    </w:p>
    <w:p>
      <w:pPr>
        <w:pStyle w:val="Heading4"/>
        <w:numPr>
          <w:ilvl w:val="3"/>
          <w:numId w:val="1"/>
        </w:numPr>
        <w:rPr/>
      </w:pPr>
      <w:bookmarkStart w:id="254" w:name="__RefHeading___Toc1443512_2749589250"/>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گفتیم که یکی از علل اساسی در نادیده گرفتن ارزش‌ها، ناآگاهی است و بهترین شیوه پیش‌گیری و حل این معضل فرهنگی و اجتماعی را نیز آگاهی بخشی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ابزارهایی که می‌تواند در این راستا مفید باشد، رسانه‌های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رسانه‌ها به جهت کارکردهایشان، دارای اثری عمیق و انکار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دانشمندان علوم اجتماعی آن را در ردیف عوامل اجتماعی کردن و شکل دادن شخصیت افراد جامعه برمی‌شمرند و براین باورند که رسانه‌های جمعی می‌توانند هنجارهای اجتماعی را تقویت و یا تضعیف سازند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به تعبیر ژان کازنو، ورود وسایل ارتباط جمعی باعث شکستن محدوده‌های جغرافیایی می‌شود و شکستن پوسته‌های محدوده‌های بسته جغرافیایی می‌تواند به سطحی سازی فرهنگی و یکسان شدن الگوها و اندیشه‌ها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وسایل جمعی به همه زوایای یک جامعه، همبستگی ملی بسط و قوام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قبیله‌های دور افتاده یا یک روستای دور دست از تعلق خود به یک واحد ملی آگاهی می‌یابند و تبادل آگاهی بین آنان، زمینه‌های بسط این تعلق را در عمل فراهم می‌سازند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ص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درجه تأثیر رسانه‌ها و نیز استقبال همگانی از آنها شدت و ضعف دارد و تابع متغیر رشد فرهنگی، اقتصادی و اجتماعی جامعه است؛ زیرا پیشرفت دانش و تکنولوژی سهم اصلی را در چگونگی بهره‌گیری افراد یک جامعه از رسانه‌های همگانی دارد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ولی اصل تأثیر ژرف این ابزار، امری نیست که به آسانی بتوان آن را انکار کرد و این به جهت وقت بسیاری است که افراد صرف خواندن کتاب، مجلاّت، روزنامه‌ها، تماشای برنامه‌های تلویزیون، گوش دادن به رادیو و رفتن به سینما می‌کنند؛ به گونه‌ای که جامعه‌شناسان هنگام بررسی پی‌آمدهای تماشای تلویزیون در کشورهای صنعتی، متوجه شدند که این رسانه جمعی برای کودکان و نوجوانان سه تا شانزده سال چنان جاذبه‌ای دارد که میانگین وقتی که آنها صرف تماشای تلویزیون می‌کنند، بیش از وقتی است که در کلاس درس می‌گذرانند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اقشار جامعه، قشر کودک و نوجوان تحت تأثیر شدید رسانه‌ها، به ویژه تلویزیون هستند و این امر از دو جهت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پیام‌های وسایل ارتباط جمعی هنگام برخورد با انسان‌های بزرگ و بالغ که دارای ذهنی پرداخته و ساخته شده هستند، کمتر می‌توانند در آنها رسوخ کنند؛ زیرا شخص مکانیسم‌های دفاعی خاصی دارد، ولی این امر درباره کودکان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کودک، ساده و بدون شبکه به هم پیوسته، متشکل از اندیشه‌ها و باورها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اسرار تحلیل عقاید، سنجش و سپس </w:t>
      </w:r>
      <w:bookmarkStart w:id="256" w:name="pg3163_23114"/>
    </w:p>
    <w:p>
      <w:pPr>
        <w:pStyle w:val="BookText"/>
        <w:rPr/>
      </w:pPr>
      <w:bookmarkEnd w:id="256"/>
      <w:r>
        <w:rPr>
          <w:rFonts w:ascii="IRNazanin" w:hAnsi="IRNazanin" w:eastAsia="IRNazanin"/>
          <w:color w:val="111111"/>
          <w:sz w:val="28"/>
          <w:sz w:val="28"/>
          <w:szCs w:val="28"/>
          <w:rtl w:val="true"/>
          <w:lang w:bidi="fa-IR"/>
        </w:rPr>
        <w:t>پذیرش یا طرد منطقی آنان را بازنیافته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هنگامی که کودکان بدون هیچ پناه یا حفاظ در برابر وسایل ارتباط جمعی قرار می‌گیرند، سخت تأثیر پذیرند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دوم این که بنابر تأکید انسان‌شناسان و دانشمندان علوم اجتماعی، شخصیت افراد غالباً در سنین سه تا دوازده سالگی شکل می‌یابد و سپس در محیط اجتماعی بروز و ظهور می‌کند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با توجه به نکات یاد شده و این حقیقت که رسانه‌های جمعی در جهت تغییر و تضعیف ارزش‌ها و شکل‌گیری باورهای منفی نیز کارایی مؤثری دارند، در این فصل، نخست توانمندی این رسانه‌ها و سپس عملکرد آنها در جهت نادیده گرفتن ارزش‌ها را بررسی می‌کنیم</w:t>
      </w:r>
      <w:r>
        <w:rPr>
          <w:rFonts w:eastAsia="IRNazanin" w:cs="IRNazanin"/>
          <w:color w:val="111111"/>
          <w:sz w:val="28"/>
          <w:szCs w:val="28"/>
          <w:rtl w:val="true"/>
          <w:lang w:bidi="fa-IR"/>
        </w:rPr>
        <w:t>.</w:t>
      </w:r>
    </w:p>
    <w:p>
      <w:pPr>
        <w:pStyle w:val="Heading4"/>
        <w:numPr>
          <w:ilvl w:val="3"/>
          <w:numId w:val="1"/>
        </w:numPr>
        <w:rPr/>
      </w:pPr>
      <w:bookmarkStart w:id="257" w:name="__RefHeading___Toc1443514_2749589250"/>
      <w:bookmarkStart w:id="258" w:name="_Toc93"/>
      <w:bookmarkEnd w:id="257"/>
      <w:r>
        <w:rPr>
          <w:rtl w:val="true"/>
        </w:rPr>
        <w:t>ارتباط چیست؟</w:t>
      </w:r>
      <w:bookmarkEnd w:id="25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نه تنها یکی از عناصر مهم زندگی اجتماعی انسان است، بلکه سنگ بنای جامعه انسانی است که بدون آن هرگز فرهنگ به عنوان ویژگی جامعه انسانی پدید نمی‌آید و بدون فرهنگ نیز جامعه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اجتماعی کوچک و بزرگ مانند خانواده، اجتماعات روستایی، شهری، کشوری و بین المللی، ارتباط در انتقال دانش‌ها و مهارت‌ها و نگرش‌ها و باورها و ارزش‌ها نقش برجسته و کلیدی دارد و می‌تواند به شکل‌گیری و تغییر شناخت‌ها، باورها، ارزش‌ها و رفتار انسان‌ها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ارتباط </w:t>
      </w:r>
      <w:bookmarkStart w:id="259" w:name="pg3163_23116"/>
    </w:p>
    <w:p>
      <w:pPr>
        <w:pStyle w:val="BookText"/>
        <w:rPr/>
      </w:pPr>
      <w:bookmarkEnd w:id="259"/>
      <w:r>
        <w:rPr>
          <w:rFonts w:ascii="IRNazanin" w:hAnsi="IRNazanin" w:eastAsia="IRNazanin"/>
          <w:color w:val="111111"/>
          <w:sz w:val="28"/>
          <w:sz w:val="28"/>
          <w:szCs w:val="28"/>
          <w:rtl w:val="true"/>
          <w:lang w:bidi="fa-IR"/>
        </w:rPr>
        <w:t>یکی از ابزارهای اصلی تغییرات اجتماعی و سیاسی است</w:t>
      </w:r>
      <w:r>
        <w:rPr>
          <w:rStyle w:val="FootnoteAnchor"/>
          <w:rtl w:val="true"/>
        </w:rPr>
        <w:footnoteReference w:id="161"/>
      </w:r>
      <w:r>
        <w:rPr>
          <w:rFonts w:ascii="IRNazanin" w:hAnsi="IRNazanin" w:eastAsia="IRNazanin"/>
          <w:color w:val="111111"/>
          <w:sz w:val="28"/>
          <w:sz w:val="28"/>
          <w:szCs w:val="28"/>
          <w:rtl w:val="true"/>
          <w:lang w:bidi="fa-IR"/>
        </w:rPr>
        <w:t>و کانون توجه دانشمندان علوم اجتماعی و علمای ارتباطات قرار گرفته و معانی متفاوتی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ارتباط‌شناسی، پس از نقل و ارزیابی تعاریف ارائه شده، در یک تعریف جامع، ارتباط را این گونه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عبارت است از فرایند انتقال پیام از سوی فرستنده برای گیرنده؛ مشروط بر آن‌که در گیرنده پیام مشابهت معنا با معنای مورد نظر فرستنده پیام ایجاد شود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60" w:name="__RefHeading___Toc1443516_2749589250"/>
      <w:bookmarkStart w:id="261" w:name="_Toc94"/>
      <w:bookmarkEnd w:id="260"/>
      <w:r>
        <w:rPr>
          <w:rtl w:val="true"/>
        </w:rPr>
        <w:t>انواع ارتباطات</w:t>
      </w:r>
      <w:bookmarkEnd w:id="261"/>
    </w:p>
    <w:p>
      <w:pPr>
        <w:pStyle w:val="Heading5"/>
        <w:numPr>
          <w:ilvl w:val="4"/>
          <w:numId w:val="1"/>
        </w:numPr>
        <w:rPr/>
      </w:pPr>
      <w:bookmarkStart w:id="262" w:name="__RefHeading___Toc1443518_2749589250"/>
      <w:bookmarkStart w:id="263" w:name="_Toc95"/>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بیشتر، تصور می‌شود که ارتباطات تنها میان دو نفر و بیشتر از دو نفر شکل می‌گیرد، ولی واقعیت امر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شرایط مختلف و با افراد و گروه‌های مختلف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با خود ارتباط برقرار می‌کنیم؛ زمانی با انسانی دیگر و گاه با شمار بسیاری از افراد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ازاین‌رو، فرایندهای ارتباطی را می‌توان بر حسب معیارهای مختلف، از جمله تعداد افراد شرکت کننده در این فرایند و یا رسانه‌های به کار رفته در آن به انواعی تقسیم کرد</w:t>
      </w:r>
      <w:r>
        <w:rPr>
          <w:rFonts w:eastAsia="IRNazanin" w:cs="IRNazanin"/>
          <w:color w:val="111111"/>
          <w:sz w:val="28"/>
          <w:szCs w:val="28"/>
          <w:rtl w:val="true"/>
          <w:lang w:bidi="fa-IR"/>
        </w:rPr>
        <w:t>:</w:t>
      </w:r>
    </w:p>
    <w:p>
      <w:pPr>
        <w:pStyle w:val="Heading5"/>
        <w:numPr>
          <w:ilvl w:val="4"/>
          <w:numId w:val="1"/>
        </w:numPr>
        <w:rPr/>
      </w:pPr>
      <w:bookmarkStart w:id="264" w:name="__RefHeading___Toc1443520_2749589250"/>
      <w:bookmarkStart w:id="265" w:name="_Toc96"/>
      <w:bookmarkEnd w:id="264"/>
      <w:r>
        <w:rPr/>
        <w:t>1</w:t>
      </w:r>
      <w:r>
        <w:rPr>
          <w:rtl w:val="true"/>
        </w:rPr>
        <w:t xml:space="preserve">. </w:t>
      </w:r>
      <w:r>
        <w:rPr>
          <w:rtl w:val="true"/>
        </w:rPr>
        <w:t>انواع ارتباط از لحاظ رسانه‌های مورد استفاده</w:t>
      </w:r>
      <w:bookmarkEnd w:id="2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ارتباط است که در آن پیام‌ها در قالب رمزهای کلامی مثل اصوات، کلمات، عبارات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شفاهی و چه به شکل نوشتاری منتقل می‌شود؛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ارتباط از رمزهای غیر کلامی استفاده </w:t>
      </w:r>
      <w:bookmarkStart w:id="266" w:name="pg3163_23118"/>
    </w:p>
    <w:p>
      <w:pPr>
        <w:pStyle w:val="BookText"/>
        <w:rPr/>
      </w:pPr>
      <w:bookmarkEnd w:id="266"/>
      <w:r>
        <w:rPr>
          <w:rFonts w:ascii="IRNazanin" w:hAnsi="IRNazanin" w:eastAsia="IRNazanin"/>
          <w:color w:val="111111"/>
          <w:sz w:val="28"/>
          <w:sz w:val="28"/>
          <w:szCs w:val="28"/>
          <w:rtl w:val="true"/>
          <w:lang w:bidi="fa-IR"/>
        </w:rPr>
        <w:t>می‌شود؛ مثل طراحی، نقاشی، عکس، فیلم و موسیقی</w:t>
      </w:r>
      <w:r>
        <w:rPr>
          <w:rFonts w:eastAsia="IRNazanin" w:cs="IRNazanin"/>
          <w:color w:val="111111"/>
          <w:sz w:val="28"/>
          <w:szCs w:val="28"/>
          <w:rtl w:val="true"/>
          <w:lang w:bidi="fa-IR"/>
        </w:rPr>
        <w:t>.</w:t>
      </w:r>
    </w:p>
    <w:p>
      <w:pPr>
        <w:pStyle w:val="Heading5"/>
        <w:numPr>
          <w:ilvl w:val="4"/>
          <w:numId w:val="1"/>
        </w:numPr>
        <w:rPr/>
      </w:pPr>
      <w:bookmarkStart w:id="267" w:name="__RefHeading___Toc1443522_2749589250"/>
      <w:bookmarkStart w:id="268" w:name="_Toc97"/>
      <w:bookmarkEnd w:id="267"/>
      <w:r>
        <w:rPr/>
        <w:t>2</w:t>
      </w:r>
      <w:r>
        <w:rPr>
          <w:rtl w:val="true"/>
        </w:rPr>
        <w:t xml:space="preserve">. </w:t>
      </w:r>
      <w:r>
        <w:rPr>
          <w:rtl w:val="true"/>
        </w:rPr>
        <w:t>انواع ارتباط از لحاظ تعداد افراد درگیر</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درون فردی یا درون شخصی که فرد با خود در ارتباط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فردی یا ارتباط چهره به چهره که فرایند تبادل پیام بین دو نفر شکل می‌گیرد؛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گروهی که افراد قابل شمارش را در برمی گیرد؛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جمعی، نوعی ارتباط است که در آن افراد زیادی ناآشنا، غیر مشخص و نامتجانس که به آسانی قابل شمارش نیستند،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در مجامع عمومی و یا ارسال پیام از طریق برنامه‌های رادیویی، تلویزیونی و نشریات از این جمله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69" w:name="__RefHeading___Toc1443524_2749589250"/>
      <w:bookmarkStart w:id="270" w:name="_Toc98"/>
      <w:bookmarkEnd w:id="269"/>
      <w:r>
        <w:rPr>
          <w:rtl w:val="true"/>
        </w:rPr>
        <w:t>رسانه و ویژگی‌های آن</w:t>
      </w:r>
      <w:bookmarkEnd w:id="270"/>
    </w:p>
    <w:p>
      <w:pPr>
        <w:pStyle w:val="BookText"/>
        <w:rPr/>
      </w:pPr>
      <w:r>
        <w:rPr>
          <w:rFonts w:ascii="IRNazanin" w:hAnsi="IRNazanin" w:eastAsia="IRNazanin"/>
          <w:color w:val="111111"/>
          <w:sz w:val="28"/>
          <w:sz w:val="28"/>
          <w:szCs w:val="28"/>
          <w:rtl w:val="true"/>
          <w:lang w:bidi="fa-IR"/>
        </w:rPr>
        <w:t xml:space="preserve">رسانه وسیله‌ای است که فرستنده به کمک آن، معنا و مفهوم مورد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گیرنده منتقل می‌کند؛ به عبارت دیگر، رسانه، وسیله حامل پیام از فرستنده به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روزنامه، مجله، عکس، فیلم، نوار صوتی و تصویری، رادیو، تلویزیون،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رسانه هستند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جمعی افزون بر ویژگی‌های مشترک، هریک دارای مزیت‌ها و محدودیت‌های خاص خود هستند، ولی درباره ویژگی‌های مشترک وسایل ارتباط جمعی سادنی 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زیر وسایل ارتباط جمعی را به ابزاری ویژه تبدیل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گیرندگان وسایل ارتباط جمعی نسبتاً زیاد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گیرندگان بسیار متنوع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ارسال پیام از طریق وسایل ارتباط جمعی نوعی تکثیر پیام به وجود می‌آید؛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پیام سریع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برای مصرف کننده کم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میان وسایل ارتباط جمعی، روزنامه، رادیو و تلویزیون بیش از هر رسانه دیگری وقت افراد جامعه را به خود اختصاص می‌دهند و این امر به دلیل ویژگی‌هایی است که آنها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ویژگی‌های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است که هر روز چاپ شده و در اختیار مخاطبان قرار می‌گیرد و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چاپ روزانه، تازگی خود را همیشه حفظ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تیراژ، شمار بسیاری منتشر می‌شود؛ برخلاف کتاب و مجله که تعدادشان محدود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خود را روزانه از اخبار و رویدادهای داخلی و خارجی با خبر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مطالب علمی و فکری به داستان و سرگرمی هم می‌پردازد؛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ارزان‌تر از دیگر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شمار بیشتری قدرت خرید </w:t>
      </w:r>
    </w:p>
    <w:p>
      <w:pPr>
        <w:pStyle w:val="BookText"/>
        <w:rPr/>
      </w:pPr>
      <w:r>
        <w:rPr>
          <w:rFonts w:ascii="IRNazanin" w:hAnsi="IRNazanin" w:eastAsia="IRNazanin"/>
          <w:color w:val="111111"/>
          <w:sz w:val="28"/>
          <w:sz w:val="28"/>
          <w:szCs w:val="28"/>
          <w:rtl w:val="true"/>
          <w:lang w:bidi="fa-IR"/>
        </w:rPr>
        <w:t>آن را دارند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صوتی است که پیام را به صورت امواج به مخاطبان می‌رساند و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ارزانی و در دسترس همگان بودن؛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کم، سبکی، قابلیت حمل و نقل، نداشتن محدودیت مکانی؛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کار ساده و کاربرد آسان؛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بهره‌گیری انفرادی؛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کارکردن با برق و باطری؛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استفاده در موقعیت‌های مختلف، در حال کار، رانندگی، آشپری و</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تلویزیون بسیاری از ویژگی‌های یاد شده روزنامه و رادیو را ندارد، ولی از جهات دیگر دارای ویژگی‌های منحصر به فرد است که آن را از دیگر رسانه‌های جمعی، حتی روزنامه و رادیو متمایز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مخاطب این رسانه، قشر کودک و نوجوان هستند و با توجه به وقت بسیاری که کودکان و نوجوانان سه تا شانزده سال صرف دیدن برنامه‌های تلویزیونی می‌کنند، تلویزیون و برنامه سازان آن را قادر می‌سازد با بهره‌گیری از برنامه‌های ارزشی و یا هر باور و ایده‌ای که خود تشخیص می‌دهند، رفتار فردی و اجتماعی آینده این مخاطبان را سمت و سو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قشر در آینده‌ای نه چندان دور، در نقش‌های مختلف اجتماعی ظهور کرده و چونان سرباز جبهه فرهنگی، آموخته‌های خود را به منصه ظهور می‌رسانند؛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توان بسیار بالایی در جهت پرکردن اوقات فراغت جوان و حتی غیر جوان را دارد و می‌تواند با نشان دادن صحنه‌های تفریحی، ساعت‌ها افراد را به خود مشغول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درکشور ایران بیش از رادیو و روزنامه مخاطب دارد؛ چون با پیروزی انقلاب و برق رسانی به نقاط دور افتاده و شبانه روزی کردن برنامه‌های تلویزیونی و نیز با توجه به ویژگی‌هایی که تصویر دارد، بیشتر افراد جامعه، حتی روستاییان، رغبتی برای گوش دادن به برنامه‌های رادیویی ندارند و این امر قابل مشاهده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به جهت رایگان بودن تماشای برنامه‌های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جوامع صنعتی که برای تماشای تلویزیون باید حق اشتراک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گوناگونی شبکه‌ها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به دلخواه اجازه استفاده هر کدام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روزنامه و خواندن آن نیز ارزان‌تر کرده است و با وجود سیستم تله تکس، حتی روزنامه‌ها، حداقل خبرهای مهم آن را، از طریق تلویزیون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فوق العاده تصویر که هر تصویری را برابر با هزار واژه دانسته‌اند، از دیگر ویژگی‌هایی که رسانه‌هایی چون روزنامه و رادیو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با بهره‌گیری از تصویر، بسیاری از ناگفتنی‌ها را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ارزش‌هایی که به قلم و بیان نمی‌آیند، در تصویر متجلی می‌گردند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ویژگی‌هاست که تلویزیون را رسانه‌ای پر قدرت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271" w:name="pg3163_23127"/>
    </w:p>
    <w:p>
      <w:pPr>
        <w:pStyle w:val="BookText"/>
        <w:rPr/>
      </w:pPr>
      <w:bookmarkEnd w:id="271"/>
      <w:r>
        <w:rPr>
          <w:rFonts w:ascii="IRNazanin" w:hAnsi="IRNazanin" w:eastAsia="IRNazanin"/>
          <w:color w:val="111111"/>
          <w:sz w:val="28"/>
          <w:sz w:val="28"/>
          <w:szCs w:val="28"/>
          <w:rtl w:val="true"/>
          <w:lang w:bidi="fa-IR"/>
        </w:rPr>
        <w:t>خمینی رحمه‌الله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تلویزیون اگر آموزنده باشد، برای همه ملت آموزندگی دارد و اگر خدای ناخواسته انحراف داشته باشد، همه ملت را به انحراف می‌کشد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رسانه‌ای تصویری است که پیام خود را در قالب تصویر همراه صدا، در اختیار مخاطبان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لحاظ قدرت تأثیر شباهت بسیاری به تلویزیون دارد، ولی به جهت محدودیت‌هایی چون مکان و نیز گرانی آن، مخاطبانش بسیار محدودتر از روزنامه، رادیو و تلویزیون است، ولی به‌لحاظ تأثیر، بسیار اثر گذار است</w:t>
      </w:r>
      <w:r>
        <w:rPr>
          <w:rFonts w:eastAsia="IRNazanin" w:cs="IRNazanin"/>
          <w:color w:val="111111"/>
          <w:sz w:val="28"/>
          <w:szCs w:val="28"/>
          <w:rtl w:val="true"/>
          <w:lang w:bidi="fa-IR"/>
        </w:rPr>
        <w:t>.</w:t>
      </w:r>
    </w:p>
    <w:p>
      <w:pPr>
        <w:pStyle w:val="Heading4"/>
        <w:numPr>
          <w:ilvl w:val="3"/>
          <w:numId w:val="1"/>
        </w:numPr>
        <w:rPr/>
      </w:pPr>
      <w:bookmarkStart w:id="272" w:name="__RefHeading___Toc1443526_2749589250"/>
      <w:bookmarkStart w:id="273" w:name="_Toc99"/>
      <w:bookmarkEnd w:id="272"/>
      <w:r>
        <w:rPr>
          <w:rtl w:val="true"/>
        </w:rPr>
        <w:t>کارکردهای رسانه‌های جمعی</w:t>
      </w:r>
      <w:bookmarkEnd w:id="273"/>
    </w:p>
    <w:p>
      <w:pPr>
        <w:pStyle w:val="BookText"/>
        <w:rPr/>
      </w:pPr>
      <w:r>
        <w:rPr>
          <w:rFonts w:ascii="IRNazanin" w:hAnsi="IRNazanin" w:eastAsia="IRNazanin"/>
          <w:color w:val="111111"/>
          <w:sz w:val="28"/>
          <w:sz w:val="28"/>
          <w:szCs w:val="28"/>
          <w:rtl w:val="true"/>
          <w:lang w:bidi="fa-IR"/>
        </w:rPr>
        <w:t>رسانه‌های گروهی دارای کارکردهای مختلف‌اند که از جمله مهم‌ترین آن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را مجموعه منسجم از آرا، باورها، ارزش‌ها، هنر، آداب، رسوم بدانیم که از سوی بیشتر افراد جامعه پذیرفته شده و از نسلی به نسل دیگر منتقل می‌شود، ارائه مباحث نظری درباره هر یک از موارد یاد شده را می‌توان کارکرد فرهنگی رسانه‌ها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افراد بخش عمده معلومات خود را مرهون برنامه‌های رادیویی و تلویزیونی و یا بهره‌گیری از رسانه‌های نوشتاری‌اند و این امر در قشر کودک و نوجوان به آسانی قابل مشاهده است؛ زیرا آنان بیش از دیگر اقشار وقت صرف دیدن تلویزیون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رسانه‌ها با بهره‌گیری از قدرت تأثیر </w:t>
      </w:r>
    </w:p>
    <w:p>
      <w:pPr>
        <w:pStyle w:val="BookText"/>
        <w:rPr/>
      </w:pPr>
      <w:r>
        <w:rPr>
          <w:rFonts w:ascii="IRNazanin" w:hAnsi="IRNazanin" w:eastAsia="IRNazanin"/>
          <w:color w:val="111111"/>
          <w:sz w:val="28"/>
          <w:sz w:val="28"/>
          <w:szCs w:val="28"/>
          <w:rtl w:val="true"/>
          <w:lang w:bidi="fa-IR"/>
        </w:rPr>
        <w:t>فوق العاده خود به راحتی می‌توانند جریان‌ها و گرایش‌های سیاسی را برای مخاطبان خود راهبری یا تبیین کنند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عینی‌ترین کارکرد رسانه‌ها در دنیای امروز، در همین بخش ظاهر شده و به تعبیر تافلر، بشر امروز کاملاً منفعل از رسانه‌ها به ویژه در بعد دمکراسی و امور سیاسی آینه تمام نمای رسانه‌هاست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چه کسی است که نداند ابر رسانه‌ها کاملاً در اختیار گرایش‌های سیاسی صهیونیسم بین المللی بوده و اجرا کننده برنامه‌های سیاسی مورد علاقه آنهاست؟</w:t>
      </w:r>
    </w:p>
    <w:p>
      <w:pPr>
        <w:pStyle w:val="BookText"/>
        <w:rPr/>
      </w:pPr>
      <w:r>
        <w:rPr>
          <w:rFonts w:ascii="IRNazanin" w:hAnsi="IRNazanin" w:eastAsia="IRNazanin"/>
          <w:color w:val="111111"/>
          <w:sz w:val="28"/>
          <w:sz w:val="28"/>
          <w:szCs w:val="28"/>
          <w:rtl w:val="true"/>
          <w:lang w:bidi="fa-IR"/>
        </w:rPr>
        <w:t>با نگاهی گذرا به تاریخ سیاسی معاصر، به خوبی می‌توان دید بسیاری از منازعات و کشمکش‌های سیاسی با یاری و یا هدایت و پرچمداری رسانه‌ها تبدیل به جریان‌های قوی سیاسی شده و یا تعدیل و حتی خاموش گردیده‌اند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 عمده‌ای از انتظارات مخاطبان رسانه‌ها، دریافت اخبار و اطلاعات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رسانه‌های گروهی را دارای حضور بسیار جدی در متن زندگی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بیشتر، اطلاعات لازم را از طریق رسانه‌های نوشتاری و تصویری و یا صوتی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بنا به گرایش‌هایی که دارد، نخواهد از برنامه‌های تلویزیونی بهره گیرد، دست کم از اخبار آن بهره‌مند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و دیدن فیلم‌ها، نمایش‌ها، مسابقات و </w:t>
      </w:r>
      <w:bookmarkStart w:id="274" w:name="pg3163_23131"/>
    </w:p>
    <w:p>
      <w:pPr>
        <w:pStyle w:val="BookText"/>
        <w:rPr/>
      </w:pPr>
      <w:bookmarkEnd w:id="274"/>
      <w:r>
        <w:rPr>
          <w:rFonts w:ascii="IRNazanin" w:hAnsi="IRNazanin" w:eastAsia="IRNazanin"/>
          <w:color w:val="111111"/>
          <w:sz w:val="28"/>
          <w:sz w:val="28"/>
          <w:szCs w:val="28"/>
          <w:rtl w:val="true"/>
          <w:lang w:bidi="fa-IR"/>
        </w:rPr>
        <w:t>سرگرمی‌ها،سرودها و اشعار مفرح که از طریق رسانه‌های صوتی و تصویری پخش می‌شوند، در کنار مطالعه و ملاحظه قصه‌ها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مطبوعات چاپ و منتشر می‌گردند، بخش بزرگی از اوقات فراغت افراد را به خود اختصاص داده است؛ به گونه‌ای که امروزه بسیاری از افراد برای پر کردن اوقات فراغت خود، به رسانه پناه می‌برند و از طریق مشاهده برنامه‌های تفریحی و سرگرم کننده، خود را سرگرم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بسیاری از افراد به جای مبتلا شدن به برخی از راه‌های انحرافی و سرکردن با گروه‌های کج‌رو، ترجیح می‌دهند در منزل و با بهره‌گیری از برنامه‌های ورزشی و تفریحی اوقات فراغت خود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شبکه‌های تهران و سوم خود گواهی بر این واقعیت است؛ زیرا این شبکه‌ها، بیشتر، برنامه‌های تفریحی و سرگرمی پخش می‌کنند</w:t>
      </w:r>
      <w:r>
        <w:rPr>
          <w:rFonts w:eastAsia="IRNazanin" w:cs="IRNazanin"/>
          <w:color w:val="111111"/>
          <w:sz w:val="28"/>
          <w:szCs w:val="28"/>
          <w:rtl w:val="true"/>
          <w:lang w:bidi="fa-IR"/>
        </w:rPr>
        <w:t>.</w:t>
      </w:r>
    </w:p>
    <w:p>
      <w:pPr>
        <w:pStyle w:val="Heading4"/>
        <w:numPr>
          <w:ilvl w:val="3"/>
          <w:numId w:val="1"/>
        </w:numPr>
        <w:rPr/>
      </w:pPr>
      <w:bookmarkStart w:id="275" w:name="__RefHeading___Toc1443528_2749589250"/>
      <w:bookmarkStart w:id="276" w:name="_Toc100"/>
      <w:bookmarkEnd w:id="275"/>
      <w:r>
        <w:rPr>
          <w:rtl w:val="true"/>
        </w:rPr>
        <w:t>رسالت رسانه‌های گروهی</w:t>
      </w:r>
      <w:bookmarkEnd w:id="276"/>
    </w:p>
    <w:p>
      <w:pPr>
        <w:pStyle w:val="Heading5"/>
        <w:numPr>
          <w:ilvl w:val="4"/>
          <w:numId w:val="1"/>
        </w:numPr>
        <w:rPr/>
      </w:pPr>
      <w:bookmarkStart w:id="277" w:name="__RefHeading___Toc1443530_2749589250"/>
      <w:bookmarkStart w:id="278" w:name="_Toc101"/>
      <w:bookmarkEnd w:id="277"/>
      <w:r>
        <w:rPr>
          <w:rtl w:val="true"/>
        </w:rPr>
        <w:t>اشاره</w:t>
      </w:r>
      <w:bookmarkEnd w:id="2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 توجه به توانمندی‌هایی که دارند، یکی از عوامل بسیار مهم دگرگونی ارزش‌ها و باورها و معیارهای ملی‌اند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قادرند با برنامه ریزی‌های دقیق و کنترل شده، اندیشه‌های مردم یک جامعه را شکل دهند و رفتار آنان را به صورت دلخواه سمت و سو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دنیای امروز که گروه‌های اولیه جای خود را به گروه‌های ثانویه داده‌اند و روابط عاطفی و چهره به چهره رنگ باخته است، بسیار نمود دارد و مردم بیش از پیش تحت تأثیر رسانه‌های جمعی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سنگین شدن مسئولیت رسانه‌ها و صاحبان و گردانندگان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ویلبور شرام،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دروازه‌بانان که در سراسر شبکه‌های خبری جای می‌گیرند، شامل </w:t>
      </w:r>
    </w:p>
    <w:p>
      <w:pPr>
        <w:pStyle w:val="BookText"/>
        <w:rPr/>
      </w:pPr>
      <w:r>
        <w:rPr>
          <w:rFonts w:ascii="IRNazanin" w:hAnsi="IRNazanin" w:eastAsia="IRNazanin"/>
          <w:color w:val="111111"/>
          <w:sz w:val="28"/>
          <w:sz w:val="28"/>
          <w:szCs w:val="28"/>
          <w:rtl w:val="true"/>
          <w:lang w:bidi="fa-IR"/>
        </w:rPr>
        <w:t>خبرنگارانند که باید تصمیم بگیرند در جریان یک دادگاه یا یک حادثه خاص یا تظاهرات سیاسی، کدام قسمت را مبتلور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خبر را رها ساخته، کدامین خبر را در مجرای وسیله ارتباطی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دروازه‌بانان مؤلفان را نیز شامل می‌شود؛ زیرا آنان باید تصمیم گیرند از کدام موضوع یا فرد سخن بگویند یا کدامین دیدگاه از زندگی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فیلم نیز باید تصمیم بگیرند از کدام صحنه فیلم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کتاب‌فروشان نیز باید تصمیم گیرند کدام کتاب را برای فروش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باید تصمیم گیرند کدام کتاب و یا مرجع را درسی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کنندگان وقایع نیز باید تصمیم بگیرند کدامین حادثه یا خبر را در خلاصه خود جای دهند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سخن بدین معناست که صاحبان رسانه نمی‌توانند به خواسته‌های خود عمل کنند، بلکه باید مسیری را پیش گیرند که به سلامت و صلاح جامعه و افراد آن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لسول، یکی از صاحب نظران وسایل ارتباطی جمعی معتقد است این وسایل باید به حراست از محیط و هم‌بستگی بین اجزای جامعه و انتقال میراث اجتماعی از نسلی به نسل دیگر کمک کند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درباره رسالت رسانه‌ها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دستگاه‌ها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اقشار ملت با این دستگاه‌ها تربیت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دانشگاه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دانشگاه‌های موضعی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عمومی است؛ یعنی دانشگاهی است که در تمام سطح </w:t>
      </w:r>
      <w:bookmarkStart w:id="279" w:name="pg3163_23135"/>
    </w:p>
    <w:p>
      <w:pPr>
        <w:pStyle w:val="BookText"/>
        <w:rPr/>
      </w:pPr>
      <w:bookmarkEnd w:id="279"/>
      <w:r>
        <w:rPr>
          <w:rFonts w:ascii="IRNazanin" w:hAnsi="IRNazanin" w:eastAsia="IRNazanin"/>
          <w:color w:val="111111"/>
          <w:sz w:val="28"/>
          <w:sz w:val="28"/>
          <w:szCs w:val="28"/>
          <w:rtl w:val="true"/>
          <w:lang w:bidi="fa-IR"/>
        </w:rPr>
        <w:t>کشور گسترده است و وظیفه دارد که با مردم حکم معلم و شاگرد داشته 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مطبوعات مصوب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افکار عمومی و بالا بردن سطح معلومات و دانش مردم در یک یا چند زمینه در موارد خبری، اجتماعی، سیاسی، فرهنگی، دینی، هنری و امثال آن از رسالت مطبوعات است</w:t>
      </w:r>
      <w:r>
        <w:rPr>
          <w:rFonts w:eastAsia="IRNazanin" w:cs="IRNazanin"/>
          <w:color w:val="111111"/>
          <w:sz w:val="28"/>
          <w:szCs w:val="28"/>
          <w:rtl w:val="true"/>
          <w:lang w:bidi="fa-IR"/>
        </w:rPr>
        <w:t>.</w:t>
      </w:r>
    </w:p>
    <w:p>
      <w:pPr>
        <w:pStyle w:val="Heading5"/>
        <w:numPr>
          <w:ilvl w:val="4"/>
          <w:numId w:val="1"/>
        </w:numPr>
        <w:rPr/>
      </w:pPr>
      <w:bookmarkStart w:id="280" w:name="__RefHeading___Toc1443532_2749589250"/>
      <w:bookmarkStart w:id="281" w:name="_Toc102"/>
      <w:bookmarkEnd w:id="280"/>
      <w:r>
        <w:rPr>
          <w:rtl w:val="true"/>
        </w:rPr>
        <w:t>مطبوعات و ارزش‌ها</w:t>
      </w:r>
      <w:bookmarkEnd w:id="281"/>
    </w:p>
    <w:p>
      <w:pPr>
        <w:pStyle w:val="BookText"/>
        <w:rPr/>
      </w:pPr>
      <w:r>
        <w:rPr>
          <w:rFonts w:ascii="IRNazanin" w:hAnsi="IRNazanin" w:eastAsia="IRNazanin"/>
          <w:color w:val="111111"/>
          <w:sz w:val="28"/>
          <w:sz w:val="28"/>
          <w:szCs w:val="28"/>
          <w:rtl w:val="true"/>
          <w:lang w:bidi="fa-IR"/>
        </w:rPr>
        <w:t>با توجه به ویژگی‌های یاد شده، مطبوعات توان بالایی در جهت حفظ و یا تغییر ارزش‌های حاکم بر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 و گروه‌های فکری برای ترویج و تثبیت افکار، ایده‌ها و ارزش‌های خود به سراغ یکی از رسانه‌های نوشتاری می‌روند تا بتوانند با بهره‌گیری از پتانسیل قوی آن، به مقصود خود دست یابند؛ چون به خوبی می‌دانند هر آنچه نوشته شود، تا حدود زیادی مسیر ماندگاری خود را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نقش مطبوعات در نادیده گرفتن ارزش‌ها توجه می‌کنیم، ولی پیش از این، توجه اجمالی به رسالت و حد و مرز مطبوعات در نظام جمهوری اسلامی کارگشا خواهد بود</w:t>
      </w:r>
      <w:r>
        <w:rPr>
          <w:rFonts w:eastAsia="IRNazanin" w:cs="IRNazanin"/>
          <w:color w:val="111111"/>
          <w:sz w:val="28"/>
          <w:szCs w:val="28"/>
          <w:rtl w:val="true"/>
          <w:lang w:bidi="fa-IR"/>
        </w:rPr>
        <w:t>.</w:t>
      </w:r>
    </w:p>
    <w:p>
      <w:pPr>
        <w:pStyle w:val="Heading5"/>
        <w:numPr>
          <w:ilvl w:val="4"/>
          <w:numId w:val="1"/>
        </w:numPr>
        <w:rPr/>
      </w:pPr>
      <w:bookmarkStart w:id="282" w:name="__RefHeading___Toc1443534_2749589250"/>
      <w:bookmarkStart w:id="283" w:name="_Toc103"/>
      <w:bookmarkEnd w:id="282"/>
      <w:r>
        <w:rPr>
          <w:rtl w:val="true"/>
        </w:rPr>
        <w:t>رسالت مطبوعات</w:t>
      </w:r>
      <w:bookmarkEnd w:id="28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ماده دوم قانون مطبوعات، رسالتی که مطبوعات در نظام جمهوری اسلامی بر عهده دارند عبارتند از</w:t>
      </w:r>
      <w:r>
        <w:rPr>
          <w:rFonts w:eastAsia="IRNazanin" w:cs="IRNazanin"/>
          <w:color w:val="111111"/>
          <w:sz w:val="28"/>
          <w:szCs w:val="28"/>
          <w:rtl w:val="true"/>
          <w:lang w:bidi="fa-IR"/>
        </w:rPr>
        <w:t xml:space="preserve">: </w:t>
      </w:r>
      <w:bookmarkStart w:id="284" w:name="pg3163_23137"/>
    </w:p>
    <w:p>
      <w:pPr>
        <w:pStyle w:val="BookText"/>
        <w:rPr/>
      </w:pPr>
      <w:bookmarkEnd w:id="28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افکار عمومی و بالا بردن سطح معلومات و دانش مردم در یک یا چند زمینه در موارد خبری، انتقادی، اجتماعی، سیاسی، کشاورزی، فرهنگی، دینی، علمی، فنی، نظامی، هنری و امثال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اهدافی که در قانون اساسی جمهوری اسلامی ایران بیان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نفی مرزبندی‌های کاذب و تفرقه‌انگیز و قرار ندادن اقشار مختلف جامعه در مقابل یکدیگر، مانند دسته بندی مردم براساس نژاد، زبان، رسوم، سنن محلی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مظاهر فرهنگ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تبذیر، لغو، تجمل پرستی، اشاعه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فرهنگ اصیل اسلامی و گسترش فضایل اخلاقی؛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تحکیم سیاست نه شرقی و نه غربی</w:t>
      </w:r>
      <w:r>
        <w:rPr>
          <w:rFonts w:eastAsia="IRNazanin" w:cs="IRNazanin"/>
          <w:color w:val="111111"/>
          <w:sz w:val="28"/>
          <w:szCs w:val="28"/>
          <w:rtl w:val="true"/>
          <w:lang w:bidi="fa-IR"/>
        </w:rPr>
        <w:t>.</w:t>
      </w:r>
    </w:p>
    <w:p>
      <w:pPr>
        <w:pStyle w:val="Heading5"/>
        <w:numPr>
          <w:ilvl w:val="4"/>
          <w:numId w:val="1"/>
        </w:numPr>
        <w:rPr/>
      </w:pPr>
      <w:bookmarkStart w:id="285" w:name="__RefHeading___Toc1443536_2749589250"/>
      <w:bookmarkStart w:id="286" w:name="_Toc104"/>
      <w:bookmarkEnd w:id="285"/>
      <w:r>
        <w:rPr>
          <w:rtl w:val="true"/>
        </w:rPr>
        <w:t>حدود مطبوعات</w:t>
      </w:r>
      <w:bookmarkEnd w:id="28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براساس مصوبه یاد شده، حق دارند نظرها و انتقادهای سازنده، پیشنهادها و توضیحات مرم و مسئولان را با رعایت موازین اسلامی و مصالح جامعه درج کنند و به اطلاع عموم برسانند و هیچ مقام دولتی و غیر دولتی حق ندارد برای چاپ مطلب یا مقاله‌ای درصدد اعمال فشار بر مطبوعات برآید و یا به سانسور و کنترل نشریات مبادرت ورزد، ولی این آزادی و حقوق، حدودی دارد که تخطی از آن جایز نیست؛ یعنی آزادی مطبوعات در دو مورد برابر قانون یادشده، محدود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اخلال در مبانی و احکام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به این که موارد دوگانه فوق دارای مفاهیم گسترده‌ای هستند، قانون گذار در ماده ششم از قانون مطبوعات، مصادیق آن را در موارد زیر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مطالب الحادی و مخالف موازین اسلامی و ترویج مطالبی که به اساس جمهوری اسلامی لطمه وارد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فحشا و منکرات و انتشار عکس‌ها و تصاویر و مطالب خلاف عفت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اسراف و تبذیر؛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مابین اقشار جامعه به ویژه از طریق طرح مسائل نژادی و قومی؛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تحریص و تشویق افراد و گروه‌ها به ارتکاب اعمالی علیه امنیت و حیثیت و منافع جمهوری اسلامی در داخل یا خارج از کشور؛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 کردن و انتشار اسناد و دستورها و مسائل محرمانه، اسرار نیروهای مسلح جمهوری اسلامی ایران، نقشه‌ها و استحکامات نظامی، انتشار مذاکرات غیر علنی مجلس شورای اسلامی و محاکم غیر علنی دادگستری و تحقیقات قضایی بدون مجوز قانونی؛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اهانت به دین مبین اسلام و مقدسات آن و همچنین اهانت به مقام معظم رهبری و مراجع مسلم تقلید؛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 به مقامات، نهادها، ارگان‌ها و هر یک از افراد کشور و توهین به اشخاص حقیقی و حقوقی که حرمت شرعی دارند؛ اگر چه از طریق انتشار عکس یا کاریکاتور باشد؛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سرقت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عمدی تمام یا بخش قابل توجهی از آثار و نوشته‌های دیگران به خود یا غیر، هرچند به صورت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مطالب از مطبوعات و احزاب و گروه‌های منحرف و مخالف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تبلیغ از آنها باشد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وظایف و حدودی که در قانون مطبوعات آمده است، مطبوعات یکی از ابزارهای مهم و اساسی در جهت حفظ و ترویج ارزش‌های اسلامی‌اند و یا حداقل نباید ابزاری در جهت نادیده گرفتن و یا تغییر و تحقیر ارزش‌ها باشند، ولی آنچه در ذیل می‌آید، بیان کننده واقعیت تلخ دیگری است</w:t>
      </w:r>
      <w:r>
        <w:rPr>
          <w:rFonts w:eastAsia="IRNazanin" w:cs="IRNazanin"/>
          <w:color w:val="111111"/>
          <w:sz w:val="28"/>
          <w:szCs w:val="28"/>
          <w:rtl w:val="true"/>
          <w:lang w:bidi="fa-IR"/>
        </w:rPr>
        <w:t xml:space="preserve">. </w:t>
      </w:r>
      <w:bookmarkStart w:id="287" w:name="pg3163_23142"/>
    </w:p>
    <w:p>
      <w:pPr>
        <w:pStyle w:val="Heading3"/>
        <w:numPr>
          <w:ilvl w:val="2"/>
          <w:numId w:val="1"/>
        </w:numPr>
        <w:rPr/>
      </w:pPr>
      <w:bookmarkStart w:id="288" w:name="__RefHeading___Toc1443538_2749589250"/>
      <w:bookmarkStart w:id="289" w:name="_Toc105"/>
      <w:bookmarkEnd w:id="287"/>
      <w:bookmarkEnd w:id="288"/>
      <w:r>
        <w:rPr>
          <w:rtl w:val="true"/>
        </w:rPr>
        <w:t>فصل دوم</w:t>
      </w:r>
      <w:r>
        <w:rPr>
          <w:rtl w:val="true"/>
        </w:rPr>
        <w:t xml:space="preserve">: </w:t>
      </w:r>
      <w:r>
        <w:rPr>
          <w:rtl w:val="true"/>
        </w:rPr>
        <w:t>نقش مطبوعات وابسته در انحراف ارزش‌ها</w:t>
      </w:r>
      <w:bookmarkEnd w:id="289"/>
    </w:p>
    <w:p>
      <w:pPr>
        <w:pStyle w:val="Heading4"/>
        <w:numPr>
          <w:ilvl w:val="3"/>
          <w:numId w:val="1"/>
        </w:numPr>
        <w:rPr/>
      </w:pPr>
      <w:bookmarkStart w:id="290" w:name="__RefHeading___Toc1443540_2749589250"/>
      <w:bookmarkStart w:id="291" w:name="_Toc106"/>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گفتیم رفتار افراد منحرف و کج‌رو، برخاسته از نادیده گرفتن ارزش‌هاست و در جامعه اسلامی ما که ارزش‌های حاکم، ارزش‌های دینی‌اند، افراد یادشده ارزش‌های دینی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دینی، با ویژگی‌های یاد شده‌اش، چونان چراغی افراد را به سوی رفتار انسانی و معنوی هدایت می‌کند و رفتار انحرافی نشان از نادیده گرفتن این ارزش‌ها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یا تحقیر این ارزش‌ها به هر طریقی خود به خود به پیدایش رفتارهای نابهنجار و غیر انسانی و تبهکارانه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براین است که مطبوعات، دست‌کم برخی از آنها که شمار آنها نیز کم نیست، در به وجود آوردن وضعیت کم‌اعتبار شدن ارزش‌ها مؤثر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مواردی به اختصار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کیان، بهمن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اعتنایی نسبت به همه ارزش‌ها چاره رفع تعارضات یک جامعه تکثر گرای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امروزه در خارج از کشور، روابط بیرون از محدوده زناشویی و همجنس بازی امری روا شمرده می‌شود و کسی متعرض آن نمی‌گردد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ماهنامه زنان، دی ماه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ارزش‌های دین دائماً در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فاطمه علیهاالسلام می‌گفت بهترین زنان کسی است که نامحرم او را نبیند، امروز کسی نمی‌تواند این را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روزی سعادت دختر این بود که در خانه پدر عادت ماهانه نبیند، ولی امروز این امر خلاف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داد می‌زند که این کلمات مقطعی و مخصوص جامعه‌ای خاص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فصل اول به تفصیل بیان گردید که ارزش‌های دینی با توجه به منشأ پیدایش که همانا وحی الهی است، نه تنها ثابت و تغییرناپذیرند، بلکه متضمن سعادت بشر در هر زمان و مکان‌اند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کردیم که ارزش‌های دینی مطلق بوده و برآمده از اراده و مشیت الهی است، ولی در روزنامه‌ای که براساس قانون باید مروج ارزش‌های دینی باشد،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مطلق نداریم؛ زیرا ارزش‌ها زاییده پویایی جوامع بشری بوده‌اند و آنچه زاییده ایدئولوژی‌های ناکجا آبادی باشد، دروغین و حاصل آرمان‌های بیمار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نشریه‌ای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ثابت نداریم، حتی در دست انبیا و معصومین هم حقیقت ثابتی نبوده که بتوانند آن را برای همه ازمنه و امکنه دیکته کنند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دیگر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ارزش‌ها ملاک و سخن گوی مشخصی ندارند و آنچه به عنوان ارزش عام به جامعه قالب شده است، همانا تصویر ذهنی و ناکجا آبادی گروه یا فردی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خودش باید ارزش‌هایش را درک کرده و زندگی را براساس آن پایه ریزی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برخی از نویسندگان که به گمان خود در مباحث دینی و ارزش‌ها تخصص دارند، در بیان مقصود، دست به تحریف زده و با بهره‌گیری از ادبیات دینی به جنگ ارزش‌ها رفته و آن را امری حیاتی و اولی برای زندگی انسانی به شمار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نویسندگان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امنیّت و رفاه و عدالت را نیازهای اولیه انسان و از مقومات یک جامعه موفق دانسته و دین داری و پای‌بندی به ارزش‌ها را نیاز ثانویه او می‌داند و آن را نیاز عامه مردم نمی‌شمرد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ما در فصل نخست این نوشتار، با آمار و ارقام رسمی از برخی جوامع غربی نشان دادیم که با کم رنگ شدن دین و تربیت دینی که بر پایه ارزش‌ها استوار است، چگونه امنیت به خطر افتاده و آمار جنایت و تجاوز رو به افزایش بوده و هست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روزنامه عصر آزادگان، پا را از این فراتر گذاشته و با چاپ نوشته‌ای، پرورش تجربه معنوی را مبتنی بر اعتقاد به خدای ماورایی ندانسته، بلکه موسیقی و ورزش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راه کارگشا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روزنامه چنین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پرورش یک تجربه معنوی نیاز به اعتقاد به یک خدای ماورای طبیعی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ما چنان است که با فقدان یک تجربه معنوی، منبع دیگری را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ورزش و حتی بازی‌های کامپیوتری </w:t>
      </w:r>
    </w:p>
    <w:p>
      <w:pPr>
        <w:pStyle w:val="BookText"/>
        <w:rPr/>
      </w:pPr>
      <w:r>
        <w:rPr>
          <w:rFonts w:ascii="IRNazanin" w:hAnsi="IRNazanin" w:eastAsia="IRNazanin"/>
          <w:color w:val="111111"/>
          <w:sz w:val="28"/>
          <w:sz w:val="28"/>
          <w:szCs w:val="28"/>
          <w:rtl w:val="true"/>
          <w:lang w:bidi="fa-IR"/>
        </w:rPr>
        <w:t>می‌توانند، تبدیل به مذهب ملی همه گروه‌ها شوند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متأسفانه برخی که لباس دینی نیز می‌پوشند و به عنوان گوینده دینی سخن می‌رانند، کتاب و سنت را مربوط به گذشته دانسته و تاریخ مصرفش را به دوران پیامبر صلی‌الله‌علیه‌و‌آلهبرمی‌گردانند و بدین طریق راه ارزش‌های الهی را مسدود کرده و درصدد جای‌گزین کردن ارزش‌های بشری هستند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پیامبر از طریق کتاب و سنت پیاده نمود و احکامی که بیان کرد، اقدامات ممکنه و مقرر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مطابق زمان خود باید اقدام کنیم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بر پایه چنین سخنانی است که نویسنده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 آمیخته به اسطوره‌اند و اگر از آنها اسطوره زدایی شود، به راحتی و به مرور زمان قابل تغییرند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وی از این فراتر رفته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مفاهیم دینی مانند ذم دنیا، رضا به قضای الهی و توکل و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دوران تأسیس یک نهضت و انقلاب می‌باشد، چون لازمه انقلاب بریدن از دنیا و از خودگذشتگی است، اما برای دوران ثبات کارایی ندارد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در حقیقت آن است که ارزش‌های الهی واقعیتی نفس الامری ندارند، بلکه ابزاری اند که گروهی برای پیش برد اهداف خود از آن </w:t>
      </w:r>
    </w:p>
    <w:p>
      <w:pPr>
        <w:pStyle w:val="BookText"/>
        <w:rPr/>
      </w:pPr>
      <w:r>
        <w:rPr>
          <w:rFonts w:ascii="IRNazanin" w:hAnsi="IRNazanin" w:eastAsia="IRNazanin"/>
          <w:color w:val="111111"/>
          <w:sz w:val="28"/>
          <w:sz w:val="28"/>
          <w:szCs w:val="28"/>
          <w:rtl w:val="true"/>
          <w:lang w:bidi="fa-IR"/>
        </w:rPr>
        <w:t>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نیز شبیه به سخن فوق،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معضلات ما شیعیان نداشتن منابع موثق روایی است؛ لذا هرکسی در هر موقعیتی با ذکر روایات و احادیثی که به معصومین نسبت داده می‌شود، جوانان پاکدل و شیفته مذهب را فریب داده و مرکز اقتدار مافیایی خود را حفظ می‌کند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چنان‌چه ملاحظه می‌شود، مطبوعات با چاپ و انتشار صدها مقاله و مصاحبه، نخست اصل دین و ارزش‌ها را مورد هجمه خود قرار می‌دهند و پس از خدشه دار کردن آنها، با شبهه افکنی یا تخطئه، برخی از نمادها و مصادیق ارزش‌ها را هدف می‌گیرند تا مرحله اقدام عملی یعنی رفتار غیر ارزشی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نمونه‌ها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عنوان یکی از مصادیق ارزش‌های الهی که امام حسین علیه‌السلام خود و یارانش را برای احیای آن‌که در حقیقت احیای دین جدّش بود فدا کرد، این گونه مورد هجمه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دستور دادن نیست،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بیان معروف و منکر و دعوت به داوری و پاسخ به پرسش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جریان اطلاعات و بیان باید کاملاً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داوری خود امر به معروف و نهی از منکر می‌کنند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داریم که امر به معروف و نهی از منکر خود ضابطه‌ای دارد که </w:t>
      </w:r>
    </w:p>
    <w:p>
      <w:pPr>
        <w:pStyle w:val="BookText"/>
        <w:rPr/>
      </w:pPr>
      <w:r>
        <w:rPr>
          <w:rFonts w:ascii="IRNazanin" w:hAnsi="IRNazanin" w:eastAsia="IRNazanin"/>
          <w:color w:val="111111"/>
          <w:sz w:val="28"/>
          <w:sz w:val="28"/>
          <w:szCs w:val="28"/>
          <w:rtl w:val="true"/>
          <w:lang w:bidi="fa-IR"/>
        </w:rPr>
        <w:t>معارف و احکام آن را دین و مفسر آن، یعنی ائمه معصوم با روایات فراوان بیان کرده‌اند و مراجع در رساله‌های عملی خود بدان پرداخته‌اند، ولی گوینده فوق، آن‌را از ارزش دینی به ارزش خود ساخته بشری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معنای این فریضه را تحریف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بنده امر به معروف که در اسلام واجب است، به معنای پاییدن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قدرت حاکمه است؛ نه نظارت مردم به مردم و بر این خانم یا آن آقا مثلاً حجابت را درست کن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نوشته‌های دیگر، حجاب که ارزشی دینی است و صیانت زن و جامعه را همراه دارد، مورد حمله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 آمیخته به اسطوره‌اند و اگر از آنها اسطوره زدایی شود، به راحتی به مرور زمان قابل تغییرند؛ برای مثال، حجاب جنبه اسطوره‌ای دارد، نه این که برای حفظ عفت باشد، بله عفت را باید حفظ کرد، ولی حفظ آن در هر زمانی به یک روش است و آن روشی است که عرف زمان آن را بپسندد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پا را فراتر گذاشته و حیای زن را نشانه عقب ماندگی دانسته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مظاهر دینی چون حجاب و حیای زنان، نماد عقب افتادگی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به تدریج پا را فراتر گذاشته ارزش‌های ناب شیعی، یعنی شهادت در راه حفظ ارزش‌های الهی و دین را تخطئه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شهادت، خشونت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شدن آسان شد، کشتن هم آسان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 این حد هم بسنده نکرده و عاشورا نیز از این حملات بی بهره نمی‌ماند؛ به گونه‌ای که آن را با در آتش افتادن سیاوش و تراژدی‌های آنتیگونه هم سنگ دانسته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نماد زنده در آتش افتادن سیاوش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عاشورا در ایران، داستان دمیدن روح اسطوره سنت شده سیاوش در تن اسطوره زنده و پویای حسین علیه‌السلام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 حسین بن علی مشابه تراژدی‌های آنتیگونه، تامس مور و جان پروکتور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هیئت‌های مذهبی که با بهره‌گیری از ارزش‌های دینی، تشکیل شده و به ترویج و تحکیم آن می‌پردازند، مورد هجوم قرار گرفته و آن را منشأ خشونت و بانیان آن را بسیجی‌ها می‌دانند تا با یک تیر دو هدف را نشانه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عصر آزادگان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هیئت‌های مذهبی منشأ خشونت‌اند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بسیجی‌ها اعضای تشکیل دهنده این هسته‌ها می‌باشند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ادامه این فرایند، می‌کوشند جوانان را از حضور در میعادگاه عبادت و سجده گاه عبودیت محروم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جوانانی که به مساجد روی می‌آورند یا کتب دینی را مطالعه می‌کنند، از نظر ساختار فکری و روانی ضعیف هستند؛ یعنی ضعفای نسل جوان از نظر فکری و روانی و کم اطلاع‌ترین آنها هستند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ادامه این روند، مسئله را شفاف‌تر کرده و پشت پرده شبهات دین شناختی و ارزش‌های دینی را آشکار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رواج فساد و فحشا تأثیری در قدرت دفاع و جنگ آوری ندارد، مگر عراقی‌ها هشت سال با ما و ده سال با امریکا نجنگیدند؟ مگر پسر جورج بوش در جنگ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کاباره‌ها و شراب فروشی‌ها برای همه آنان آماده بود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تا به مرحله جرم نرسد آزاد است، گرچه قابل تقبیح اخلاقی است</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عاشق شدن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نباشد هیچ چیز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دختران در مدارس، آماده زندگی، عشق و ازدواج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تحمیل‌ها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دختر افسرده و پسر عقده‌ای تحویل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را خراب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دختر و پسر را نابود نکنید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 به دوستانی از جنس مخالف احتیاج دارند و جداکرن آنان از یکدیگر اثرات نامطلوبی بر فرد و جامعه دارد و امکان پیشرفت را کم می‌کند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با نگاهی اجمالی به نوشته‌های اخیر، به خوبی می‌توان مشاهده کرد که چگونه پدیده‌ای به نام دوستی دختر و پسر نامحرم و ارتباط غیرشرعی دو جنس مخالف را مهیا کرده‌اند و در پیدایش آن در جامعه اسلامی نقش داشته‌اند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می‌دانیم که در نظام ارزشی اسلام، دوستی دختر و پسر نامحرم شرعیت ندارد و در افکار عمومی جامعه اسلامی نیز این ارتباط، که به معنای </w:t>
      </w:r>
    </w:p>
    <w:p>
      <w:pPr>
        <w:pStyle w:val="BookText"/>
        <w:rPr/>
      </w:pPr>
      <w:r>
        <w:rPr>
          <w:rFonts w:ascii="IRNazanin" w:hAnsi="IRNazanin" w:eastAsia="IRNazanin"/>
          <w:color w:val="111111"/>
          <w:sz w:val="28"/>
          <w:sz w:val="28"/>
          <w:szCs w:val="28"/>
          <w:rtl w:val="true"/>
          <w:lang w:bidi="fa-IR"/>
        </w:rPr>
        <w:t>نادیده گرفتن ارزش‌های دینی است، قباحت دارد و افرادی که به این عمل غیر ارزشی مبادرت می‌ورزند، مورد نکوهش توده دین‌دار هستند، ولی واقعیت تلخی که نمی‌توان آن را انکار کرد این است که این رابطه نامشروع دست‌کم در برخی از شهرهای بزرگ، به تدریج قباحت خود را از دست داده و به نوعی به صورت هنجار در آمده و مقابله با آن نادیده گرفتن حق شهروندی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 رسول گرامی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اذا رایتم المنکر معروفاً؛ چه می‌شود شما را آن گاه که ناپسند را پسندیده می‌شمارید و بد را خوب می‌بینید؟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این جا پایان نمی‌یابد، بلکه زمینه به گونه‌ای می‌شود که اگر دختر دبیرستانی دوست پسر نداشته باشد مورد تمسخر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خود معلم بود می‌گفت، با دخترم که سال آخر دبیرستان را می‌گذراند، رابطه دوستانه‌ای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صورت اتفاقی در میان کتابش نامه‌ای عاشقانه دیدم که پسری خطاب به دخترم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در میان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خدا می‌داند که این نامه را خودم به خودم نوشته‌ام تا از سرزنش همکلاسی‌ها آسوده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نقش روزنامه و مطبوعات در نادیده گرفتن ارزش‌ها</w:t>
      </w:r>
      <w:r>
        <w:rPr>
          <w:rFonts w:eastAsia="IRNazanin" w:cs="IRNazanin"/>
          <w:color w:val="111111"/>
          <w:sz w:val="28"/>
          <w:szCs w:val="28"/>
          <w:rtl w:val="true"/>
          <w:lang w:bidi="fa-IR"/>
        </w:rPr>
        <w:t xml:space="preserve">. </w:t>
      </w:r>
      <w:bookmarkStart w:id="292" w:name="pg3163_23151"/>
    </w:p>
    <w:p>
      <w:pPr>
        <w:pStyle w:val="Heading4"/>
        <w:numPr>
          <w:ilvl w:val="3"/>
          <w:numId w:val="1"/>
        </w:numPr>
        <w:rPr/>
      </w:pPr>
      <w:bookmarkStart w:id="293" w:name="__RefHeading___Toc1443542_2749589250"/>
      <w:bookmarkStart w:id="294" w:name="_Toc107"/>
      <w:bookmarkEnd w:id="292"/>
      <w:bookmarkEnd w:id="293"/>
      <w:r>
        <w:rPr>
          <w:rtl w:val="true"/>
        </w:rPr>
        <w:t>سینما و ارزش‌ها</w:t>
      </w:r>
      <w:bookmarkEnd w:id="294"/>
    </w:p>
    <w:p>
      <w:pPr>
        <w:pStyle w:val="BookText"/>
        <w:rPr/>
      </w:pPr>
      <w:r>
        <w:rPr>
          <w:rFonts w:ascii="IRNazanin" w:hAnsi="IRNazanin" w:eastAsia="IRNazanin"/>
          <w:color w:val="111111"/>
          <w:sz w:val="28"/>
          <w:sz w:val="28"/>
          <w:szCs w:val="28"/>
          <w:rtl w:val="true"/>
          <w:lang w:bidi="fa-IR"/>
        </w:rPr>
        <w:t>سینما از جمله رسانه‌هایی است که می‌تواند در جهت تثبیت و تحکیم ارزش‌های حاکم بر جامعه و یا تغییر و کم رنگ کردن آن، نقش ویژه‌ای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افزون بر توانمندی‌های عام رسانه‌ها، دارای ویژگی‌های خاصی است که توان ویژه‌ای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تصاویر متحرک و گویا و بهره‌مندی از فضای خاص نمایشی، که در یک زمان می‌تواند افراد مختلف را در کنار هم قرار دهد، سینما را قادر ساخته است تا با ارائه برنامه‌ای هدفمند، باور تماشاگران خود را که اغلب جوان و الگوپذیر هستند هدف قرار داده و به سمت و سوی دلخواه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قدرت مداران و حاکمان زر اندوز و زیاده خواه، با در اختیار گرفتن این رسانه، سعی دارند با ارائه فیلم‌های مبتذل، افکار و باورهای والای انسانی را تخدیر کرده و با خیالی آسوده به اهداف و اغراض سیاسی و مادی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کمپانی‌های سینمایی همچون هالیوود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گواهی می‌دهند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در ایران نیز بر اساس هدف یاد شده شکل گرفت، ولی پس از پیروزی انقلاب اسلامی، این رسانه نیز همچون دیگر بخش‌ها و نهادهای فرهنگی راه خود را از زیاده خواهان و سیاست مداران جدا کرده و در اختیار توده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بر پرده نمایش درآمد که بیشتر، در راستای تثبیت و تحکیم ارزش‌های دینی و انسانی بوده است و این امر موجب آشتی قشر مذهبی و خانواده‌های عفیف، با سالن‌های نمایش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چون توبه نصوح و امثال آن و فیلم‌هایی که گوشه‌ای از رزم، ایثارگران جبهه توحید را که در راه حفظ ارزش‌های الهی و انسانی تلاش می‌کردند، به روی پرده‌ها رفت و این باعث مزین گشتن سالن‌های نمایش به حضور خانواده‌ها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یک دهه، آن گاه که فضای جامعه از فضای دفاع مقدس تهی گشت، این وضعیت دگرگون شد؛ به گونه‌ای که تصاویر پرده‌های سینما، رنگ و بوی دیگری گرفت و فیلم‌ها به تدریج سمت و سوی گیشه‌ای شدن گرفتند و کم کم دغدغه تثبیت و تحکیم ارزش‌ها نه تنها به سوی تعمیق آن پیش نرفت، بلکه جای خود را به سود مادی بیشتر داد و به جای توجه به ارزش‌های الهی و انسانی جامعه و توده مردم، نگاه‌ها به دایره داوری جشنواره‌هایی چون کَن فرانسه و امثال آن، دوخته شد تا شاید با دریافت تندیسی نام جهانی به خود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در این وضعیت، تلاش تهیه کننده و کارگردان و به تبع آنها هنرپیشه گان و بازیگران، باید در جهت تبلیغ ارزش‌هایی باشد که آن سوی مرزها می‌پسندد و این یعنی نادیده گرفتن ارزش‌های الهی و انسانی جامعه خودی؛ چون کن فرانسه به فیلمی جایزه می‌دهد که هنرپیشه نقش اول سوار بر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به وسیله آن ارزش کمپانی رنو را بیان کند، نه ارزش الهی جامعه ایرانی را و نه زبردستی کارگردان و هنرپیشه 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دغدغه سینما، ارزش‌ها و اهداف گروه خاصی باشد، توده از آن رو برگردانده و سالن‌های نمایش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شدن تماشاگران ایرانی سینماها در چند سال اخیر، شاهد گویایی است بر واقعیت تلخی که گریبان سینمای ایران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بسیاری از بازیگران سرشناس و متعهد به فرهنگ خودی برای فرار از این وضعیت روبه جعبه جادویی تلویزیون و سریال‌های تلویزیونی آوردند که پیش‌تر از آن کراهت داشتند</w:t>
      </w:r>
      <w:r>
        <w:rPr>
          <w:rFonts w:eastAsia="IRNazanin" w:cs="IRNazanin"/>
          <w:color w:val="111111"/>
          <w:sz w:val="28"/>
          <w:szCs w:val="28"/>
          <w:rtl w:val="true"/>
          <w:lang w:bidi="fa-IR"/>
        </w:rPr>
        <w:t>.</w:t>
      </w:r>
      <w:r>
        <w:rPr>
          <w:rStyle w:val="FootnoteAnchor"/>
          <w:rtl w:val="true"/>
        </w:rPr>
        <w:footnoteReference w:id="201"/>
      </w:r>
      <w:bookmarkStart w:id="295" w:name="pg3163_23153"/>
    </w:p>
    <w:p>
      <w:pPr>
        <w:pStyle w:val="BookText"/>
        <w:rPr/>
      </w:pPr>
      <w:bookmarkEnd w:id="295"/>
      <w:r>
        <w:rPr>
          <w:rFonts w:ascii="IRNazanin" w:hAnsi="IRNazanin" w:eastAsia="IRNazanin"/>
          <w:color w:val="111111"/>
          <w:sz w:val="28"/>
          <w:sz w:val="28"/>
          <w:szCs w:val="28"/>
          <w:rtl w:val="true"/>
          <w:lang w:bidi="fa-IR"/>
        </w:rPr>
        <w:t>به این ترتیب، سالن‌های پرجمعیت کم شده و لژهای خانوادگی سالن‌ها نیز جای خود را به برخی از جوانان کم سن و سال ماجرا جو داده است و آنان نیز با تماشای فیلم‌های گیشه‌ای و هنرپیشه‌های کلیشه‌ای که یک شبه و به برکت چهره مقبول هنرمند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حال و وضع جدید به میدان آمده و به ارزش‌های والای انسانی دهن کجی می‌کنند</w:t>
      </w:r>
      <w:r>
        <w:rPr>
          <w:rFonts w:eastAsia="IRNazanin" w:cs="IRNazanin"/>
          <w:color w:val="111111"/>
          <w:sz w:val="28"/>
          <w:szCs w:val="28"/>
          <w:rtl w:val="true"/>
          <w:lang w:bidi="fa-IR"/>
        </w:rPr>
        <w:t>.</w:t>
      </w:r>
    </w:p>
    <w:p>
      <w:pPr>
        <w:pStyle w:val="Heading4"/>
        <w:numPr>
          <w:ilvl w:val="3"/>
          <w:numId w:val="1"/>
        </w:numPr>
        <w:rPr/>
      </w:pPr>
      <w:bookmarkStart w:id="296" w:name="__RefHeading___Toc1443544_2749589250"/>
      <w:bookmarkStart w:id="297" w:name="_Toc108"/>
      <w:bookmarkEnd w:id="296"/>
      <w:r>
        <w:rPr>
          <w:rtl w:val="true"/>
        </w:rPr>
        <w:t>سیر تنزّل ارزشی سینما</w:t>
      </w:r>
      <w:bookmarkEnd w:id="297"/>
    </w:p>
    <w:p>
      <w:pPr>
        <w:pStyle w:val="BookText"/>
        <w:rPr/>
      </w:pPr>
      <w:r>
        <w:rPr>
          <w:rFonts w:ascii="IRNazanin" w:hAnsi="IRNazanin" w:eastAsia="IRNazanin"/>
          <w:color w:val="111111"/>
          <w:sz w:val="28"/>
          <w:sz w:val="28"/>
          <w:szCs w:val="28"/>
          <w:rtl w:val="true"/>
          <w:lang w:bidi="fa-IR"/>
        </w:rPr>
        <w:t>از آنجا که دین و ارزش‌های دینی به جهت ویژگی‌های یاد شده‌اش، قوی‌ترین پیوندهای اجتماعی را در جامعه پدید آورده و به عنوان رکن اصلی در تنظیم روابط افراد در نظام اجتماعی است، طبعاً تضعیف ارزش‌ها در جامعه نیز به معنای تضعیف پیوندهای اجتماعی نظیر رعایت حقوق هم نوعان، ایثار، انسجام، اخلاق، صداقت، انفاق و همیاری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نباید نادیده گرفت که ارزش‌های دینی و الهی نیز در قالب قواعد و هنجارها و سمبل‌ها قابل اجرا شدن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هنجارها و سمبل‌های مذهبی است که در روابط و پیوندهای اجتماعی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سمبل‌های مذهبی که در شرایط پس از انقلاب اسلامی بر رفتار مردم تأثیر داشت، حجاب و پوشش اسلامی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سمبل معرّف مهمی برای میزان اعتقاد هنجاری و میزان نفوذ مذهب در جامعه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سینمای پس از جنگ یا دهه دوم انقلاب، با ارائه برخی از فیلم‌ها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سمبل ارزشی مردم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سنجشی را که یکی از محققان برجسته و جامعه شناس درباره چند فیلم انجام داده است، </w:t>
      </w:r>
    </w:p>
    <w:p>
      <w:pPr>
        <w:pStyle w:val="BookText"/>
        <w:rPr/>
      </w:pPr>
      <w:r>
        <w:rPr>
          <w:rFonts w:ascii="IRNazanin" w:hAnsi="IRNazanin" w:eastAsia="IRNazanin"/>
          <w:color w:val="111111"/>
          <w:sz w:val="28"/>
          <w:sz w:val="28"/>
          <w:szCs w:val="28"/>
          <w:rtl w:val="true"/>
          <w:lang w:bidi="fa-IR"/>
        </w:rPr>
        <w:t>در اینجا مرور می‌کنیم؛</w:t>
      </w:r>
      <w:r>
        <w:rPr>
          <w:rStyle w:val="FootnoteAnchor"/>
          <w:rtl w:val="true"/>
        </w:rPr>
        <w:footnoteReference w:id="202"/>
      </w:r>
      <w:r>
        <w:rPr>
          <w:rFonts w:ascii="IRNazanin" w:hAnsi="IRNazanin" w:eastAsia="IRNazanin"/>
          <w:color w:val="111111"/>
          <w:sz w:val="28"/>
          <w:sz w:val="28"/>
          <w:szCs w:val="28"/>
          <w:rtl w:val="true"/>
          <w:lang w:bidi="fa-IR"/>
        </w:rPr>
        <w:t>در جدول‌های زیر نشان داده می‌شود که هنرپیشه‌ها تا چه اندازه با پوشش خود حجاب را گسترش یا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پرده‌های سینما به نمایش گذاشته شد، در مقایسه با دو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اتمام جنگ و خالی شدن فضای جامعه از عطر ایثار و شهادت، به روی پرده‌ها رفته‌اند، تفاوت معنا داری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نمادهای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داده شده در فیلم برزخی‌ها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ستون</w:t>
      </w:r>
      <w:r>
        <w:rPr>
          <w:rFonts w:eastAsia="IRNazanin" w:cs="IRNazanin"/>
          <w:color w:val="111111"/>
          <w:sz w:val="28"/>
          <w:szCs w:val="28"/>
          <w:lang w:bidi="fa-IR"/>
        </w:rPr>
        <w:t>123456</w:t>
      </w:r>
    </w:p>
    <w:p>
      <w:pPr>
        <w:pStyle w:val="BookText"/>
        <w:rPr/>
      </w:pPr>
      <w:r>
        <w:rPr>
          <w:rFonts w:ascii="IRNazanin" w:hAnsi="IRNazanin" w:eastAsia="IRNazanin"/>
          <w:color w:val="111111"/>
          <w:sz w:val="28"/>
          <w:sz w:val="28"/>
          <w:szCs w:val="28"/>
          <w:rtl w:val="true"/>
          <w:lang w:bidi="fa-IR"/>
        </w:rPr>
        <w:t xml:space="preserve">میزان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موی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کدتعداد نمایشوزن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زمانیامتیاز تصویر</w:t>
      </w:r>
    </w:p>
    <w:p>
      <w:pPr>
        <w:pStyle w:val="BookText"/>
        <w:rPr/>
      </w:pPr>
      <w:r>
        <w:rPr>
          <w:rFonts w:ascii="IRNazanin" w:hAnsi="IRNazanin" w:eastAsia="IRNazanin"/>
          <w:color w:val="111111"/>
          <w:sz w:val="28"/>
          <w:sz w:val="28"/>
          <w:szCs w:val="28"/>
          <w:rtl w:val="true"/>
          <w:lang w:bidi="fa-IR"/>
        </w:rPr>
        <w:t>کاملا پوشیده</w:t>
      </w:r>
      <w:r>
        <w:rPr>
          <w:rFonts w:eastAsia="IRNazanin" w:cs="IRNazanin"/>
          <w:color w:val="111111"/>
          <w:sz w:val="28"/>
          <w:szCs w:val="28"/>
          <w:lang w:bidi="fa-IR"/>
        </w:rPr>
        <w:t>452075</w:t>
      </w:r>
      <w:r>
        <w:rPr>
          <w:rFonts w:eastAsia="IRNazanin" w:cs="IRNazanin"/>
          <w:color w:val="111111"/>
          <w:sz w:val="28"/>
          <w:szCs w:val="28"/>
          <w:rtl w:val="true"/>
          <w:lang w:bidi="fa-IR"/>
        </w:rPr>
        <w:t>%</w:t>
      </w:r>
      <w:r>
        <w:rPr>
          <w:rFonts w:eastAsia="IRNazanin" w:cs="IRNazanin"/>
          <w:color w:val="111111"/>
          <w:sz w:val="28"/>
          <w:szCs w:val="28"/>
          <w:lang w:bidi="fa-IR"/>
        </w:rPr>
        <w:t>3.6414</w:t>
      </w:r>
    </w:p>
    <w:p>
      <w:pPr>
        <w:pStyle w:val="BookText"/>
        <w:rPr/>
      </w:pPr>
      <w:r>
        <w:rPr>
          <w:rFonts w:ascii="IRNazanin" w:hAnsi="IRNazanin" w:eastAsia="IRNazanin"/>
          <w:color w:val="111111"/>
          <w:sz w:val="28"/>
          <w:sz w:val="28"/>
          <w:szCs w:val="28"/>
          <w:rtl w:val="true"/>
          <w:lang w:bidi="fa-IR"/>
        </w:rPr>
        <w:t>پوشیده</w:t>
      </w:r>
      <w:r>
        <w:rPr>
          <w:rFonts w:eastAsia="IRNazanin" w:cs="IRNazanin"/>
          <w:color w:val="111111"/>
          <w:sz w:val="28"/>
          <w:szCs w:val="28"/>
          <w:lang w:bidi="fa-IR"/>
        </w:rPr>
        <w:t>321636.6632.33110</w:t>
      </w:r>
    </w:p>
    <w:p>
      <w:pPr>
        <w:pStyle w:val="BookText"/>
        <w:rPr/>
      </w:pPr>
      <w:r>
        <w:rPr>
          <w:rFonts w:ascii="IRNazanin" w:hAnsi="IRNazanin" w:eastAsia="IRNazanin"/>
          <w:color w:val="111111"/>
          <w:sz w:val="28"/>
          <w:sz w:val="28"/>
          <w:szCs w:val="28"/>
          <w:rtl w:val="true"/>
          <w:lang w:bidi="fa-IR"/>
        </w:rPr>
        <w:t>پوشش متوسط</w:t>
      </w:r>
      <w:r>
        <w:rPr>
          <w:rFonts w:eastAsia="IRNazanin" w:cs="IRNazanin"/>
          <w:color w:val="111111"/>
          <w:sz w:val="28"/>
          <w:szCs w:val="28"/>
          <w:lang w:bidi="fa-IR"/>
        </w:rPr>
        <w:t>25010013.0763.45657</w:t>
      </w:r>
    </w:p>
    <w:p>
      <w:pPr>
        <w:pStyle w:val="BookText"/>
        <w:rPr/>
      </w:pPr>
      <w:r>
        <w:rPr>
          <w:rFonts w:ascii="IRNazanin" w:hAnsi="IRNazanin" w:eastAsia="IRNazanin"/>
          <w:color w:val="111111"/>
          <w:sz w:val="28"/>
          <w:sz w:val="28"/>
          <w:szCs w:val="28"/>
          <w:rtl w:val="true"/>
          <w:lang w:bidi="fa-IR"/>
        </w:rPr>
        <w:t>پوشش کم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پوشش</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7720.60100.00</w:t>
      </w:r>
    </w:p>
    <w:p>
      <w:pPr>
        <w:pStyle w:val="BookText"/>
        <w:rPr/>
      </w:pPr>
      <w:r>
        <w:rPr>
          <w:rFonts w:eastAsia="Times New Roman" w:cs="Times New Roman" w:ascii="Times New Roman" w:hAnsi="Times New Roman"/>
          <w:color w:val="111111"/>
          <w:sz w:val="28"/>
          <w:szCs w:val="28"/>
          <w:lang w:val="en-US" w:bidi="en-US"/>
        </w:rPr>
        <w:t>MEAN=2.384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میانگین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زمانی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نمره 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بر </w:t>
      </w:r>
      <w:r>
        <w:rPr>
          <w:rFonts w:eastAsia="IRNazanin" w:cs="IRNazanin"/>
          <w:color w:val="111111"/>
          <w:sz w:val="28"/>
          <w:szCs w:val="28"/>
          <w:lang w:bidi="fa-IR"/>
        </w:rPr>
        <w:t>100</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33/32</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45/238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بر</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نمادهای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داده شده در فیلم بایکوت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ستون</w:t>
      </w:r>
      <w:r>
        <w:rPr>
          <w:rFonts w:eastAsia="IRNazanin" w:cs="IRNazanin"/>
          <w:color w:val="111111"/>
          <w:sz w:val="28"/>
          <w:szCs w:val="28"/>
          <w:lang w:bidi="fa-IR"/>
        </w:rPr>
        <w:t>123456</w:t>
      </w:r>
    </w:p>
    <w:p>
      <w:pPr>
        <w:pStyle w:val="BookText"/>
        <w:rPr/>
      </w:pPr>
      <w:r>
        <w:rPr>
          <w:rFonts w:ascii="IRNazanin" w:hAnsi="IRNazanin" w:eastAsia="IRNazanin"/>
          <w:color w:val="111111"/>
          <w:sz w:val="28"/>
          <w:sz w:val="28"/>
          <w:szCs w:val="28"/>
          <w:rtl w:val="true"/>
          <w:lang w:bidi="fa-IR"/>
        </w:rPr>
        <w:t xml:space="preserve">میزان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موی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کدتعداد نمایشوزن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زمانیامتیاز تصویر</w:t>
      </w:r>
    </w:p>
    <w:p>
      <w:pPr>
        <w:pStyle w:val="BookText"/>
        <w:rPr/>
      </w:pPr>
      <w:r>
        <w:rPr>
          <w:rFonts w:ascii="IRNazanin" w:hAnsi="IRNazanin" w:eastAsia="IRNazanin"/>
          <w:color w:val="111111"/>
          <w:sz w:val="28"/>
          <w:sz w:val="28"/>
          <w:szCs w:val="28"/>
          <w:rtl w:val="true"/>
          <w:lang w:bidi="fa-IR"/>
        </w:rPr>
        <w:t>کاملا پوشیده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w:t>
      </w:r>
      <w:r>
        <w:rPr>
          <w:rFonts w:eastAsia="IRNazanin" w:cs="IRNazanin"/>
          <w:color w:val="111111"/>
          <w:sz w:val="28"/>
          <w:szCs w:val="28"/>
          <w:lang w:bidi="fa-IR"/>
        </w:rPr>
        <w:t>315045025.6391.05664</w:t>
      </w:r>
    </w:p>
    <w:p>
      <w:pPr>
        <w:pStyle w:val="BookText"/>
        <w:rPr/>
      </w:pPr>
      <w:r>
        <w:rPr>
          <w:rFonts w:ascii="IRNazanin" w:hAnsi="IRNazanin" w:eastAsia="IRNazanin"/>
          <w:color w:val="111111"/>
          <w:sz w:val="28"/>
          <w:sz w:val="28"/>
          <w:szCs w:val="28"/>
          <w:rtl w:val="true"/>
          <w:lang w:bidi="fa-IR"/>
        </w:rPr>
        <w:t>پوشش متوسط</w:t>
      </w:r>
      <w:r>
        <w:rPr>
          <w:rFonts w:eastAsia="IRNazanin" w:cs="IRNazanin"/>
          <w:color w:val="111111"/>
          <w:sz w:val="28"/>
          <w:szCs w:val="28"/>
          <w:lang w:bidi="fa-IR"/>
        </w:rPr>
        <w:t>217342.528.9540</w:t>
      </w:r>
    </w:p>
    <w:p>
      <w:pPr>
        <w:pStyle w:val="BookText"/>
        <w:rPr/>
      </w:pPr>
      <w:r>
        <w:rPr>
          <w:rFonts w:ascii="IRNazanin" w:hAnsi="IRNazanin" w:eastAsia="IRNazanin"/>
          <w:color w:val="111111"/>
          <w:sz w:val="28"/>
          <w:sz w:val="28"/>
          <w:szCs w:val="28"/>
          <w:rtl w:val="true"/>
          <w:lang w:bidi="fa-IR"/>
        </w:rPr>
        <w:t>پوشش کم</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پوشش</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16728.15100.00</w:t>
      </w:r>
    </w:p>
    <w:p>
      <w:pPr>
        <w:pStyle w:val="BookText"/>
        <w:rPr/>
      </w:pPr>
      <w:r>
        <w:rPr>
          <w:rFonts w:eastAsia="Times New Roman" w:cs="Times New Roman" w:ascii="Times New Roman" w:hAnsi="Times New Roman"/>
          <w:color w:val="111111"/>
          <w:sz w:val="28"/>
          <w:szCs w:val="28"/>
          <w:lang w:val="en-US" w:bidi="en-US"/>
        </w:rPr>
        <w:t>MEAN=2.910</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نمادهای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داده شده در فیلم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ستون</w:t>
      </w:r>
      <w:r>
        <w:rPr>
          <w:rFonts w:eastAsia="IRNazanin" w:cs="IRNazanin"/>
          <w:color w:val="111111"/>
          <w:sz w:val="28"/>
          <w:szCs w:val="28"/>
          <w:lang w:bidi="fa-IR"/>
        </w:rPr>
        <w:t>123456</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موی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کدتعداد نمایشوزن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درصد زمانیامتیاز تصویر </w:t>
      </w:r>
    </w:p>
    <w:p>
      <w:pPr>
        <w:pStyle w:val="BookText"/>
        <w:rPr/>
      </w:pPr>
      <w:r>
        <w:rPr>
          <w:rFonts w:ascii="IRNazanin" w:hAnsi="IRNazanin" w:eastAsia="IRNazanin"/>
          <w:color w:val="111111"/>
          <w:sz w:val="28"/>
          <w:sz w:val="28"/>
          <w:szCs w:val="28"/>
          <w:rtl w:val="true"/>
          <w:lang w:bidi="fa-IR"/>
        </w:rPr>
        <w:t>کاملا پوشیده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متوسط</w:t>
      </w:r>
      <w:r>
        <w:rPr>
          <w:rFonts w:eastAsia="IRNazanin" w:cs="IRNazanin"/>
          <w:color w:val="111111"/>
          <w:sz w:val="28"/>
          <w:szCs w:val="28"/>
          <w:lang w:bidi="fa-IR"/>
        </w:rPr>
        <w:t>213265.7316.0266</w:t>
      </w:r>
    </w:p>
    <w:p>
      <w:pPr>
        <w:pStyle w:val="BookText"/>
        <w:rPr/>
      </w:pPr>
      <w:r>
        <w:rPr>
          <w:rFonts w:ascii="IRNazanin" w:hAnsi="IRNazanin" w:eastAsia="IRNazanin"/>
          <w:color w:val="111111"/>
          <w:sz w:val="28"/>
          <w:sz w:val="28"/>
          <w:szCs w:val="28"/>
          <w:rtl w:val="true"/>
          <w:lang w:bidi="fa-IR"/>
        </w:rPr>
        <w:t>پوشش کم</w:t>
      </w:r>
      <w:r>
        <w:rPr>
          <w:rFonts w:eastAsia="IRNazanin" w:cs="IRNazanin"/>
          <w:color w:val="111111"/>
          <w:sz w:val="28"/>
          <w:szCs w:val="28"/>
          <w:lang w:bidi="fa-IR"/>
        </w:rPr>
        <w:t>1343430.0383.98202</w:t>
      </w:r>
    </w:p>
    <w:p>
      <w:pPr>
        <w:pStyle w:val="BookText"/>
        <w:rPr/>
      </w:pPr>
      <w:r>
        <w:rPr>
          <w:rFonts w:ascii="IRNazanin" w:hAnsi="IRNazanin" w:eastAsia="IRNazanin"/>
          <w:color w:val="111111"/>
          <w:sz w:val="28"/>
          <w:sz w:val="28"/>
          <w:szCs w:val="28"/>
          <w:rtl w:val="true"/>
          <w:lang w:bidi="fa-IR"/>
        </w:rPr>
        <w:t>بدون پوشش</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4535.67100.00</w:t>
      </w:r>
    </w:p>
    <w:p>
      <w:pPr>
        <w:pStyle w:val="BookText"/>
        <w:rPr/>
      </w:pPr>
      <w:r>
        <w:rPr>
          <w:rFonts w:eastAsia="Times New Roman" w:cs="Times New Roman" w:ascii="Times New Roman" w:hAnsi="Times New Roman"/>
          <w:color w:val="111111"/>
          <w:sz w:val="28"/>
          <w:szCs w:val="28"/>
          <w:lang w:val="en-US" w:bidi="en-US"/>
        </w:rPr>
        <w:t>MEAN=1.160</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نمادهای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در فیلم هنرپیشه</w:t>
      </w:r>
    </w:p>
    <w:p>
      <w:pPr>
        <w:pStyle w:val="BookText"/>
        <w:rPr/>
      </w:pPr>
      <w:r>
        <w:rPr>
          <w:rFonts w:ascii="IRNazanin" w:hAnsi="IRNazanin" w:eastAsia="IRNazanin"/>
          <w:color w:val="111111"/>
          <w:sz w:val="28"/>
          <w:sz w:val="28"/>
          <w:szCs w:val="28"/>
          <w:rtl w:val="true"/>
          <w:lang w:bidi="fa-IR"/>
        </w:rPr>
        <w:t>شماره ستون</w:t>
      </w:r>
      <w:r>
        <w:rPr>
          <w:rFonts w:eastAsia="IRNazanin" w:cs="IRNazanin"/>
          <w:color w:val="111111"/>
          <w:sz w:val="28"/>
          <w:szCs w:val="28"/>
          <w:lang w:bidi="fa-IR"/>
        </w:rPr>
        <w:t>123456</w:t>
      </w:r>
    </w:p>
    <w:p>
      <w:pPr>
        <w:pStyle w:val="BookText"/>
        <w:rPr/>
      </w:pPr>
      <w:r>
        <w:rPr>
          <w:rFonts w:ascii="IRNazanin" w:hAnsi="IRNazanin" w:eastAsia="IRNazanin"/>
          <w:color w:val="111111"/>
          <w:sz w:val="28"/>
          <w:sz w:val="28"/>
          <w:szCs w:val="28"/>
          <w:rtl w:val="true"/>
          <w:lang w:bidi="fa-IR"/>
        </w:rPr>
        <w:t xml:space="preserve">میزان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موی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کدتعداد نمایشوزن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زمانیامتیاز تصویر</w:t>
      </w:r>
    </w:p>
    <w:p>
      <w:pPr>
        <w:pStyle w:val="BookText"/>
        <w:rPr/>
      </w:pPr>
      <w:r>
        <w:rPr>
          <w:rFonts w:ascii="IRNazanin" w:hAnsi="IRNazanin" w:eastAsia="IRNazanin"/>
          <w:color w:val="111111"/>
          <w:sz w:val="28"/>
          <w:sz w:val="28"/>
          <w:szCs w:val="28"/>
          <w:rtl w:val="true"/>
          <w:lang w:bidi="fa-IR"/>
        </w:rPr>
        <w:t>کاملا پوشیده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w:t>
      </w:r>
      <w:r>
        <w:rPr>
          <w:rFonts w:eastAsia="IRNazanin" w:cs="IRNazanin"/>
          <w:color w:val="111111"/>
          <w:sz w:val="28"/>
          <w:szCs w:val="28"/>
          <w:lang w:bidi="fa-IR"/>
        </w:rPr>
        <w:t>39273.468.6637</w:t>
      </w:r>
    </w:p>
    <w:p>
      <w:pPr>
        <w:pStyle w:val="BookText"/>
        <w:rPr/>
      </w:pPr>
      <w:r>
        <w:rPr>
          <w:rFonts w:ascii="IRNazanin" w:hAnsi="IRNazanin" w:eastAsia="IRNazanin"/>
          <w:color w:val="111111"/>
          <w:sz w:val="28"/>
          <w:sz w:val="28"/>
          <w:szCs w:val="28"/>
          <w:rtl w:val="true"/>
          <w:lang w:bidi="fa-IR"/>
        </w:rPr>
        <w:t>پوشش متوسط</w:t>
      </w:r>
      <w:r>
        <w:rPr>
          <w:rFonts w:eastAsia="IRNazanin" w:cs="IRNazanin"/>
          <w:color w:val="111111"/>
          <w:sz w:val="28"/>
          <w:szCs w:val="28"/>
          <w:lang w:bidi="fa-IR"/>
        </w:rPr>
        <w:t>230604.6011.49136</w:t>
      </w:r>
    </w:p>
    <w:p>
      <w:pPr>
        <w:pStyle w:val="BookText"/>
        <w:rPr/>
      </w:pPr>
      <w:r>
        <w:rPr>
          <w:rFonts w:ascii="IRNazanin" w:hAnsi="IRNazanin" w:eastAsia="IRNazanin"/>
          <w:color w:val="111111"/>
          <w:sz w:val="28"/>
          <w:sz w:val="28"/>
          <w:szCs w:val="28"/>
          <w:rtl w:val="true"/>
          <w:lang w:bidi="fa-IR"/>
        </w:rPr>
        <w:t>پوشش کم</w:t>
      </w:r>
      <w:r>
        <w:rPr>
          <w:rFonts w:eastAsia="IRNazanin" w:cs="IRNazanin"/>
          <w:color w:val="111111"/>
          <w:sz w:val="28"/>
          <w:szCs w:val="28"/>
          <w:lang w:bidi="fa-IR"/>
        </w:rPr>
        <w:t>1383731.9679.86132</w:t>
      </w:r>
    </w:p>
    <w:p>
      <w:pPr>
        <w:pStyle w:val="BookText"/>
        <w:rPr/>
      </w:pPr>
      <w:r>
        <w:rPr>
          <w:rFonts w:ascii="IRNazanin" w:hAnsi="IRNazanin" w:eastAsia="IRNazanin"/>
          <w:color w:val="111111"/>
          <w:sz w:val="28"/>
          <w:sz w:val="28"/>
          <w:szCs w:val="28"/>
          <w:rtl w:val="true"/>
          <w:lang w:bidi="fa-IR"/>
        </w:rPr>
        <w:t>بدون پوشش</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7740.02100.00</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MEAN=1.288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دو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دوران دفاع مقدس برمی گردد، تصاویر زنان با پوشش متوسط بیشتر ارائه شده است، ولی در فیلم عروس که در دهه دوم انقلاب و پس از پایان جنگ به روی پرده‌های سینمارفته است، از جمع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هنرپیشه زن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که برابر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از مجموع زمان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برای تصویرها،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و حجاب نسبتاً کم‌تر از متوسط و کم‌تر از فیلم‌های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بلندی در تغییر ارزش‌ها و نادیده گرفتن ارزش‌های دینی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پرفروش‌ترین فیلم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ارزش‌های مادی، ثروت، نابرابری و سودجویی به عنوان ارزش مثبت و روحیه مصرف گرایی اشاعه داده می‌شود و در مقابل ارزش‌های مذهبی و انقلابی کاملاً تحت شعاع ارزش‌های مادی و سودجویی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کوتاهی از دیالوگ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عروس به 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 خونه بزرگ و مجهز در تهران داشته باشی و یک ویلا در شمال که صبح‌ها با صدای امواج دریا از خواب بیدار بشین، با یک اتومبیل امریکایی</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نمی‌دونم می‌تونی عاقل باشی؟ برای این که چهار سال عمرتو تلف کردی و یک لیسانس هنری گرفتی و دلت به اون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این فیلم در تاریخ </w:t>
      </w:r>
      <w:r>
        <w:rPr>
          <w:rFonts w:eastAsia="IRNazanin" w:cs="IRNazanin"/>
          <w:color w:val="111111"/>
          <w:sz w:val="28"/>
          <w:szCs w:val="28"/>
          <w:lang w:bidi="fa-IR"/>
        </w:rPr>
        <w:t>12/1/75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تلویزیون نیز پخش شده و گفت و </w:t>
      </w:r>
    </w:p>
    <w:p>
      <w:pPr>
        <w:pStyle w:val="BookText"/>
        <w:rPr/>
      </w:pPr>
      <w:r>
        <w:rPr>
          <w:rFonts w:ascii="IRNazanin" w:hAnsi="IRNazanin" w:eastAsia="IRNazanin"/>
          <w:color w:val="111111"/>
          <w:sz w:val="28"/>
          <w:sz w:val="28"/>
          <w:szCs w:val="28"/>
          <w:rtl w:val="true"/>
          <w:lang w:bidi="fa-IR"/>
        </w:rPr>
        <w:t>گوی بالا نیز بیان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روند یاد شده در سال‌های اخیر سرعت بیشتری گرفته و کار به جایی رسیده است که برخی از تهیه کنندگان و کارگردانان به خود زحمت نداده و دست به کپی آثار غربی زده و آن را به نام فیلم و سینمای ایرانی در اختیار تماشاگران اندک سینما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آثار،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خوش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چندی بر پرده سینماها به نمایش گذاشته شد؛ فیلمی که آشکارا از یک اثر معروف قدیمی سینمای امریکا گرفته شده است و حتی به لحاظ پرداخت شخصیت‌های قصه، فیلمساز کم‌ترین زحمت این جابجایی کردن آنها را به خود نداده و هر نما و فصل فیلم از نظرساختاری و مضمونی از کلیشه‌های رایج دم‌دستی و بارها کار شده فیلم‌های قدیم ایران و خارج استفاده شده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و منتقدان فیلم درباره وضعیت کنونی سینما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آفت زمانی شروع شد که به بهانه آزادی عقیده و بیان که در طی سال‌های گذشته توسط برخی مسئولین بیان شد، سینما را رها کردند تا به اصطلاح هنرمندان و سینماگران به طور مستقل و آزاد فیلم بسازند و فعالیت کنند، اما دریغ که در این میان عوامل سوء استفاده گر که در هر جریان فرهنگی به وفور دیده می‌شود، با ساخت فیلم‌های سطحی و سخیف و به اصطلاح ارزان و مخاطب پسند حتی باعث کاهش سطح سلیقه تماشاگر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سینمای ایران پس از انقلاب، در حالی که می‌توانست با مدیریتی مشخص باعث رشد و آگاهی مخاطب شود، ناگهان با استدلال‌های پوچ و بی اساس، ولی به ظاهر متمدن و پیشرفته، به سقوط کشیده شد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از دید برخی از بازیگران متعهد و دلسوز که به فرهنگ خود علاقه‌مند هستند نیز مخفی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اظهار می‌دارند که متأسفانه بار دیگر عامی گرایی در سینما و تلویزیون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شاهدیم که هرچه طنزها سطح‌شان پایین‌تر باشد، میزان جلب بیننده‌شان بیشتر است</w:t>
      </w:r>
      <w:r>
        <w:rPr>
          <w:rFonts w:eastAsia="IRNazanin" w:cs="IRNazanin"/>
          <w:color w:val="111111"/>
          <w:sz w:val="28"/>
          <w:szCs w:val="28"/>
          <w:rtl w:val="true"/>
          <w:lang w:bidi="fa-IR"/>
        </w:rPr>
        <w:t>.</w:t>
      </w:r>
      <w:r>
        <w:rPr>
          <w:rStyle w:val="FootnoteAnchor"/>
          <w:rtl w:val="true"/>
        </w:rPr>
        <w:footnoteReference w:id="206"/>
      </w:r>
      <w:bookmarkStart w:id="298" w:name="pg3163_23160"/>
    </w:p>
    <w:p>
      <w:pPr>
        <w:pStyle w:val="Heading3"/>
        <w:numPr>
          <w:ilvl w:val="2"/>
          <w:numId w:val="1"/>
        </w:numPr>
        <w:rPr/>
      </w:pPr>
      <w:bookmarkStart w:id="299" w:name="__RefHeading___Toc1443546_2749589250"/>
      <w:bookmarkStart w:id="300" w:name="_Toc109"/>
      <w:bookmarkEnd w:id="298"/>
      <w:bookmarkEnd w:id="299"/>
      <w:r>
        <w:rPr>
          <w:rtl w:val="true"/>
        </w:rPr>
        <w:t>فصل سوم</w:t>
      </w:r>
      <w:r>
        <w:rPr>
          <w:rtl w:val="true"/>
        </w:rPr>
        <w:t xml:space="preserve">: </w:t>
      </w:r>
      <w:r>
        <w:rPr>
          <w:rtl w:val="true"/>
        </w:rPr>
        <w:t>تلویزیون و ارزش‌ها</w:t>
      </w:r>
      <w:bookmarkEnd w:id="300"/>
    </w:p>
    <w:p>
      <w:pPr>
        <w:pStyle w:val="Heading4"/>
        <w:numPr>
          <w:ilvl w:val="3"/>
          <w:numId w:val="1"/>
        </w:numPr>
        <w:rPr/>
      </w:pPr>
      <w:bookmarkStart w:id="301" w:name="__RefHeading___Toc1443548_2749589250"/>
      <w:bookmarkStart w:id="302" w:name="_Toc110"/>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تلویزیون تأثیر گذارترین رسانه‌ای است که در عرصه اجتماعی و فرهنگی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به سبب برخورداری از ویژگی‌های خاص و با توجه به گستردگی میدان عمل خود، می‌تواند جنبه‌های متعددی از زندگی فردی و اجتماعی افراد در جامعه را تحث تأثیر خود قرار دهد که ارزش‌ها از جمله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کازینو، دانشمند برجسته علوم ارتباطات، درباره تأثیر این رسانه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تلویزیون می‌تواند دو جنبه از جریان‌های فکری را در برگیرد؛ از یک سو موضع‌گیری‌های صرفاً سیاسی، یعنی مثلاً امتیازهایی را که احزاب و گروه‌ها، چه احزاب حاکم و چه احزاب و گروه‌های مخالف طالب آن هستند و از سوی دیگر آنچه تمامی نظام اجتماعی حتی تمدن و تمامی ارزش‌های آن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میان این دو وجه از تحول اجتماعی، که تحت تأثیر جریان‌های فکری ای قرار می‌گیرد که تلویزیون آن را تقویت یا تضعیف می‌کند، رابطه وجود دارد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این رسانه آن‌گاه بیشتر خواهد شد که بهره‌گیری از آن هزینه‌ای را در برنداشته و به صورت رایگان برای مخاطبان خود برنامه سازی کرده و همگان را به تماشای رایگان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در این صورت تعداد بیشتری از </w:t>
      </w:r>
    </w:p>
    <w:p>
      <w:pPr>
        <w:pStyle w:val="BookText"/>
        <w:rPr/>
      </w:pPr>
      <w:r>
        <w:rPr>
          <w:rFonts w:ascii="IRNazanin" w:hAnsi="IRNazanin" w:eastAsia="IRNazanin"/>
          <w:color w:val="111111"/>
          <w:sz w:val="28"/>
          <w:sz w:val="28"/>
          <w:szCs w:val="28"/>
          <w:rtl w:val="true"/>
          <w:lang w:bidi="fa-IR"/>
        </w:rPr>
        <w:t>مخاطبان را به خود و برنامه‌های خود جلب می‌کند تا آنجا که در هر خانه‌ای دستگاهی از این جعبه جادویی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رایگان بودن این رسانه، موجب گستردگی میدان عمل آن می‌گردد؛ چون نپرداختن هزینه درقبال استفاده از آن، دست سیاست گذاران و برنامه سازان این رسانه را باز می‌گذارد و آنان را در چارچوب خاصی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نیم نگاهی به علاقه مخاطبان در برخی از سرگرمی‌ها داشته و دارند، ولی در سیاست‌های کلان و اهداف، خود را ملتزم به خواست مخاطبان ندانسته و تابع آنان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رسانه‌هایی است که در قبال خدمات خود هزینه دریافت می‌کنند؛ چون آنان با هزینه‌هایی که مصرف کنندگانشان پرداخت می‌کنند، اداره می‌گردند و در صورت عدم اقبال مخاطبان، حیات خود را از دست می‌دهند، ازاین‌رو، خود را ملتزم به خواست و اهداف مخاطبان دانسته و تابع خواست‌های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تلویزیون در صورتی می‌تواند در جهت انسجام اجتماعی و حفظ ارزش‌های حاکم بر جامعه تأثیر گذار باشد که در انحصار دولت باشد؛ وگرنه اگر در اختیار گروه‌ها و احزاب قرار گیرد، کار آن بسیار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کازینو، در این باره می‌نویسد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نظامی که تلویزیون در انحصار دولت است و قدرت سیاسی هم انحصاری است و ایدئولوژی نظام حاکم هم مردمی است، تلویزیون راحت می‌تواند وحدت جامعه را حفظ کند، ولی اگر دولت بخواهد هم به عقاید مختلف احترام بگذارد و هم ارزش‌های مورد علاقه خود را حفظ کند و </w:t>
      </w:r>
      <w:bookmarkStart w:id="303" w:name="pg3163_23162"/>
    </w:p>
    <w:p>
      <w:pPr>
        <w:pStyle w:val="BookText"/>
        <w:rPr/>
      </w:pPr>
      <w:bookmarkEnd w:id="303"/>
      <w:r>
        <w:rPr>
          <w:rFonts w:ascii="IRNazanin" w:hAnsi="IRNazanin" w:eastAsia="IRNazanin"/>
          <w:color w:val="111111"/>
          <w:sz w:val="28"/>
          <w:sz w:val="28"/>
          <w:szCs w:val="28"/>
          <w:rtl w:val="true"/>
          <w:lang w:bidi="fa-IR"/>
        </w:rPr>
        <w:t>در این راه تلویزیون را در انحصار خود نگیرد کار مشکل خواهد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این ترتیب، نمی‌توانیم به این بهانه که تلویزیون رسانه‌ای همگانی و با هزینه دولتی است و باید همه ارزش‌های موجود را مراعات کنیم، به دفاع و گسترش ارزش‌های حاکم و غالب جامعه نپردازیم</w:t>
      </w:r>
      <w:r>
        <w:rPr>
          <w:rFonts w:eastAsia="IRNazanin" w:cs="IRNazanin"/>
          <w:color w:val="111111"/>
          <w:sz w:val="28"/>
          <w:szCs w:val="28"/>
          <w:rtl w:val="true"/>
          <w:lang w:bidi="fa-IR"/>
        </w:rPr>
        <w:t>.</w:t>
      </w:r>
    </w:p>
    <w:p>
      <w:pPr>
        <w:pStyle w:val="Heading4"/>
        <w:numPr>
          <w:ilvl w:val="3"/>
          <w:numId w:val="1"/>
        </w:numPr>
        <w:rPr/>
      </w:pPr>
      <w:bookmarkStart w:id="304" w:name="__RefHeading___Toc1443550_2749589250"/>
      <w:bookmarkStart w:id="305" w:name="_Toc111"/>
      <w:bookmarkEnd w:id="304"/>
      <w:r>
        <w:rPr>
          <w:rtl w:val="true"/>
        </w:rPr>
        <w:t>نمایش‌های تلویزیونی و ارزش‌ها</w:t>
      </w:r>
      <w:bookmarkEnd w:id="305"/>
    </w:p>
    <w:p>
      <w:pPr>
        <w:pStyle w:val="Heading5"/>
        <w:numPr>
          <w:ilvl w:val="4"/>
          <w:numId w:val="1"/>
        </w:numPr>
        <w:rPr/>
      </w:pPr>
      <w:bookmarkStart w:id="306" w:name="__RefHeading___Toc1443552_2749589250"/>
      <w:bookmarkStart w:id="307" w:name="_Toc112"/>
      <w:bookmarkEnd w:id="306"/>
      <w:r>
        <w:rPr>
          <w:rtl w:val="true"/>
        </w:rPr>
        <w:t>اشاره</w:t>
      </w:r>
      <w:bookmarkEnd w:id="30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تلویزیون رسانه‌ای است که در بدو اختراع بیشتر جنبه سرگرمی و تفریح داشت و دیگر جنبه‌ها همچون آموزش و خبر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بعدی قرار داشته است، ولی این بدان معنا نیست که در بخش سرگرمی هم نتوانیم نمایش‌ها و فیلم‌هایی را در اختیار بیننده قرار دهیم که جنبه معرفتی و آموزشی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سریال‌ها و مجموعه‌های نمایشی با رویکرد تاریخی، علمی و فرهنگی گویای این حقیقت است که این رسانه می‌تواند درعین سرگرمی و تفریحی بودن، جنبه آموزندگی نیز در آن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شاهد بودیم که تلویزیون پیش از انقلاب به عنوان ابزار ابتذال و انحراف مطرح بود و دین‌داران و نیروهای ارزشی از آن دوری جسته بودند، ولی پس از پیروزی انقلاب اسلامی، این رسانه با ارائه برنامه و نمایش‌های سالم و ارزشی مورد استقبال همگان قرارگرفت و به عنوان مهم‌ترین ابزار سرگرمی و آموزشی جایگاه خاصی در میان خانواده‌های مذهبی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نیز همانند سینما البته نه به اندازه آن، روند دیگری را پس از اتمام جنگ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نوعی مسیر انحراف از ارزش‌ها را به بهانه جذب مخاطب و </w:t>
      </w:r>
      <w:bookmarkStart w:id="308" w:name="pg3163_23163"/>
    </w:p>
    <w:p>
      <w:pPr>
        <w:pStyle w:val="BookText"/>
        <w:rPr/>
      </w:pPr>
      <w:bookmarkEnd w:id="308"/>
      <w:r>
        <w:rPr>
          <w:rFonts w:ascii="IRNazanin" w:hAnsi="IRNazanin" w:eastAsia="IRNazanin"/>
          <w:color w:val="111111"/>
          <w:sz w:val="28"/>
          <w:sz w:val="28"/>
          <w:szCs w:val="28"/>
          <w:rtl w:val="true"/>
          <w:lang w:bidi="fa-IR"/>
        </w:rPr>
        <w:t>جلوگیری از روی آوردن آنان به ابزارهایی چون ویدئو و ماهواره و امثال آن، در پیش گرفت و با ساخت نمایش‌هایی، درصدد دفع افسد به فاسد شد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این در حالی است که آن دسته از افرادی که به ماهواره و امثال آن روی آوردند، غالباً مخاطب و بیننده برنامه‌های تلویزیونی نبوده و نیستند و با این سیاست، دین باوران را به سوی انحراف از ارزش‌ها سوق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زبان تصویر قدرت فوق العاده‌ای در جهت تحکیم یا تضعیف ارزش‌ها دارد، در اینجا نمونه‌ای از مجموعه‌های تلویزیونی که پس از جنگ ساخته شد، مورد توجه قرار می‌دهیم</w:t>
      </w:r>
      <w:r>
        <w:rPr>
          <w:rFonts w:eastAsia="IRNazanin" w:cs="IRNazanin"/>
          <w:color w:val="111111"/>
          <w:sz w:val="28"/>
          <w:szCs w:val="28"/>
          <w:rtl w:val="true"/>
          <w:lang w:bidi="fa-IR"/>
        </w:rPr>
        <w:t>.</w:t>
      </w:r>
    </w:p>
    <w:p>
      <w:pPr>
        <w:pStyle w:val="Heading5"/>
        <w:numPr>
          <w:ilvl w:val="4"/>
          <w:numId w:val="1"/>
        </w:numPr>
        <w:rPr/>
      </w:pPr>
      <w:bookmarkStart w:id="309" w:name="__RefHeading___Toc1443554_2749589250"/>
      <w:bookmarkStart w:id="310" w:name="_Toc113"/>
      <w:bookmarkEnd w:id="309"/>
      <w:r>
        <w:rPr>
          <w:rtl w:val="true"/>
        </w:rPr>
        <w:t>الف</w:t>
      </w:r>
      <w:r>
        <w:rPr>
          <w:rtl w:val="true"/>
        </w:rPr>
        <w:t xml:space="preserve">) </w:t>
      </w:r>
      <w:r>
        <w:rPr>
          <w:rtl w:val="true"/>
        </w:rPr>
        <w:t xml:space="preserve">سریال سایه همسایه‌ها، قسمت </w:t>
      </w:r>
      <w:r>
        <w:rPr/>
        <w:t>9</w:t>
      </w:r>
      <w:r>
        <w:rPr>
          <w:rtl w:val="true"/>
        </w:rPr>
        <w:t xml:space="preserve">، سال </w:t>
      </w:r>
      <w:r>
        <w:rPr/>
        <w:t>1365</w:t>
      </w:r>
      <w:bookmarkEnd w:id="3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سریال روابط اجتماعی در بین اعضای یک محله قدیمی تهران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هنرپیشه‌ها از لباس‌های عادی و ساده استفاده کرده‌اند و همچنین وسایل منزل که به نمایش درآمده بسیار محدود و بیشتر مناسب قشر پایین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سمبل‌های مذهبی نیز در این فیلم نه به صورت افراطی و زننده و دافعه برانگیز، بلکه به صورت متعادل و طبیعی کاملاً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این قسمت که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زنان هنرپیشه ظاهر می‌شوند، همگی پوشش کاملاً اسلامی و بدون آرایش دارند و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ظهور مردان،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زمان مردها با محاسن و ریش بوده‌اند و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سمبل‌هایی چون انگشتر عقیق، تسبیح، جانماز و عبا نشان داده شده‌اند</w:t>
      </w:r>
      <w:r>
        <w:rPr>
          <w:rFonts w:eastAsia="IRNazanin" w:cs="IRNazanin"/>
          <w:color w:val="111111"/>
          <w:sz w:val="28"/>
          <w:szCs w:val="28"/>
          <w:rtl w:val="true"/>
          <w:lang w:bidi="fa-IR"/>
        </w:rPr>
        <w:t>.</w:t>
      </w:r>
      <w:r>
        <w:rPr>
          <w:rStyle w:val="FootnoteAnchor"/>
          <w:rtl w:val="true"/>
        </w:rPr>
        <w:footnoteReference w:id="210"/>
      </w:r>
      <w:bookmarkStart w:id="311" w:name="pg3163_23164"/>
    </w:p>
    <w:p>
      <w:pPr>
        <w:pStyle w:val="Heading5"/>
        <w:numPr>
          <w:ilvl w:val="4"/>
          <w:numId w:val="1"/>
        </w:numPr>
        <w:rPr/>
      </w:pPr>
      <w:bookmarkStart w:id="312" w:name="__RefHeading___Toc1443556_2749589250"/>
      <w:bookmarkStart w:id="313" w:name="_Toc114"/>
      <w:bookmarkEnd w:id="311"/>
      <w:bookmarkEnd w:id="312"/>
      <w:r>
        <w:rPr>
          <w:rtl w:val="true"/>
        </w:rPr>
        <w:t>ب</w:t>
      </w:r>
      <w:r>
        <w:rPr>
          <w:rtl w:val="true"/>
        </w:rPr>
        <w:t xml:space="preserve">) </w:t>
      </w:r>
      <w:r>
        <w:rPr>
          <w:rtl w:val="true"/>
        </w:rPr>
        <w:t xml:space="preserve">سریال مهمان، قسمت </w:t>
      </w:r>
      <w:r>
        <w:rPr/>
        <w:t>2</w:t>
      </w:r>
      <w:r>
        <w:rPr>
          <w:rtl w:val="true"/>
        </w:rPr>
        <w:t xml:space="preserve">، سال </w:t>
      </w:r>
      <w:r>
        <w:rPr/>
        <w:t>70</w:t>
      </w:r>
      <w:r>
        <w:rPr>
          <w:rtl w:val="true"/>
        </w:rPr>
        <w:t>.</w:t>
      </w:r>
      <w:bookmarkEnd w:id="313"/>
    </w:p>
    <w:p>
      <w:pPr>
        <w:pStyle w:val="BookText"/>
        <w:rPr/>
      </w:pPr>
      <w:r>
        <w:rPr>
          <w:rFonts w:ascii="IRNazanin" w:hAnsi="IRNazanin" w:eastAsia="IRNazanin"/>
          <w:color w:val="111111"/>
          <w:sz w:val="28"/>
          <w:sz w:val="28"/>
          <w:szCs w:val="28"/>
          <w:rtl w:val="true"/>
          <w:lang w:bidi="fa-IR"/>
        </w:rPr>
        <w:t>موضوع این مجموعه درباره بازگشتن موقت پسر بزرگ خانواده از فرانسه بوده است و در ایران نیز فکر و خیالش بیشتر در فرانسه و در پی همسر فرانسوی‌اش است، ولی این مسئله را از اقوامش پنهان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اطرافیانش عموماً به مسائل پیش پا افتاده، مانند سوغاتی فکر می‌کنند و در نظر دارند برای او یک همسر ایرانی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یک ویلای بزرگ دو طبقه و در باغی بسیار وسیع حدود دو هزار متری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ساختمان ویلا، دیوارها با رنگ‌های طلایی، گچ بری و با تابلوهای گران قیمت تزیین شده است و وسایل منزل همگی حاکی از ثروت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سریال که به صورت نمونه‌گیری انتخاب شده است، ارزش‌های مادی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ویلای مجلل که توصیف آن گذشت با وسایل قیمتی که حدود یک میلیون و پانصد هزار تومان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شد؛ زیور آلات زنان با ارزشی بالا؛ دو زن اول هنرپیشه که در بیشتر لحظات سریال حضور دارند، هر دو بینی‌شان را عمل جراحی کرده و خود را در حد بالا به زیور آلات آراسته‌اند؛ در یک صحنه دختر آقای ستوده، در سه انگشت دست چپ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دارد</w:t>
      </w:r>
      <w:r>
        <w:rPr>
          <w:rFonts w:eastAsia="IRNazanin" w:cs="IRNazanin"/>
          <w:color w:val="111111"/>
          <w:sz w:val="28"/>
          <w:szCs w:val="28"/>
          <w:rtl w:val="true"/>
          <w:lang w:bidi="fa-IR"/>
        </w:rPr>
        <w:t>.</w:t>
      </w:r>
    </w:p>
    <w:p>
      <w:pPr>
        <w:pStyle w:val="Heading5"/>
        <w:numPr>
          <w:ilvl w:val="4"/>
          <w:numId w:val="1"/>
        </w:numPr>
        <w:rPr/>
      </w:pPr>
      <w:bookmarkStart w:id="314" w:name="__RefHeading___Toc1443558_2749589250"/>
      <w:bookmarkStart w:id="315" w:name="_Toc115"/>
      <w:bookmarkEnd w:id="314"/>
      <w:r>
        <w:rPr>
          <w:rtl w:val="true"/>
        </w:rPr>
        <w:t>ج</w:t>
      </w:r>
      <w:r>
        <w:rPr>
          <w:rtl w:val="true"/>
        </w:rPr>
        <w:t xml:space="preserve">) </w:t>
      </w:r>
      <w:r>
        <w:rPr>
          <w:rtl w:val="true"/>
        </w:rPr>
        <w:t xml:space="preserve">سریال باغ گیلاس، قسمت </w:t>
      </w:r>
      <w:r>
        <w:rPr/>
        <w:t>8</w:t>
      </w:r>
      <w:r>
        <w:rPr>
          <w:rtl w:val="true"/>
        </w:rPr>
        <w:t xml:space="preserve">، سال </w:t>
      </w:r>
      <w:r>
        <w:rPr/>
        <w:t>1372</w:t>
      </w:r>
      <w:r>
        <w:rPr>
          <w:rtl w:val="true"/>
        </w:rPr>
        <w:t>.</w:t>
      </w:r>
      <w:bookmarkEnd w:id="31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که قسمت هشتم آن را به صورت نمونه‌گیری برگزیده‌ایم، یک موضوع کم و بیش ماجراجویانه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قتل،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آن برخی افراد در فکر کسب پول و دستیابی به ارزش‌های مادی و </w:t>
      </w:r>
    </w:p>
    <w:p>
      <w:pPr>
        <w:pStyle w:val="BookText"/>
        <w:rPr/>
      </w:pPr>
      <w:r>
        <w:rPr>
          <w:rFonts w:ascii="IRNazanin" w:hAnsi="IRNazanin" w:eastAsia="IRNazanin"/>
          <w:color w:val="111111"/>
          <w:sz w:val="28"/>
          <w:sz w:val="28"/>
          <w:szCs w:val="28"/>
          <w:rtl w:val="true"/>
          <w:lang w:bidi="fa-IR"/>
        </w:rPr>
        <w:t xml:space="preserve">سودجویی از راه‌های کم و بیش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سازی در باغات، قاچاق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ضد ارزشی این قسمت از سریال آن است که ماجراهای هیجان برانگیز مثل قتل، قاچاق، تعقیب و فرار، با بازی دو زن نسبتاً زیبا و بسیار آرایش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پوشش غیر معمولی، مثلاً پیراهن مردانه شیک بر روی دامن که در حد بالایی تحریک کننده است، این صحنه‌ها را با موسیقی خارجی و مدرن و جذاب برای جوانان اجرا می‌کنند که بتوان ارزش‌های مستتر را به آنان منتقل کرد و با زاویه‌ای بسیار نامحسوس، ریل رفتاری آنها را تغییر داد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این سه نمونه به خوبی روند حرکتی نمایش‌های تلویزیونی را نشان می‌دهد و این پدیده، امروزه بسیار شدیدتر و پرشتاب‌تر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سریال‌هایی به نمایش درمی‌آید که در آن دوستی دختر و پسر رفتاری بهنجار نشان داده می‌شود و آن را رفاقت سالم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گفت‌وگوها و میزگردهایی که با چند دختر و پسر با پوششی نه چندان مناسب، از تلویزیون پخش می‌شود، خود تأیید ضمنی بر نشست‌های دو جنس مخالف در پارتی‌های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گامی است در جهت انحراف از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پنجم سیما مجموعه‌ای پخش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سعی داشت موضوع دفاع مقدس را از نمایی دیگر به نمایش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سریال در پایان نه تنها در نمایش واقعیات دوره زیبای بروز ارزش‌ها توفیقی نداشت، بلکه با ظرافت خاصی که </w:t>
      </w:r>
    </w:p>
    <w:p>
      <w:pPr>
        <w:pStyle w:val="BookText"/>
        <w:rPr/>
      </w:pPr>
      <w:r>
        <w:rPr>
          <w:rFonts w:ascii="IRNazanin" w:hAnsi="IRNazanin" w:eastAsia="IRNazanin"/>
          <w:color w:val="111111"/>
          <w:sz w:val="28"/>
          <w:sz w:val="28"/>
          <w:szCs w:val="28"/>
          <w:rtl w:val="true"/>
          <w:lang w:bidi="fa-IR"/>
        </w:rPr>
        <w:t>از نگاه تیز بینان مخفی نبود، اصل انقلاب و دفاع مقدس 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شوهر، فردی انقلابی، رزمنده، دائم در جبهه و از خانواده مذهبی و کم درآمد است، ولی همسر هر چند در دوران دانشجویی فردی انقلابی است و همین موضوع نقطه توافق این دو شده است، ولی از خانواده‌ای سلطنت طلب و ثروتمند است که پس از ازدواج و تولد دومین فرزند، با تحریک پدر از موضع اولی خود برگشته و سودای سفر به فرنگ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می‌کوشد شوهر را نیز با خود همراه کند تا در آن دیار به کمال و پیشرفت برسند، ولی هنگامی که شوهر مخالفت می‌کند، از او جدا شده و با فرزندش به فرانسه سفر می‌کند و پس از بیست سال به ایران برمی گردد تا در زمینه تخصص فرزندش سرمایه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جست‌وجو برای یافتن پدر می‌پردازد و در این میان ماجراهایی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که انتظار می‌رود به ارزش‌های دینی و انقلابی و دوران دفاع مقدس بپردازد، شاهد موارد بسیاری از انحراف از ارزش‌ها هستیم که در این جا به یکی از نقدهای ارائه شده اشاره می‌کنیم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و تکیه کلام‌های هنرپیشه زن که به عنوان کلفت خانه پدر همسر است، خود جای سخن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کار زن، فردی ساده و با چادر و مذهبی است، ولی به رغم مذهبی بودن دخترش را مجبور می‌کند که با مهران که از فرانسه برگشته است، رابطه داشته باشد؛ در حالی که این دختر عقد شده پسر عمه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معلوم نیست چه اصراری است که در بیشتر سریال‌ها باید کلفت‌ها و افراد فرودست چادری باشند و خانم‌های تحصیل کرده و دارای نقش مثبت، خانم‌های 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نامشروع دختر </w:t>
      </w:r>
    </w:p>
    <w:p>
      <w:pPr>
        <w:pStyle w:val="BookText"/>
        <w:rPr/>
      </w:pPr>
      <w:r>
        <w:rPr>
          <w:rFonts w:ascii="IRNazanin" w:hAnsi="IRNazanin" w:eastAsia="IRNazanin"/>
          <w:color w:val="111111"/>
          <w:sz w:val="28"/>
          <w:sz w:val="28"/>
          <w:szCs w:val="28"/>
          <w:rtl w:val="true"/>
          <w:lang w:bidi="fa-IR"/>
        </w:rPr>
        <w:t>و پسر در این سریال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سریال در مراسم جشنی که در خانه دوست خانم برقرار است، چند دختر و پسر که با هم دوست هستند، شرکت دارند و دختر صاحب خانه، دوست سرسخت مهران می‌گردد و این دوستی ادامه دارد تا این‌که سر و کله دختر خوانده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حجاب کامل پیدا می‌شود و او با این‌که حجاب کامل دارد و معرف ارزش‌های اسلامی است، دست کمی از دختر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سرمایه‌دار که در خانه او جشن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آن‌چنان عاشق پیشه و زرنگ است که دختر آقای ایرج را کنار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رابطه آقای کلانی وکیل خانواده پریسا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خانم پریسا است که در خارج و بعد در ایران در کنار هم زندگی می‌کنند و از ظاهر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دیالوک میان پریسا و کلانی درسراسر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که این دو وقتی به فرانسه رفتند ازدواج کرده باشند و انتظار می‌رفت در آخر سریال مسئله روشن شود که این رابطه بر چه اساسی است، ولی این رابطه روشن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کلانی، دور از چشم پریسا همسری برگزیده است که البته به عنوان منشی دفتر وکالتش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که بسیار مهم است، در آخر داستان پس از رفتن پریسا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دکتر نوریانی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خارج، چنان آقای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فرد رزمنده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اعمال و رفتار گذشته خود گردید و چنان خود را باخت که سرش را در میان دو دست گرفت و به دنبال پریسا با رفتن به خارج از کشور و به‌گونه‌ای خواست گذشته خود را جبران کند و با رفتن خود ثابت کرد که در گذشته </w:t>
      </w:r>
      <w:bookmarkStart w:id="316" w:name="pg3163_23168"/>
    </w:p>
    <w:p>
      <w:pPr>
        <w:pStyle w:val="BookText"/>
        <w:rPr/>
      </w:pPr>
      <w:bookmarkEnd w:id="316"/>
      <w:r>
        <w:rPr>
          <w:rFonts w:ascii="IRNazanin" w:hAnsi="IRNazanin" w:eastAsia="IRNazanin"/>
          <w:color w:val="111111"/>
          <w:sz w:val="28"/>
          <w:sz w:val="28"/>
          <w:szCs w:val="28"/>
          <w:rtl w:val="true"/>
          <w:lang w:bidi="fa-IR"/>
        </w:rPr>
        <w:t>اشتباه می‌کرده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مایه تأسف این است که در این برنامه‌ها، از بیت المال مسلمین بهره می‌گیرند و به ارزش‌های اسلامی حمله می‌کنند و از رسانه‌ای بهره می‌گیرند که به فرموده امام راحل، دانشگاه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حفظ و احیای ارزش‌ها، ریشه ارزش‌ها را زده و مخاطبان را از آن منحرف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نامشروع، به سخریه گرفتن چادر و حجاب، پشیمانی از رفتار ارزشی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سریال‌های این‌چنین هستند که به نسل سوم تقدیم می‌شود</w:t>
      </w:r>
      <w:r>
        <w:rPr>
          <w:rFonts w:eastAsia="IRNazanin" w:cs="IRNazanin"/>
          <w:color w:val="111111"/>
          <w:sz w:val="28"/>
          <w:szCs w:val="28"/>
          <w:rtl w:val="true"/>
          <w:lang w:bidi="fa-IR"/>
        </w:rPr>
        <w:t>.</w:t>
      </w:r>
    </w:p>
    <w:p>
      <w:pPr>
        <w:pStyle w:val="Heading5"/>
        <w:numPr>
          <w:ilvl w:val="4"/>
          <w:numId w:val="1"/>
        </w:numPr>
        <w:rPr/>
      </w:pPr>
      <w:bookmarkStart w:id="317" w:name="__RefHeading___Toc1443560_2749589250"/>
      <w:bookmarkStart w:id="318" w:name="_Toc116"/>
      <w:bookmarkEnd w:id="317"/>
      <w:r>
        <w:rPr>
          <w:rtl w:val="true"/>
        </w:rPr>
        <w:t>یادآوری‌ها</w:t>
      </w:r>
      <w:bookmarkEnd w:id="31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درصدد بررسی عوامل مؤثر در انحراف از ارزش‌ها بود و در این میان عواملی را که در این جهت نقش آفرین بودند برشمرد، ولی این حقیقت را نیز نمی‌توان نادیده گرفت که در میان عوامل یاد شده، تلویزیون از جمله عواملی است که از نیروی بالایی در جهت تحکیم و تقویت ارزش‌ها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نوشتار حاضر برخی از کارها و نمایش‌های آن را موجب فراهم آوردن زمینه انحراف از ارزش‌ها دانستیم، بدان معنا نیست که تلاش‌های فراوان این رسانه را که در راستای تقویت ارزش‌های اسلامی در جامعه انجام گرفته و می‌گیرد، نادیده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عمومی می‌تواند عامل مهمی در آگاهی بخشی مخاطبان نسبت به ارزش‌های اسلامی باشد؛ چنان‌چه این امر را در دوران هشت ساله دفاع مقدس به خوبی نشان داده است و یا با ساختن و تولید مجموعه‌هایی چون تنهاترین سردار، ولایت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مردان آنجلس، مریم مقدس و ده‌ها نمایش دیگر، به خوبی توانست نقش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تأثیر مجموعه‌ای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ابتدای محرم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آنتن رفت و مخاطبان فراوانی داشت، در شناساندن ارزش‌های حسینی و تحول انسان‌ها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خوبی نشان داد که فرهنگ و ارزش‌های ناب حسینی می‌تواند افرادی چون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 نقش لوطی و 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نه تنها نماز خواندنش را کسی ندید، بلکه روزه خوردنش را دیده‌اند، متحول کند تا جایی که سرانجام به عشق حسینی جان سپارد و یا افراد مغروری چون فخرالزمان را واله ارزش‌های ناب حسین کند که سرانجام تمام افتخارات موهوم اشرافی خود را زیر پا گذارد و با چادر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تعزیه حسینی شرکت کند و در پایان در صف پیام رسانان واقعه کربلا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در قالب تصاویر جذاب، موضوع عزاداری و سوگواری عاشورا و اهمیت آن را با ظرافتی خاص مطرح کرد و نشان داد عشق و علاقه حسینی در جان و جسم شیعیان و مؤمنان و آزادگان نهفته است و این عشق اختصاص به گروه خاصی ندارد، بلکه در تمامی اقشار جامعه، اعم از دکتر و لوطی و عامه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خوبی نشان داد ممنوعیت عزاداری امام حسین با طرح کشف حجاب بانوان از سوی حکومت رضاخان ارتباط داشته و مردم با حضور در مراسم تعزیه با حفظ حجاب و چادر نشان دادند که این دو از ارزش‌های دیرینه مردم ایران است و نمی‌توان آن را از هم جدا کرد؛ زیرا عفّت و صیانت زن از ارزش‌های دینی است و ریشه در فرهنگ ناب الهی دارد</w:t>
      </w:r>
      <w:r>
        <w:rPr>
          <w:rFonts w:eastAsia="IRNazanin" w:cs="IRNazanin"/>
          <w:color w:val="111111"/>
          <w:sz w:val="28"/>
          <w:szCs w:val="28"/>
          <w:rtl w:val="true"/>
          <w:lang w:bidi="fa-IR"/>
        </w:rPr>
        <w:t xml:space="preserve">. </w:t>
      </w:r>
      <w:bookmarkStart w:id="319" w:name="pg3163_23170"/>
    </w:p>
    <w:p>
      <w:pPr>
        <w:pStyle w:val="BookText"/>
        <w:rPr/>
      </w:pPr>
      <w:bookmarkEnd w:id="319"/>
      <w:r>
        <w:rPr>
          <w:rFonts w:ascii="IRNazanin" w:hAnsi="IRNazanin" w:eastAsia="IRNazanin"/>
          <w:color w:val="111111"/>
          <w:sz w:val="28"/>
          <w:sz w:val="28"/>
          <w:szCs w:val="28"/>
          <w:rtl w:val="true"/>
          <w:lang w:bidi="fa-IR"/>
        </w:rPr>
        <w:t xml:space="preserve">باری این سریال و مجموعه‌های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زیبا و لطیف در جهت آگاهی بخشی مخاطبان نسبت به ارزش‌های مذهبی است، ولی این واقعیت را نیز نمی‌توان نادیده گرفت که وجود برخی از برنامه‌ها که چند نمونه‌اش را یاد آور شدیم، بر ارزش‌های دینی لطمه جبران‌ناپذیری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گستردگی این رسانه و با توجه به مخاطبان بی‌شمار و جوان آن، هر حرکت هر چند معدود در جهت تضعیف ارزش‌ها، تأثیر بسیاری در انحراف مخاطبان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انتظار می‌رود این رسانه که با امکانات دولت اسلامی ارتزاق می‌شود، در راستای حاکمیت و تقویت تحکیم ارزش‌های اسلامی گام بردارد؛ نه خود عاملی در جهت انحراف از ارزش‌ها باشد</w:t>
      </w:r>
      <w:r>
        <w:rPr>
          <w:rFonts w:eastAsia="IRNazanin" w:cs="IRNazanin"/>
          <w:color w:val="111111"/>
          <w:sz w:val="28"/>
          <w:szCs w:val="28"/>
          <w:rtl w:val="true"/>
          <w:lang w:bidi="fa-IR"/>
        </w:rPr>
        <w:t>.</w:t>
      </w:r>
    </w:p>
    <w:p>
      <w:pPr>
        <w:pStyle w:val="Heading5"/>
        <w:numPr>
          <w:ilvl w:val="4"/>
          <w:numId w:val="1"/>
        </w:numPr>
        <w:rPr/>
      </w:pPr>
      <w:bookmarkStart w:id="320" w:name="__RefHeading___Toc1443562_2749589250"/>
      <w:bookmarkStart w:id="321" w:name="_Toc117"/>
      <w:bookmarkEnd w:id="320"/>
      <w:r>
        <w:rPr>
          <w:rtl w:val="true"/>
        </w:rPr>
        <w:t>نتیجه تحقیق</w:t>
      </w:r>
      <w:bookmarkEnd w:id="3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تبهکاری و رفتار نابهنجار در جامعه که در پی نادیده گرفتن ارزش‌ها و انحراف از ارزش‌ها پدید می‌آید، پدیده‌ای است که وجود آن در هر جامعه و جمعی، سبب اختلال در آرامش روحی و روانی افراد گشته و هیچ عاقلی وجود آن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آثار دورکیم، وجود جرم در جوامع امری طبیعی و غیر قابل انکار دانسته شد، به معنای موافقت او با پدیده جرم و جنایت نیست؛ زیرا وی در عین حال که می‌گوید جامعه‌ای نیست که در آن جرم نباشد، عمل مجرمانه را نیز برای جامعه زیانمند می‌داند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زیانمندی برای جوامع بشری موجب شد تا تلاش‌های بسیاری با رویکردهای متعدد در جهت تبیین و ریشه یابی آن صورت گیرد و برای حل آن چاره‌ای اندیشیده و جامعه انسانی را از وجود این معضل ایمن دارند تا شهد شیرین امنیت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تحقیقات انجام یافته به ویژه در مراکز آکادمیک غرب، غالباً به عواملی اشاره شده که بیشتر جنبه زمینه سازی ارتکاب جرم را داشته‌اند و عامل اساسی و مهم را که اراده و اختیار آزاد افراد است، نادیده گرفته‌اند و نتیجه این غفلت، حذف مجازات‌هایی چون اعدام در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دورکیم، جوامع مدرن و صنعتی با تکیه بر تحقیقات تجربی محققان، قوانین حقوقی ترمیمی را جای‌گزین قوانین حقوقی تنبیهی کردند</w:t>
      </w:r>
      <w:r>
        <w:rPr>
          <w:rStyle w:val="FootnoteAnchor"/>
          <w:rtl w:val="true"/>
        </w:rPr>
        <w:footnoteReference w:id="214"/>
      </w:r>
      <w:r>
        <w:rPr>
          <w:rFonts w:ascii="IRNazanin" w:hAnsi="IRNazanin" w:eastAsia="IRNazanin"/>
          <w:color w:val="111111"/>
          <w:sz w:val="28"/>
          <w:sz w:val="28"/>
          <w:szCs w:val="28"/>
          <w:rtl w:val="true"/>
          <w:lang w:bidi="fa-IR"/>
        </w:rPr>
        <w:t>و مجرم را بیماری دانستند که باید با قوانین حقوقی ترمیمی وی را اصلاح کرد و فرد مجرم همانند عضو بیمار بدن است که باید با استفاده از دارو آن را ترمیم و درمان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نگاه دینی، عامل اصلی در انحراف از ارزش‌ها و ارتکاب جرم، اراده و اختیار خدادادی آدمی است و عوامل دیگر تنها زمینه گزینش و اختیار فرد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آنانی که ارزش‌ها را نادیده می‌گیرند و مرتکب رفتار نابهنجار می‌گردند، مجازات‌هایی مطابق جرم انجام گرفته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براساس این واقعیت، در عین حال که تحقیقات انجام گرفته محققان را نادیده نگرفته و از تلاش علمی آنان بهره می‌بریم، به عواملی </w:t>
      </w:r>
    </w:p>
    <w:p>
      <w:pPr>
        <w:pStyle w:val="BookText"/>
        <w:rPr/>
      </w:pPr>
      <w:r>
        <w:rPr>
          <w:rFonts w:ascii="IRNazanin" w:hAnsi="IRNazanin" w:eastAsia="IRNazanin"/>
          <w:color w:val="111111"/>
          <w:sz w:val="28"/>
          <w:sz w:val="28"/>
          <w:szCs w:val="28"/>
          <w:rtl w:val="true"/>
          <w:lang w:bidi="fa-IR"/>
        </w:rPr>
        <w:t>اشاره کردیم که اراده و اختیار خدادادی انسان را نیز در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اخیر، به عللی توجه کردیم که نقش برجسته‌ای در انحراف از ارزش‌ها و رفتار انحرافی داشته و دارند و حاصل تلاشمان را در چند نکته زیر خلاصه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جویی و میل به پیشرفت و تعالی در فطرت هر انسانی نهفته است و این گرایش درونی است که وی را وادار می‌کند تا برابر نظام ارزشی مورد پذیرش خود و جامعه‌اش به سوی آن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هر آن‌چه که مانع رسیدن به این خواست فطری‌اش گردد، روی گردان خواهد بود، ولی نکته اساسی در این است که افراد انسانی در این حقیقت، وضعیت یکسانی ندارند، بلکه دارای اقسامی هستند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در شناخت کمال حقیقی خود ناتوانند و نمی‌دانند تعالی و پیشرفت واقعی و انسانی آنها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ناآگاهی، دست به رفتارهایی می‌زنند که نه تنها آنان را به خواسته درونی‌شان نرسانده، بلکه روز به روز آنها را از رسیدن به مقصد فطری دورتر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واقعیت است که ما در این نوشتار، یکی از علل اساسی انحراف از ارزش‌ها را ناآگاهی و شناخت دانستیم و گفتیم که بشر به دلیل نداشتن اطلاع از ارزش‌ها، در گرداب تاریکی و ظلمت گناه فرو رفته و دست به رفتار نابهنجار زده و از ارزش‌ها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هیچ عاقلی از چراغ و روشنایی روی برنمی گرداند؛ چون در پرتو روشنایی و چراغ هدایت است که فرد می‌تواند از چاه انحراف و گناه نجات یابد و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سربلندی به ارمغان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آگاهی بخشی خود بهترین راه حل این معضل خواهد بود و نقش خانواده در این امر بسیار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می‌تواند با مسلح کردن فرزندان خود به چراغ ارزش‌ها و تربیت دینی، نه‌تنها آنها را، بلکه جامعه خود را از هرگونه انحراف و ناامنی مصون سازد؛ زیرا امنیت اجتماعی که یکی از اهداف تشکیل زندگی گروهی است، تنها در پرتو رفتارهای ارزشی و انسانی پدید خواهد آمد و افراد در صورتی دست به رفتار انسانی و ارزشی خواهند زد که در دامن پرمهر والدین تربیت دینی شده و به ارزش‌های انسانی و الهی مسلح گردند؛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هر فردی فطرتاً پاک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مادر هستند که او را نصرانی یا یهودی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تحویل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انسان‌ها در شناخت کمال واقعی و انسانی مشکل ندارند، ولی اعمال و رفتار برخی دیگر که جامعه آنها را به عنوان افراد کامل معرفی کرده است، آنان را دچار سردرگمی می‌کند؛ چون خواص و نخبگان با رفتار و اعمال خود سبب تزلزل در شناخت مصداق کمال برای این دسته از انسان‌ها می‌گردند و توده را در این راه به خطا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ما در قالب تخلف نخبگان بررسی کردیم و براین باوریم که یکی از علل انحراف از ارزش‌ها، تخلف نخبگان و خواص جامعه از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براین حقیقت، سخن کوتاه و پربار رسول گرامی اسلام است که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گروه از امتم فاسد گردند، جامعه اسلامی و امت مرا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حضرتش پرسیدند آنان کیان‌اند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و امیران</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فکری و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در شناخت کمال و مصداق آن تردید ندارند، ولی در جامعه یا گروه اجتماعی‌ای که در میان آن زندگی می‌کنند، مصادیق دیگری در مقابل مصادیق واقعی ارائه می‌گردد که فرد را در تعارض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پژوهش، این مسئله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هنجارها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 و گفتیم که برخی از افراد برای فرار از انزوا و از دست ندادن منزلت گروهی، از ارزش‌های واقعی و آموخته شده خود منحرف می‌گردند و مرتکب رفتار انحرافی می‌شوند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نباید از نظر دور داشت این است که در میان عوامل مؤثر در انحراف از ارزش‌ها، برخی از آنها از حد فراهم ساختن زمینه گزینش فراتر عمل می‌کنند؛ هرچند به اندازه‌ای نیستند که اراده و اختیار خدادادی آدمی را ناکار کنند، ولی شرایط بهره‌گیری از قدرت اراده و اختیار انسان را بسیار سخت و دشوار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از جمله این عوامل هستند که دارای قدرت تأثیر گذاری بالایی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توانمندی و نقش آن را در فصل مستقلی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سیر تنزل ارزشی برخی از این رسانه را در چند ساله اخیر به تصویر کشیدیم و نشان دادیم که سینما و تلویزیون چگونه با تغییر روش، پس از دفاع مقدس، و به ویژه در چند سال اخیر، در ایجاد انحراف از ارزش‌ها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 سخریه گرفتن سمبل‌های ارزشی و دینی همچون چادر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و سریال‌های ارائه شده را می‌توانیم در سنجشی که در این زمینه انجام گرفته،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رفیع پور در کتاب توسعه و تضاد سنجشی درباره اعتقاد به </w:t>
      </w:r>
    </w:p>
    <w:p>
      <w:pPr>
        <w:pStyle w:val="BookText"/>
        <w:rPr/>
      </w:pPr>
      <w:r>
        <w:rPr>
          <w:rFonts w:ascii="IRNazanin" w:hAnsi="IRNazanin" w:eastAsia="IRNazanin"/>
          <w:color w:val="111111"/>
          <w:sz w:val="28"/>
          <w:sz w:val="28"/>
          <w:szCs w:val="28"/>
          <w:rtl w:val="true"/>
          <w:lang w:bidi="fa-IR"/>
        </w:rPr>
        <w:t xml:space="preserve">دین، علاقه مردم به روحانیت، عدم رعایت حجاب و احترام به خانم‌های چادری در سه مقطع سال‌های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که در اینجا به اختصار نتایج به دست آمده را مرور می‌کنیم، وی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معتقد بودند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مردم به دین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پاسخ‌گویان براساس ادراک و برداشت خود از محیط و اطرافشان و یا رفتار مذهبی خود، ارزیابی واحدی از جامعه نداشتند؛ بلکه به تناسب ادراک‌های متفاوت در محیط‌های متفاوت، فقط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با افراد و محیطی سر و کار داشتند که هنوز دارای اعتقادات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از اعتقادات مردم برای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کم‌تر 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اعتقاد به دین</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135613651371</w:t>
      </w:r>
    </w:p>
    <w:p>
      <w:pPr>
        <w:pStyle w:val="BookText"/>
        <w:rPr/>
      </w:pPr>
      <w:r>
        <w:rPr>
          <w:rFonts w:ascii="IRNazanin" w:hAnsi="IRNazanin" w:eastAsia="IRNazanin"/>
          <w:color w:val="111111"/>
          <w:sz w:val="28"/>
          <w:sz w:val="28"/>
          <w:szCs w:val="28"/>
          <w:rtl w:val="true"/>
          <w:lang w:bidi="fa-IR"/>
        </w:rPr>
        <w:t>خیلی خیلی کم</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خیلی کم</w:t>
      </w:r>
      <w:r>
        <w:rPr>
          <w:rFonts w:eastAsia="IRNazanin" w:cs="IRNazanin"/>
          <w:color w:val="111111"/>
          <w:sz w:val="28"/>
          <w:szCs w:val="28"/>
          <w:lang w:bidi="fa-IR"/>
        </w:rPr>
        <w:t>19.31.013.0</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lang w:bidi="fa-IR"/>
        </w:rPr>
        <w:t>12.61.014.6</w:t>
      </w:r>
    </w:p>
    <w:p>
      <w:pPr>
        <w:pStyle w:val="BookText"/>
        <w:rPr/>
      </w:pPr>
      <w:r>
        <w:rPr>
          <w:rFonts w:ascii="IRNazanin" w:hAnsi="IRNazanin" w:eastAsia="IRNazanin"/>
          <w:color w:val="111111"/>
          <w:sz w:val="28"/>
          <w:sz w:val="28"/>
          <w:szCs w:val="28"/>
          <w:rtl w:val="true"/>
          <w:lang w:bidi="fa-IR"/>
        </w:rPr>
        <w:t>متوسط</w:t>
      </w:r>
      <w:r>
        <w:rPr>
          <w:rFonts w:eastAsia="IRNazanin" w:cs="IRNazanin"/>
          <w:color w:val="111111"/>
          <w:sz w:val="28"/>
          <w:szCs w:val="28"/>
          <w:lang w:bidi="fa-IR"/>
        </w:rPr>
        <w:t>28.28.723.6</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lang w:bidi="fa-IR"/>
        </w:rPr>
        <w:t>8.616.317.3</w:t>
      </w:r>
    </w:p>
    <w:p>
      <w:pPr>
        <w:pStyle w:val="BookText"/>
        <w:rPr/>
      </w:pPr>
      <w:r>
        <w:rPr>
          <w:rFonts w:ascii="IRNazanin" w:hAnsi="IRNazanin" w:eastAsia="IRNazanin"/>
          <w:color w:val="111111"/>
          <w:sz w:val="28"/>
          <w:sz w:val="28"/>
          <w:szCs w:val="28"/>
          <w:rtl w:val="true"/>
          <w:lang w:bidi="fa-IR"/>
        </w:rPr>
        <w:t>خیلی زیاد</w:t>
      </w:r>
      <w:r>
        <w:rPr>
          <w:rFonts w:eastAsia="IRNazanin" w:cs="IRNazanin"/>
          <w:color w:val="111111"/>
          <w:sz w:val="28"/>
          <w:szCs w:val="28"/>
          <w:lang w:bidi="fa-IR"/>
        </w:rPr>
        <w:t>21.9789.341.743.215.6</w:t>
      </w:r>
    </w:p>
    <w:p>
      <w:pPr>
        <w:pStyle w:val="BookText"/>
        <w:rPr/>
      </w:pPr>
      <w:r>
        <w:rPr>
          <w:rFonts w:ascii="IRNazanin" w:hAnsi="IRNazanin" w:eastAsia="IRNazanin"/>
          <w:color w:val="111111"/>
          <w:sz w:val="28"/>
          <w:sz w:val="28"/>
          <w:szCs w:val="28"/>
          <w:rtl w:val="true"/>
          <w:lang w:bidi="fa-IR"/>
        </w:rPr>
        <w:t>خیلی خیلی زیاد</w:t>
      </w:r>
      <w:r>
        <w:rPr>
          <w:rFonts w:eastAsia="IRNazanin" w:cs="IRNazanin"/>
          <w:color w:val="111111"/>
          <w:sz w:val="28"/>
          <w:szCs w:val="28"/>
          <w:lang w:bidi="fa-IR"/>
        </w:rPr>
        <w:t>6.331.310.3</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lang w:bidi="fa-IR"/>
        </w:rPr>
        <w:t>100.0100.0100.0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رعایت حجاب، نتیجه سنجش این است 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معتقد بودند که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حجاب از نظر مردم عیب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خانم‌ها به علت این که احساس می‌کردند مردم از بی‌حجابی خوششان نمی‌آید و احتمال دارد که به آنها به گونه‌ای توهین شود، بیش‌تر حجاب را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در آن زمان یک کنترل درونی در ارزش‌های انقلابی ـ مذهبی وجود داشت و قبح آن نریخته بود و مسئولان با فشار اکثریت خانم‌ها را به رعایت حجاب وادار نمی‌کردند، ولی این ارزیابی و اعتقاد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احترام به خانم‌های چادری می‌نویسد</w:t>
      </w:r>
      <w:r>
        <w:rPr>
          <w:rFonts w:eastAsia="IRNazanin" w:cs="IRNazanin"/>
          <w:color w:val="111111"/>
          <w:sz w:val="28"/>
          <w:szCs w:val="28"/>
          <w:rtl w:val="true"/>
          <w:lang w:bidi="fa-IR"/>
        </w:rPr>
        <w:t>: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پاسخگویان معتقد بودند مردم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خانم‌های چادری احترام می‌گذاشتند؛ در حالی که این رقم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جامعه شناختی این سنجش این است که وقتی ارزش‌های یک جامعه تغییر کند و از سوی مذهبی به سوی غیر ارزشی برود و انحراف در ارزش‌ها ایجاد گردد و ارزش‌های مذهبی از نظر اجتماعی بی ارزش شوند، طبعاً دارندگان سمبل‌های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افراد کم ارزش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بارها در فروشگاه‌ها و مغازه‌ها دیده‌ام که مذهبی‌ها و یا چادری‌هایی که رفتار فروشندگان با آنها پرخاشگرانه است؛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یا اله استخاره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پی‌آمد این تغییر، کنار گذاشتن سمبل چادر و امثال آن </w:t>
      </w:r>
    </w:p>
    <w:p>
      <w:pPr>
        <w:pStyle w:val="BookText"/>
        <w:rPr/>
      </w:pPr>
      <w:r>
        <w:rPr>
          <w:rFonts w:ascii="IRNazanin" w:hAnsi="IRNazanin" w:eastAsia="IRNazanin"/>
          <w:color w:val="111111"/>
          <w:sz w:val="28"/>
          <w:sz w:val="28"/>
          <w:szCs w:val="28"/>
          <w:rtl w:val="true"/>
          <w:lang w:bidi="fa-IR"/>
        </w:rPr>
        <w:t>بوده و به تدریج مردم از نهادهای وابسته به نظام ارزشی یعنی نهادهای انقلابی رویگردان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هشدار به دلسوزان و مسئولان جامعه است که اگر این روند تغییر ارزشی و انحراف از ارزش‌ها متوقف نگردد و مسئولان فرهنگی و دست اندرکاران رسانه‌ها در جهت تقویت و تحکیم ارزش‌ها تلاش نکنند و خانواده‌ها به وظایف خطیر خود در امر آگاهی بخشی فرزندان و مسلح کردن آنان به ارزش‌ها به‌درستی عمل نکنند و یا کوتاهی کنند، نسل سوم انقلاب، از دست خواهند رفت و خسارت این ضایعه کمتر از جنگ و ستم سلاطین پیشین نخواهد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جوانان این مرز و بوم، در جهت اعتلای ارزش‌های دینی و حسینی در هر زمانی سنگ تمام گذاشته و جان گران را در راه آن فدا کرده‌اند و می‌کنند، ولی هوشیاری و پیش‌گیری از حادثه‌های تلخی چون عاشورا را نیز نباید فراموش کرد و دشمنان قسم خورده را نادیده گرفت</w:t>
      </w:r>
      <w:r>
        <w:rPr>
          <w:rFonts w:eastAsia="IRNazanin" w:cs="IRNazanin"/>
          <w:color w:val="111111"/>
          <w:sz w:val="28"/>
          <w:szCs w:val="28"/>
          <w:rtl w:val="true"/>
          <w:lang w:bidi="fa-IR"/>
        </w:rPr>
        <w:t xml:space="preserve">. </w:t>
      </w:r>
      <w:bookmarkStart w:id="322" w:name="pg3163_23178"/>
    </w:p>
    <w:p>
      <w:pPr>
        <w:pStyle w:val="Heading2"/>
        <w:numPr>
          <w:ilvl w:val="1"/>
          <w:numId w:val="1"/>
        </w:numPr>
        <w:rPr/>
      </w:pPr>
      <w:bookmarkStart w:id="323" w:name="__RefHeading___Toc1443564_2749589250"/>
      <w:bookmarkStart w:id="324" w:name="_Toc118"/>
      <w:bookmarkEnd w:id="322"/>
      <w:bookmarkEnd w:id="323"/>
      <w:r>
        <w:rPr>
          <w:rtl w:val="true"/>
        </w:rPr>
        <w:t>بخش سوم</w:t>
      </w:r>
      <w:r>
        <w:rPr>
          <w:rtl w:val="true"/>
        </w:rPr>
        <w:t xml:space="preserve">: </w:t>
      </w:r>
      <w:r>
        <w:rPr>
          <w:rtl w:val="true"/>
        </w:rPr>
        <w:t>با برنامه‌سازان</w:t>
      </w:r>
      <w:bookmarkEnd w:id="3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1443566_2749589250"/>
      <w:bookmarkStart w:id="326" w:name="_Toc119"/>
      <w:bookmarkEnd w:id="325"/>
      <w:r>
        <w:rPr>
          <w:rtl w:val="true"/>
        </w:rPr>
        <w:t>اشاره</w:t>
      </w:r>
      <w:bookmarkStart w:id="327" w:name="pg3163_23179"/>
      <w:bookmarkEnd w:id="326"/>
    </w:p>
    <w:p>
      <w:pPr>
        <w:pStyle w:val="Heading3"/>
        <w:numPr>
          <w:ilvl w:val="2"/>
          <w:numId w:val="1"/>
        </w:numPr>
        <w:rPr/>
      </w:pPr>
      <w:bookmarkStart w:id="328" w:name="__RefHeading___Toc1443568_2749589250"/>
      <w:bookmarkStart w:id="329" w:name="_Toc120"/>
      <w:bookmarkEnd w:id="327"/>
      <w:bookmarkEnd w:id="328"/>
      <w:r>
        <w:rPr>
          <w:rtl w:val="true"/>
        </w:rPr>
        <w:t>درآمد</w:t>
      </w:r>
      <w:bookmarkEnd w:id="32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تلویزیون در میان رسانه‌های جمعی، قوی‌ترین رسانه و پرنفوذترین آنها از جهت تأثیر در مخاطبان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غالب مخاطبانش به ویژه در ایران، قشر جوان و کم سن و سال هستند و از الگوگیری بالایی برخوردارند و از طرفی هم زندگی ماشینی و شهرنشینی، فرصت چندانی برای مطالعه کتاب نمی‌گذارد و حوصله مطالعه را از اعضای جامعه می‌گیرد، این رسانه می‌تواند با بهره‌گیری از تکنیک صوت و تصویر، نقش برجسته‌ای در فرهنگ سازی و تحکیم تقویت ارزش‌ها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شب عید کریسمس به مناسبت سال نو هم وطنان مسیحی، فیلم سینمایی‌ای از شبکه دوم سیما پخش شد که در قالب داستان آن فیلم، به صورت زیبا و در عین حال غیر محسوس نشان داد که نه تنها حضرت عیسی علیه‌السلام بر مسیحیان و زندگی آنان نظارت دارد که در دست‌گیری و حل مشکلات افراد تنگ دست و بی پناه کوتاهی نمی‌کند و نمی‌گذارد پیرو او در سختی و محنت باقی بماند و گذشت صدها سال از میلاد و بُعد زمان مانع از حضور آن حضرت در میان مردم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برای هر بیننده مسلمان و به خصوص شیعه مطرح می‌شود که چرا برنامه سازان ما از تاریخ بسیار زیبا و درس‌آموز اسلام و شیعه و ائمه بهره نمی‌گیرند و در ترویج فرهنگ و ارزش‌های خود نمی‌کوشند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واقعیت که این رسانه محدودیت‌هایی دارد، در اینجا به چند سورژه که انجام آنها ناممکن نیست، </w:t>
      </w:r>
      <w:bookmarkStart w:id="330" w:name="pg3163_23180"/>
    </w:p>
    <w:p>
      <w:pPr>
        <w:pStyle w:val="BookText"/>
        <w:rPr/>
      </w:pPr>
      <w:bookmarkEnd w:id="330"/>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3"/>
        <w:numPr>
          <w:ilvl w:val="2"/>
          <w:numId w:val="1"/>
        </w:numPr>
        <w:rPr/>
      </w:pPr>
      <w:bookmarkStart w:id="331" w:name="__RefHeading___Toc1443570_2749589250"/>
      <w:bookmarkStart w:id="332" w:name="_Toc121"/>
      <w:bookmarkEnd w:id="331"/>
      <w:r>
        <w:rPr>
          <w:rtl w:val="true"/>
        </w:rPr>
        <w:t>معرفی سوژه‌ها</w:t>
      </w:r>
      <w:bookmarkEnd w:id="332"/>
    </w:p>
    <w:p>
      <w:pPr>
        <w:pStyle w:val="Heading4"/>
        <w:numPr>
          <w:ilvl w:val="3"/>
          <w:numId w:val="1"/>
        </w:numPr>
        <w:rPr/>
      </w:pPr>
      <w:bookmarkStart w:id="333" w:name="__RefHeading___Toc1443572_2749589250"/>
      <w:bookmarkStart w:id="334" w:name="_Toc122"/>
      <w:bookmarkEnd w:id="333"/>
      <w:r>
        <w:rPr>
          <w:rtl w:val="true"/>
        </w:rPr>
        <w:t>مهدی‌شناسی</w:t>
      </w:r>
      <w:r>
        <w:rPr>
          <w:rtl w:val="true"/>
        </w:rPr>
        <w:t>:</w:t>
      </w:r>
      <w:bookmarkEnd w:id="33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دنیای مسیحیت می‌تواند از ابزار رسانه‌ای، به ویژه فیلم و سریال و تلویزیون، بهره گیرد و حضور مسیح را برای ببیندگانش ملموس کند، ما که در عصر ظهور 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او را سبب متصل بین زمین و آسمان و رزق و روزی خود را مدیون وجود او می‌دانیم، چرا سازندگان برنامه‌های تلویزیونی در جهت به تصویر کشاندن عنایات آن بزرگوار بر مسلمین و شیعیان گام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صحیح و خدشه‌ناپذیر فراوانی در دسترس است و بزرگان و عارفانی که تردیدی در درستی و صداقت آنها نیست، اینها را نگاشته‌اند و به صورت مکتوب در اختیار ماست؛ کتاب‌هایی چون عنایات امام زمان به علما و طلاب، برکات حضرت ولی عصر، حکایات العبقری الحسان، داستان‌هایی از امام زمان و ده‌ها کتاب و نوشته دیگر، که می‌تواند دستمایه فیلم‌سازان و تهیه کنندگان گردد و با بهره‌گیری از آنها و ریختن آن در قالب فیلم و تصویر، علاوه بر ماندگاری آن، بر شناخت بینندگان مشتاق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چه شوق و اشتیاقی امروزه در میان اقشار جامعه به ویژه جوانان در جهت شناخت آن حضرت وجود دارد و حتی روز میلاد آن حضرت دو میلیون زائر به مسجد جمکران که منسوب به آن حضرت است، شرفیاب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گواه بر ارادتمندی و علاقه به شناخت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سازندگان و تولید کنندگان، عدم اجازه تصویر امام را بهانه کوتاهی وظیفه خود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فیلم‌هایی که </w:t>
      </w:r>
    </w:p>
    <w:p>
      <w:pPr>
        <w:pStyle w:val="BookText"/>
        <w:rPr/>
      </w:pPr>
      <w:r>
        <w:rPr>
          <w:rFonts w:ascii="IRNazanin" w:hAnsi="IRNazanin" w:eastAsia="IRNazanin"/>
          <w:color w:val="111111"/>
          <w:sz w:val="28"/>
          <w:sz w:val="28"/>
          <w:szCs w:val="28"/>
          <w:rtl w:val="true"/>
          <w:lang w:bidi="fa-IR"/>
        </w:rPr>
        <w:t>حضرت مسیح را تبلیغ می‌کنند، تصویری از آن حضرت ارائه کرده‌اند؟ هرچند برنامه‌ها و گفت‌وگوهایی درباره امام زمان در سیما ملاحظه می‌شود، ولی تأثیر هیچ کدام به اندازه فیلم و تصویر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با ساختن فیلم و سریال‌هایی در جهت تخریب چهره نازنین حضرت و طراحی مسابقات و بازی‌های کامپیوتری، افراد به خصوص نوجوانان را در برابر نام مهدی و محمد شرطی می‌کنند؛ به گونه‌ای که تا نام‌های مذکور بر صفحه نمایش درآمد، تماشاگر را وادار به تیراندازی می‌کند و از هم اکنون در جهت گروه‌گیری و سربازگیری علیه قیام آن حضرت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که ادعای انتظار داریم در جهت سربازگیری آن حضرت تلاش نکنیم تا هم مقابله‌ای جدی با دسیسه غربی‌ها کنیم و هم اثبات ادعای سربازی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ساختن نمایش‌های مناسب و زیبا در جهت آشنایی این ارزش انسانی و اسلامی تلاش کرد و انتظار را به صورت فرهنگ درآورد که هم پناهگاه راستین معرفی شود و هم جامعه از سلامت روانی و بهداشتی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امام زمان باید خود را برای ظهور آن حضرت آماده کند و آمادگی او یعنی سلامت روانی و بهداشت اخلاقی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منتظر پاک، نخست به پاکیزگی روح و روان خود می‌پردازد، سپس علم انتظار را به دوش می‌گیرد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 باشیم هر تولید کننده که عزم ساختن فیلم و نمایشی در این راستا کند، از عنایات و توجهات خاصه آن حضرت محروم نخواهد ماند؛ پس بیاییم گامی در این جهت برداریم</w:t>
      </w:r>
      <w:r>
        <w:rPr>
          <w:rFonts w:eastAsia="IRNazanin" w:cs="IRNazanin"/>
          <w:color w:val="111111"/>
          <w:sz w:val="28"/>
          <w:szCs w:val="28"/>
          <w:rtl w:val="true"/>
          <w:lang w:bidi="fa-IR"/>
        </w:rPr>
        <w:t xml:space="preserve">. </w:t>
      </w:r>
      <w:bookmarkStart w:id="335" w:name="pg3163_23182"/>
    </w:p>
    <w:p>
      <w:pPr>
        <w:pStyle w:val="Heading4"/>
        <w:numPr>
          <w:ilvl w:val="3"/>
          <w:numId w:val="1"/>
        </w:numPr>
        <w:rPr/>
      </w:pPr>
      <w:bookmarkStart w:id="336" w:name="__RefHeading___Toc1443574_2749589250"/>
      <w:bookmarkStart w:id="337" w:name="_Toc123"/>
      <w:bookmarkEnd w:id="335"/>
      <w:bookmarkEnd w:id="336"/>
      <w:r>
        <w:rPr>
          <w:rtl w:val="true"/>
        </w:rPr>
        <w:t>احیای ارزش‌های دینی</w:t>
      </w:r>
      <w:bookmarkEnd w:id="337"/>
    </w:p>
    <w:p>
      <w:pPr>
        <w:pStyle w:val="BookText"/>
        <w:rPr/>
      </w:pPr>
      <w:r>
        <w:rPr>
          <w:rFonts w:ascii="IRNazanin" w:hAnsi="IRNazanin" w:eastAsia="IRNazanin"/>
          <w:color w:val="111111"/>
          <w:sz w:val="28"/>
          <w:sz w:val="28"/>
          <w:szCs w:val="28"/>
          <w:rtl w:val="true"/>
          <w:lang w:bidi="fa-IR"/>
        </w:rPr>
        <w:t>ارزش‌ها را می‌توان در قالب مصادیقش شناساند و افراد جامعه را با پی‌آمدهای مثبت آن آشنا کرد؛ ارزش‌هایی چون عدالت، صداقت، انفاق جان و مال، ایثار و از خودگذشتگی که هیچ جامعه‌ای بدون وجود آن قدرت استحکام و استمرار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بهره‌گیری از قضاوت‌های زیبا و انسان ساز امیرمؤمنان علیه‌السلام که در منابع روایی و تاریخی صحیح ثبت شده است، عدالت اسلامی را به جامعه و افراد آن شناساند و نشان داد که چگونه با اجرای عدالت اسلامی، می‌توان جامعه‌ای سالم داشت و در عین حال با این کار ارزش عدالت و جایگاه آن را در فرهنگ شیعه به جهانیان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کشور ژاپن با ساختن کارتون، قضاوت تاریخی امیرمؤمنان را به هوش سرزمین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ایرانی به جای آن‌که بداند که این امام اول شیعیان بود که هنگام درگیری دو مادر بر سر فرزندی که هر دو ادعای مادری او را می‌کردند، به گونه‌ای زیبا حق را به حق دار رساند، این داستان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کی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و 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تاریخ شیعه پر است از صحنه‌های افتخارانگیز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زندگی پر بار اهل‌بیت علیهم‌السلام و چه در زندگی عالمان و بزرگان دینی و مردم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جامعه از عطر و بوی شهادت پیشه‌گان دوران هشت سال دفاع مقدس خالی است، نقش و وظیفه رسانه‌ها به خصوص تلویزیون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مزبور می‌تواند با بهره‌گیری از </w:t>
      </w:r>
    </w:p>
    <w:p>
      <w:pPr>
        <w:pStyle w:val="BookText"/>
        <w:rPr/>
      </w:pPr>
      <w:r>
        <w:rPr>
          <w:rFonts w:ascii="IRNazanin" w:hAnsi="IRNazanin" w:eastAsia="IRNazanin"/>
          <w:color w:val="111111"/>
          <w:sz w:val="28"/>
          <w:sz w:val="28"/>
          <w:szCs w:val="28"/>
          <w:rtl w:val="true"/>
          <w:lang w:bidi="fa-IR"/>
        </w:rPr>
        <w:t>خاطرات ناب و زیبای هشت ساله که به دست دلاور مردان میدان نبرد ثبت شده و آثار ستاد حفظ ارزش‌های دفاع مقدس دست مایه خوبی در اختیار تولید کنندگان قرار دهد و با داستان‌های بدیع و واقعی، ارزش‌ها را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تلویزیون می‌تواند با برنامه‌های گوناگون و بهره‌گیری از فرهنگ آزموده شده که هنوز نسل پدید آورنده‌اش در قید حیات است، نسل جوان و کم تجربه را با آن فرهنگ آشنا سازد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متأسفانه کم‌رنگ شده است و این خود در عوامل دیگر ریشه دارد که بررسی آن مجال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بدانیم که ورود ارزش‌های سکولاری که مبتنی بر سودطلبی بیشتر است، صداقت را کم رنگ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می‌تواند با ساختن فیلم و سریال‌های خانوادگی و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صداقت و درستی را در زندگی فردی و اجتماعی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آن دیده شد که وقتی صداقت و درستی در خانواده رامین گم شد، زندگی مادی شان نیز در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آمار طلاق در کشور رو به افزایش است، عامل اصلی آن را باید در عدم صداقت دو طرف یا یکی از آنها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تلویزیون با بهره‌گیری از تصویر و فیلم بتواند این امر را ترویج کند و با ساختن فیلم‌هایی که نشان دهنده پی‌آمدهای منفی عدم صداقت و یا پی‌آمدهای مثبت صداقت باشد، طبعا بر پای بندی افراد براین امور کمک خواهد کرد</w:t>
      </w:r>
      <w:r>
        <w:rPr>
          <w:rFonts w:eastAsia="IRNazanin" w:cs="IRNazanin"/>
          <w:color w:val="111111"/>
          <w:sz w:val="28"/>
          <w:szCs w:val="28"/>
          <w:rtl w:val="true"/>
          <w:lang w:bidi="fa-IR"/>
        </w:rPr>
        <w:t xml:space="preserve">. </w:t>
      </w:r>
      <w:bookmarkStart w:id="338" w:name="pg3163_23184"/>
    </w:p>
    <w:p>
      <w:pPr>
        <w:pStyle w:val="Heading4"/>
        <w:numPr>
          <w:ilvl w:val="3"/>
          <w:numId w:val="1"/>
        </w:numPr>
        <w:rPr/>
      </w:pPr>
      <w:bookmarkStart w:id="339" w:name="__RefHeading___Toc1443576_2749589250"/>
      <w:bookmarkStart w:id="340" w:name="_Toc124"/>
      <w:bookmarkEnd w:id="338"/>
      <w:bookmarkEnd w:id="339"/>
      <w:r>
        <w:rPr>
          <w:rtl w:val="true"/>
        </w:rPr>
        <w:t>احیای نماز، ستون دین</w:t>
      </w:r>
      <w:bookmarkEnd w:id="340"/>
    </w:p>
    <w:p>
      <w:pPr>
        <w:pStyle w:val="BookText"/>
        <w:rPr/>
      </w:pPr>
      <w:r>
        <w:rPr>
          <w:rFonts w:ascii="IRNazanin" w:hAnsi="IRNazanin" w:eastAsia="IRNazanin"/>
          <w:color w:val="111111"/>
          <w:sz w:val="28"/>
          <w:sz w:val="28"/>
          <w:szCs w:val="28"/>
          <w:rtl w:val="true"/>
          <w:lang w:bidi="fa-IR"/>
        </w:rPr>
        <w:t>در فرهنگ دینی و اسلامی، نماز از اهمیت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پذیرش و عدم پذیرش اعمال دیگر به قبول یا رد نماز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 و جدا کننده کافر از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کار فوق العاده و خاصی در این باره در فیلم یا سریالی دیده نشده است؛ اگرچه اخیرا در برخی فیلم‌ها و سریال‌ها به صورت کوتاه و بی‌روح و در حد نشستن بر سجاده و با حالت فانتیزی و کلیشه‌ای کارهایی شده است، که اگر بدآموزی و روی گردانی نیاورد، مطمئنا آموزندگی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روش غیر مستقیم در ترویج و تقویت ارزش‌ها بسیار مؤثرتر و با دوام‌تر از روش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کدام فیلم و سریال سراغ دارید که به‌طور غیرمستقیم این فریضه بنیادی تقویت شده باشد؟ کدام فیلم است که پس از به نمایش درآمدن بر تعداد نمازگزاران افزوده باشد؟</w:t>
      </w:r>
    </w:p>
    <w:p>
      <w:pPr>
        <w:pStyle w:val="BookText"/>
        <w:rPr/>
      </w:pPr>
      <w:r>
        <w:rPr>
          <w:rFonts w:ascii="IRNazanin" w:hAnsi="IRNazanin" w:eastAsia="IRNazanin"/>
          <w:color w:val="111111"/>
          <w:sz w:val="28"/>
          <w:sz w:val="28"/>
          <w:szCs w:val="28"/>
          <w:rtl w:val="true"/>
          <w:lang w:bidi="fa-IR"/>
        </w:rPr>
        <w:t>آیا ما نمی‌توانیم پی‌آمدهای مثبت فراوانی را که نماز خواندن در زندگی مادی و معنوی دارد، به نمایش بگذاریم؟ آیا ما نمی‌توانستیم پس از بیان شیوای امام رحمه‌الله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چند درصد از زندانیان نماز گزارند؟ فیلمی مستند یا نمایشی در این راستا بسازیم؟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نماز و اهمیت دادن به آن و بهره‌گیری معنوی و مادی از آن، داستان‌های فراوانی وجود دارد که می‌توانیم با بهره‌گیری از کتاب‌های نوشته شده در این باره، برنامه‌سازی کنیم و نشان دهیم نماز چه آثار مثبت دنیوی و معنوی خواهد داشت و یا با بهره‌گیری از منابع فراوان، پی‌آمد ترک نماز و </w:t>
      </w:r>
      <w:bookmarkStart w:id="341" w:name="pg3163_23185"/>
    </w:p>
    <w:p>
      <w:pPr>
        <w:pStyle w:val="BookText"/>
        <w:rPr/>
      </w:pPr>
      <w:bookmarkEnd w:id="341"/>
      <w:r>
        <w:rPr>
          <w:rFonts w:ascii="IRNazanin" w:hAnsi="IRNazanin" w:eastAsia="IRNazanin"/>
          <w:color w:val="111111"/>
          <w:sz w:val="28"/>
          <w:sz w:val="28"/>
          <w:szCs w:val="28"/>
          <w:rtl w:val="true"/>
          <w:lang w:bidi="fa-IR"/>
        </w:rPr>
        <w:t>عدم خواندن آن در زندگی مادی و معنوی را نشان دهیم و عملاً به تبلیغ و تقویت و تحکیم این ارزش والای اسلامی بپردازیم</w:t>
      </w:r>
      <w:r>
        <w:rPr>
          <w:rFonts w:eastAsia="IRNazanin" w:cs="IRNazanin"/>
          <w:color w:val="111111"/>
          <w:sz w:val="28"/>
          <w:szCs w:val="28"/>
          <w:rtl w:val="true"/>
          <w:lang w:bidi="fa-IR"/>
        </w:rPr>
        <w:t>.</w:t>
      </w:r>
    </w:p>
    <w:p>
      <w:pPr>
        <w:pStyle w:val="Heading3"/>
        <w:numPr>
          <w:ilvl w:val="2"/>
          <w:numId w:val="1"/>
        </w:numPr>
        <w:rPr/>
      </w:pPr>
      <w:bookmarkStart w:id="342" w:name="__RefHeading___Toc1443578_2749589250"/>
      <w:bookmarkStart w:id="343" w:name="_Toc125"/>
      <w:bookmarkEnd w:id="342"/>
      <w:r>
        <w:rPr>
          <w:rtl w:val="true"/>
        </w:rPr>
        <w:t>محورهای قابل بررسی کارشناسان</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فرهنگ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ارزش‌ها در زندگی فردی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ارزش‌های دینی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عملی آموزش و آگاهی‌دهی ارزش‌ها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اختلال ارزشی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انحراف ارزش‌ها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اجتماعی درباره انحرافات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دینی نسبت به انحرافات ارزشی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مناسب در جهت پیش‌گیری از انحراف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منفی نادیده گرفتن ارزش‌ها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مثبت پیروی از ارزش‌ها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مکانیسم تغییر در ارزش‌ها و عوامل مؤثر در تغییر آنها</w:t>
      </w:r>
      <w:r>
        <w:rPr>
          <w:rFonts w:eastAsia="IRNazanin" w:cs="IRNazanin"/>
          <w:color w:val="111111"/>
          <w:sz w:val="28"/>
          <w:szCs w:val="28"/>
          <w:rtl w:val="true"/>
          <w:lang w:bidi="fa-IR"/>
        </w:rPr>
        <w:t>.</w:t>
      </w:r>
    </w:p>
    <w:p>
      <w:pPr>
        <w:pStyle w:val="Heading3"/>
        <w:numPr>
          <w:ilvl w:val="2"/>
          <w:numId w:val="1"/>
        </w:numPr>
        <w:rPr/>
      </w:pPr>
      <w:bookmarkStart w:id="344" w:name="__RefHeading___Toc1443580_2749589250"/>
      <w:bookmarkStart w:id="345" w:name="_Toc126"/>
      <w:bookmarkEnd w:id="344"/>
      <w:r>
        <w:rPr>
          <w:rtl w:val="true"/>
        </w:rPr>
        <w:t>پرسش‌های کارشناسی</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چه نقشی در زندگی اجتماعی و فردی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زندگی بدون فرهنگ در جامعه امکان دارد؟ چرا؟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را می‌توان با فرهنگ دانست؟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از چه عناصری تشکیل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برجسته‌ترین و مؤثرترین عنصر فرهنگی کدام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ارزش‌ها در فرهنگ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تعریف ارزش‌ها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جایگاه ارزش‌ها در جامعه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 و نابهنجار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رابطه‌ای بین ارزش‌ها و هنجارها وجود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ارزش‌ها رفتار افراد را سازماندهی می‌کنند؟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بدون ارزش‌ها رفتار فردی و اجتماعی ناممکن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یک رفتار بهنجار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چه نقشی در بهنجار بودن رفتارها در جامعه ایفا می‌کنند؟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انحراف از ارزش‌ها نقش دارند؟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از ارزش‌ها یعنی چه؟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عامل نقش اساسی در انحراف از ارزش‌ها ایفا می‌کند؟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می‌توانیم از انحراف از ارزش‌ها پیش‌گیری کنیم؟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 را چگونه می‌توانیم در جامعه حاکم کنیم؟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ارزش‌ها تغییر پذیرند؟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ارزش‌هایی از جامعه تغییر می‌پذیرد؟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ارزش‌ها در جامعه تغییر می‌پذیرد؟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تغییر ارزش‌ها نقش آفرین هستند؟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ارزش‌ها به چند دسته تقسیم می‌شوند؟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اجتماعی چگونه ارزش‌هایی بوده و در چه چیزی ریشه دارند؟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دینی از کجا ریشه می‌گیرند؟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ارزش‌های دینی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ارزش‌های اجتماعی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می‌توانیم ارزش‌ها را به افراد جامعه بیاموزیم؟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در آموزش و شناسایی ارزش‌ها کدام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خانواده در ارزش‌مداری فرزندان چیست؟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نهادهای اجتماعی متکفل آموزش و حفظ ارزش‌هاست؟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ارزش‌های دینی در زندگی فردی و اجتماعی افراد چیست؟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ارزش‌های دینی را نام برده و پی‌آمد اجرای آن در جامعه را بیان کنید</w:t>
      </w:r>
      <w:r>
        <w:rPr>
          <w:rFonts w:eastAsia="IRNazanin" w:cs="IRNazanin"/>
          <w:color w:val="111111"/>
          <w:sz w:val="28"/>
          <w:szCs w:val="28"/>
          <w:rtl w:val="true"/>
          <w:lang w:bidi="fa-IR"/>
        </w:rPr>
        <w:t xml:space="preserve">. </w:t>
      </w:r>
      <w:bookmarkStart w:id="346" w:name="pg3163_23188"/>
    </w:p>
    <w:p>
      <w:pPr>
        <w:pStyle w:val="Heading2"/>
        <w:numPr>
          <w:ilvl w:val="1"/>
          <w:numId w:val="1"/>
        </w:numPr>
        <w:rPr/>
      </w:pPr>
      <w:bookmarkStart w:id="347" w:name="__RefHeading___Toc1443582_2749589250"/>
      <w:bookmarkStart w:id="348" w:name="_Toc127"/>
      <w:bookmarkEnd w:id="346"/>
      <w:bookmarkEnd w:id="347"/>
      <w:r>
        <w:rPr>
          <w:rtl w:val="true"/>
        </w:rPr>
        <w:t>کتاب‌نامه</w:t>
      </w:r>
      <w:bookmarkEnd w:id="34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فارابی، محمد، السیاسة المدینه، تهران، انتشارات الزهرا،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اندیشه‌های اهل مدینه، ترجمه دکتر سید جعفر سجادی، تهران، کتابخانه طهوری،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سیاست ارسطو، ترجمه دکتر حمید عنایت، شرکت سهامی کتاب‌های جیبی،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افلاطون، جمهور، ترجمه فؤاد روحانی، تهران، انتشارات خوارزمی،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مقدمه، لبنان، دارالاحیاء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صحیفه نور، مؤسسه تنظیم و نشر آثار امام خمینی،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 ، امر به معروف و نهی از منکر، مؤسسه تنظیم و نشر آثار امام خمینی،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ندوشن، محمد علی، فرهنگ و شبه فرهنگ، تهران، انتشارات یزدان،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تیموری، محسن، رسانه‌های آموزشی، شیراز، انتشارات ساسان،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افروغ، عماد، فضا و نابرابری اجتماعی، تهران، انتشارات دانشگاه تربیت مدرس،</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 برن و تیم کف، زمینه جامعه‌شناسی، اقتباس، آریان پور، تهران، انتشارات گستره،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اتکینسون و هیلگارد، زمینه روان‌شناسی، ترجمه دکتر شاملو و دیگران، تهران،انتشارات رشد،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محمد حسین، برهان قاطع، تهران، انتشارت 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بارنزوبکر، تاریخ اندیشه اجتماعی، ترجمه جواد یوسفیان و علی اصغر مجیدی،شرکت سهامی کتاب‌های جیبی،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برینر 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سکولاریسم و دین، ترجمه افروز اسلامی، نامه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بکاریا سزار، رساله جرایم و مجازات‌ها، ترجمه محمد علی اردبیلی، تهران،انتشارات دانشگاه شهید بهشتی،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پودن ریمون و بوریکاد فرانسیس،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بصیرت، دانشگاه آزاد اسلامی واحدنراق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زمان، دانش، مجرم کیست، جرم‌شناسی چیست؟ ، تهران، مؤسسه کیهان،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تیموری، کاوه، جامعه و فرهنگ، تهران، انتشارات آرون،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علی اکبر، مبانی جامعه‌شناسی، تهران، انتشارات اقبال،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تویسرکانی، محمد، لئالی الاخبار، تهران، انتشارات جهان،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تافلر، آلوین، موج سوم، ترجمه شهیندخت خوارزمی، نشر فاخته،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شریعت در آینه معرفت، مرکز نشر فرهنگی رجا،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طلاب و روحانیان، آزادی یا توطئه، انتشارات فیضیه،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ویلیام، شاخص‌های فرهنگی در ایالت متحده آمریکا در پایان قرن‌بیستم،ترجمه فاطمه فراهانی، تهران، 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چلبی، مسعود، جامعه‌شناسی نظم، تهران، نشر 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شیخ محمد، وسائل الشیعه، تهران، انتشارات مکتبة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دهشیر، افضل السادات، نگرشی به تربیت اخلاقی از دیدگاه اسلام،انتشارات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شاهی، قدرت اللّه، فلسفه مجازات از دیدگاه اسلام، بصیرت، دانشگاه آزاداسلامی نراق،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سید احمد، رسالت خواص، انتشارات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مبانی جامعه‌شناسی، تهران، انتشارات سمت،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درباره تقسیم کار اجتماعی، ترجمه باقر پرهام، کتابسرای بابل،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ریترز، جورج، نظریه‌های جامعه‌شناسی در دوران معاصر، ترجمه محسن ثلاثی،تهران، انتشارات علمی،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الامینی، محمود، مبانی انسان‌شناسی، تهران، انتشارات عطار،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رگسن، ریموند، جرم‌شناسی نظری، ترجمه دکتر مهدی کی نیا، تهران، مجمع علمی و فرهنگی مجد،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رابرتسون، یان، درآمدی بر جامعه، ترجمه حسین بهروان، آستان قدس رضوی،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 گی، تغییرات اجتماعی، ترجمه منصور وثوقی، تهران، نشر 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پور، فرامرز، آنومی یا آشفتگی اجتماعی، انتشارات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وسایل ارتباط جمعی و تغییر ارزشها، تهران، نشر کتاب فردا،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توسعه و تضاد، تهران انتشارات، شرکت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 روش‌های تحقیق در علوم اجتماعی، تهران پژوهشگاه علوم انسانی و مطالعات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سلیمی، علی و داوری محمد، جامعه‌شناسی کج‌روی، پژوهشگاه حوزه و دانشگاه،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ستوده، هدایت اللّه، مقدمه‌ای بر آسیب‌شناسی اجتماعی، انتشارات آوای نور،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جامعه‌شناسی ارتباطات، تهران، انتشارات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سروستانی، رحمت اللّه، آسیب‌شناسی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دانشگاه‌تهران دانشکده علوم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اورعی، غلامرضا، جامعه‌شناسی مسائل اجتماعی جوانان، انتشارات جهاددانشگاهی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قم، انتشارات اسماعیلیان،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کتاب الغیبة، قم، مؤسسه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فرهنگی، علی اکبر، ارتباطات انسانی، تهران، مؤسسه تهران تایمز،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فخار طوسی، جواد، امام خمینی و رسانه‌های گروهی، مؤسسه تنظیم و نشر آثار امام‌خمینی،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فرجاد، حسین، آسیب‌شناسی اجتماعی، ستیزه‌های خانواده و طلاق، تهران،انتشارات منصوری،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روانشناسی و جامعه‌شناسی جنایی، تهران، نشر همراه،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ابوالقاسم، شاهنامه، شرکت سهامی کتاب‌های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کازینو، ژان، جامعه‌شناسی وسایل ارتباط جمعی، ترجمه باقر ساروخانی و منوچهرمحسنی، تهران انتشارات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قدرت تلویزیون، ترجمه علی اسدی، تهران، انتشارات امیر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کوزو، لوئیس، زندگی و اندیشه بزرگان جامعه‌شناسی، ترجمه ثلاثی، تهران انتشارت‌علمی،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 نیا، مهدی، مبانی جرم‌شناسی، تهران، انتشارات 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کویره، الکساندر، سیاست از نظر افلاطون، ترجمه امیر حسین جهانبگلو، تهران،انتشارات خوارزمی،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مبانی جامعه‌شناسی، اقتباس و ترجمه فاضلی و توسلی، انتشارات‌سمت،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کلاین برگ، اتو، روانشناسی اجتماعی، ترجمه علی محمد کاردان، تهران، شرکت سهامی نشر اندیشه،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گولد، جولیوس، فرهنگ علوم اجتماعی، ترجمه گروهی، تهران، انتشارات مازیار،</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جامعه‌شناسی، ترجمه منوچهر صبوری، تهران، نشر 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لوی برول، هانری، حقوق و جامعه‌شناسی، ترجمه مصطفی رحیمی، انتشارات‌سروش،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جامعه و تاریخ،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مجموعه آثار،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جامعه و تاریخ از دیدگاه قرآن، انتشارات سازمان تبلیغات‌اسلامی،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آذرخشی دیگر از آسمان کربلا، مؤسسه آموزشی و پژوهشی امام خمینی،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خلیفه، عبداللطیف، بررسی روان شناختی تحول ارزش‌ها، ترجمه سیدحسن سیدی، انتشارات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انقلاب، مطبوعات و ارزش‌ها، سازمان مدارک فرهنگی‌انقلاب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مینار، شناسایی هستی، ترجمه دکتر علی مراد داوودی، تهران، انتشارات‌کتابفروشی‌دهخدا،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ملوین، دفلور و دیگران، مبانی جامعه‌شناسی، اقتباس حمید خضرت نجات، شیراز،انتشارات دانشگاه شیراز،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مریجی، شمس اللّه، سکولاریسم و عوامل اجتماعی شکل‌گیری آن درایران،مؤسسه‌آموزشی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مساواتی آذر، مجید، آسیب‌شناسی اجتماعی ایران، تبریز، انتشارات نوبل،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مندراس، هانری و گورویچ، ژرژ، مبانی جامعه‌شناسی، ترجمه باقر پرهام، تهران،مؤسسه سیمرغ،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مقرم، عبدالرزاق، مقتل الحسین، قم، انتشارات نصرتی،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سید هاشم، زندگانی امام حسین،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ابن شهر آشوب، مناقب آل ابی طالب، بیروت، دارالاضوا،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 منوچهر، جامعه‌شناسی عمومی، تهران، کتابخانه طهوری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محسنیان راد، مهدی، ارتباط‌شناسی، تهران، انتشارات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مکتب الاعلام الاسلامی،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ورسلی، پیتر، نظم اجتماعی در نظریه‌های جامعه‌شناسی، ترجمه سعید سعید فر،تهران انتشارات بنیان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نقوی، علی محمد، جامعه‌شناسی غربگرایی، تهران، انتشارات امیر 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 آبادی، غلامعلی، آسیب‌شناسی خواص، انتشارات سروش، 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یزدی، سید محمد، ازدواج و روابط زن و مرد، قم، دفتر انتشارات اسلامی،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هومن، احمد، زندان و زندانی‌ها، تهران، انتشارات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هوشیار، محمد باقر، اصول آموزش و پرورش، 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هراتی، حسین، خانواده و تربیت فرزند، انتشارات اولیا و مربیان جمهوری اسلامی‌ایران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نشریه‌ها</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آبان، شماره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پیام هاجر، شماره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ایران جوان، شماره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زنان، شماره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جامعه سالم، شماره تیرماه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کیان، فروردین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صبح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پیام آزادی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الکساندر کویره، سیاست از نظر افلاطون، ترجمه امیر حسین جهانبگلو، تهران، انتشارات خوارزمی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ترجمه فواد روحانی، تهران، انتشارات خوارزمی،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سیاست ارسطو، ترجمه دکتر حمید عنایت، شرکت سهامی کتابهای جیبی،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جامعه شناسی، تهران، انتشارات سمت،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ابونصر فارابی، السیاسۀ المدینه، تهران، انتشارات الزهرا،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الشفاء، تصحیح و مقدمه دکتر ابراهیم مدکور، قم مکتبه آیت اللّه مرعشی،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 مبانی جامعه شناسی، ص</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ریترز، نظریه جامعه شناسی در دوران معاصر، ترجمه محسن ثلاثی، تهران انتشارات علمی، </w:t>
      </w:r>
      <w:r>
        <w:rPr>
          <w:rFonts w:eastAsia="IRNazanin" w:cs="IRNazanin"/>
          <w:b w:val="false"/>
          <w:bCs w:val="false"/>
          <w:i w:val="false"/>
          <w:iCs w:val="false"/>
          <w:color w:val="333333"/>
          <w:sz w:val="20"/>
          <w:szCs w:val="20"/>
        </w:rPr>
        <w:t>1374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ابن خلدون، مقدمه، لبنان، داراحیاء التراث العربی،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بارنز وبکر، تاریخ اندیشه اجتماعی، ترجمه جواد یوسفیان و علی اصغر مجیدی، شرکت سهامی کتاب های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انتشارات صدرا،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المیزان، قم، انتشارات اسماعیلیان،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انتشارات صدرا، ص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 شناسی، ترجمه منوچهر صبوری، تهران، نشر نی،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روح الامینی، مبانی انسان شناسی، تهران، انتشارات عطار،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فردوسی، شاهنامه، شرکت سهامی کتاب های جیبی، چاپ دوم، ص </w:t>
      </w:r>
      <w:r>
        <w:rPr>
          <w:rFonts w:eastAsia="IRNazanin" w:cs="IRNazanin"/>
          <w:b w:val="false"/>
          <w:bCs w:val="false"/>
          <w:i w:val="false"/>
          <w:iCs w:val="false"/>
          <w:color w:val="333333"/>
          <w:sz w:val="20"/>
          <w:szCs w:val="20"/>
        </w:rPr>
        <w:t>362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برهان، برهان قاطع، تهران، انتشارات امیر 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انسان شناسی، ص</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جولیوس گولد، فرهنگ علوم اجتماعی، ترجمه گروهی از مترجمان، تهران، انتشارات مازیار،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کوئن، مبانی جامعه شناسی، ترجمه توسلی فاضل، انتشارات سمت،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ص</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اسلامی ندوشن، فرهنگ و شبه فرهنگ، تهران، انتشارات یزدان،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اجتماعی، ص </w:t>
      </w:r>
      <w:r>
        <w:rPr>
          <w:rFonts w:eastAsia="IRNazanin" w:cs="IRNazanin"/>
          <w:b w:val="false"/>
          <w:bCs w:val="false"/>
          <w:i w:val="false"/>
          <w:iCs w:val="false"/>
          <w:color w:val="333333"/>
          <w:sz w:val="20"/>
          <w:szCs w:val="20"/>
        </w:rPr>
        <w:t>268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جامعه و تاریخ، انتشارات سازمان تبلیغات اسلامی،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تهران، انتشارات امیر کبیر،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اجتماعی، ص</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انقلاب، مطبوعات و ارزشها، سازمان مدارک فرهنگی انقلاب اسلامی،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73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عبداللطیف محمد خلیفه، بررسی روان شناختی تحول ارزش ها، ترجمه حسین سیدی، مشهد انتشارات</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کاوه تیموری، جامعه و فرهنگ مجموعه مقالات، تهران، انتشارات آرون،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روان شناختی تحول ارزش ها، ص</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مینار، شناسایی و هستی، ترجمه دکتر علی مراد داودی، تهران، انتشارات کتابفروشی دهخدا،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جامعه و تاریخ،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ملوین دفلور و دیگران، مبانی جامعه شناسی، اقتباس حمید خضر نجات، شیراز، انتشارات دانشگاه شیراز،</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شاخص های فرهنگی در ایالت متحده امریکا در پایان قرن بیستم،ترجمه فاطمه فراهانی،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کی نیا، مبانی جرم شناسی، تهران، انتشارات دانشگاه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اللّه مریجی، سکولاریسم و عوامل اجتماعی شکل گیری آن در ایران، مؤسسه آموزش و پژوهشی</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 برینر، سکولاریسم و دین، ترجمه افروز اسلامی، مجله نامه فرهنگ،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75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شریعت در آینه معرفت، مرکز نشر فرهنگی رجاء، ص </w:t>
      </w:r>
      <w:r>
        <w:rPr>
          <w:rFonts w:eastAsia="IRNazanin" w:cs="IRNazanin"/>
          <w:b w:val="false"/>
          <w:bCs w:val="false"/>
          <w:i w:val="false"/>
          <w:iCs w:val="false"/>
          <w:color w:val="333333"/>
          <w:sz w:val="20"/>
          <w:szCs w:val="20"/>
        </w:rPr>
        <w:t>93</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چلبی، جامعه شناسی نظم، تهران، نشر نی،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هومن، زندان و زندانیها، تهران، انتشارات دانشگاه تهران،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ترابی، مبانی جامعه شناسی، تهران، انتشارات اقبال،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روش های تحقیق در علوم اجتماعی، تهران، پژوهشگاه علوم انسانی و مطالعات فرهنگی،</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سلیمی و محمد داوری، جامعه شناسی کج روی، پژوهشگاه حوزه و دانشگاه،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اول،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سزار بکاریا، رساله جرایم و مجازات ها، ترجمه محمد علی اردبیلی، تهران انتشارات دانشگاه شهید</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تاج زمان، مجرم کیست، جرم شناسی چیست، تهران، مؤسسه کیهان،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 شناسی، ص </w:t>
      </w:r>
      <w:r>
        <w:rPr>
          <w:rFonts w:eastAsia="IRNazanin" w:cs="IRNazanin"/>
          <w:b w:val="false"/>
          <w:bCs w:val="false"/>
          <w:i w:val="false"/>
          <w:iCs w:val="false"/>
          <w:color w:val="333333"/>
          <w:sz w:val="20"/>
          <w:szCs w:val="20"/>
        </w:rPr>
        <w:t>136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 ص </w:t>
      </w:r>
      <w:r>
        <w:rPr>
          <w:rFonts w:eastAsia="IRNazanin" w:cs="IRNazanin"/>
          <w:b w:val="false"/>
          <w:bCs w:val="false"/>
          <w:i w:val="false"/>
          <w:iCs w:val="false"/>
          <w:color w:val="333333"/>
          <w:sz w:val="20"/>
          <w:szCs w:val="20"/>
        </w:rPr>
        <w:t>386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ستوده، مقدمه ای بر آسیب شناسی اجتماعی، انتشارات آوای نور،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کلاین برگ، اتو، روان شناسی اجتماعی، ترجمه علی محمد کاروان، تهران، شرکت سهامی، نشر اندیشه،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388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صدیق سروستانی، آسیب شناسی اجتماعی، جزوه درسی، تهران، دانشگاه تهران، دانشکده علوم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فرجاد، آسیب شناسی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های خانواده و طلاق، تهران، انتشارات منصوری،</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138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کی نیا، مبانی جرم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جنایی، تهران، انتشارات دانشگاه تهران،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409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جرم شناسی؛ جامعه شناسی جنایی، ص </w:t>
      </w:r>
      <w:r>
        <w:rPr>
          <w:rFonts w:eastAsia="IRNazanin" w:cs="IRNazanin"/>
          <w:b w:val="false"/>
          <w:bCs w:val="false"/>
          <w:i w:val="false"/>
          <w:iCs w:val="false"/>
          <w:color w:val="333333"/>
          <w:sz w:val="20"/>
          <w:szCs w:val="20"/>
        </w:rPr>
        <w:t>621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اجتماعی، ص </w:t>
      </w:r>
      <w:r>
        <w:rPr>
          <w:rFonts w:eastAsia="IRNazanin" w:cs="IRNazanin"/>
          <w:b w:val="false"/>
          <w:bCs w:val="false"/>
          <w:i w:val="false"/>
          <w:iCs w:val="false"/>
          <w:color w:val="333333"/>
          <w:sz w:val="20"/>
          <w:szCs w:val="20"/>
        </w:rPr>
        <w:t>91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410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جرم شناسی؛ جامعه شناسی جنایی، ص </w:t>
      </w:r>
      <w:r>
        <w:rPr>
          <w:rFonts w:eastAsia="IRNazanin" w:cs="IRNazanin"/>
          <w:b w:val="false"/>
          <w:bCs w:val="false"/>
          <w:i w:val="false"/>
          <w:iCs w:val="false"/>
          <w:color w:val="333333"/>
          <w:sz w:val="20"/>
          <w:szCs w:val="20"/>
        </w:rPr>
        <w:t>619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های اجتماعی، ص </w:t>
      </w:r>
      <w:r>
        <w:rPr>
          <w:rFonts w:eastAsia="IRNazanin" w:cs="IRNazanin"/>
          <w:b w:val="false"/>
          <w:bCs w:val="false"/>
          <w:i w:val="false"/>
          <w:iCs w:val="false"/>
          <w:color w:val="333333"/>
          <w:sz w:val="20"/>
          <w:szCs w:val="20"/>
        </w:rPr>
        <w:t>90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مساواتی آذر، آسیب شناسی اجتماعی ایران، تبریز، انتشارات نوبل،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جرم شناسی؛ جامعه شناسی جنایی،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139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اجتماعی، ص </w:t>
      </w:r>
      <w:r>
        <w:rPr>
          <w:rFonts w:eastAsia="IRNazanin" w:cs="IRNazanin"/>
          <w:b w:val="false"/>
          <w:bCs w:val="false"/>
          <w:i w:val="false"/>
          <w:iCs w:val="false"/>
          <w:color w:val="333333"/>
          <w:sz w:val="20"/>
          <w:szCs w:val="20"/>
        </w:rPr>
        <w:t>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فرجاد، روانشناسی و جامعه شناسی جنایی، تهران، نشر همراه،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مندراس و ژرژ گورویچ، مبانی جامعه شناسی، ترجمه باقر پرهام، تهران، مؤسسه سیمرغ، </w:t>
      </w:r>
      <w:r>
        <w:rPr>
          <w:rFonts w:eastAsia="IRNazanin" w:cs="IRNazanin"/>
          <w:b w:val="false"/>
          <w:bCs w:val="false"/>
          <w:i w:val="false"/>
          <w:iCs w:val="false"/>
          <w:color w:val="333333"/>
          <w:sz w:val="20"/>
          <w:szCs w:val="20"/>
        </w:rPr>
        <w:t>1356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فرجاد، روانشناسی و جامعه شناسی، ص </w:t>
      </w:r>
      <w:r>
        <w:rPr>
          <w:rFonts w:eastAsia="IRNazanin" w:cs="IRNazanin"/>
          <w:b w:val="false"/>
          <w:bCs w:val="false"/>
          <w:i w:val="false"/>
          <w:iCs w:val="false"/>
          <w:color w:val="333333"/>
          <w:sz w:val="20"/>
          <w:szCs w:val="20"/>
        </w:rPr>
        <w:t>22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426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کوزر، زندگی و اندیشه بزرگان جامعه شناسی، ترجمه محسن ثلاثی، تهران، انتشارات علمی، </w:t>
      </w:r>
      <w:r>
        <w:rPr>
          <w:rFonts w:eastAsia="IRNazanin" w:cs="IRNazanin"/>
          <w:b w:val="false"/>
          <w:bCs w:val="false"/>
          <w:i w:val="false"/>
          <w:iCs w:val="false"/>
          <w:color w:val="333333"/>
          <w:sz w:val="20"/>
          <w:szCs w:val="20"/>
        </w:rPr>
        <w:t>1368</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رفیع پور، آنومی یا آشفتگی اجتماعی، پژوهشی در زمینه پتانس یل آنومی در شهر تهران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فضا و نابرابری اجتماعی، تهران، انتشارات دانشگاه تربیت مدرس،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ریمون و بوریکا فرانسیس، جرم، فصلنامه بصیرت، دانشگاه آزاد اسلامی واحد نراق، سال هفتم،</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تضاد اجتماعی نیز همانند دیگر دیدگاه های جامعه شناختی دارای آرای متعدد از محققان کلاسیک و</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498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اجتماعی، ص </w:t>
      </w:r>
      <w:r>
        <w:rPr>
          <w:rFonts w:eastAsia="IRNazanin" w:cs="IRNazanin"/>
          <w:b w:val="false"/>
          <w:bCs w:val="false"/>
          <w:i w:val="false"/>
          <w:iCs w:val="false"/>
          <w:color w:val="333333"/>
          <w:sz w:val="20"/>
          <w:szCs w:val="20"/>
        </w:rPr>
        <w:t>98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 </w:t>
      </w:r>
      <w:r>
        <w:rPr>
          <w:rFonts w:eastAsia="IRNazanin" w:cs="IRNazanin"/>
          <w:b w:val="false"/>
          <w:bCs w:val="false"/>
          <w:i w:val="false"/>
          <w:iCs w:val="false"/>
          <w:color w:val="333333"/>
          <w:sz w:val="20"/>
          <w:szCs w:val="20"/>
        </w:rPr>
        <w:t>50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 رابرتسون، درآمدی بر جامعه، ترجمه حسین بهروان، مشهد، انتشارات آستان قدس رضوی، </w:t>
      </w:r>
      <w:r>
        <w:rPr>
          <w:rFonts w:eastAsia="IRNazanin" w:cs="IRNazanin"/>
          <w:b w:val="false"/>
          <w:bCs w:val="false"/>
          <w:i w:val="false"/>
          <w:iCs w:val="false"/>
          <w:color w:val="333333"/>
          <w:sz w:val="20"/>
          <w:szCs w:val="20"/>
        </w:rPr>
        <w:t>1374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13</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کج روی،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پیتر ورسلی، نظم اجتماعی در نظریه های جامعه شناسی، ترجمه سعید معیدفر، تهران انتشارات تبیان،</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جامعه و تاریخ،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دورکیم، درباره تقسیم کار اجتماعی، ترجمه باقر پرهام، کتابسرای بابل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تاج زمان، مجرم کیست، جرم شناسی چیست، تهران، مؤسسه کیهان،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فارابی، اندیشه های اهل مدینه، ترجمه دکتر سید جعفر سجادی، تهران، کتابخانه طهوری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 برن و نیم کف، زمینه جامعه شناسی، اقتباس آریان پور، تهران، انتشارات گسترده،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 تر 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کوئن، مبانی جامعه شناسی، ص </w:t>
      </w:r>
      <w:r>
        <w:rPr>
          <w:rFonts w:eastAsia="IRNazanin" w:cs="IRNazanin"/>
          <w:b w:val="false"/>
          <w:bCs w:val="false"/>
          <w:i w:val="false"/>
          <w:iCs w:val="false"/>
          <w:color w:val="333333"/>
          <w:sz w:val="20"/>
          <w:szCs w:val="20"/>
        </w:rPr>
        <w:t>110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انکتیسون و هیلگارد، زمینه روانشناسی، ترجمه گروهی، تهران، انتشارات رشد،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کوئن بروس، مبانی جامعه شناسی، ترجمه فاضلی توسلی، انتشارات سمت،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183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حر عاملی، وسائل الشیعه، تهران، انتشارات مکتبۀ الاسلامیه،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نجفی یزدی، ازدواج و روابط زن و مرد، قم، دفتر انتشارات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میران الحکمه، مکتب الاعلام الاسلامی،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و روابط زن و مرد، ص </w:t>
      </w:r>
      <w:r>
        <w:rPr>
          <w:rFonts w:eastAsia="IRNazanin" w:cs="IRNazanin"/>
          <w:b w:val="false"/>
          <w:bCs w:val="false"/>
          <w:i w:val="false"/>
          <w:iCs w:val="false"/>
          <w:color w:val="333333"/>
          <w:sz w:val="20"/>
          <w:szCs w:val="20"/>
        </w:rPr>
        <w:t>162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و روابط زن و مرد، ص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السادات حسینی دهشیر، نگرشی به تربیت اخلاقی از دیدگاه اسلام، انتشارات سازمان تبلیغات اسلامی،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بیروت، مؤسسه الوفاء،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 لاور، رابرت</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هوشیار، اصول آموزش و پرورش، انتشارات دانشگاه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هراتی، خانواده و تربیت فرزند مجموعه سخنرانی ها،انتشارات انجمن اولیاء و مربیان جمهوری</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مبحث با اقتباس از سخنرانی حسین هراتی معاون پرورشی وزارت آموزش و پرورش نگاشته شد</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 روشه، تغییرات اجتماعی، ترجمه منصور وثوقی، تهران، نشر نی،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رسالت خواص، انتشارات دفتر تبلیغات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نعیم آبادی، آسیب شناسی خواص، انتشارات سروش مهر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قم، مؤسسه المعارف الاسلامیه،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شناسی خواص، ص </w:t>
      </w:r>
      <w:r>
        <w:rPr>
          <w:rFonts w:eastAsia="IRNazanin" w:cs="IRNazanin"/>
          <w:b w:val="false"/>
          <w:bCs w:val="false"/>
          <w:i w:val="false"/>
          <w:iCs w:val="false"/>
          <w:color w:val="333333"/>
          <w:sz w:val="20"/>
          <w:szCs w:val="20"/>
        </w:rPr>
        <w:t>29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65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مناقب آل ابی طالب، بیروت دارالاضواء،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 خواص، ص</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تهران، شرکت سهامی انتشار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محسنی، جامعه شناسی عمومی، تهران، کتابخانه طهوری، ص </w:t>
      </w:r>
      <w:r>
        <w:rPr>
          <w:rFonts w:eastAsia="IRNazanin" w:cs="IRNazanin"/>
          <w:b w:val="false"/>
          <w:bCs w:val="false"/>
          <w:i w:val="false"/>
          <w:iCs w:val="false"/>
          <w:color w:val="333333"/>
          <w:sz w:val="20"/>
          <w:szCs w:val="20"/>
        </w:rPr>
        <w:t>419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انتشارات صدرا،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152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یزدی، آذرخشی دیگر از آسمان کربلا، قم، مؤسسه آموزشی پژوهشی اما م خمینی،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تویسرکانی، لئالی الاخبار، تهران، انتشارات جهان،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آذرخشی دیگر از آسمان کربلا،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به معروف و نهی از منکر از دیدگاه امام خمینی، مؤسسه تنظیم و نشر آثار امام خمینی،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بصیرت، دانشگاه آزاد اسلامی، 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مجازات از دیدگاه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اللّه خسرو شاهی</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حدود،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ا و </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مقدمات حدود،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هانری لوی برول، حقوق و جامعه شناسی، ترجمه مصطفی رحیمی، انتشارات سروش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تاج زمان، پیشین، ص </w:t>
      </w:r>
      <w:r>
        <w:rPr>
          <w:rFonts w:eastAsia="IRNazanin" w:cs="IRNazanin"/>
          <w:b w:val="false"/>
          <w:bCs w:val="false"/>
          <w:i w:val="false"/>
          <w:iCs w:val="false"/>
          <w:color w:val="333333"/>
          <w:sz w:val="20"/>
          <w:szCs w:val="20"/>
        </w:rPr>
        <w:t>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ص </w:t>
      </w:r>
      <w:r>
        <w:rPr>
          <w:rFonts w:eastAsia="IRNazanin" w:cs="IRNazanin"/>
          <w:b w:val="false"/>
          <w:bCs w:val="false"/>
          <w:i w:val="false"/>
          <w:iCs w:val="false"/>
          <w:color w:val="333333"/>
          <w:sz w:val="20"/>
          <w:szCs w:val="20"/>
        </w:rPr>
        <w:t>199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کوئن، مبانی جامعه شناسی، ترجمه و اقتباس توسلی فاضلی، تهران، انتشارات سمت، </w:t>
      </w:r>
      <w:r>
        <w:rPr>
          <w:rFonts w:eastAsia="IRNazanin" w:cs="IRNazanin"/>
          <w:b w:val="false"/>
          <w:bCs w:val="false"/>
          <w:i w:val="false"/>
          <w:iCs w:val="false"/>
          <w:color w:val="333333"/>
          <w:sz w:val="20"/>
          <w:szCs w:val="20"/>
        </w:rPr>
        <w:t>1372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کازنو، جامعه شناسی وسایل ارتباط جمعی، ترجمه باقر ساروخانی و منوچهر محسنی، تهران، انتشارات</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فخارطوسی، امام خمینی و رسانه های گروهی، مؤسسه تنظیم و نشر آثار امام خمینی،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11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ساروخانی، جامعه شناسی ارتباطات، انتشارات اطلاعات،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زمینه روان شناسی، ترجمه سعید شاملو و دیگران، انتشارات 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امیر تیموری، رسانه های آموزشی، شیراز، انتشارات سامان،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ارتباط شناسی، تهران، انتشارات سروش،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فرهنگی، ارتباطات انسانی، تهران، مؤسسه تهران تایمز،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رسانه های آموزشی،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شناسی، ص </w:t>
      </w:r>
      <w:r>
        <w:rPr>
          <w:rFonts w:eastAsia="IRNazanin" w:cs="IRNazanin"/>
          <w:b w:val="false"/>
          <w:bCs w:val="false"/>
          <w:i w:val="false"/>
          <w:iCs w:val="false"/>
          <w:color w:val="333333"/>
          <w:sz w:val="20"/>
          <w:szCs w:val="20"/>
        </w:rPr>
        <w:t>62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نقوی، جامعه شناسی غرب گرایی، تهران، انتشارات امیر کبیر،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رسانه های آموزشی، ص</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مؤسسه تنظیم و نشر آثار امام خمینی،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کازینو، قدرت تلویزیون، ترجمه علی اسدی، تهران، انتشارات امیر کبیر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آلوین تافلر، موج سوم، ترجمه شهیندخت خوارزمی، نشر فاخته،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 رسانه های گروهی، ص </w:t>
      </w:r>
      <w:r>
        <w:rPr>
          <w:rFonts w:eastAsia="IRNazanin" w:cs="IRNazanin"/>
          <w:b w:val="false"/>
          <w:bCs w:val="false"/>
          <w:i w:val="false"/>
          <w:iCs w:val="false"/>
          <w:color w:val="333333"/>
          <w:sz w:val="20"/>
          <w:szCs w:val="20"/>
        </w:rPr>
        <w:t>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ارتباطات، ص </w:t>
      </w:r>
      <w:r>
        <w:rPr>
          <w:rFonts w:eastAsia="IRNazanin" w:cs="IRNazanin"/>
          <w:b w:val="false"/>
          <w:bCs w:val="false"/>
          <w:i w:val="false"/>
          <w:iCs w:val="false"/>
          <w:color w:val="333333"/>
          <w:sz w:val="20"/>
          <w:szCs w:val="20"/>
        </w:rPr>
        <w:t>65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مطبوعات، مصوبه سال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اسلامی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طلاب و روحانیان، آزادی یا توطئه، انتشارات فیضه،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محمدی، هفته نامه آبان، شماره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روزنامه صبح امروز،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ذیل بحث ویژگی های ارزش های دینی، مبحث قداست ارزش های دینی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عصر آزادگان، </w:t>
      </w:r>
      <w:r>
        <w:rPr>
          <w:rFonts w:eastAsia="IRNazanin" w:cs="IRNazanin"/>
          <w:b w:val="false"/>
          <w:bCs w:val="false"/>
          <w:i w:val="false"/>
          <w:iCs w:val="false"/>
          <w:color w:val="333333"/>
          <w:sz w:val="20"/>
          <w:szCs w:val="20"/>
        </w:rPr>
        <w:t>16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ماهنامه زنان، شماره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ماهنامه زنان، دی ماه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 ایران، دی </w:t>
      </w:r>
      <w:r>
        <w:rPr>
          <w:rFonts w:eastAsia="IRNazanin" w:cs="IRNazanin"/>
          <w:b w:val="false"/>
          <w:bCs w:val="false"/>
          <w:i w:val="false"/>
          <w:iCs w:val="false"/>
          <w:color w:val="333333"/>
          <w:sz w:val="20"/>
          <w:szCs w:val="20"/>
        </w:rPr>
        <w:t>77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پیام هاجر، شماره </w:t>
      </w:r>
      <w:r>
        <w:rPr>
          <w:rFonts w:eastAsia="IRNazanin" w:cs="IRNazanin"/>
          <w:b w:val="false"/>
          <w:bCs w:val="false"/>
          <w:i w:val="false"/>
          <w:iCs w:val="false"/>
          <w:color w:val="333333"/>
          <w:sz w:val="20"/>
          <w:szCs w:val="20"/>
        </w:rPr>
        <w:t>310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مجتهد شبستری، روزنامه پیام آزادی، </w:t>
      </w:r>
      <w:r>
        <w:rPr>
          <w:rFonts w:eastAsia="IRNazanin" w:cs="IRNazanin"/>
          <w:b w:val="false"/>
          <w:bCs w:val="false"/>
          <w:i w:val="false"/>
          <w:iCs w:val="false"/>
          <w:color w:val="333333"/>
          <w:sz w:val="20"/>
          <w:szCs w:val="20"/>
        </w:rPr>
        <w:t>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اللّه سحابی، روزنامه فتح، </w:t>
      </w:r>
      <w:r>
        <w:rPr>
          <w:rFonts w:eastAsia="IRNazanin" w:cs="IRNazanin"/>
          <w:b w:val="false"/>
          <w:bCs w:val="false"/>
          <w:i w:val="false"/>
          <w:iCs w:val="false"/>
          <w:color w:val="333333"/>
          <w:sz w:val="20"/>
          <w:szCs w:val="20"/>
        </w:rPr>
        <w:t>20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ماهنامه زنان،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احمدی خراسانی، ماهنامه جامعه سالم، تیر </w:t>
      </w:r>
      <w:r>
        <w:rPr>
          <w:rFonts w:eastAsia="IRNazanin" w:cs="IRNazanin"/>
          <w:b w:val="false"/>
          <w:bCs w:val="false"/>
          <w:i w:val="false"/>
          <w:iCs w:val="false"/>
          <w:color w:val="333333"/>
          <w:sz w:val="20"/>
          <w:szCs w:val="20"/>
        </w:rPr>
        <w:t>77</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 نشاط، خرداد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آزادی یا توطئه، ص </w:t>
      </w:r>
      <w:r>
        <w:rPr>
          <w:rFonts w:eastAsia="IRNazanin" w:cs="IRNazanin"/>
          <w:b w:val="false"/>
          <w:bCs w:val="false"/>
          <w:i w:val="false"/>
          <w:iCs w:val="false"/>
          <w:color w:val="333333"/>
          <w:sz w:val="20"/>
          <w:szCs w:val="20"/>
        </w:rPr>
        <w:t>124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پیام هاجر، شماره </w:t>
      </w:r>
      <w:r>
        <w:rPr>
          <w:rFonts w:eastAsia="IRNazanin" w:cs="IRNazanin"/>
          <w:b w:val="false"/>
          <w:bCs w:val="false"/>
          <w:i w:val="false"/>
          <w:iCs w:val="false"/>
          <w:color w:val="333333"/>
          <w:sz w:val="20"/>
          <w:szCs w:val="20"/>
        </w:rPr>
        <w:t>11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خیالی کاشانی، ماهنامه کیان، فروردین </w:t>
      </w:r>
      <w:r>
        <w:rPr>
          <w:rFonts w:eastAsia="IRNazanin" w:cs="IRNazanin"/>
          <w:b w:val="false"/>
          <w:bCs w:val="false"/>
          <w:i w:val="false"/>
          <w:iCs w:val="false"/>
          <w:color w:val="333333"/>
          <w:sz w:val="20"/>
          <w:szCs w:val="20"/>
        </w:rPr>
        <w:t>78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قوچانی، روزنامه عصر آزادگان، </w:t>
      </w:r>
      <w:r>
        <w:rPr>
          <w:rFonts w:eastAsia="IRNazanin" w:cs="IRNazanin"/>
          <w:b w:val="false"/>
          <w:bCs w:val="false"/>
          <w:i w:val="false"/>
          <w:iCs w:val="false"/>
          <w:color w:val="333333"/>
          <w:sz w:val="20"/>
          <w:szCs w:val="20"/>
        </w:rPr>
        <w:t>20</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شبستری، روزنامه فتح،</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طلاب و روحانیان، آزادی یا توطئه، ص </w:t>
      </w:r>
      <w:r>
        <w:rPr>
          <w:rFonts w:eastAsia="IRNazanin" w:cs="IRNazanin"/>
          <w:b w:val="false"/>
          <w:bCs w:val="false"/>
          <w:i w:val="false"/>
          <w:iCs w:val="false"/>
          <w:color w:val="333333"/>
          <w:sz w:val="20"/>
          <w:szCs w:val="20"/>
        </w:rPr>
        <w:t>120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ایران جوان، شماره </w:t>
      </w:r>
      <w:r>
        <w:rPr>
          <w:rFonts w:eastAsia="IRNazanin" w:cs="IRNazanin"/>
          <w:b w:val="false"/>
          <w:bCs w:val="false"/>
          <w:i w:val="false"/>
          <w:iCs w:val="false"/>
          <w:color w:val="333333"/>
          <w:sz w:val="20"/>
          <w:szCs w:val="20"/>
        </w:rPr>
        <w:t>156</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طلاب و روحانیان، پیشین، ص </w:t>
      </w:r>
      <w:r>
        <w:rPr>
          <w:rFonts w:eastAsia="IRNazanin" w:cs="IRNazanin"/>
          <w:b w:val="false"/>
          <w:bCs w:val="false"/>
          <w:i w:val="false"/>
          <w:iCs w:val="false"/>
          <w:color w:val="333333"/>
          <w:sz w:val="20"/>
          <w:szCs w:val="20"/>
        </w:rPr>
        <w:t>119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الحسن الحر العاملی، وسائل الشیعه، تهران، انتشارات مکتبۀ الاسلامیۀ،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مجلات هنری و مصاحبه های هنرمندان متعهد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وسایل ارتباط جمعی و تغییر ارزش ها، تهران، نشر کتاب فردا،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فهیم، روزنامه کیهان،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گبرلو، روزنامه کیهان،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1382</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مومنی، روزنامه کیهان،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مومنی، روزنامه کیهان، پنجشنبه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1382</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هاشمی، سخنرانی در میان طلاب در مسجد اعظم قم در سال </w:t>
      </w:r>
      <w:r>
        <w:rPr>
          <w:rFonts w:eastAsia="IRNazanin" w:cs="IRNazanin"/>
          <w:b w:val="false"/>
          <w:bCs w:val="false"/>
          <w:i w:val="false"/>
          <w:iCs w:val="false"/>
          <w:color w:val="333333"/>
          <w:sz w:val="20"/>
          <w:szCs w:val="20"/>
        </w:rPr>
        <w:t>1369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وسایل ارتباط جمعی و تغییر ارزش ها،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میرانی، روزنامه کیهان، پنجشنبه</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امیل دورکیم، درباره تقسیم کار اجتماعی، ترجمه باقر پرهام، ص </w:t>
      </w:r>
      <w:r>
        <w:rPr>
          <w:rFonts w:eastAsia="IRNazanin" w:cs="IRNazanin"/>
          <w:b w:val="false"/>
          <w:bCs w:val="false"/>
          <w:i w:val="false"/>
          <w:iCs w:val="false"/>
          <w:color w:val="333333"/>
          <w:sz w:val="20"/>
          <w:szCs w:val="20"/>
        </w:rPr>
        <w:t>85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 پور، توسعه و تضاد، تهران، شرکت سهامی انتشار،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46375</Words>
  <Characters>193765</Characters>
  <CharactersWithSpaces>238609</CharactersWithSpaces>
  <Paragraphs>1721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2026-08-17T21:09:25Z</dcterms:created>
  <dc:creator>ghaemiyeh.com</dc:creator>
  <dc:description/>
  <dc:language>en-US</dc:language>
  <cp:lastModifiedBy/>
  <dcterms:modified xsi:type="dcterms:W3CDTF">2026-08-18T00:39:31Z</dcterms:modified>
  <cp:revision>1</cp:revision>
  <dc:subject/>
  <dc:title>عوامل موثر در انحراف از ارزش ها</dc:title>
</cp:coreProperties>
</file>

<file path=docProps/custom.xml><?xml version="1.0" encoding="utf-8"?>
<Properties xmlns="http://schemas.openxmlformats.org/officeDocument/2006/custom-properties" xmlns:vt="http://schemas.openxmlformats.org/officeDocument/2006/docPropsVTypes"/>
</file>