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8.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آفتاب حسن رویکردی تحلیلی به زندگانی امام حسن مجتبی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88030_274958925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188032_274958925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188034_2749589250">
            <w:r>
              <w:rPr>
                <w:webHidden/>
                <w:rStyle w:val="IndexLink"/>
                <w:rtl w:val="true"/>
              </w:rPr>
              <w:t>دیباچه</w:t>
            </w:r>
            <w:r>
              <w:rPr>
                <w:rStyle w:val="IndexLink"/>
                <w:rtl w:val="true"/>
              </w:rPr>
              <w:tab/>
            </w:r>
            <w:r>
              <w:rPr>
                <w:rStyle w:val="IndexLink"/>
              </w:rPr>
              <w:t>8</w:t>
            </w:r>
          </w:hyperlink>
        </w:p>
        <w:p>
          <w:pPr>
            <w:pStyle w:val="Contents2"/>
            <w:tabs>
              <w:tab w:val="clear" w:pos="8743"/>
              <w:tab w:val="right" w:pos="9026" w:leader="dot"/>
            </w:tabs>
            <w:rPr/>
          </w:pPr>
          <w:hyperlink w:anchor="__RefHeading___Toc1188036_2749589250">
            <w:r>
              <w:rPr>
                <w:webHidden/>
                <w:rStyle w:val="IndexLink"/>
                <w:rtl w:val="true"/>
              </w:rPr>
              <w:t>پیش گفتار</w:t>
            </w:r>
            <w:r>
              <w:rPr>
                <w:rStyle w:val="IndexLink"/>
                <w:rtl w:val="true"/>
              </w:rPr>
              <w:tab/>
            </w:r>
            <w:r>
              <w:rPr>
                <w:rStyle w:val="IndexLink"/>
              </w:rPr>
              <w:t>10</w:t>
            </w:r>
          </w:hyperlink>
        </w:p>
        <w:p>
          <w:pPr>
            <w:pStyle w:val="Contents2"/>
            <w:tabs>
              <w:tab w:val="clear" w:pos="8743"/>
              <w:tab w:val="right" w:pos="9026" w:leader="dot"/>
            </w:tabs>
            <w:rPr/>
          </w:pPr>
          <w:hyperlink w:anchor="__RefHeading___Toc1188038_2749589250">
            <w:r>
              <w:rPr>
                <w:webHidden/>
                <w:rStyle w:val="IndexLink"/>
                <w:rtl w:val="true"/>
              </w:rPr>
              <w:t>بخش اول</w:t>
            </w:r>
            <w:r>
              <w:rPr>
                <w:rStyle w:val="IndexLink"/>
                <w:rtl w:val="true"/>
              </w:rPr>
              <w:t xml:space="preserve">: </w:t>
            </w:r>
            <w:r>
              <w:rPr>
                <w:rStyle w:val="IndexLink"/>
                <w:rtl w:val="true"/>
              </w:rPr>
              <w:t>سیری کوتاه در زندگانی امام حسن مجتبی علیه السلام</w:t>
            </w:r>
            <w:r>
              <w:rPr>
                <w:rStyle w:val="IndexLink"/>
                <w:rtl w:val="true"/>
              </w:rPr>
              <w:tab/>
            </w:r>
            <w:r>
              <w:rPr>
                <w:rStyle w:val="IndexLink"/>
              </w:rPr>
              <w:t>13</w:t>
            </w:r>
          </w:hyperlink>
        </w:p>
        <w:p>
          <w:pPr>
            <w:pStyle w:val="Contents3"/>
            <w:tabs>
              <w:tab w:val="clear" w:pos="8459"/>
              <w:tab w:val="right" w:pos="9026" w:leader="dot"/>
            </w:tabs>
            <w:rPr/>
          </w:pPr>
          <w:hyperlink w:anchor="__RefHeading___Toc1188040_2749589250">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1188042_2749589250">
            <w:r>
              <w:rPr>
                <w:webHidden/>
                <w:rStyle w:val="IndexLink"/>
                <w:rtl w:val="true"/>
              </w:rPr>
              <w:t>فصل اول</w:t>
            </w:r>
            <w:r>
              <w:rPr>
                <w:rStyle w:val="IndexLink"/>
                <w:rtl w:val="true"/>
              </w:rPr>
              <w:t xml:space="preserve">: </w:t>
            </w:r>
            <w:r>
              <w:rPr>
                <w:rStyle w:val="IndexLink"/>
                <w:rtl w:val="true"/>
              </w:rPr>
              <w:t>با زلال کوثر</w:t>
            </w:r>
            <w:r>
              <w:rPr>
                <w:rStyle w:val="IndexLink"/>
                <w:rtl w:val="true"/>
              </w:rPr>
              <w:tab/>
            </w:r>
            <w:r>
              <w:rPr>
                <w:rStyle w:val="IndexLink"/>
              </w:rPr>
              <w:t>14</w:t>
            </w:r>
          </w:hyperlink>
        </w:p>
        <w:p>
          <w:pPr>
            <w:pStyle w:val="Contents4"/>
            <w:tabs>
              <w:tab w:val="clear" w:pos="8176"/>
              <w:tab w:val="right" w:pos="9026" w:leader="dot"/>
            </w:tabs>
            <w:rPr/>
          </w:pPr>
          <w:hyperlink w:anchor="__RefHeading___Toc1188044_2749589250">
            <w:r>
              <w:rPr>
                <w:webHidden/>
                <w:rStyle w:val="IndexLink"/>
                <w:rtl w:val="true"/>
              </w:rPr>
              <w:t>اشاره</w:t>
            </w:r>
            <w:r>
              <w:rPr>
                <w:rStyle w:val="IndexLink"/>
                <w:rtl w:val="true"/>
              </w:rPr>
              <w:tab/>
            </w:r>
            <w:r>
              <w:rPr>
                <w:rStyle w:val="IndexLink"/>
              </w:rPr>
              <w:t>14</w:t>
            </w:r>
          </w:hyperlink>
        </w:p>
        <w:p>
          <w:pPr>
            <w:pStyle w:val="Contents4"/>
            <w:tabs>
              <w:tab w:val="clear" w:pos="8176"/>
              <w:tab w:val="right" w:pos="9026" w:leader="dot"/>
            </w:tabs>
            <w:rPr/>
          </w:pPr>
          <w:hyperlink w:anchor="__RefHeading___Toc1188046_2749589250">
            <w:r>
              <w:rPr>
                <w:webHidden/>
                <w:rStyle w:val="IndexLink"/>
                <w:rtl w:val="true"/>
              </w:rPr>
              <w:t>شناس نامه</w:t>
            </w:r>
            <w:r>
              <w:rPr>
                <w:rStyle w:val="IndexLink"/>
                <w:rtl w:val="true"/>
              </w:rPr>
              <w:tab/>
            </w:r>
            <w:r>
              <w:rPr>
                <w:rStyle w:val="IndexLink"/>
              </w:rPr>
              <w:t>14</w:t>
            </w:r>
          </w:hyperlink>
        </w:p>
        <w:p>
          <w:pPr>
            <w:pStyle w:val="Contents4"/>
            <w:tabs>
              <w:tab w:val="clear" w:pos="8176"/>
              <w:tab w:val="right" w:pos="9026" w:leader="dot"/>
            </w:tabs>
            <w:rPr/>
          </w:pPr>
          <w:hyperlink w:anchor="__RefHeading___Toc1188048_2749589250">
            <w:r>
              <w:rPr>
                <w:webHidden/>
                <w:rStyle w:val="IndexLink"/>
                <w:rtl w:val="true"/>
              </w:rPr>
              <w:t>ولادت</w:t>
            </w:r>
            <w:r>
              <w:rPr>
                <w:rStyle w:val="IndexLink"/>
                <w:rtl w:val="true"/>
              </w:rPr>
              <w:tab/>
            </w:r>
            <w:r>
              <w:rPr>
                <w:rStyle w:val="IndexLink"/>
              </w:rPr>
              <w:t>14</w:t>
            </w:r>
          </w:hyperlink>
        </w:p>
        <w:p>
          <w:pPr>
            <w:pStyle w:val="Contents4"/>
            <w:tabs>
              <w:tab w:val="clear" w:pos="8176"/>
              <w:tab w:val="right" w:pos="9026" w:leader="dot"/>
            </w:tabs>
            <w:rPr/>
          </w:pPr>
          <w:hyperlink w:anchor="__RefHeading___Toc1188050_2749589250">
            <w:r>
              <w:rPr>
                <w:webHidden/>
                <w:rStyle w:val="IndexLink"/>
                <w:rtl w:val="true"/>
              </w:rPr>
              <w:t>نام گذاری</w:t>
            </w:r>
            <w:r>
              <w:rPr>
                <w:rStyle w:val="IndexLink"/>
                <w:rtl w:val="true"/>
              </w:rPr>
              <w:tab/>
            </w:r>
            <w:r>
              <w:rPr>
                <w:rStyle w:val="IndexLink"/>
              </w:rPr>
              <w:t>15</w:t>
            </w:r>
          </w:hyperlink>
        </w:p>
        <w:p>
          <w:pPr>
            <w:pStyle w:val="Contents4"/>
            <w:tabs>
              <w:tab w:val="clear" w:pos="8176"/>
              <w:tab w:val="right" w:pos="9026" w:leader="dot"/>
            </w:tabs>
            <w:rPr/>
          </w:pPr>
          <w:hyperlink w:anchor="__RefHeading___Toc1188052_2749589250">
            <w:r>
              <w:rPr>
                <w:webHidden/>
                <w:rStyle w:val="IndexLink"/>
                <w:rtl w:val="true"/>
              </w:rPr>
              <w:t>کنیه و لقب ها</w:t>
            </w:r>
            <w:r>
              <w:rPr>
                <w:rStyle w:val="IndexLink"/>
                <w:rtl w:val="true"/>
              </w:rPr>
              <w:tab/>
            </w:r>
            <w:r>
              <w:rPr>
                <w:rStyle w:val="IndexLink"/>
              </w:rPr>
              <w:t>15</w:t>
            </w:r>
          </w:hyperlink>
        </w:p>
        <w:p>
          <w:pPr>
            <w:pStyle w:val="Contents4"/>
            <w:tabs>
              <w:tab w:val="clear" w:pos="8176"/>
              <w:tab w:val="right" w:pos="9026" w:leader="dot"/>
            </w:tabs>
            <w:rPr/>
          </w:pPr>
          <w:hyperlink w:anchor="__RefHeading___Toc1188054_2749589250">
            <w:r>
              <w:rPr>
                <w:webHidden/>
                <w:rStyle w:val="IndexLink"/>
                <w:rtl w:val="true"/>
              </w:rPr>
              <w:t>عقیقه</w:t>
            </w:r>
            <w:r>
              <w:rPr>
                <w:rStyle w:val="IndexLink"/>
                <w:rtl w:val="true"/>
              </w:rPr>
              <w:tab/>
            </w:r>
            <w:r>
              <w:rPr>
                <w:rStyle w:val="IndexLink"/>
              </w:rPr>
              <w:t>16</w:t>
            </w:r>
          </w:hyperlink>
        </w:p>
        <w:p>
          <w:pPr>
            <w:pStyle w:val="Contents4"/>
            <w:tabs>
              <w:tab w:val="clear" w:pos="8176"/>
              <w:tab w:val="right" w:pos="9026" w:leader="dot"/>
            </w:tabs>
            <w:rPr/>
          </w:pPr>
          <w:hyperlink w:anchor="__RefHeading___Toc1188056_2749589250">
            <w:r>
              <w:rPr>
                <w:webHidden/>
                <w:rStyle w:val="IndexLink"/>
                <w:rtl w:val="true"/>
              </w:rPr>
              <w:t>خاستگاه تربیتی امام مجتبی علیه السلام</w:t>
            </w:r>
            <w:r>
              <w:rPr>
                <w:rStyle w:val="IndexLink"/>
                <w:rtl w:val="true"/>
              </w:rPr>
              <w:tab/>
            </w:r>
            <w:r>
              <w:rPr>
                <w:rStyle w:val="IndexLink"/>
              </w:rPr>
              <w:t>18</w:t>
            </w:r>
          </w:hyperlink>
        </w:p>
        <w:p>
          <w:pPr>
            <w:pStyle w:val="Contents4"/>
            <w:tabs>
              <w:tab w:val="clear" w:pos="8176"/>
              <w:tab w:val="right" w:pos="9026" w:leader="dot"/>
            </w:tabs>
            <w:rPr/>
          </w:pPr>
          <w:hyperlink w:anchor="__RefHeading___Toc1188058_2749589250">
            <w:r>
              <w:rPr>
                <w:webHidden/>
                <w:rStyle w:val="IndexLink"/>
                <w:rtl w:val="true"/>
              </w:rPr>
              <w:t>کودکی امام مجتبی علیه السلام</w:t>
            </w:r>
            <w:r>
              <w:rPr>
                <w:rStyle w:val="IndexLink"/>
                <w:rtl w:val="true"/>
              </w:rPr>
              <w:tab/>
            </w:r>
            <w:r>
              <w:rPr>
                <w:rStyle w:val="IndexLink"/>
              </w:rPr>
              <w:t>20</w:t>
            </w:r>
          </w:hyperlink>
        </w:p>
        <w:p>
          <w:pPr>
            <w:pStyle w:val="Contents4"/>
            <w:tabs>
              <w:tab w:val="clear" w:pos="8176"/>
              <w:tab w:val="right" w:pos="9026" w:leader="dot"/>
            </w:tabs>
            <w:rPr/>
          </w:pPr>
          <w:hyperlink w:anchor="__RefHeading___Toc1188060_2749589250">
            <w:r>
              <w:rPr>
                <w:webHidden/>
                <w:rStyle w:val="IndexLink"/>
                <w:rtl w:val="true"/>
              </w:rPr>
              <w:t>جریان مباهله</w:t>
            </w:r>
            <w:r>
              <w:rPr>
                <w:rStyle w:val="IndexLink"/>
                <w:rtl w:val="true"/>
              </w:rPr>
              <w:tab/>
            </w:r>
            <w:r>
              <w:rPr>
                <w:rStyle w:val="IndexLink"/>
              </w:rPr>
              <w:t>21</w:t>
            </w:r>
          </w:hyperlink>
        </w:p>
        <w:p>
          <w:pPr>
            <w:pStyle w:val="Contents4"/>
            <w:tabs>
              <w:tab w:val="clear" w:pos="8176"/>
              <w:tab w:val="right" w:pos="9026" w:leader="dot"/>
            </w:tabs>
            <w:rPr/>
          </w:pPr>
          <w:hyperlink w:anchor="__RefHeading___Toc1188062_2749589250">
            <w:r>
              <w:rPr>
                <w:webHidden/>
                <w:rStyle w:val="IndexLink"/>
                <w:rtl w:val="true"/>
              </w:rPr>
              <w:t>درگذشت پیامبر صلی الله علیه و آله وسلم</w:t>
            </w:r>
            <w:r>
              <w:rPr>
                <w:rStyle w:val="IndexLink"/>
                <w:rtl w:val="true"/>
              </w:rPr>
              <w:tab/>
            </w:r>
            <w:r>
              <w:rPr>
                <w:rStyle w:val="IndexLink"/>
              </w:rPr>
              <w:t>22</w:t>
            </w:r>
          </w:hyperlink>
        </w:p>
        <w:p>
          <w:pPr>
            <w:pStyle w:val="Contents4"/>
            <w:tabs>
              <w:tab w:val="clear" w:pos="8176"/>
              <w:tab w:val="right" w:pos="9026" w:leader="dot"/>
            </w:tabs>
            <w:rPr/>
          </w:pPr>
          <w:hyperlink w:anchor="__RefHeading___Toc1188064_2749589250">
            <w:r>
              <w:rPr>
                <w:webHidden/>
                <w:rStyle w:val="IndexLink"/>
                <w:rtl w:val="true"/>
              </w:rPr>
              <w:t>شهادت مادر</w:t>
            </w:r>
            <w:r>
              <w:rPr>
                <w:rStyle w:val="IndexLink"/>
                <w:rtl w:val="true"/>
              </w:rPr>
              <w:tab/>
            </w:r>
            <w:r>
              <w:rPr>
                <w:rStyle w:val="IndexLink"/>
              </w:rPr>
              <w:t>23</w:t>
            </w:r>
          </w:hyperlink>
        </w:p>
        <w:p>
          <w:pPr>
            <w:pStyle w:val="Contents4"/>
            <w:tabs>
              <w:tab w:val="clear" w:pos="8176"/>
              <w:tab w:val="right" w:pos="9026" w:leader="dot"/>
            </w:tabs>
            <w:rPr/>
          </w:pPr>
          <w:hyperlink w:anchor="__RefHeading___Toc1188066_2749589250">
            <w:r>
              <w:rPr>
                <w:webHidden/>
                <w:rStyle w:val="IndexLink"/>
                <w:rtl w:val="true"/>
              </w:rPr>
              <w:t>نوجوانی و جوانی امام مجتبی علیه السلام</w:t>
            </w:r>
            <w:r>
              <w:rPr>
                <w:rStyle w:val="IndexLink"/>
                <w:rtl w:val="true"/>
              </w:rPr>
              <w:tab/>
            </w:r>
            <w:r>
              <w:rPr>
                <w:rStyle w:val="IndexLink"/>
              </w:rPr>
              <w:t>25</w:t>
            </w:r>
          </w:hyperlink>
        </w:p>
        <w:p>
          <w:pPr>
            <w:pStyle w:val="Contents4"/>
            <w:tabs>
              <w:tab w:val="clear" w:pos="8176"/>
              <w:tab w:val="right" w:pos="9026" w:leader="dot"/>
            </w:tabs>
            <w:rPr/>
          </w:pPr>
          <w:hyperlink w:anchor="__RefHeading___Toc1188068_2749589250">
            <w:r>
              <w:rPr>
                <w:webHidden/>
                <w:rStyle w:val="IndexLink"/>
                <w:rtl w:val="true"/>
              </w:rPr>
              <w:t>ازدواج امام مجتبی علیه السلام</w:t>
            </w:r>
            <w:r>
              <w:rPr>
                <w:rStyle w:val="IndexLink"/>
                <w:rtl w:val="true"/>
              </w:rPr>
              <w:tab/>
            </w:r>
            <w:r>
              <w:rPr>
                <w:rStyle w:val="IndexLink"/>
              </w:rPr>
              <w:t>26</w:t>
            </w:r>
          </w:hyperlink>
        </w:p>
        <w:p>
          <w:pPr>
            <w:pStyle w:val="Contents4"/>
            <w:tabs>
              <w:tab w:val="clear" w:pos="8176"/>
              <w:tab w:val="right" w:pos="9026" w:leader="dot"/>
            </w:tabs>
            <w:rPr/>
          </w:pPr>
          <w:hyperlink w:anchor="__RefHeading___Toc1188070_2749589250">
            <w:r>
              <w:rPr>
                <w:webHidden/>
                <w:rStyle w:val="IndexLink"/>
                <w:rtl w:val="true"/>
              </w:rPr>
              <w:t>فرزندان امام مجتبی علیه السلام</w:t>
            </w:r>
            <w:r>
              <w:rPr>
                <w:rStyle w:val="IndexLink"/>
                <w:rtl w:val="true"/>
              </w:rPr>
              <w:tab/>
            </w:r>
            <w:r>
              <w:rPr>
                <w:rStyle w:val="IndexLink"/>
              </w:rPr>
              <w:t>28</w:t>
            </w:r>
          </w:hyperlink>
        </w:p>
        <w:p>
          <w:pPr>
            <w:pStyle w:val="Contents5"/>
            <w:tabs>
              <w:tab w:val="clear" w:pos="7892"/>
              <w:tab w:val="right" w:pos="9026" w:leader="dot"/>
            </w:tabs>
            <w:rPr/>
          </w:pPr>
          <w:hyperlink w:anchor="__RefHeading___Toc1188072_2749589250">
            <w:r>
              <w:rPr>
                <w:webHidden/>
                <w:rStyle w:val="IndexLink"/>
                <w:rtl w:val="true"/>
              </w:rPr>
              <w:t>اشاره</w:t>
            </w:r>
            <w:r>
              <w:rPr>
                <w:rStyle w:val="IndexLink"/>
                <w:rtl w:val="true"/>
              </w:rPr>
              <w:tab/>
            </w:r>
            <w:r>
              <w:rPr>
                <w:rStyle w:val="IndexLink"/>
              </w:rPr>
              <w:t>28</w:t>
            </w:r>
          </w:hyperlink>
        </w:p>
        <w:p>
          <w:pPr>
            <w:pStyle w:val="Contents5"/>
            <w:tabs>
              <w:tab w:val="clear" w:pos="7892"/>
              <w:tab w:val="right" w:pos="9026" w:leader="dot"/>
            </w:tabs>
            <w:rPr/>
          </w:pPr>
          <w:hyperlink w:anchor="__RefHeading___Toc1188074_2749589250">
            <w:r>
              <w:rPr>
                <w:webHidden/>
                <w:rStyle w:val="IndexLink"/>
              </w:rPr>
              <w:t>1</w:t>
            </w:r>
            <w:r>
              <w:rPr>
                <w:rStyle w:val="IndexLink"/>
                <w:rtl w:val="true"/>
              </w:rPr>
              <w:t xml:space="preserve">. </w:t>
            </w:r>
            <w:r>
              <w:rPr>
                <w:rStyle w:val="IndexLink"/>
                <w:rtl w:val="true"/>
              </w:rPr>
              <w:t>حسن بن الحسن معروف به حسن مثّنی</w:t>
            </w:r>
            <w:r>
              <w:rPr>
                <w:rStyle w:val="IndexLink"/>
                <w:rtl w:val="true"/>
              </w:rPr>
              <w:tab/>
            </w:r>
            <w:r>
              <w:rPr>
                <w:rStyle w:val="IndexLink"/>
              </w:rPr>
              <w:t>28</w:t>
            </w:r>
          </w:hyperlink>
        </w:p>
        <w:p>
          <w:pPr>
            <w:pStyle w:val="Contents5"/>
            <w:tabs>
              <w:tab w:val="clear" w:pos="7892"/>
              <w:tab w:val="right" w:pos="9026" w:leader="dot"/>
            </w:tabs>
            <w:rPr/>
          </w:pPr>
          <w:hyperlink w:anchor="__RefHeading___Toc1188076_2749589250">
            <w:r>
              <w:rPr>
                <w:webHidden/>
                <w:rStyle w:val="IndexLink"/>
              </w:rPr>
              <w:t>2</w:t>
            </w:r>
            <w:r>
              <w:rPr>
                <w:rStyle w:val="IndexLink"/>
                <w:rtl w:val="true"/>
              </w:rPr>
              <w:t xml:space="preserve">. </w:t>
            </w:r>
            <w:r>
              <w:rPr>
                <w:rStyle w:val="IndexLink"/>
                <w:rtl w:val="true"/>
              </w:rPr>
              <w:t>قاسم بن الحسن</w:t>
            </w:r>
            <w:r>
              <w:rPr>
                <w:rStyle w:val="IndexLink"/>
                <w:rtl w:val="true"/>
              </w:rPr>
              <w:tab/>
            </w:r>
            <w:r>
              <w:rPr>
                <w:rStyle w:val="IndexLink"/>
              </w:rPr>
              <w:t>29</w:t>
            </w:r>
          </w:hyperlink>
        </w:p>
        <w:p>
          <w:pPr>
            <w:pStyle w:val="Contents5"/>
            <w:tabs>
              <w:tab w:val="clear" w:pos="7892"/>
              <w:tab w:val="right" w:pos="9026" w:leader="dot"/>
            </w:tabs>
            <w:rPr/>
          </w:pPr>
          <w:hyperlink w:anchor="__RefHeading___Toc1188078_2749589250">
            <w:r>
              <w:rPr>
                <w:webHidden/>
                <w:rStyle w:val="IndexLink"/>
              </w:rPr>
              <w:t>3</w:t>
            </w:r>
            <w:r>
              <w:rPr>
                <w:rStyle w:val="IndexLink"/>
                <w:rtl w:val="true"/>
              </w:rPr>
              <w:t xml:space="preserve">. </w:t>
            </w:r>
            <w:r>
              <w:rPr>
                <w:rStyle w:val="IndexLink"/>
                <w:rtl w:val="true"/>
              </w:rPr>
              <w:t xml:space="preserve">عبدالله بن الحسن </w:t>
            </w:r>
            <w:r>
              <w:rPr>
                <w:rStyle w:val="IndexLink"/>
                <w:rtl w:val="true"/>
              </w:rPr>
              <w:t>(</w:t>
            </w:r>
            <w:r>
              <w:rPr>
                <w:rStyle w:val="IndexLink"/>
                <w:rtl w:val="true"/>
              </w:rPr>
              <w:t>معروف به عبدالله اکبر</w:t>
            </w:r>
            <w:r>
              <w:rPr>
                <w:rStyle w:val="IndexLink"/>
                <w:rtl w:val="true"/>
              </w:rPr>
              <w:t>)</w:t>
              <w:tab/>
            </w:r>
            <w:r>
              <w:rPr>
                <w:rStyle w:val="IndexLink"/>
              </w:rPr>
              <w:t>31</w:t>
            </w:r>
          </w:hyperlink>
        </w:p>
        <w:p>
          <w:pPr>
            <w:pStyle w:val="Contents5"/>
            <w:tabs>
              <w:tab w:val="clear" w:pos="7892"/>
              <w:tab w:val="right" w:pos="9026" w:leader="dot"/>
            </w:tabs>
            <w:rPr/>
          </w:pPr>
          <w:hyperlink w:anchor="__RefHeading___Toc1188080_2749589250">
            <w:r>
              <w:rPr>
                <w:webHidden/>
                <w:rStyle w:val="IndexLink"/>
              </w:rPr>
              <w:t>4</w:t>
            </w:r>
            <w:r>
              <w:rPr>
                <w:rStyle w:val="IndexLink"/>
                <w:rtl w:val="true"/>
              </w:rPr>
              <w:t xml:space="preserve">. </w:t>
            </w:r>
            <w:r>
              <w:rPr>
                <w:rStyle w:val="IndexLink"/>
                <w:rtl w:val="true"/>
              </w:rPr>
              <w:t xml:space="preserve">عبدالله بن الحسن </w:t>
            </w:r>
            <w:r>
              <w:rPr>
                <w:rStyle w:val="IndexLink"/>
                <w:rtl w:val="true"/>
              </w:rPr>
              <w:t>(</w:t>
            </w:r>
            <w:r>
              <w:rPr>
                <w:rStyle w:val="IndexLink"/>
                <w:rtl w:val="true"/>
              </w:rPr>
              <w:t>معروف به عبدالله اصغر</w:t>
            </w:r>
            <w:r>
              <w:rPr>
                <w:rStyle w:val="IndexLink"/>
                <w:rtl w:val="true"/>
              </w:rPr>
              <w:t>)</w:t>
              <w:tab/>
            </w:r>
            <w:r>
              <w:rPr>
                <w:rStyle w:val="IndexLink"/>
              </w:rPr>
              <w:t>31</w:t>
            </w:r>
          </w:hyperlink>
        </w:p>
        <w:p>
          <w:pPr>
            <w:pStyle w:val="Contents5"/>
            <w:tabs>
              <w:tab w:val="clear" w:pos="7892"/>
              <w:tab w:val="right" w:pos="9026" w:leader="dot"/>
            </w:tabs>
            <w:rPr/>
          </w:pPr>
          <w:hyperlink w:anchor="__RefHeading___Toc1188082_2749589250">
            <w:r>
              <w:rPr>
                <w:webHidden/>
                <w:rStyle w:val="IndexLink"/>
              </w:rPr>
              <w:t>5</w:t>
            </w:r>
            <w:r>
              <w:rPr>
                <w:rStyle w:val="IndexLink"/>
                <w:rtl w:val="true"/>
              </w:rPr>
              <w:t xml:space="preserve">. </w:t>
            </w:r>
            <w:r>
              <w:rPr>
                <w:rStyle w:val="IndexLink"/>
                <w:rtl w:val="true"/>
              </w:rPr>
              <w:t>بشر بن الحسن</w:t>
            </w:r>
            <w:r>
              <w:rPr>
                <w:rStyle w:val="IndexLink"/>
                <w:rtl w:val="true"/>
              </w:rPr>
              <w:tab/>
            </w:r>
            <w:r>
              <w:rPr>
                <w:rStyle w:val="IndexLink"/>
              </w:rPr>
              <w:t>32</w:t>
            </w:r>
          </w:hyperlink>
        </w:p>
        <w:p>
          <w:pPr>
            <w:pStyle w:val="Contents5"/>
            <w:tabs>
              <w:tab w:val="clear" w:pos="7892"/>
              <w:tab w:val="right" w:pos="9026" w:leader="dot"/>
            </w:tabs>
            <w:rPr/>
          </w:pPr>
          <w:hyperlink w:anchor="__RefHeading___Toc1188084_2749589250">
            <w:r>
              <w:rPr>
                <w:webHidden/>
                <w:rStyle w:val="IndexLink"/>
              </w:rPr>
              <w:t>6</w:t>
            </w:r>
            <w:r>
              <w:rPr>
                <w:rStyle w:val="IndexLink"/>
                <w:rtl w:val="true"/>
              </w:rPr>
              <w:t xml:space="preserve">. </w:t>
            </w:r>
            <w:r>
              <w:rPr>
                <w:rStyle w:val="IndexLink"/>
                <w:rtl w:val="true"/>
              </w:rPr>
              <w:t>ابوبکر بن الحسن</w:t>
            </w:r>
            <w:r>
              <w:rPr>
                <w:rStyle w:val="IndexLink"/>
                <w:rtl w:val="true"/>
              </w:rPr>
              <w:tab/>
            </w:r>
            <w:r>
              <w:rPr>
                <w:rStyle w:val="IndexLink"/>
              </w:rPr>
              <w:t>32</w:t>
            </w:r>
          </w:hyperlink>
        </w:p>
        <w:p>
          <w:pPr>
            <w:pStyle w:val="Contents5"/>
            <w:tabs>
              <w:tab w:val="clear" w:pos="7892"/>
              <w:tab w:val="right" w:pos="9026" w:leader="dot"/>
            </w:tabs>
            <w:rPr/>
          </w:pPr>
          <w:hyperlink w:anchor="__RefHeading___Toc1188086_2749589250">
            <w:r>
              <w:rPr>
                <w:webHidden/>
                <w:rStyle w:val="IndexLink"/>
              </w:rPr>
              <w:t>7</w:t>
            </w:r>
            <w:r>
              <w:rPr>
                <w:rStyle w:val="IndexLink"/>
                <w:rtl w:val="true"/>
              </w:rPr>
              <w:t xml:space="preserve">. </w:t>
            </w:r>
            <w:r>
              <w:rPr>
                <w:rStyle w:val="IndexLink"/>
                <w:rtl w:val="true"/>
              </w:rPr>
              <w:t>عمروبن الحسن</w:t>
            </w:r>
            <w:r>
              <w:rPr>
                <w:rStyle w:val="IndexLink"/>
                <w:rtl w:val="true"/>
              </w:rPr>
              <w:tab/>
            </w:r>
            <w:r>
              <w:rPr>
                <w:rStyle w:val="IndexLink"/>
              </w:rPr>
              <w:t>32</w:t>
            </w:r>
          </w:hyperlink>
        </w:p>
        <w:p>
          <w:pPr>
            <w:pStyle w:val="Contents5"/>
            <w:tabs>
              <w:tab w:val="clear" w:pos="7892"/>
              <w:tab w:val="right" w:pos="9026" w:leader="dot"/>
            </w:tabs>
            <w:rPr/>
          </w:pPr>
          <w:hyperlink w:anchor="__RefHeading___Toc1188088_2749589250">
            <w:r>
              <w:rPr>
                <w:webHidden/>
                <w:rStyle w:val="IndexLink"/>
              </w:rPr>
              <w:t>8</w:t>
            </w:r>
            <w:r>
              <w:rPr>
                <w:rStyle w:val="IndexLink"/>
                <w:rtl w:val="true"/>
              </w:rPr>
              <w:t xml:space="preserve"> </w:t>
            </w:r>
            <w:r>
              <w:rPr>
                <w:rStyle w:val="IndexLink"/>
                <w:rtl w:val="true"/>
              </w:rPr>
              <w:t>ـ زید بن الحسن</w:t>
            </w:r>
            <w:r>
              <w:rPr>
                <w:rStyle w:val="IndexLink"/>
                <w:rtl w:val="true"/>
              </w:rPr>
              <w:tab/>
            </w:r>
            <w:r>
              <w:rPr>
                <w:rStyle w:val="IndexLink"/>
              </w:rPr>
              <w:t>33</w:t>
            </w:r>
          </w:hyperlink>
        </w:p>
        <w:p>
          <w:pPr>
            <w:pStyle w:val="Contents4"/>
            <w:tabs>
              <w:tab w:val="clear" w:pos="8176"/>
              <w:tab w:val="right" w:pos="9026" w:leader="dot"/>
            </w:tabs>
            <w:rPr/>
          </w:pPr>
          <w:hyperlink w:anchor="__RefHeading___Toc1188090_2749589250">
            <w:r>
              <w:rPr>
                <w:webHidden/>
                <w:rStyle w:val="IndexLink"/>
                <w:rtl w:val="true"/>
              </w:rPr>
              <w:t>شهادت پدر</w:t>
            </w:r>
            <w:r>
              <w:rPr>
                <w:rStyle w:val="IndexLink"/>
                <w:rtl w:val="true"/>
              </w:rPr>
              <w:tab/>
            </w:r>
            <w:r>
              <w:rPr>
                <w:rStyle w:val="IndexLink"/>
              </w:rPr>
              <w:t>34</w:t>
            </w:r>
          </w:hyperlink>
        </w:p>
        <w:p>
          <w:pPr>
            <w:pStyle w:val="Contents3"/>
            <w:tabs>
              <w:tab w:val="clear" w:pos="8459"/>
              <w:tab w:val="right" w:pos="9026" w:leader="dot"/>
            </w:tabs>
            <w:rPr/>
          </w:pPr>
          <w:hyperlink w:anchor="__RefHeading___Toc1188092_2749589250">
            <w:r>
              <w:rPr>
                <w:webHidden/>
                <w:rStyle w:val="IndexLink"/>
                <w:rtl w:val="true"/>
              </w:rPr>
              <w:t>فصل دوم</w:t>
            </w:r>
            <w:r>
              <w:rPr>
                <w:rStyle w:val="IndexLink"/>
                <w:rtl w:val="true"/>
              </w:rPr>
              <w:t xml:space="preserve">: </w:t>
            </w:r>
            <w:r>
              <w:rPr>
                <w:rStyle w:val="IndexLink"/>
                <w:rtl w:val="true"/>
              </w:rPr>
              <w:t>ویژگی های برجسته امام مجتبی علیه السلام</w:t>
            </w:r>
            <w:r>
              <w:rPr>
                <w:rStyle w:val="IndexLink"/>
                <w:rtl w:val="true"/>
              </w:rPr>
              <w:tab/>
            </w:r>
            <w:r>
              <w:rPr>
                <w:rStyle w:val="IndexLink"/>
              </w:rPr>
              <w:t>37</w:t>
            </w:r>
          </w:hyperlink>
        </w:p>
        <w:p>
          <w:pPr>
            <w:pStyle w:val="Contents4"/>
            <w:tabs>
              <w:tab w:val="clear" w:pos="8176"/>
              <w:tab w:val="right" w:pos="9026" w:leader="dot"/>
            </w:tabs>
            <w:rPr/>
          </w:pPr>
          <w:hyperlink w:anchor="__RefHeading___Toc1188094_2749589250">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1188096_2749589250">
            <w:r>
              <w:rPr>
                <w:webHidden/>
                <w:rStyle w:val="IndexLink"/>
                <w:rtl w:val="true"/>
              </w:rPr>
              <w:t>ویژگی های ظاهری</w:t>
            </w:r>
            <w:r>
              <w:rPr>
                <w:rStyle w:val="IndexLink"/>
                <w:rtl w:val="true"/>
              </w:rPr>
              <w:tab/>
            </w:r>
            <w:r>
              <w:rPr>
                <w:rStyle w:val="IndexLink"/>
              </w:rPr>
              <w:t>37</w:t>
            </w:r>
          </w:hyperlink>
        </w:p>
        <w:p>
          <w:pPr>
            <w:pStyle w:val="Contents5"/>
            <w:tabs>
              <w:tab w:val="clear" w:pos="7892"/>
              <w:tab w:val="right" w:pos="9026" w:leader="dot"/>
            </w:tabs>
            <w:rPr/>
          </w:pPr>
          <w:hyperlink w:anchor="__RefHeading___Toc1188098_2749589250">
            <w:r>
              <w:rPr>
                <w:webHidden/>
                <w:rStyle w:val="IndexLink"/>
              </w:rPr>
              <w:t>1</w:t>
            </w:r>
            <w:r>
              <w:rPr>
                <w:rStyle w:val="IndexLink"/>
                <w:rtl w:val="true"/>
              </w:rPr>
              <w:t xml:space="preserve">. </w:t>
            </w:r>
            <w:r>
              <w:rPr>
                <w:rStyle w:val="IndexLink"/>
                <w:rtl w:val="true"/>
              </w:rPr>
              <w:t>چهره و شمایل امام</w:t>
            </w:r>
            <w:r>
              <w:rPr>
                <w:rStyle w:val="IndexLink"/>
                <w:rtl w:val="true"/>
              </w:rPr>
              <w:tab/>
            </w:r>
            <w:r>
              <w:rPr>
                <w:rStyle w:val="IndexLink"/>
              </w:rPr>
              <w:t>37</w:t>
            </w:r>
          </w:hyperlink>
        </w:p>
        <w:p>
          <w:pPr>
            <w:pStyle w:val="Contents5"/>
            <w:tabs>
              <w:tab w:val="clear" w:pos="7892"/>
              <w:tab w:val="right" w:pos="9026" w:leader="dot"/>
            </w:tabs>
            <w:rPr/>
          </w:pPr>
          <w:hyperlink w:anchor="__RefHeading___Toc1188100_2749589250">
            <w:r>
              <w:rPr>
                <w:webHidden/>
                <w:rStyle w:val="IndexLink"/>
              </w:rPr>
              <w:t>2</w:t>
            </w:r>
            <w:r>
              <w:rPr>
                <w:rStyle w:val="IndexLink"/>
                <w:rtl w:val="true"/>
              </w:rPr>
              <w:t xml:space="preserve">. </w:t>
            </w:r>
            <w:r>
              <w:rPr>
                <w:rStyle w:val="IndexLink"/>
                <w:rtl w:val="true"/>
              </w:rPr>
              <w:t>نقش انگشتر امام</w:t>
            </w:r>
            <w:r>
              <w:rPr>
                <w:rStyle w:val="IndexLink"/>
                <w:rtl w:val="true"/>
              </w:rPr>
              <w:tab/>
            </w:r>
            <w:r>
              <w:rPr>
                <w:rStyle w:val="IndexLink"/>
              </w:rPr>
              <w:t>38</w:t>
            </w:r>
          </w:hyperlink>
        </w:p>
        <w:p>
          <w:pPr>
            <w:pStyle w:val="Contents4"/>
            <w:tabs>
              <w:tab w:val="clear" w:pos="8176"/>
              <w:tab w:val="right" w:pos="9026" w:leader="dot"/>
            </w:tabs>
            <w:rPr/>
          </w:pPr>
          <w:hyperlink w:anchor="__RefHeading___Toc1188102_2749589250">
            <w:r>
              <w:rPr>
                <w:webHidden/>
                <w:rStyle w:val="IndexLink"/>
                <w:rtl w:val="true"/>
              </w:rPr>
              <w:t>ویژگی های اخلاقی و رفتاری</w:t>
            </w:r>
            <w:r>
              <w:rPr>
                <w:rStyle w:val="IndexLink"/>
                <w:rtl w:val="true"/>
              </w:rPr>
              <w:tab/>
            </w:r>
            <w:r>
              <w:rPr>
                <w:rStyle w:val="IndexLink"/>
              </w:rPr>
              <w:t>38</w:t>
            </w:r>
          </w:hyperlink>
        </w:p>
        <w:p>
          <w:pPr>
            <w:pStyle w:val="Contents5"/>
            <w:tabs>
              <w:tab w:val="clear" w:pos="7892"/>
              <w:tab w:val="right" w:pos="9026" w:leader="dot"/>
            </w:tabs>
            <w:rPr/>
          </w:pPr>
          <w:hyperlink w:anchor="__RefHeading___Toc1188104_2749589250">
            <w:r>
              <w:rPr>
                <w:webHidden/>
                <w:rStyle w:val="IndexLink"/>
                <w:rtl w:val="true"/>
              </w:rPr>
              <w:t>اشاره</w:t>
            </w:r>
            <w:r>
              <w:rPr>
                <w:rStyle w:val="IndexLink"/>
                <w:rtl w:val="true"/>
              </w:rPr>
              <w:tab/>
            </w:r>
            <w:r>
              <w:rPr>
                <w:rStyle w:val="IndexLink"/>
              </w:rPr>
              <w:t>38</w:t>
            </w:r>
          </w:hyperlink>
        </w:p>
        <w:p>
          <w:pPr>
            <w:pStyle w:val="Contents5"/>
            <w:tabs>
              <w:tab w:val="clear" w:pos="7892"/>
              <w:tab w:val="right" w:pos="9026" w:leader="dot"/>
            </w:tabs>
            <w:rPr/>
          </w:pPr>
          <w:hyperlink w:anchor="__RefHeading___Toc1188106_2749589250">
            <w:r>
              <w:rPr>
                <w:webHidden/>
                <w:rStyle w:val="IndexLink"/>
              </w:rPr>
              <w:t>1</w:t>
            </w:r>
            <w:r>
              <w:rPr>
                <w:rStyle w:val="IndexLink"/>
                <w:rtl w:val="true"/>
              </w:rPr>
              <w:t xml:space="preserve">. </w:t>
            </w:r>
            <w:r>
              <w:rPr>
                <w:rStyle w:val="IndexLink"/>
                <w:rtl w:val="true"/>
              </w:rPr>
              <w:t>عصمت</w:t>
            </w:r>
            <w:r>
              <w:rPr>
                <w:rStyle w:val="IndexLink"/>
                <w:rtl w:val="true"/>
              </w:rPr>
              <w:tab/>
            </w:r>
            <w:r>
              <w:rPr>
                <w:rStyle w:val="IndexLink"/>
              </w:rPr>
              <w:t>38</w:t>
            </w:r>
          </w:hyperlink>
        </w:p>
        <w:p>
          <w:pPr>
            <w:pStyle w:val="Contents5"/>
            <w:tabs>
              <w:tab w:val="clear" w:pos="7892"/>
              <w:tab w:val="right" w:pos="9026" w:leader="dot"/>
            </w:tabs>
            <w:rPr/>
          </w:pPr>
          <w:hyperlink w:anchor="__RefHeading___Toc1188108_2749589250">
            <w:r>
              <w:rPr>
                <w:webHidden/>
                <w:rStyle w:val="IndexLink"/>
              </w:rPr>
              <w:t>2</w:t>
            </w:r>
            <w:r>
              <w:rPr>
                <w:rStyle w:val="IndexLink"/>
                <w:rtl w:val="true"/>
              </w:rPr>
              <w:t xml:space="preserve">. </w:t>
            </w:r>
            <w:r>
              <w:rPr>
                <w:rStyle w:val="IndexLink"/>
                <w:rtl w:val="true"/>
              </w:rPr>
              <w:t>عبادت</w:t>
            </w:r>
            <w:r>
              <w:rPr>
                <w:rStyle w:val="IndexLink"/>
                <w:rtl w:val="true"/>
              </w:rPr>
              <w:tab/>
            </w:r>
            <w:r>
              <w:rPr>
                <w:rStyle w:val="IndexLink"/>
              </w:rPr>
              <w:t>40</w:t>
            </w:r>
          </w:hyperlink>
        </w:p>
        <w:p>
          <w:pPr>
            <w:pStyle w:val="Contents5"/>
            <w:tabs>
              <w:tab w:val="clear" w:pos="7892"/>
              <w:tab w:val="right" w:pos="9026" w:leader="dot"/>
            </w:tabs>
            <w:rPr/>
          </w:pPr>
          <w:hyperlink w:anchor="__RefHeading___Toc1188110_2749589250">
            <w:r>
              <w:rPr>
                <w:webHidden/>
                <w:rStyle w:val="IndexLink"/>
              </w:rPr>
              <w:t>3</w:t>
            </w:r>
            <w:r>
              <w:rPr>
                <w:rStyle w:val="IndexLink"/>
                <w:rtl w:val="true"/>
              </w:rPr>
              <w:t xml:space="preserve">. </w:t>
            </w:r>
            <w:r>
              <w:rPr>
                <w:rStyle w:val="IndexLink"/>
                <w:rtl w:val="true"/>
              </w:rPr>
              <w:t>ترس از خدا</w:t>
            </w:r>
            <w:r>
              <w:rPr>
                <w:rStyle w:val="IndexLink"/>
                <w:rtl w:val="true"/>
              </w:rPr>
              <w:tab/>
            </w:r>
            <w:r>
              <w:rPr>
                <w:rStyle w:val="IndexLink"/>
              </w:rPr>
              <w:t>41</w:t>
            </w:r>
          </w:hyperlink>
        </w:p>
        <w:p>
          <w:pPr>
            <w:pStyle w:val="Contents5"/>
            <w:tabs>
              <w:tab w:val="clear" w:pos="7892"/>
              <w:tab w:val="right" w:pos="9026" w:leader="dot"/>
            </w:tabs>
            <w:rPr/>
          </w:pPr>
          <w:hyperlink w:anchor="__RefHeading___Toc1188112_2749589250">
            <w:r>
              <w:rPr>
                <w:webHidden/>
                <w:rStyle w:val="IndexLink"/>
              </w:rPr>
              <w:t>4</w:t>
            </w:r>
            <w:r>
              <w:rPr>
                <w:rStyle w:val="IndexLink"/>
                <w:rtl w:val="true"/>
              </w:rPr>
              <w:t xml:space="preserve"> </w:t>
            </w:r>
            <w:r>
              <w:rPr>
                <w:rStyle w:val="IndexLink"/>
                <w:rtl w:val="true"/>
              </w:rPr>
              <w:t>ـ دانش و آگاهی از اسرار</w:t>
            </w:r>
            <w:r>
              <w:rPr>
                <w:rStyle w:val="IndexLink"/>
                <w:rtl w:val="true"/>
              </w:rPr>
              <w:tab/>
            </w:r>
            <w:r>
              <w:rPr>
                <w:rStyle w:val="IndexLink"/>
              </w:rPr>
              <w:t>43</w:t>
            </w:r>
          </w:hyperlink>
        </w:p>
        <w:p>
          <w:pPr>
            <w:pStyle w:val="Contents5"/>
            <w:tabs>
              <w:tab w:val="clear" w:pos="7892"/>
              <w:tab w:val="right" w:pos="9026" w:leader="dot"/>
            </w:tabs>
            <w:rPr/>
          </w:pPr>
          <w:hyperlink w:anchor="__RefHeading___Toc1188114_2749589250">
            <w:r>
              <w:rPr>
                <w:webHidden/>
                <w:rStyle w:val="IndexLink"/>
              </w:rPr>
              <w:t>5</w:t>
            </w:r>
            <w:r>
              <w:rPr>
                <w:rStyle w:val="IndexLink"/>
                <w:rtl w:val="true"/>
              </w:rPr>
              <w:t xml:space="preserve">. </w:t>
            </w:r>
            <w:r>
              <w:rPr>
                <w:rStyle w:val="IndexLink"/>
                <w:rtl w:val="true"/>
              </w:rPr>
              <w:t>سخنوری و سخندانی</w:t>
            </w:r>
            <w:r>
              <w:rPr>
                <w:rStyle w:val="IndexLink"/>
                <w:rtl w:val="true"/>
              </w:rPr>
              <w:tab/>
            </w:r>
            <w:r>
              <w:rPr>
                <w:rStyle w:val="IndexLink"/>
              </w:rPr>
              <w:t>45</w:t>
            </w:r>
          </w:hyperlink>
        </w:p>
        <w:p>
          <w:pPr>
            <w:pStyle w:val="Contents5"/>
            <w:tabs>
              <w:tab w:val="clear" w:pos="7892"/>
              <w:tab w:val="right" w:pos="9026" w:leader="dot"/>
            </w:tabs>
            <w:rPr/>
          </w:pPr>
          <w:hyperlink w:anchor="__RefHeading___Toc1188116_2749589250">
            <w:r>
              <w:rPr>
                <w:webHidden/>
                <w:rStyle w:val="IndexLink"/>
              </w:rPr>
              <w:t>6</w:t>
            </w:r>
            <w:r>
              <w:rPr>
                <w:rStyle w:val="IndexLink"/>
                <w:rtl w:val="true"/>
              </w:rPr>
              <w:t xml:space="preserve">. </w:t>
            </w:r>
            <w:r>
              <w:rPr>
                <w:rStyle w:val="IndexLink"/>
                <w:rtl w:val="true"/>
              </w:rPr>
              <w:t>هم نشینی با قرآن</w:t>
            </w:r>
            <w:r>
              <w:rPr>
                <w:rStyle w:val="IndexLink"/>
                <w:rtl w:val="true"/>
              </w:rPr>
              <w:tab/>
            </w:r>
            <w:r>
              <w:rPr>
                <w:rStyle w:val="IndexLink"/>
              </w:rPr>
              <w:t>48</w:t>
            </w:r>
          </w:hyperlink>
        </w:p>
        <w:p>
          <w:pPr>
            <w:pStyle w:val="Contents5"/>
            <w:tabs>
              <w:tab w:val="clear" w:pos="7892"/>
              <w:tab w:val="right" w:pos="9026" w:leader="dot"/>
            </w:tabs>
            <w:rPr/>
          </w:pPr>
          <w:hyperlink w:anchor="__RefHeading___Toc1188118_2749589250">
            <w:r>
              <w:rPr>
                <w:webHidden/>
                <w:rStyle w:val="IndexLink"/>
              </w:rPr>
              <w:t>7</w:t>
            </w:r>
            <w:r>
              <w:rPr>
                <w:rStyle w:val="IndexLink"/>
                <w:rtl w:val="true"/>
              </w:rPr>
              <w:t xml:space="preserve">. </w:t>
            </w:r>
            <w:r>
              <w:rPr>
                <w:rStyle w:val="IndexLink"/>
                <w:rtl w:val="true"/>
              </w:rPr>
              <w:t>مهربانی</w:t>
            </w:r>
            <w:r>
              <w:rPr>
                <w:rStyle w:val="IndexLink"/>
                <w:rtl w:val="true"/>
              </w:rPr>
              <w:tab/>
            </w:r>
            <w:r>
              <w:rPr>
                <w:rStyle w:val="IndexLink"/>
              </w:rPr>
              <w:t>49</w:t>
            </w:r>
          </w:hyperlink>
        </w:p>
        <w:p>
          <w:pPr>
            <w:pStyle w:val="Contents5"/>
            <w:tabs>
              <w:tab w:val="clear" w:pos="7892"/>
              <w:tab w:val="right" w:pos="9026" w:leader="dot"/>
            </w:tabs>
            <w:rPr/>
          </w:pPr>
          <w:hyperlink w:anchor="__RefHeading___Toc1188120_2749589250">
            <w:r>
              <w:rPr>
                <w:webHidden/>
                <w:rStyle w:val="IndexLink"/>
              </w:rPr>
              <w:t>8</w:t>
            </w:r>
            <w:r>
              <w:rPr>
                <w:rStyle w:val="IndexLink"/>
                <w:rtl w:val="true"/>
              </w:rPr>
              <w:t xml:space="preserve">. </w:t>
            </w:r>
            <w:r>
              <w:rPr>
                <w:rStyle w:val="IndexLink"/>
                <w:rtl w:val="true"/>
              </w:rPr>
              <w:t>ایثار و گذشت</w:t>
            </w:r>
            <w:r>
              <w:rPr>
                <w:rStyle w:val="IndexLink"/>
                <w:rtl w:val="true"/>
              </w:rPr>
              <w:tab/>
            </w:r>
            <w:r>
              <w:rPr>
                <w:rStyle w:val="IndexLink"/>
              </w:rPr>
              <w:t>50</w:t>
            </w:r>
          </w:hyperlink>
        </w:p>
        <w:p>
          <w:pPr>
            <w:pStyle w:val="Contents5"/>
            <w:tabs>
              <w:tab w:val="clear" w:pos="7892"/>
              <w:tab w:val="right" w:pos="9026" w:leader="dot"/>
            </w:tabs>
            <w:rPr/>
          </w:pPr>
          <w:hyperlink w:anchor="__RefHeading___Toc1188122_2749589250">
            <w:r>
              <w:rPr>
                <w:webHidden/>
                <w:rStyle w:val="IndexLink"/>
              </w:rPr>
              <w:t>9</w:t>
            </w:r>
            <w:r>
              <w:rPr>
                <w:rStyle w:val="IndexLink"/>
                <w:rtl w:val="true"/>
              </w:rPr>
              <w:t xml:space="preserve">. </w:t>
            </w:r>
            <w:r>
              <w:rPr>
                <w:rStyle w:val="IndexLink"/>
                <w:rtl w:val="true"/>
              </w:rPr>
              <w:t>میهمان نوازی</w:t>
            </w:r>
            <w:r>
              <w:rPr>
                <w:rStyle w:val="IndexLink"/>
                <w:rtl w:val="true"/>
              </w:rPr>
              <w:tab/>
            </w:r>
            <w:r>
              <w:rPr>
                <w:rStyle w:val="IndexLink"/>
              </w:rPr>
              <w:t>53</w:t>
            </w:r>
          </w:hyperlink>
        </w:p>
        <w:p>
          <w:pPr>
            <w:pStyle w:val="Contents5"/>
            <w:tabs>
              <w:tab w:val="clear" w:pos="7892"/>
              <w:tab w:val="right" w:pos="9026" w:leader="dot"/>
            </w:tabs>
            <w:rPr/>
          </w:pPr>
          <w:hyperlink w:anchor="__RefHeading___Toc1188124_2749589250">
            <w:r>
              <w:rPr>
                <w:webHidden/>
                <w:rStyle w:val="IndexLink"/>
              </w:rPr>
              <w:t>10</w:t>
            </w:r>
            <w:r>
              <w:rPr>
                <w:rStyle w:val="IndexLink"/>
                <w:rtl w:val="true"/>
              </w:rPr>
              <w:t xml:space="preserve">. </w:t>
            </w:r>
            <w:r>
              <w:rPr>
                <w:rStyle w:val="IndexLink"/>
                <w:rtl w:val="true"/>
              </w:rPr>
              <w:t>بردباری</w:t>
            </w:r>
            <w:r>
              <w:rPr>
                <w:rStyle w:val="IndexLink"/>
                <w:rtl w:val="true"/>
              </w:rPr>
              <w:tab/>
            </w:r>
            <w:r>
              <w:rPr>
                <w:rStyle w:val="IndexLink"/>
              </w:rPr>
              <w:t>55</w:t>
            </w:r>
          </w:hyperlink>
        </w:p>
        <w:p>
          <w:pPr>
            <w:pStyle w:val="Contents5"/>
            <w:tabs>
              <w:tab w:val="clear" w:pos="7892"/>
              <w:tab w:val="right" w:pos="9026" w:leader="dot"/>
            </w:tabs>
            <w:rPr/>
          </w:pPr>
          <w:hyperlink w:anchor="__RefHeading___Toc1188126_2749589250">
            <w:r>
              <w:rPr>
                <w:webHidden/>
                <w:rStyle w:val="IndexLink"/>
              </w:rPr>
              <w:t>11</w:t>
            </w:r>
            <w:r>
              <w:rPr>
                <w:rStyle w:val="IndexLink"/>
                <w:rtl w:val="true"/>
              </w:rPr>
              <w:t xml:space="preserve">. </w:t>
            </w:r>
            <w:r>
              <w:rPr>
                <w:rStyle w:val="IndexLink"/>
                <w:rtl w:val="true"/>
              </w:rPr>
              <w:t>بخشندگی و برآوردن نیازهای دیگران</w:t>
            </w:r>
            <w:r>
              <w:rPr>
                <w:rStyle w:val="IndexLink"/>
                <w:rtl w:val="true"/>
              </w:rPr>
              <w:tab/>
            </w:r>
            <w:r>
              <w:rPr>
                <w:rStyle w:val="IndexLink"/>
              </w:rPr>
              <w:t>56</w:t>
            </w:r>
          </w:hyperlink>
        </w:p>
        <w:p>
          <w:pPr>
            <w:pStyle w:val="Contents5"/>
            <w:tabs>
              <w:tab w:val="clear" w:pos="7892"/>
              <w:tab w:val="right" w:pos="9026" w:leader="dot"/>
            </w:tabs>
            <w:rPr/>
          </w:pPr>
          <w:hyperlink w:anchor="__RefHeading___Toc1188128_2749589250">
            <w:r>
              <w:rPr>
                <w:webHidden/>
                <w:rStyle w:val="IndexLink"/>
              </w:rPr>
              <w:t>12</w:t>
            </w:r>
            <w:r>
              <w:rPr>
                <w:rStyle w:val="IndexLink"/>
                <w:rtl w:val="true"/>
              </w:rPr>
              <w:t xml:space="preserve">. </w:t>
            </w:r>
            <w:r>
              <w:rPr>
                <w:rStyle w:val="IndexLink"/>
                <w:rtl w:val="true"/>
              </w:rPr>
              <w:t>فروتنی</w:t>
            </w:r>
            <w:r>
              <w:rPr>
                <w:rStyle w:val="IndexLink"/>
                <w:rtl w:val="true"/>
              </w:rPr>
              <w:tab/>
            </w:r>
            <w:r>
              <w:rPr>
                <w:rStyle w:val="IndexLink"/>
              </w:rPr>
              <w:t>59</w:t>
            </w:r>
          </w:hyperlink>
        </w:p>
        <w:p>
          <w:pPr>
            <w:pStyle w:val="Contents5"/>
            <w:tabs>
              <w:tab w:val="clear" w:pos="7892"/>
              <w:tab w:val="right" w:pos="9026" w:leader="dot"/>
            </w:tabs>
            <w:rPr/>
          </w:pPr>
          <w:hyperlink w:anchor="__RefHeading___Toc1188130_2749589250">
            <w:r>
              <w:rPr>
                <w:webHidden/>
                <w:rStyle w:val="IndexLink"/>
              </w:rPr>
              <w:t>13</w:t>
            </w:r>
            <w:r>
              <w:rPr>
                <w:rStyle w:val="IndexLink"/>
                <w:rtl w:val="true"/>
              </w:rPr>
              <w:t xml:space="preserve">. </w:t>
            </w:r>
            <w:r>
              <w:rPr>
                <w:rStyle w:val="IndexLink"/>
                <w:rtl w:val="true"/>
              </w:rPr>
              <w:t>شجاعت</w:t>
            </w:r>
            <w:r>
              <w:rPr>
                <w:rStyle w:val="IndexLink"/>
                <w:rtl w:val="true"/>
              </w:rPr>
              <w:tab/>
            </w:r>
            <w:r>
              <w:rPr>
                <w:rStyle w:val="IndexLink"/>
              </w:rPr>
              <w:t>60</w:t>
            </w:r>
          </w:hyperlink>
        </w:p>
        <w:p>
          <w:pPr>
            <w:pStyle w:val="Contents3"/>
            <w:tabs>
              <w:tab w:val="clear" w:pos="8459"/>
              <w:tab w:val="right" w:pos="9026" w:leader="dot"/>
            </w:tabs>
            <w:rPr/>
          </w:pPr>
          <w:hyperlink w:anchor="__RefHeading___Toc1188132_2749589250">
            <w:r>
              <w:rPr>
                <w:webHidden/>
                <w:rStyle w:val="IndexLink"/>
                <w:rtl w:val="true"/>
              </w:rPr>
              <w:t>فصل سوم</w:t>
            </w:r>
            <w:r>
              <w:rPr>
                <w:rStyle w:val="IndexLink"/>
                <w:rtl w:val="true"/>
              </w:rPr>
              <w:t xml:space="preserve">: </w:t>
            </w:r>
            <w:r>
              <w:rPr>
                <w:rStyle w:val="IndexLink"/>
                <w:rtl w:val="true"/>
              </w:rPr>
              <w:t>امام حسن علیه السلام در نگاه دیگران</w:t>
            </w:r>
            <w:r>
              <w:rPr>
                <w:rStyle w:val="IndexLink"/>
                <w:rtl w:val="true"/>
              </w:rPr>
              <w:tab/>
            </w:r>
            <w:r>
              <w:rPr>
                <w:rStyle w:val="IndexLink"/>
              </w:rPr>
              <w:t>61</w:t>
            </w:r>
          </w:hyperlink>
        </w:p>
        <w:p>
          <w:pPr>
            <w:pStyle w:val="Contents4"/>
            <w:tabs>
              <w:tab w:val="clear" w:pos="8176"/>
              <w:tab w:val="right" w:pos="9026" w:leader="dot"/>
            </w:tabs>
            <w:rPr/>
          </w:pPr>
          <w:hyperlink w:anchor="__RefHeading___Toc1188134_2749589250">
            <w:r>
              <w:rPr>
                <w:webHidden/>
                <w:rStyle w:val="IndexLink"/>
              </w:rPr>
              <w:t>1</w:t>
            </w:r>
            <w:r>
              <w:rPr>
                <w:rStyle w:val="IndexLink"/>
                <w:rtl w:val="true"/>
              </w:rPr>
              <w:t xml:space="preserve">. </w:t>
            </w:r>
            <w:r>
              <w:rPr>
                <w:rStyle w:val="IndexLink"/>
                <w:rtl w:val="true"/>
              </w:rPr>
              <w:t>پیامبر اکرم صلی الله علیه و آله وسلم</w:t>
            </w:r>
            <w:r>
              <w:rPr>
                <w:rStyle w:val="IndexLink"/>
                <w:rtl w:val="true"/>
              </w:rPr>
              <w:tab/>
            </w:r>
            <w:r>
              <w:rPr>
                <w:rStyle w:val="IndexLink"/>
              </w:rPr>
              <w:t>61</w:t>
            </w:r>
          </w:hyperlink>
        </w:p>
        <w:p>
          <w:pPr>
            <w:pStyle w:val="Contents4"/>
            <w:tabs>
              <w:tab w:val="clear" w:pos="8176"/>
              <w:tab w:val="right" w:pos="9026" w:leader="dot"/>
            </w:tabs>
            <w:rPr/>
          </w:pPr>
          <w:hyperlink w:anchor="__RefHeading___Toc1188136_2749589250">
            <w:r>
              <w:rPr>
                <w:webHidden/>
                <w:rStyle w:val="IndexLink"/>
              </w:rPr>
              <w:t>2</w:t>
            </w:r>
            <w:r>
              <w:rPr>
                <w:rStyle w:val="IndexLink"/>
                <w:rtl w:val="true"/>
              </w:rPr>
              <w:t xml:space="preserve">. </w:t>
            </w:r>
            <w:r>
              <w:rPr>
                <w:rStyle w:val="IndexLink"/>
                <w:rtl w:val="true"/>
              </w:rPr>
              <w:t>امیرالمؤمنین علی علیه السلام</w:t>
            </w:r>
            <w:r>
              <w:rPr>
                <w:rStyle w:val="IndexLink"/>
                <w:rtl w:val="true"/>
              </w:rPr>
              <w:tab/>
            </w:r>
            <w:r>
              <w:rPr>
                <w:rStyle w:val="IndexLink"/>
              </w:rPr>
              <w:t>66</w:t>
            </w:r>
          </w:hyperlink>
        </w:p>
        <w:p>
          <w:pPr>
            <w:pStyle w:val="Contents4"/>
            <w:tabs>
              <w:tab w:val="clear" w:pos="8176"/>
              <w:tab w:val="right" w:pos="9026" w:leader="dot"/>
            </w:tabs>
            <w:rPr/>
          </w:pPr>
          <w:hyperlink w:anchor="__RefHeading___Toc1188138_2749589250">
            <w:r>
              <w:rPr>
                <w:webHidden/>
                <w:rStyle w:val="IndexLink"/>
              </w:rPr>
              <w:t>3</w:t>
            </w:r>
            <w:r>
              <w:rPr>
                <w:rStyle w:val="IndexLink"/>
                <w:rtl w:val="true"/>
              </w:rPr>
              <w:t xml:space="preserve">. </w:t>
            </w:r>
            <w:r>
              <w:rPr>
                <w:rStyle w:val="IndexLink"/>
                <w:rtl w:val="true"/>
              </w:rPr>
              <w:t>امام صادق علیه السلام</w:t>
            </w:r>
            <w:r>
              <w:rPr>
                <w:rStyle w:val="IndexLink"/>
                <w:rtl w:val="true"/>
              </w:rPr>
              <w:tab/>
            </w:r>
            <w:r>
              <w:rPr>
                <w:rStyle w:val="IndexLink"/>
              </w:rPr>
              <w:t>66</w:t>
            </w:r>
          </w:hyperlink>
        </w:p>
        <w:p>
          <w:pPr>
            <w:pStyle w:val="Contents4"/>
            <w:tabs>
              <w:tab w:val="clear" w:pos="8176"/>
              <w:tab w:val="right" w:pos="9026" w:leader="dot"/>
            </w:tabs>
            <w:rPr/>
          </w:pPr>
          <w:hyperlink w:anchor="__RefHeading___Toc1188140_2749589250">
            <w:r>
              <w:rPr>
                <w:webHidden/>
                <w:rStyle w:val="IndexLink"/>
              </w:rPr>
              <w:t>4</w:t>
            </w:r>
            <w:r>
              <w:rPr>
                <w:rStyle w:val="IndexLink"/>
                <w:rtl w:val="true"/>
              </w:rPr>
              <w:t xml:space="preserve">. </w:t>
            </w:r>
            <w:r>
              <w:rPr>
                <w:rStyle w:val="IndexLink"/>
                <w:rtl w:val="true"/>
              </w:rPr>
              <w:t>محمد بن حنفیه</w:t>
            </w:r>
            <w:r>
              <w:rPr>
                <w:rStyle w:val="IndexLink"/>
                <w:rtl w:val="true"/>
              </w:rPr>
              <w:tab/>
            </w:r>
            <w:r>
              <w:rPr>
                <w:rStyle w:val="IndexLink"/>
              </w:rPr>
              <w:t>67</w:t>
            </w:r>
          </w:hyperlink>
        </w:p>
        <w:p>
          <w:pPr>
            <w:pStyle w:val="Contents4"/>
            <w:tabs>
              <w:tab w:val="clear" w:pos="8176"/>
              <w:tab w:val="right" w:pos="9026" w:leader="dot"/>
            </w:tabs>
            <w:rPr/>
          </w:pPr>
          <w:hyperlink w:anchor="__RefHeading___Toc1188142_2749589250">
            <w:r>
              <w:rPr>
                <w:webHidden/>
                <w:rStyle w:val="IndexLink"/>
              </w:rPr>
              <w:t>5</w:t>
            </w:r>
            <w:r>
              <w:rPr>
                <w:rStyle w:val="IndexLink"/>
                <w:rtl w:val="true"/>
              </w:rPr>
              <w:t xml:space="preserve">. </w:t>
            </w:r>
            <w:r>
              <w:rPr>
                <w:rStyle w:val="IndexLink"/>
                <w:rtl w:val="true"/>
              </w:rPr>
              <w:t>عبدالله بن عباس</w:t>
            </w:r>
            <w:r>
              <w:rPr>
                <w:rStyle w:val="IndexLink"/>
                <w:rtl w:val="true"/>
              </w:rPr>
              <w:tab/>
            </w:r>
            <w:r>
              <w:rPr>
                <w:rStyle w:val="IndexLink"/>
              </w:rPr>
              <w:t>67</w:t>
            </w:r>
          </w:hyperlink>
        </w:p>
        <w:p>
          <w:pPr>
            <w:pStyle w:val="Contents4"/>
            <w:tabs>
              <w:tab w:val="clear" w:pos="8176"/>
              <w:tab w:val="right" w:pos="9026" w:leader="dot"/>
            </w:tabs>
            <w:rPr/>
          </w:pPr>
          <w:hyperlink w:anchor="__RefHeading___Toc1188144_2749589250">
            <w:r>
              <w:rPr>
                <w:webHidden/>
                <w:rStyle w:val="IndexLink"/>
              </w:rPr>
              <w:t>6</w:t>
            </w:r>
            <w:r>
              <w:rPr>
                <w:rStyle w:val="IndexLink"/>
                <w:rtl w:val="true"/>
              </w:rPr>
              <w:t xml:space="preserve">. </w:t>
            </w:r>
            <w:r>
              <w:rPr>
                <w:rStyle w:val="IndexLink"/>
                <w:rtl w:val="true"/>
              </w:rPr>
              <w:t>انس ابن مالک</w:t>
            </w:r>
            <w:r>
              <w:rPr>
                <w:rStyle w:val="IndexLink"/>
                <w:rtl w:val="true"/>
              </w:rPr>
              <w:tab/>
            </w:r>
            <w:r>
              <w:rPr>
                <w:rStyle w:val="IndexLink"/>
              </w:rPr>
              <w:t>67</w:t>
            </w:r>
          </w:hyperlink>
        </w:p>
        <w:p>
          <w:pPr>
            <w:pStyle w:val="Contents4"/>
            <w:tabs>
              <w:tab w:val="clear" w:pos="8176"/>
              <w:tab w:val="right" w:pos="9026" w:leader="dot"/>
            </w:tabs>
            <w:rPr/>
          </w:pPr>
          <w:hyperlink w:anchor="__RefHeading___Toc1188146_2749589250">
            <w:r>
              <w:rPr>
                <w:webHidden/>
                <w:rStyle w:val="IndexLink"/>
              </w:rPr>
              <w:t>7</w:t>
            </w:r>
            <w:r>
              <w:rPr>
                <w:rStyle w:val="IndexLink"/>
                <w:rtl w:val="true"/>
              </w:rPr>
              <w:t xml:space="preserve">. </w:t>
            </w:r>
            <w:r>
              <w:rPr>
                <w:rStyle w:val="IndexLink"/>
                <w:rtl w:val="true"/>
              </w:rPr>
              <w:t>عایشه</w:t>
            </w:r>
            <w:r>
              <w:rPr>
                <w:rStyle w:val="IndexLink"/>
                <w:rtl w:val="true"/>
              </w:rPr>
              <w:tab/>
            </w:r>
            <w:r>
              <w:rPr>
                <w:rStyle w:val="IndexLink"/>
              </w:rPr>
              <w:t>68</w:t>
            </w:r>
          </w:hyperlink>
        </w:p>
        <w:p>
          <w:pPr>
            <w:pStyle w:val="Contents4"/>
            <w:tabs>
              <w:tab w:val="clear" w:pos="8176"/>
              <w:tab w:val="right" w:pos="9026" w:leader="dot"/>
            </w:tabs>
            <w:rPr/>
          </w:pPr>
          <w:hyperlink w:anchor="__RefHeading___Toc1188148_2749589250">
            <w:r>
              <w:rPr>
                <w:webHidden/>
                <w:rStyle w:val="IndexLink"/>
              </w:rPr>
              <w:t>8</w:t>
            </w:r>
            <w:r>
              <w:rPr>
                <w:rStyle w:val="IndexLink"/>
                <w:rtl w:val="true"/>
              </w:rPr>
              <w:t xml:space="preserve">. </w:t>
            </w:r>
            <w:r>
              <w:rPr>
                <w:rStyle w:val="IndexLink"/>
                <w:rtl w:val="true"/>
              </w:rPr>
              <w:t>ابوهریره</w:t>
            </w:r>
            <w:r>
              <w:rPr>
                <w:rStyle w:val="IndexLink"/>
                <w:rtl w:val="true"/>
              </w:rPr>
              <w:tab/>
            </w:r>
            <w:r>
              <w:rPr>
                <w:rStyle w:val="IndexLink"/>
              </w:rPr>
              <w:t>68</w:t>
            </w:r>
          </w:hyperlink>
        </w:p>
        <w:p>
          <w:pPr>
            <w:pStyle w:val="Contents4"/>
            <w:tabs>
              <w:tab w:val="clear" w:pos="8176"/>
              <w:tab w:val="right" w:pos="9026" w:leader="dot"/>
            </w:tabs>
            <w:rPr/>
          </w:pPr>
          <w:hyperlink w:anchor="__RefHeading___Toc1188150_2749589250">
            <w:r>
              <w:rPr>
                <w:webHidden/>
                <w:rStyle w:val="IndexLink"/>
              </w:rPr>
              <w:t>9</w:t>
            </w:r>
            <w:r>
              <w:rPr>
                <w:rStyle w:val="IndexLink"/>
                <w:rtl w:val="true"/>
              </w:rPr>
              <w:t xml:space="preserve">. </w:t>
            </w:r>
            <w:r>
              <w:rPr>
                <w:rStyle w:val="IndexLink"/>
                <w:rtl w:val="true"/>
              </w:rPr>
              <w:t>سعد بن ابی وقاص</w:t>
            </w:r>
            <w:r>
              <w:rPr>
                <w:rStyle w:val="IndexLink"/>
                <w:rtl w:val="true"/>
              </w:rPr>
              <w:tab/>
            </w:r>
            <w:r>
              <w:rPr>
                <w:rStyle w:val="IndexLink"/>
              </w:rPr>
              <w:t>68</w:t>
            </w:r>
          </w:hyperlink>
        </w:p>
        <w:p>
          <w:pPr>
            <w:pStyle w:val="Contents4"/>
            <w:tabs>
              <w:tab w:val="clear" w:pos="8176"/>
              <w:tab w:val="right" w:pos="9026" w:leader="dot"/>
            </w:tabs>
            <w:rPr/>
          </w:pPr>
          <w:hyperlink w:anchor="__RefHeading___Toc1188152_2749589250">
            <w:r>
              <w:rPr>
                <w:webHidden/>
                <w:rStyle w:val="IndexLink"/>
              </w:rPr>
              <w:t>10</w:t>
            </w:r>
            <w:r>
              <w:rPr>
                <w:rStyle w:val="IndexLink"/>
                <w:rtl w:val="true"/>
              </w:rPr>
              <w:t xml:space="preserve">. </w:t>
            </w:r>
            <w:r>
              <w:rPr>
                <w:rStyle w:val="IndexLink"/>
                <w:rtl w:val="true"/>
              </w:rPr>
              <w:t>ابوبکر</w:t>
            </w:r>
            <w:r>
              <w:rPr>
                <w:rStyle w:val="IndexLink"/>
                <w:rtl w:val="true"/>
              </w:rPr>
              <w:tab/>
            </w:r>
            <w:r>
              <w:rPr>
                <w:rStyle w:val="IndexLink"/>
              </w:rPr>
              <w:t>69</w:t>
            </w:r>
          </w:hyperlink>
        </w:p>
        <w:p>
          <w:pPr>
            <w:pStyle w:val="Contents3"/>
            <w:tabs>
              <w:tab w:val="clear" w:pos="8459"/>
              <w:tab w:val="right" w:pos="9026" w:leader="dot"/>
            </w:tabs>
            <w:rPr/>
          </w:pPr>
          <w:hyperlink w:anchor="__RefHeading___Toc1188154_2749589250">
            <w:r>
              <w:rPr>
                <w:webHidden/>
                <w:rStyle w:val="IndexLink"/>
                <w:rtl w:val="true"/>
              </w:rPr>
              <w:t>فصل چهارم</w:t>
            </w:r>
            <w:r>
              <w:rPr>
                <w:rStyle w:val="IndexLink"/>
                <w:rtl w:val="true"/>
              </w:rPr>
              <w:t xml:space="preserve">: </w:t>
            </w:r>
            <w:r>
              <w:rPr>
                <w:rStyle w:val="IndexLink"/>
                <w:rtl w:val="true"/>
              </w:rPr>
              <w:t>فعالیت های امام مجتبی علیه السلام پیش از امامت</w:t>
            </w:r>
            <w:r>
              <w:rPr>
                <w:rStyle w:val="IndexLink"/>
                <w:rtl w:val="true"/>
              </w:rPr>
              <w:tab/>
            </w:r>
            <w:r>
              <w:rPr>
                <w:rStyle w:val="IndexLink"/>
              </w:rPr>
              <w:t>70</w:t>
            </w:r>
          </w:hyperlink>
        </w:p>
        <w:p>
          <w:pPr>
            <w:pStyle w:val="Contents4"/>
            <w:tabs>
              <w:tab w:val="clear" w:pos="8176"/>
              <w:tab w:val="right" w:pos="9026" w:leader="dot"/>
            </w:tabs>
            <w:rPr/>
          </w:pPr>
          <w:hyperlink w:anchor="__RefHeading___Toc1188156_2749589250">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1188158_2749589250">
            <w:r>
              <w:rPr>
                <w:webHidden/>
                <w:rStyle w:val="IndexLink"/>
                <w:rtl w:val="true"/>
              </w:rPr>
              <w:t>الف</w:t>
            </w:r>
            <w:r>
              <w:rPr>
                <w:rStyle w:val="IndexLink"/>
                <w:rtl w:val="true"/>
              </w:rPr>
              <w:t xml:space="preserve">) </w:t>
            </w:r>
            <w:r>
              <w:rPr>
                <w:rStyle w:val="IndexLink"/>
                <w:rtl w:val="true"/>
              </w:rPr>
              <w:t>فعالیت های سیاسی</w:t>
            </w:r>
            <w:r>
              <w:rPr>
                <w:rStyle w:val="IndexLink"/>
                <w:rtl w:val="true"/>
              </w:rPr>
              <w:tab/>
            </w:r>
            <w:r>
              <w:rPr>
                <w:rStyle w:val="IndexLink"/>
              </w:rPr>
              <w:t>70</w:t>
            </w:r>
          </w:hyperlink>
        </w:p>
        <w:p>
          <w:pPr>
            <w:pStyle w:val="Contents5"/>
            <w:tabs>
              <w:tab w:val="clear" w:pos="7892"/>
              <w:tab w:val="right" w:pos="9026" w:leader="dot"/>
            </w:tabs>
            <w:rPr/>
          </w:pPr>
          <w:hyperlink w:anchor="__RefHeading___Toc1188160_2749589250">
            <w:r>
              <w:rPr>
                <w:webHidden/>
                <w:rStyle w:val="IndexLink"/>
                <w:rtl w:val="true"/>
              </w:rPr>
              <w:t>اشاره</w:t>
            </w:r>
            <w:r>
              <w:rPr>
                <w:rStyle w:val="IndexLink"/>
                <w:rtl w:val="true"/>
              </w:rPr>
              <w:tab/>
            </w:r>
            <w:r>
              <w:rPr>
                <w:rStyle w:val="IndexLink"/>
              </w:rPr>
              <w:t>70</w:t>
            </w:r>
          </w:hyperlink>
        </w:p>
        <w:p>
          <w:pPr>
            <w:pStyle w:val="Contents5"/>
            <w:tabs>
              <w:tab w:val="clear" w:pos="7892"/>
              <w:tab w:val="right" w:pos="9026" w:leader="dot"/>
            </w:tabs>
            <w:rPr/>
          </w:pPr>
          <w:hyperlink w:anchor="__RefHeading___Toc1188162_2749589250">
            <w:r>
              <w:rPr>
                <w:webHidden/>
                <w:rStyle w:val="IndexLink"/>
              </w:rPr>
              <w:t>1</w:t>
            </w:r>
            <w:r>
              <w:rPr>
                <w:rStyle w:val="IndexLink"/>
                <w:rtl w:val="true"/>
              </w:rPr>
              <w:t xml:space="preserve">. </w:t>
            </w:r>
            <w:r>
              <w:rPr>
                <w:rStyle w:val="IndexLink"/>
                <w:rtl w:val="true"/>
              </w:rPr>
              <w:t>بسیج مردم برای شرکت در جنگ جمل</w:t>
            </w:r>
            <w:r>
              <w:rPr>
                <w:rStyle w:val="IndexLink"/>
                <w:rtl w:val="true"/>
              </w:rPr>
              <w:tab/>
            </w:r>
            <w:r>
              <w:rPr>
                <w:rStyle w:val="IndexLink"/>
              </w:rPr>
              <w:t>70</w:t>
            </w:r>
          </w:hyperlink>
        </w:p>
        <w:p>
          <w:pPr>
            <w:pStyle w:val="Contents5"/>
            <w:tabs>
              <w:tab w:val="clear" w:pos="7892"/>
              <w:tab w:val="right" w:pos="9026" w:leader="dot"/>
            </w:tabs>
            <w:rPr/>
          </w:pPr>
          <w:hyperlink w:anchor="__RefHeading___Toc1188164_2749589250">
            <w:r>
              <w:rPr>
                <w:webHidden/>
                <w:rStyle w:val="IndexLink"/>
              </w:rPr>
              <w:t>2</w:t>
            </w:r>
            <w:r>
              <w:rPr>
                <w:rStyle w:val="IndexLink"/>
                <w:rtl w:val="true"/>
              </w:rPr>
              <w:t xml:space="preserve">. </w:t>
            </w:r>
            <w:r>
              <w:rPr>
                <w:rStyle w:val="IndexLink"/>
                <w:rtl w:val="true"/>
              </w:rPr>
              <w:t>شرکت در جنگ جمل</w:t>
            </w:r>
            <w:r>
              <w:rPr>
                <w:rStyle w:val="IndexLink"/>
                <w:rtl w:val="true"/>
              </w:rPr>
              <w:tab/>
            </w:r>
            <w:r>
              <w:rPr>
                <w:rStyle w:val="IndexLink"/>
              </w:rPr>
              <w:t>73</w:t>
            </w:r>
          </w:hyperlink>
        </w:p>
        <w:p>
          <w:pPr>
            <w:pStyle w:val="Contents5"/>
            <w:tabs>
              <w:tab w:val="clear" w:pos="7892"/>
              <w:tab w:val="right" w:pos="9026" w:leader="dot"/>
            </w:tabs>
            <w:rPr/>
          </w:pPr>
          <w:hyperlink w:anchor="__RefHeading___Toc1188166_2749589250">
            <w:r>
              <w:rPr>
                <w:webHidden/>
                <w:rStyle w:val="IndexLink"/>
              </w:rPr>
              <w:t>3</w:t>
            </w:r>
            <w:r>
              <w:rPr>
                <w:rStyle w:val="IndexLink"/>
                <w:rtl w:val="true"/>
              </w:rPr>
              <w:t xml:space="preserve">. </w:t>
            </w:r>
            <w:r>
              <w:rPr>
                <w:rStyle w:val="IndexLink"/>
                <w:rtl w:val="true"/>
              </w:rPr>
              <w:t>بسیج مردم برای شرکت در جنگ صفین</w:t>
            </w:r>
            <w:r>
              <w:rPr>
                <w:rStyle w:val="IndexLink"/>
                <w:rtl w:val="true"/>
              </w:rPr>
              <w:tab/>
            </w:r>
            <w:r>
              <w:rPr>
                <w:rStyle w:val="IndexLink"/>
              </w:rPr>
              <w:t>73</w:t>
            </w:r>
          </w:hyperlink>
        </w:p>
        <w:p>
          <w:pPr>
            <w:pStyle w:val="Contents5"/>
            <w:tabs>
              <w:tab w:val="clear" w:pos="7892"/>
              <w:tab w:val="right" w:pos="9026" w:leader="dot"/>
            </w:tabs>
            <w:rPr/>
          </w:pPr>
          <w:hyperlink w:anchor="__RefHeading___Toc1188168_2749589250">
            <w:r>
              <w:rPr>
                <w:webHidden/>
                <w:rStyle w:val="IndexLink"/>
              </w:rPr>
              <w:t>4</w:t>
            </w:r>
            <w:r>
              <w:rPr>
                <w:rStyle w:val="IndexLink"/>
                <w:rtl w:val="true"/>
              </w:rPr>
              <w:t xml:space="preserve">. </w:t>
            </w:r>
            <w:r>
              <w:rPr>
                <w:rStyle w:val="IndexLink"/>
                <w:rtl w:val="true"/>
              </w:rPr>
              <w:t>شرکت در جنگ صفین و فرماندهی نظامی</w:t>
            </w:r>
            <w:r>
              <w:rPr>
                <w:rStyle w:val="IndexLink"/>
                <w:rtl w:val="true"/>
              </w:rPr>
              <w:tab/>
            </w:r>
            <w:r>
              <w:rPr>
                <w:rStyle w:val="IndexLink"/>
              </w:rPr>
              <w:t>74</w:t>
            </w:r>
          </w:hyperlink>
        </w:p>
        <w:p>
          <w:pPr>
            <w:pStyle w:val="Contents5"/>
            <w:tabs>
              <w:tab w:val="clear" w:pos="7892"/>
              <w:tab w:val="right" w:pos="9026" w:leader="dot"/>
            </w:tabs>
            <w:rPr/>
          </w:pPr>
          <w:hyperlink w:anchor="__RefHeading___Toc1188170_2749589250">
            <w:r>
              <w:rPr>
                <w:webHidden/>
                <w:rStyle w:val="IndexLink"/>
              </w:rPr>
              <w:t>5</w:t>
            </w:r>
            <w:r>
              <w:rPr>
                <w:rStyle w:val="IndexLink"/>
                <w:rtl w:val="true"/>
              </w:rPr>
              <w:t xml:space="preserve">. </w:t>
            </w:r>
            <w:r>
              <w:rPr>
                <w:rStyle w:val="IndexLink"/>
                <w:rtl w:val="true"/>
              </w:rPr>
              <w:t>سخن گوی علی علیه السلام در ماجرای حکمیت</w:t>
            </w:r>
            <w:r>
              <w:rPr>
                <w:rStyle w:val="IndexLink"/>
                <w:rtl w:val="true"/>
              </w:rPr>
              <w:tab/>
            </w:r>
            <w:r>
              <w:rPr>
                <w:rStyle w:val="IndexLink"/>
              </w:rPr>
              <w:t>75</w:t>
            </w:r>
          </w:hyperlink>
        </w:p>
        <w:p>
          <w:pPr>
            <w:pStyle w:val="Contents5"/>
            <w:tabs>
              <w:tab w:val="clear" w:pos="7892"/>
              <w:tab w:val="right" w:pos="9026" w:leader="dot"/>
            </w:tabs>
            <w:rPr/>
          </w:pPr>
          <w:hyperlink w:anchor="__RefHeading___Toc1188172_2749589250">
            <w:r>
              <w:rPr>
                <w:webHidden/>
                <w:rStyle w:val="IndexLink"/>
              </w:rPr>
              <w:t>6</w:t>
            </w:r>
            <w:r>
              <w:rPr>
                <w:rStyle w:val="IndexLink"/>
                <w:rtl w:val="true"/>
              </w:rPr>
              <w:t xml:space="preserve"> </w:t>
            </w:r>
            <w:r>
              <w:rPr>
                <w:rStyle w:val="IndexLink"/>
                <w:rtl w:val="true"/>
              </w:rPr>
              <w:t>ـ مشاور سیاسی و جانشین امیرالمؤمنین علی علیه السلام</w:t>
            </w:r>
            <w:r>
              <w:rPr>
                <w:rStyle w:val="IndexLink"/>
                <w:rtl w:val="true"/>
              </w:rPr>
              <w:tab/>
            </w:r>
            <w:r>
              <w:rPr>
                <w:rStyle w:val="IndexLink"/>
              </w:rPr>
              <w:t>77</w:t>
            </w:r>
          </w:hyperlink>
        </w:p>
        <w:p>
          <w:pPr>
            <w:pStyle w:val="Contents4"/>
            <w:tabs>
              <w:tab w:val="clear" w:pos="8176"/>
              <w:tab w:val="right" w:pos="9026" w:leader="dot"/>
            </w:tabs>
            <w:rPr/>
          </w:pPr>
          <w:hyperlink w:anchor="__RefHeading___Toc1188174_2749589250">
            <w:r>
              <w:rPr>
                <w:webHidden/>
                <w:rStyle w:val="IndexLink"/>
                <w:rtl w:val="true"/>
              </w:rPr>
              <w:t>ب</w:t>
            </w:r>
            <w:r>
              <w:rPr>
                <w:rStyle w:val="IndexLink"/>
                <w:rtl w:val="true"/>
              </w:rPr>
              <w:t xml:space="preserve">) </w:t>
            </w:r>
            <w:r>
              <w:rPr>
                <w:rStyle w:val="IndexLink"/>
                <w:rtl w:val="true"/>
              </w:rPr>
              <w:t>فعالیت های فرهنگی</w:t>
            </w:r>
            <w:r>
              <w:rPr>
                <w:rStyle w:val="IndexLink"/>
                <w:rtl w:val="true"/>
              </w:rPr>
              <w:tab/>
            </w:r>
            <w:r>
              <w:rPr>
                <w:rStyle w:val="IndexLink"/>
              </w:rPr>
              <w:t>79</w:t>
            </w:r>
          </w:hyperlink>
        </w:p>
        <w:p>
          <w:pPr>
            <w:pStyle w:val="Contents5"/>
            <w:tabs>
              <w:tab w:val="clear" w:pos="7892"/>
              <w:tab w:val="right" w:pos="9026" w:leader="dot"/>
            </w:tabs>
            <w:rPr/>
          </w:pPr>
          <w:hyperlink w:anchor="__RefHeading___Toc1188176_2749589250">
            <w:r>
              <w:rPr>
                <w:webHidden/>
                <w:rStyle w:val="IndexLink"/>
              </w:rPr>
              <w:t>1</w:t>
            </w:r>
            <w:r>
              <w:rPr>
                <w:rStyle w:val="IndexLink"/>
                <w:rtl w:val="true"/>
              </w:rPr>
              <w:t xml:space="preserve">. </w:t>
            </w:r>
            <w:r>
              <w:rPr>
                <w:rStyle w:val="IndexLink"/>
                <w:rtl w:val="true"/>
              </w:rPr>
              <w:t>مشاور و جانشین فرهنگی امام علی علیه السلام</w:t>
            </w:r>
            <w:r>
              <w:rPr>
                <w:rStyle w:val="IndexLink"/>
                <w:rtl w:val="true"/>
              </w:rPr>
              <w:tab/>
            </w:r>
            <w:r>
              <w:rPr>
                <w:rStyle w:val="IndexLink"/>
              </w:rPr>
              <w:t>79</w:t>
            </w:r>
          </w:hyperlink>
        </w:p>
        <w:p>
          <w:pPr>
            <w:pStyle w:val="Contents5"/>
            <w:tabs>
              <w:tab w:val="clear" w:pos="7892"/>
              <w:tab w:val="right" w:pos="9026" w:leader="dot"/>
            </w:tabs>
            <w:rPr/>
          </w:pPr>
          <w:hyperlink w:anchor="__RefHeading___Toc1188178_2749589250">
            <w:r>
              <w:rPr>
                <w:webHidden/>
                <w:rStyle w:val="IndexLink"/>
              </w:rPr>
              <w:t>2</w:t>
            </w:r>
            <w:r>
              <w:rPr>
                <w:rStyle w:val="IndexLink"/>
                <w:rtl w:val="true"/>
              </w:rPr>
              <w:t xml:space="preserve">. </w:t>
            </w:r>
            <w:r>
              <w:rPr>
                <w:rStyle w:val="IndexLink"/>
                <w:rtl w:val="true"/>
              </w:rPr>
              <w:t>امام جمعه موقت کوفه</w:t>
            </w:r>
            <w:r>
              <w:rPr>
                <w:rStyle w:val="IndexLink"/>
                <w:rtl w:val="true"/>
              </w:rPr>
              <w:tab/>
            </w:r>
            <w:r>
              <w:rPr>
                <w:rStyle w:val="IndexLink"/>
              </w:rPr>
              <w:t>81</w:t>
            </w:r>
          </w:hyperlink>
        </w:p>
        <w:p>
          <w:pPr>
            <w:pStyle w:val="Contents5"/>
            <w:tabs>
              <w:tab w:val="clear" w:pos="7892"/>
              <w:tab w:val="right" w:pos="9026" w:leader="dot"/>
            </w:tabs>
            <w:rPr/>
          </w:pPr>
          <w:hyperlink w:anchor="__RefHeading___Toc1188180_2749589250">
            <w:r>
              <w:rPr>
                <w:webHidden/>
                <w:rStyle w:val="IndexLink"/>
              </w:rPr>
              <w:t>3</w:t>
            </w:r>
            <w:r>
              <w:rPr>
                <w:rStyle w:val="IndexLink"/>
                <w:rtl w:val="true"/>
              </w:rPr>
              <w:t xml:space="preserve">. </w:t>
            </w:r>
            <w:r>
              <w:rPr>
                <w:rStyle w:val="IndexLink"/>
                <w:rtl w:val="true"/>
              </w:rPr>
              <w:t>قضاوت به جای امام علی علیه السلام</w:t>
            </w:r>
            <w:r>
              <w:rPr>
                <w:rStyle w:val="IndexLink"/>
                <w:rtl w:val="true"/>
              </w:rPr>
              <w:tab/>
            </w:r>
            <w:r>
              <w:rPr>
                <w:rStyle w:val="IndexLink"/>
              </w:rPr>
              <w:t>81</w:t>
            </w:r>
          </w:hyperlink>
        </w:p>
        <w:p>
          <w:pPr>
            <w:pStyle w:val="Contents4"/>
            <w:tabs>
              <w:tab w:val="clear" w:pos="8176"/>
              <w:tab w:val="right" w:pos="9026" w:leader="dot"/>
            </w:tabs>
            <w:rPr/>
          </w:pPr>
          <w:hyperlink w:anchor="__RefHeading___Toc1188182_2749589250">
            <w:r>
              <w:rPr>
                <w:webHidden/>
                <w:rStyle w:val="IndexLink"/>
                <w:rtl w:val="true"/>
              </w:rPr>
              <w:t>ج</w:t>
            </w:r>
            <w:r>
              <w:rPr>
                <w:rStyle w:val="IndexLink"/>
                <w:rtl w:val="true"/>
              </w:rPr>
              <w:t xml:space="preserve">) </w:t>
            </w:r>
            <w:r>
              <w:rPr>
                <w:rStyle w:val="IndexLink"/>
                <w:rtl w:val="true"/>
              </w:rPr>
              <w:t>فعالیت های اقتصادی</w:t>
            </w:r>
            <w:r>
              <w:rPr>
                <w:rStyle w:val="IndexLink"/>
                <w:rtl w:val="true"/>
              </w:rPr>
              <w:tab/>
            </w:r>
            <w:r>
              <w:rPr>
                <w:rStyle w:val="IndexLink"/>
              </w:rPr>
              <w:t>83</w:t>
            </w:r>
          </w:hyperlink>
        </w:p>
        <w:p>
          <w:pPr>
            <w:pStyle w:val="Contents3"/>
            <w:tabs>
              <w:tab w:val="clear" w:pos="8459"/>
              <w:tab w:val="right" w:pos="9026" w:leader="dot"/>
            </w:tabs>
            <w:rPr/>
          </w:pPr>
          <w:hyperlink w:anchor="__RefHeading___Toc1188184_2749589250">
            <w:r>
              <w:rPr>
                <w:webHidden/>
                <w:rStyle w:val="IndexLink"/>
                <w:rtl w:val="true"/>
              </w:rPr>
              <w:t>فصل پنجم</w:t>
            </w:r>
            <w:r>
              <w:rPr>
                <w:rStyle w:val="IndexLink"/>
                <w:rtl w:val="true"/>
              </w:rPr>
              <w:t xml:space="preserve">: </w:t>
            </w:r>
            <w:r>
              <w:rPr>
                <w:rStyle w:val="IndexLink"/>
                <w:rtl w:val="true"/>
              </w:rPr>
              <w:t>شرایط و فعالیت های سیاسی و اجتماعی دوران امامت</w:t>
            </w:r>
            <w:r>
              <w:rPr>
                <w:rStyle w:val="IndexLink"/>
                <w:rtl w:val="true"/>
              </w:rPr>
              <w:tab/>
            </w:r>
            <w:r>
              <w:rPr>
                <w:rStyle w:val="IndexLink"/>
              </w:rPr>
              <w:t>86</w:t>
            </w:r>
          </w:hyperlink>
        </w:p>
        <w:p>
          <w:pPr>
            <w:pStyle w:val="Contents4"/>
            <w:tabs>
              <w:tab w:val="clear" w:pos="8176"/>
              <w:tab w:val="right" w:pos="9026" w:leader="dot"/>
            </w:tabs>
            <w:rPr/>
          </w:pPr>
          <w:hyperlink w:anchor="__RefHeading___Toc1188186_2749589250">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1188188_2749589250">
            <w:r>
              <w:rPr>
                <w:webHidden/>
                <w:rStyle w:val="IndexLink"/>
              </w:rPr>
              <w:t>1</w:t>
            </w:r>
            <w:r>
              <w:rPr>
                <w:rStyle w:val="IndexLink"/>
                <w:rtl w:val="true"/>
              </w:rPr>
              <w:t xml:space="preserve">. </w:t>
            </w:r>
            <w:r>
              <w:rPr>
                <w:rStyle w:val="IndexLink"/>
                <w:rtl w:val="true"/>
              </w:rPr>
              <w:t>بیعت با امام مجتبی علیه السلام</w:t>
            </w:r>
            <w:r>
              <w:rPr>
                <w:rStyle w:val="IndexLink"/>
                <w:rtl w:val="true"/>
              </w:rPr>
              <w:tab/>
            </w:r>
            <w:r>
              <w:rPr>
                <w:rStyle w:val="IndexLink"/>
              </w:rPr>
              <w:t>86</w:t>
            </w:r>
          </w:hyperlink>
        </w:p>
        <w:p>
          <w:pPr>
            <w:pStyle w:val="Contents4"/>
            <w:tabs>
              <w:tab w:val="clear" w:pos="8176"/>
              <w:tab w:val="right" w:pos="9026" w:leader="dot"/>
            </w:tabs>
            <w:rPr/>
          </w:pPr>
          <w:hyperlink w:anchor="__RefHeading___Toc1188190_2749589250">
            <w:r>
              <w:rPr>
                <w:webHidden/>
                <w:rStyle w:val="IndexLink"/>
              </w:rPr>
              <w:t>2</w:t>
            </w:r>
            <w:r>
              <w:rPr>
                <w:rStyle w:val="IndexLink"/>
                <w:rtl w:val="true"/>
              </w:rPr>
              <w:t xml:space="preserve">. </w:t>
            </w:r>
            <w:r>
              <w:rPr>
                <w:rStyle w:val="IndexLink"/>
                <w:rtl w:val="true"/>
              </w:rPr>
              <w:t>تشکیل شورای براندازی از سوی معاویه</w:t>
            </w:r>
            <w:r>
              <w:rPr>
                <w:rStyle w:val="IndexLink"/>
                <w:rtl w:val="true"/>
              </w:rPr>
              <w:tab/>
            </w:r>
            <w:r>
              <w:rPr>
                <w:rStyle w:val="IndexLink"/>
              </w:rPr>
              <w:t>88</w:t>
            </w:r>
          </w:hyperlink>
        </w:p>
        <w:p>
          <w:pPr>
            <w:pStyle w:val="Contents4"/>
            <w:tabs>
              <w:tab w:val="clear" w:pos="8176"/>
              <w:tab w:val="right" w:pos="9026" w:leader="dot"/>
            </w:tabs>
            <w:rPr/>
          </w:pPr>
          <w:hyperlink w:anchor="__RefHeading___Toc1188192_2749589250">
            <w:r>
              <w:rPr>
                <w:webHidden/>
                <w:rStyle w:val="IndexLink"/>
              </w:rPr>
              <w:t>3</w:t>
            </w:r>
            <w:r>
              <w:rPr>
                <w:rStyle w:val="IndexLink"/>
                <w:rtl w:val="true"/>
              </w:rPr>
              <w:t xml:space="preserve">. </w:t>
            </w:r>
            <w:r>
              <w:rPr>
                <w:rStyle w:val="IndexLink"/>
                <w:rtl w:val="true"/>
              </w:rPr>
              <w:t>نامه نگاری های دو جانبه</w:t>
            </w:r>
            <w:r>
              <w:rPr>
                <w:rStyle w:val="IndexLink"/>
                <w:rtl w:val="true"/>
              </w:rPr>
              <w:tab/>
            </w:r>
            <w:r>
              <w:rPr>
                <w:rStyle w:val="IndexLink"/>
              </w:rPr>
              <w:t>90</w:t>
            </w:r>
          </w:hyperlink>
        </w:p>
        <w:p>
          <w:pPr>
            <w:pStyle w:val="Contents4"/>
            <w:tabs>
              <w:tab w:val="clear" w:pos="8176"/>
              <w:tab w:val="right" w:pos="9026" w:leader="dot"/>
            </w:tabs>
            <w:rPr/>
          </w:pPr>
          <w:hyperlink w:anchor="__RefHeading___Toc1188194_2749589250">
            <w:r>
              <w:rPr>
                <w:webHidden/>
                <w:rStyle w:val="IndexLink"/>
              </w:rPr>
              <w:t>4</w:t>
            </w:r>
            <w:r>
              <w:rPr>
                <w:rStyle w:val="IndexLink"/>
                <w:rtl w:val="true"/>
              </w:rPr>
              <w:t xml:space="preserve">. </w:t>
            </w:r>
            <w:r>
              <w:rPr>
                <w:rStyle w:val="IndexLink"/>
                <w:rtl w:val="true"/>
              </w:rPr>
              <w:t>آماده سازی سپاه برای جنگ با معاویه</w:t>
            </w:r>
            <w:r>
              <w:rPr>
                <w:rStyle w:val="IndexLink"/>
                <w:rtl w:val="true"/>
              </w:rPr>
              <w:tab/>
            </w:r>
            <w:r>
              <w:rPr>
                <w:rStyle w:val="IndexLink"/>
              </w:rPr>
              <w:t>94</w:t>
            </w:r>
          </w:hyperlink>
        </w:p>
        <w:p>
          <w:pPr>
            <w:pStyle w:val="Contents4"/>
            <w:tabs>
              <w:tab w:val="clear" w:pos="8176"/>
              <w:tab w:val="right" w:pos="9026" w:leader="dot"/>
            </w:tabs>
            <w:rPr/>
          </w:pPr>
          <w:hyperlink w:anchor="__RefHeading___Toc1188196_2749589250">
            <w:r>
              <w:rPr>
                <w:webHidden/>
                <w:rStyle w:val="IndexLink"/>
              </w:rPr>
              <w:t>5</w:t>
            </w:r>
            <w:r>
              <w:rPr>
                <w:rStyle w:val="IndexLink"/>
                <w:rtl w:val="true"/>
              </w:rPr>
              <w:t xml:space="preserve">. </w:t>
            </w:r>
            <w:r>
              <w:rPr>
                <w:rStyle w:val="IndexLink"/>
                <w:rtl w:val="true"/>
              </w:rPr>
              <w:t>بستر سازی صلح از سوی معاویه</w:t>
            </w:r>
            <w:r>
              <w:rPr>
                <w:rStyle w:val="IndexLink"/>
                <w:rtl w:val="true"/>
              </w:rPr>
              <w:tab/>
            </w:r>
            <w:r>
              <w:rPr>
                <w:rStyle w:val="IndexLink"/>
              </w:rPr>
              <w:t>95</w:t>
            </w:r>
          </w:hyperlink>
        </w:p>
        <w:p>
          <w:pPr>
            <w:pStyle w:val="Contents4"/>
            <w:tabs>
              <w:tab w:val="clear" w:pos="8176"/>
              <w:tab w:val="right" w:pos="9026" w:leader="dot"/>
            </w:tabs>
            <w:rPr/>
          </w:pPr>
          <w:hyperlink w:anchor="__RefHeading___Toc1188198_2749589250">
            <w:r>
              <w:rPr>
                <w:webHidden/>
                <w:rStyle w:val="IndexLink"/>
              </w:rPr>
              <w:t>6</w:t>
            </w:r>
            <w:r>
              <w:rPr>
                <w:rStyle w:val="IndexLink"/>
                <w:rtl w:val="true"/>
              </w:rPr>
              <w:t xml:space="preserve">. </w:t>
            </w:r>
            <w:r>
              <w:rPr>
                <w:rStyle w:val="IndexLink"/>
                <w:rtl w:val="true"/>
              </w:rPr>
              <w:t>بررسی عوامل صلح</w:t>
            </w:r>
            <w:r>
              <w:rPr>
                <w:rStyle w:val="IndexLink"/>
                <w:rtl w:val="true"/>
              </w:rPr>
              <w:tab/>
            </w:r>
            <w:r>
              <w:rPr>
                <w:rStyle w:val="IndexLink"/>
              </w:rPr>
              <w:t>97</w:t>
            </w:r>
          </w:hyperlink>
        </w:p>
        <w:p>
          <w:pPr>
            <w:pStyle w:val="Contents5"/>
            <w:tabs>
              <w:tab w:val="clear" w:pos="7892"/>
              <w:tab w:val="right" w:pos="9026" w:leader="dot"/>
            </w:tabs>
            <w:rPr/>
          </w:pPr>
          <w:hyperlink w:anchor="__RefHeading___Toc1188200_2749589250">
            <w:r>
              <w:rPr>
                <w:webHidden/>
                <w:rStyle w:val="IndexLink"/>
                <w:rtl w:val="true"/>
              </w:rPr>
              <w:t>اشاره</w:t>
            </w:r>
            <w:r>
              <w:rPr>
                <w:rStyle w:val="IndexLink"/>
                <w:rtl w:val="true"/>
              </w:rPr>
              <w:tab/>
            </w:r>
            <w:r>
              <w:rPr>
                <w:rStyle w:val="IndexLink"/>
              </w:rPr>
              <w:t>97</w:t>
            </w:r>
          </w:hyperlink>
        </w:p>
        <w:p>
          <w:pPr>
            <w:pStyle w:val="Contents5"/>
            <w:tabs>
              <w:tab w:val="clear" w:pos="7892"/>
              <w:tab w:val="right" w:pos="9026" w:leader="dot"/>
            </w:tabs>
            <w:rPr/>
          </w:pPr>
          <w:hyperlink w:anchor="__RefHeading___Toc1188202_2749589250">
            <w:r>
              <w:rPr>
                <w:webHidden/>
                <w:rStyle w:val="IndexLink"/>
                <w:rtl w:val="true"/>
              </w:rPr>
              <w:t>الف</w:t>
            </w:r>
            <w:r>
              <w:rPr>
                <w:rStyle w:val="IndexLink"/>
                <w:rtl w:val="true"/>
              </w:rPr>
              <w:t xml:space="preserve">) </w:t>
            </w:r>
            <w:r>
              <w:rPr>
                <w:rStyle w:val="IndexLink"/>
                <w:rtl w:val="true"/>
              </w:rPr>
              <w:t>فریب کاری معاویه</w:t>
            </w:r>
            <w:r>
              <w:rPr>
                <w:rStyle w:val="IndexLink"/>
                <w:rtl w:val="true"/>
              </w:rPr>
              <w:tab/>
            </w:r>
            <w:r>
              <w:rPr>
                <w:rStyle w:val="IndexLink"/>
              </w:rPr>
              <w:t>97</w:t>
            </w:r>
          </w:hyperlink>
        </w:p>
        <w:p>
          <w:pPr>
            <w:pStyle w:val="Contents5"/>
            <w:tabs>
              <w:tab w:val="clear" w:pos="7892"/>
              <w:tab w:val="right" w:pos="9026" w:leader="dot"/>
            </w:tabs>
            <w:rPr/>
          </w:pPr>
          <w:hyperlink w:anchor="__RefHeading___Toc1188204_2749589250">
            <w:r>
              <w:rPr>
                <w:webHidden/>
                <w:rStyle w:val="IndexLink"/>
                <w:rtl w:val="true"/>
              </w:rPr>
              <w:t>ب</w:t>
            </w:r>
            <w:r>
              <w:rPr>
                <w:rStyle w:val="IndexLink"/>
                <w:rtl w:val="true"/>
              </w:rPr>
              <w:t xml:space="preserve">) </w:t>
            </w:r>
            <w:r>
              <w:rPr>
                <w:rStyle w:val="IndexLink"/>
                <w:rtl w:val="true"/>
              </w:rPr>
              <w:t>بی وفایی و دنیازدگی سپاهیان امام حسن علیه السلام</w:t>
            </w:r>
            <w:r>
              <w:rPr>
                <w:rStyle w:val="IndexLink"/>
                <w:rtl w:val="true"/>
              </w:rPr>
              <w:tab/>
            </w:r>
            <w:r>
              <w:rPr>
                <w:rStyle w:val="IndexLink"/>
              </w:rPr>
              <w:t>98</w:t>
            </w:r>
          </w:hyperlink>
        </w:p>
        <w:p>
          <w:pPr>
            <w:pStyle w:val="Contents5"/>
            <w:tabs>
              <w:tab w:val="clear" w:pos="7892"/>
              <w:tab w:val="right" w:pos="9026" w:leader="dot"/>
            </w:tabs>
            <w:rPr/>
          </w:pPr>
          <w:hyperlink w:anchor="__RefHeading___Toc1188206_2749589250">
            <w:r>
              <w:rPr>
                <w:webHidden/>
                <w:rStyle w:val="IndexLink"/>
                <w:rtl w:val="true"/>
              </w:rPr>
              <w:t>ج</w:t>
            </w:r>
            <w:r>
              <w:rPr>
                <w:rStyle w:val="IndexLink"/>
                <w:rtl w:val="true"/>
              </w:rPr>
              <w:t xml:space="preserve">) </w:t>
            </w:r>
            <w:r>
              <w:rPr>
                <w:rStyle w:val="IndexLink"/>
                <w:rtl w:val="true"/>
              </w:rPr>
              <w:t>انگیزه های مختلف در سپاهیان امام حسن علیه السلام</w:t>
            </w:r>
            <w:r>
              <w:rPr>
                <w:rStyle w:val="IndexLink"/>
                <w:rtl w:val="true"/>
              </w:rPr>
              <w:tab/>
            </w:r>
            <w:r>
              <w:rPr>
                <w:rStyle w:val="IndexLink"/>
              </w:rPr>
              <w:t>100</w:t>
            </w:r>
          </w:hyperlink>
        </w:p>
        <w:p>
          <w:pPr>
            <w:pStyle w:val="Contents4"/>
            <w:tabs>
              <w:tab w:val="clear" w:pos="8176"/>
              <w:tab w:val="right" w:pos="9026" w:leader="dot"/>
            </w:tabs>
            <w:rPr/>
          </w:pPr>
          <w:hyperlink w:anchor="__RefHeading___Toc1188208_2749589250">
            <w:r>
              <w:rPr>
                <w:webHidden/>
                <w:rStyle w:val="IndexLink"/>
              </w:rPr>
              <w:t>7</w:t>
            </w:r>
            <w:r>
              <w:rPr>
                <w:rStyle w:val="IndexLink"/>
                <w:rtl w:val="true"/>
              </w:rPr>
              <w:t xml:space="preserve">. </w:t>
            </w:r>
            <w:r>
              <w:rPr>
                <w:rStyle w:val="IndexLink"/>
                <w:rtl w:val="true"/>
              </w:rPr>
              <w:t>اهداف و انگیزه های امام حسن علیه السلام از پذیرش صلح</w:t>
            </w:r>
            <w:r>
              <w:rPr>
                <w:rStyle w:val="IndexLink"/>
                <w:rtl w:val="true"/>
              </w:rPr>
              <w:tab/>
            </w:r>
            <w:r>
              <w:rPr>
                <w:rStyle w:val="IndexLink"/>
              </w:rPr>
              <w:t>101</w:t>
            </w:r>
          </w:hyperlink>
        </w:p>
        <w:p>
          <w:pPr>
            <w:pStyle w:val="Contents5"/>
            <w:tabs>
              <w:tab w:val="clear" w:pos="7892"/>
              <w:tab w:val="right" w:pos="9026" w:leader="dot"/>
            </w:tabs>
            <w:rPr/>
          </w:pPr>
          <w:hyperlink w:anchor="__RefHeading___Toc1188210_2749589250">
            <w:r>
              <w:rPr>
                <w:webHidden/>
                <w:rStyle w:val="IndexLink"/>
                <w:rtl w:val="true"/>
              </w:rPr>
              <w:t>اشاره</w:t>
            </w:r>
            <w:r>
              <w:rPr>
                <w:rStyle w:val="IndexLink"/>
                <w:rtl w:val="true"/>
              </w:rPr>
              <w:tab/>
            </w:r>
            <w:r>
              <w:rPr>
                <w:rStyle w:val="IndexLink"/>
              </w:rPr>
              <w:t>101</w:t>
            </w:r>
          </w:hyperlink>
        </w:p>
        <w:p>
          <w:pPr>
            <w:pStyle w:val="Contents5"/>
            <w:tabs>
              <w:tab w:val="clear" w:pos="7892"/>
              <w:tab w:val="right" w:pos="9026" w:leader="dot"/>
            </w:tabs>
            <w:rPr/>
          </w:pPr>
          <w:hyperlink w:anchor="__RefHeading___Toc1188212_2749589250">
            <w:r>
              <w:rPr>
                <w:webHidden/>
                <w:rStyle w:val="IndexLink"/>
                <w:rtl w:val="true"/>
              </w:rPr>
              <w:t>الف</w:t>
            </w:r>
            <w:r>
              <w:rPr>
                <w:rStyle w:val="IndexLink"/>
                <w:rtl w:val="true"/>
              </w:rPr>
              <w:t xml:space="preserve">) </w:t>
            </w:r>
            <w:r>
              <w:rPr>
                <w:rStyle w:val="IndexLink"/>
                <w:rtl w:val="true"/>
              </w:rPr>
              <w:t>خطر تهاجم خارجی</w:t>
            </w:r>
            <w:r>
              <w:rPr>
                <w:rStyle w:val="IndexLink"/>
                <w:rtl w:val="true"/>
              </w:rPr>
              <w:tab/>
            </w:r>
            <w:r>
              <w:rPr>
                <w:rStyle w:val="IndexLink"/>
              </w:rPr>
              <w:t>101</w:t>
            </w:r>
          </w:hyperlink>
        </w:p>
        <w:p>
          <w:pPr>
            <w:pStyle w:val="Contents5"/>
            <w:tabs>
              <w:tab w:val="clear" w:pos="7892"/>
              <w:tab w:val="right" w:pos="9026" w:leader="dot"/>
            </w:tabs>
            <w:rPr/>
          </w:pPr>
          <w:hyperlink w:anchor="__RefHeading___Toc1188214_2749589250">
            <w:r>
              <w:rPr>
                <w:webHidden/>
                <w:rStyle w:val="IndexLink"/>
                <w:rtl w:val="true"/>
              </w:rPr>
              <w:t>ب</w:t>
            </w:r>
            <w:r>
              <w:rPr>
                <w:rStyle w:val="IndexLink"/>
                <w:rtl w:val="true"/>
              </w:rPr>
              <w:t xml:space="preserve">) </w:t>
            </w:r>
            <w:r>
              <w:rPr>
                <w:rStyle w:val="IndexLink"/>
                <w:rtl w:val="true"/>
              </w:rPr>
              <w:t>رعایت مصلحت عمومی</w:t>
            </w:r>
            <w:r>
              <w:rPr>
                <w:rStyle w:val="IndexLink"/>
                <w:rtl w:val="true"/>
              </w:rPr>
              <w:tab/>
            </w:r>
            <w:r>
              <w:rPr>
                <w:rStyle w:val="IndexLink"/>
              </w:rPr>
              <w:t>101</w:t>
            </w:r>
          </w:hyperlink>
        </w:p>
        <w:p>
          <w:pPr>
            <w:pStyle w:val="Contents5"/>
            <w:tabs>
              <w:tab w:val="clear" w:pos="7892"/>
              <w:tab w:val="right" w:pos="9026" w:leader="dot"/>
            </w:tabs>
            <w:rPr/>
          </w:pPr>
          <w:hyperlink w:anchor="__RefHeading___Toc1188216_2749589250">
            <w:r>
              <w:rPr>
                <w:webHidden/>
                <w:rStyle w:val="IndexLink"/>
                <w:rtl w:val="true"/>
              </w:rPr>
              <w:t>ج</w:t>
            </w:r>
            <w:r>
              <w:rPr>
                <w:rStyle w:val="IndexLink"/>
                <w:rtl w:val="true"/>
              </w:rPr>
              <w:t xml:space="preserve">) </w:t>
            </w:r>
            <w:r>
              <w:rPr>
                <w:rStyle w:val="IndexLink"/>
                <w:rtl w:val="true"/>
              </w:rPr>
              <w:t>حفظ جایگاه امامت</w:t>
            </w:r>
            <w:r>
              <w:rPr>
                <w:rStyle w:val="IndexLink"/>
                <w:rtl w:val="true"/>
              </w:rPr>
              <w:tab/>
            </w:r>
            <w:r>
              <w:rPr>
                <w:rStyle w:val="IndexLink"/>
              </w:rPr>
              <w:t>103</w:t>
            </w:r>
          </w:hyperlink>
        </w:p>
        <w:p>
          <w:pPr>
            <w:pStyle w:val="Contents5"/>
            <w:tabs>
              <w:tab w:val="clear" w:pos="7892"/>
              <w:tab w:val="right" w:pos="9026" w:leader="dot"/>
            </w:tabs>
            <w:rPr/>
          </w:pPr>
          <w:hyperlink w:anchor="__RefHeading___Toc1188218_2749589250">
            <w:r>
              <w:rPr>
                <w:webHidden/>
                <w:rStyle w:val="IndexLink"/>
                <w:rtl w:val="true"/>
              </w:rPr>
              <w:t>د</w:t>
            </w:r>
            <w:r>
              <w:rPr>
                <w:rStyle w:val="IndexLink"/>
                <w:rtl w:val="true"/>
              </w:rPr>
              <w:t xml:space="preserve">) </w:t>
            </w:r>
            <w:r>
              <w:rPr>
                <w:rStyle w:val="IndexLink"/>
                <w:rtl w:val="true"/>
              </w:rPr>
              <w:t>سکوت تا بلوغ سیاسی</w:t>
            </w:r>
            <w:r>
              <w:rPr>
                <w:rStyle w:val="IndexLink"/>
                <w:rtl w:val="true"/>
              </w:rPr>
              <w:tab/>
            </w:r>
            <w:r>
              <w:rPr>
                <w:rStyle w:val="IndexLink"/>
              </w:rPr>
              <w:t>104</w:t>
            </w:r>
          </w:hyperlink>
        </w:p>
        <w:p>
          <w:pPr>
            <w:pStyle w:val="Contents4"/>
            <w:tabs>
              <w:tab w:val="clear" w:pos="8176"/>
              <w:tab w:val="right" w:pos="9026" w:leader="dot"/>
            </w:tabs>
            <w:rPr/>
          </w:pPr>
          <w:hyperlink w:anchor="__RefHeading___Toc1188220_2749589250">
            <w:r>
              <w:rPr>
                <w:webHidden/>
                <w:rStyle w:val="IndexLink"/>
              </w:rPr>
              <w:t>8</w:t>
            </w:r>
            <w:r>
              <w:rPr>
                <w:rStyle w:val="IndexLink"/>
                <w:rtl w:val="true"/>
              </w:rPr>
              <w:t xml:space="preserve">. </w:t>
            </w:r>
            <w:r>
              <w:rPr>
                <w:rStyle w:val="IndexLink"/>
                <w:rtl w:val="true"/>
              </w:rPr>
              <w:t>مفاد صلح</w:t>
            </w:r>
            <w:r>
              <w:rPr>
                <w:rStyle w:val="IndexLink"/>
                <w:rtl w:val="true"/>
              </w:rPr>
              <w:tab/>
            </w:r>
            <w:r>
              <w:rPr>
                <w:rStyle w:val="IndexLink"/>
              </w:rPr>
              <w:t>105</w:t>
            </w:r>
          </w:hyperlink>
        </w:p>
        <w:p>
          <w:pPr>
            <w:pStyle w:val="Contents4"/>
            <w:tabs>
              <w:tab w:val="clear" w:pos="8176"/>
              <w:tab w:val="right" w:pos="9026" w:leader="dot"/>
            </w:tabs>
            <w:rPr/>
          </w:pPr>
          <w:hyperlink w:anchor="__RefHeading___Toc1188222_2749589250">
            <w:r>
              <w:rPr>
                <w:webHidden/>
                <w:rStyle w:val="IndexLink"/>
              </w:rPr>
              <w:t>9</w:t>
            </w:r>
            <w:r>
              <w:rPr>
                <w:rStyle w:val="IndexLink"/>
                <w:rtl w:val="true"/>
              </w:rPr>
              <w:t xml:space="preserve">. </w:t>
            </w:r>
            <w:r>
              <w:rPr>
                <w:rStyle w:val="IndexLink"/>
                <w:rtl w:val="true"/>
              </w:rPr>
              <w:t>صلح؛ سنگری دیگر برای مبارزه</w:t>
            </w:r>
            <w:r>
              <w:rPr>
                <w:rStyle w:val="IndexLink"/>
                <w:rtl w:val="true"/>
              </w:rPr>
              <w:tab/>
            </w:r>
            <w:r>
              <w:rPr>
                <w:rStyle w:val="IndexLink"/>
              </w:rPr>
              <w:t>107</w:t>
            </w:r>
          </w:hyperlink>
        </w:p>
        <w:p>
          <w:pPr>
            <w:pStyle w:val="Contents4"/>
            <w:tabs>
              <w:tab w:val="clear" w:pos="8176"/>
              <w:tab w:val="right" w:pos="9026" w:leader="dot"/>
            </w:tabs>
            <w:rPr/>
          </w:pPr>
          <w:hyperlink w:anchor="__RefHeading___Toc1188224_2749589250">
            <w:r>
              <w:rPr>
                <w:webHidden/>
                <w:rStyle w:val="IndexLink"/>
              </w:rPr>
              <w:t>10</w:t>
            </w:r>
            <w:r>
              <w:rPr>
                <w:rStyle w:val="IndexLink"/>
                <w:rtl w:val="true"/>
              </w:rPr>
              <w:t xml:space="preserve">. </w:t>
            </w:r>
            <w:r>
              <w:rPr>
                <w:rStyle w:val="IndexLink"/>
                <w:rtl w:val="true"/>
              </w:rPr>
              <w:t>پی آمدهای صلح</w:t>
            </w:r>
            <w:r>
              <w:rPr>
                <w:rStyle w:val="IndexLink"/>
                <w:rtl w:val="true"/>
              </w:rPr>
              <w:tab/>
            </w:r>
            <w:r>
              <w:rPr>
                <w:rStyle w:val="IndexLink"/>
              </w:rPr>
              <w:t>108</w:t>
            </w:r>
          </w:hyperlink>
        </w:p>
        <w:p>
          <w:pPr>
            <w:pStyle w:val="Contents5"/>
            <w:tabs>
              <w:tab w:val="clear" w:pos="7892"/>
              <w:tab w:val="right" w:pos="9026" w:leader="dot"/>
            </w:tabs>
            <w:rPr/>
          </w:pPr>
          <w:hyperlink w:anchor="__RefHeading___Toc1188226_2749589250">
            <w:r>
              <w:rPr>
                <w:webHidden/>
                <w:rStyle w:val="IndexLink"/>
                <w:rtl w:val="true"/>
              </w:rPr>
              <w:t>اشاره</w:t>
            </w:r>
            <w:r>
              <w:rPr>
                <w:rStyle w:val="IndexLink"/>
                <w:rtl w:val="true"/>
              </w:rPr>
              <w:tab/>
            </w:r>
            <w:r>
              <w:rPr>
                <w:rStyle w:val="IndexLink"/>
              </w:rPr>
              <w:t>108</w:t>
            </w:r>
          </w:hyperlink>
        </w:p>
        <w:p>
          <w:pPr>
            <w:pStyle w:val="Contents5"/>
            <w:tabs>
              <w:tab w:val="clear" w:pos="7892"/>
              <w:tab w:val="right" w:pos="9026" w:leader="dot"/>
            </w:tabs>
            <w:rPr/>
          </w:pPr>
          <w:hyperlink w:anchor="__RefHeading___Toc1188228_2749589250">
            <w:r>
              <w:rPr>
                <w:webHidden/>
                <w:rStyle w:val="IndexLink"/>
                <w:rtl w:val="true"/>
              </w:rPr>
              <w:t>الف</w:t>
            </w:r>
            <w:r>
              <w:rPr>
                <w:rStyle w:val="IndexLink"/>
                <w:rtl w:val="true"/>
              </w:rPr>
              <w:t xml:space="preserve">) </w:t>
            </w:r>
            <w:r>
              <w:rPr>
                <w:rStyle w:val="IndexLink"/>
                <w:rtl w:val="true"/>
              </w:rPr>
              <w:t>بیداری عافیت طلبان</w:t>
            </w:r>
            <w:r>
              <w:rPr>
                <w:rStyle w:val="IndexLink"/>
                <w:rtl w:val="true"/>
              </w:rPr>
              <w:tab/>
            </w:r>
            <w:r>
              <w:rPr>
                <w:rStyle w:val="IndexLink"/>
              </w:rPr>
              <w:t>110</w:t>
            </w:r>
          </w:hyperlink>
        </w:p>
        <w:p>
          <w:pPr>
            <w:pStyle w:val="Contents5"/>
            <w:tabs>
              <w:tab w:val="clear" w:pos="7892"/>
              <w:tab w:val="right" w:pos="9026" w:leader="dot"/>
            </w:tabs>
            <w:rPr/>
          </w:pPr>
          <w:hyperlink w:anchor="__RefHeading___Toc1188230_2749589250">
            <w:r>
              <w:rPr>
                <w:webHidden/>
                <w:rStyle w:val="IndexLink"/>
                <w:rtl w:val="true"/>
              </w:rPr>
              <w:t>ب</w:t>
            </w:r>
            <w:r>
              <w:rPr>
                <w:rStyle w:val="IndexLink"/>
                <w:rtl w:val="true"/>
              </w:rPr>
              <w:t xml:space="preserve">) </w:t>
            </w:r>
            <w:r>
              <w:rPr>
                <w:rStyle w:val="IndexLink"/>
                <w:rtl w:val="true"/>
              </w:rPr>
              <w:t>شناخت جایگاه امام</w:t>
            </w:r>
            <w:r>
              <w:rPr>
                <w:rStyle w:val="IndexLink"/>
                <w:rtl w:val="true"/>
              </w:rPr>
              <w:tab/>
            </w:r>
            <w:r>
              <w:rPr>
                <w:rStyle w:val="IndexLink"/>
              </w:rPr>
              <w:t>110</w:t>
            </w:r>
          </w:hyperlink>
        </w:p>
        <w:p>
          <w:pPr>
            <w:pStyle w:val="Contents4"/>
            <w:tabs>
              <w:tab w:val="clear" w:pos="8176"/>
              <w:tab w:val="right" w:pos="9026" w:leader="dot"/>
            </w:tabs>
            <w:rPr/>
          </w:pPr>
          <w:hyperlink w:anchor="__RefHeading___Toc1188232_2749589250">
            <w:r>
              <w:rPr>
                <w:webHidden/>
                <w:rStyle w:val="IndexLink"/>
              </w:rPr>
              <w:t>11</w:t>
            </w:r>
            <w:r>
              <w:rPr>
                <w:rStyle w:val="IndexLink"/>
                <w:rtl w:val="true"/>
              </w:rPr>
              <w:t xml:space="preserve">. </w:t>
            </w:r>
            <w:r>
              <w:rPr>
                <w:rStyle w:val="IndexLink"/>
                <w:rtl w:val="true"/>
              </w:rPr>
              <w:t>دیگر مبارزه های اجتماعی ـ سیاسی</w:t>
            </w:r>
            <w:r>
              <w:rPr>
                <w:rStyle w:val="IndexLink"/>
                <w:rtl w:val="true"/>
              </w:rPr>
              <w:tab/>
            </w:r>
            <w:r>
              <w:rPr>
                <w:rStyle w:val="IndexLink"/>
              </w:rPr>
              <w:t>111</w:t>
            </w:r>
          </w:hyperlink>
        </w:p>
        <w:p>
          <w:pPr>
            <w:pStyle w:val="Contents3"/>
            <w:tabs>
              <w:tab w:val="clear" w:pos="8459"/>
              <w:tab w:val="right" w:pos="9026" w:leader="dot"/>
            </w:tabs>
            <w:rPr/>
          </w:pPr>
          <w:hyperlink w:anchor="__RefHeading___Toc1188234_2749589250">
            <w:r>
              <w:rPr>
                <w:webHidden/>
                <w:rStyle w:val="IndexLink"/>
                <w:rtl w:val="true"/>
              </w:rPr>
              <w:t>فصل ششم</w:t>
            </w:r>
            <w:r>
              <w:rPr>
                <w:rStyle w:val="IndexLink"/>
                <w:rtl w:val="true"/>
              </w:rPr>
              <w:t xml:space="preserve">: </w:t>
            </w:r>
            <w:r>
              <w:rPr>
                <w:rStyle w:val="IndexLink"/>
                <w:rtl w:val="true"/>
              </w:rPr>
              <w:t>شرایط و فعالیت های فرهنگی</w:t>
            </w:r>
            <w:r>
              <w:rPr>
                <w:rStyle w:val="IndexLink"/>
                <w:rtl w:val="true"/>
              </w:rPr>
              <w:tab/>
            </w:r>
            <w:r>
              <w:rPr>
                <w:rStyle w:val="IndexLink"/>
              </w:rPr>
              <w:t>115</w:t>
            </w:r>
          </w:hyperlink>
        </w:p>
        <w:p>
          <w:pPr>
            <w:pStyle w:val="Contents4"/>
            <w:tabs>
              <w:tab w:val="clear" w:pos="8176"/>
              <w:tab w:val="right" w:pos="9026" w:leader="dot"/>
            </w:tabs>
            <w:rPr/>
          </w:pPr>
          <w:hyperlink w:anchor="__RefHeading___Toc1188236_2749589250">
            <w:r>
              <w:rPr>
                <w:webHidden/>
                <w:rStyle w:val="IndexLink"/>
                <w:rtl w:val="true"/>
              </w:rPr>
              <w:t>اشاره</w:t>
            </w:r>
            <w:r>
              <w:rPr>
                <w:rStyle w:val="IndexLink"/>
                <w:rtl w:val="true"/>
              </w:rPr>
              <w:tab/>
            </w:r>
            <w:r>
              <w:rPr>
                <w:rStyle w:val="IndexLink"/>
              </w:rPr>
              <w:t>115</w:t>
            </w:r>
          </w:hyperlink>
        </w:p>
        <w:p>
          <w:pPr>
            <w:pStyle w:val="Contents4"/>
            <w:tabs>
              <w:tab w:val="clear" w:pos="8176"/>
              <w:tab w:val="right" w:pos="9026" w:leader="dot"/>
            </w:tabs>
            <w:rPr/>
          </w:pPr>
          <w:hyperlink w:anchor="__RefHeading___Toc1188238_2749589250">
            <w:r>
              <w:rPr>
                <w:webHidden/>
                <w:rStyle w:val="IndexLink"/>
              </w:rPr>
              <w:t>1</w:t>
            </w:r>
            <w:r>
              <w:rPr>
                <w:rStyle w:val="IndexLink"/>
                <w:rtl w:val="true"/>
              </w:rPr>
              <w:t xml:space="preserve">. </w:t>
            </w:r>
            <w:r>
              <w:rPr>
                <w:rStyle w:val="IndexLink"/>
                <w:rtl w:val="true"/>
              </w:rPr>
              <w:t>اوضاع نابسامان فرهنگی جامعه</w:t>
            </w:r>
            <w:r>
              <w:rPr>
                <w:rStyle w:val="IndexLink"/>
                <w:rtl w:val="true"/>
              </w:rPr>
              <w:tab/>
            </w:r>
            <w:r>
              <w:rPr>
                <w:rStyle w:val="IndexLink"/>
              </w:rPr>
              <w:t>115</w:t>
            </w:r>
          </w:hyperlink>
        </w:p>
        <w:p>
          <w:pPr>
            <w:pStyle w:val="Contents4"/>
            <w:tabs>
              <w:tab w:val="clear" w:pos="8176"/>
              <w:tab w:val="right" w:pos="9026" w:leader="dot"/>
            </w:tabs>
            <w:rPr/>
          </w:pPr>
          <w:hyperlink w:anchor="__RefHeading___Toc1188240_2749589250">
            <w:r>
              <w:rPr>
                <w:webHidden/>
                <w:rStyle w:val="IndexLink"/>
              </w:rPr>
              <w:t>2</w:t>
            </w:r>
            <w:r>
              <w:rPr>
                <w:rStyle w:val="IndexLink"/>
                <w:rtl w:val="true"/>
              </w:rPr>
              <w:t xml:space="preserve">. </w:t>
            </w:r>
            <w:r>
              <w:rPr>
                <w:rStyle w:val="IndexLink"/>
                <w:rtl w:val="true"/>
              </w:rPr>
              <w:t>آشفتگی فرهنگی</w:t>
            </w:r>
            <w:r>
              <w:rPr>
                <w:rStyle w:val="IndexLink"/>
                <w:rtl w:val="true"/>
              </w:rPr>
              <w:tab/>
            </w:r>
            <w:r>
              <w:rPr>
                <w:rStyle w:val="IndexLink"/>
              </w:rPr>
              <w:t>116</w:t>
            </w:r>
          </w:hyperlink>
        </w:p>
        <w:p>
          <w:pPr>
            <w:pStyle w:val="Contents5"/>
            <w:tabs>
              <w:tab w:val="clear" w:pos="7892"/>
              <w:tab w:val="right" w:pos="9026" w:leader="dot"/>
            </w:tabs>
            <w:rPr/>
          </w:pPr>
          <w:hyperlink w:anchor="__RefHeading___Toc1188242_2749589250">
            <w:r>
              <w:rPr>
                <w:webHidden/>
                <w:rStyle w:val="IndexLink"/>
                <w:rtl w:val="true"/>
              </w:rPr>
              <w:t>اشاره</w:t>
            </w:r>
            <w:r>
              <w:rPr>
                <w:rStyle w:val="IndexLink"/>
                <w:rtl w:val="true"/>
              </w:rPr>
              <w:tab/>
            </w:r>
            <w:r>
              <w:rPr>
                <w:rStyle w:val="IndexLink"/>
              </w:rPr>
              <w:t>116</w:t>
            </w:r>
          </w:hyperlink>
        </w:p>
        <w:p>
          <w:pPr>
            <w:pStyle w:val="Contents5"/>
            <w:tabs>
              <w:tab w:val="clear" w:pos="7892"/>
              <w:tab w:val="right" w:pos="9026" w:leader="dot"/>
            </w:tabs>
            <w:rPr/>
          </w:pPr>
          <w:hyperlink w:anchor="__RefHeading___Toc1188244_2749589250">
            <w:r>
              <w:rPr>
                <w:webHidden/>
                <w:rStyle w:val="IndexLink"/>
                <w:rtl w:val="true"/>
              </w:rPr>
              <w:t>الف</w:t>
            </w:r>
            <w:r>
              <w:rPr>
                <w:rStyle w:val="IndexLink"/>
                <w:rtl w:val="true"/>
              </w:rPr>
              <w:t xml:space="preserve">) </w:t>
            </w:r>
            <w:r>
              <w:rPr>
                <w:rStyle w:val="IndexLink"/>
                <w:rtl w:val="true"/>
              </w:rPr>
              <w:t>جعل حدیث</w:t>
            </w:r>
            <w:r>
              <w:rPr>
                <w:rStyle w:val="IndexLink"/>
                <w:rtl w:val="true"/>
              </w:rPr>
              <w:tab/>
            </w:r>
            <w:r>
              <w:rPr>
                <w:rStyle w:val="IndexLink"/>
              </w:rPr>
              <w:t>118</w:t>
            </w:r>
          </w:hyperlink>
        </w:p>
        <w:p>
          <w:pPr>
            <w:pStyle w:val="Contents5"/>
            <w:tabs>
              <w:tab w:val="clear" w:pos="7892"/>
              <w:tab w:val="right" w:pos="9026" w:leader="dot"/>
            </w:tabs>
            <w:rPr/>
          </w:pPr>
          <w:hyperlink w:anchor="__RefHeading___Toc1188246_2749589250">
            <w:r>
              <w:rPr>
                <w:webHidden/>
                <w:rStyle w:val="IndexLink"/>
                <w:rtl w:val="true"/>
              </w:rPr>
              <w:t>ب</w:t>
            </w:r>
            <w:r>
              <w:rPr>
                <w:rStyle w:val="IndexLink"/>
                <w:rtl w:val="true"/>
              </w:rPr>
              <w:t xml:space="preserve">) </w:t>
            </w:r>
            <w:r>
              <w:rPr>
                <w:rStyle w:val="IndexLink"/>
                <w:rtl w:val="true"/>
              </w:rPr>
              <w:t>دشنام گویی امیرمؤمنان علی علیه السلام</w:t>
            </w:r>
            <w:r>
              <w:rPr>
                <w:rStyle w:val="IndexLink"/>
                <w:rtl w:val="true"/>
              </w:rPr>
              <w:tab/>
            </w:r>
            <w:r>
              <w:rPr>
                <w:rStyle w:val="IndexLink"/>
              </w:rPr>
              <w:t>118</w:t>
            </w:r>
          </w:hyperlink>
        </w:p>
        <w:p>
          <w:pPr>
            <w:pStyle w:val="Contents5"/>
            <w:tabs>
              <w:tab w:val="clear" w:pos="7892"/>
              <w:tab w:val="right" w:pos="9026" w:leader="dot"/>
            </w:tabs>
            <w:rPr/>
          </w:pPr>
          <w:hyperlink w:anchor="__RefHeading___Toc1188248_2749589250">
            <w:r>
              <w:rPr>
                <w:webHidden/>
                <w:rStyle w:val="IndexLink"/>
                <w:rtl w:val="true"/>
              </w:rPr>
              <w:t>ج</w:t>
            </w:r>
            <w:r>
              <w:rPr>
                <w:rStyle w:val="IndexLink"/>
                <w:rtl w:val="true"/>
              </w:rPr>
              <w:t xml:space="preserve">) </w:t>
            </w:r>
            <w:r>
              <w:rPr>
                <w:rStyle w:val="IndexLink"/>
                <w:rtl w:val="true"/>
              </w:rPr>
              <w:t>عالمان درباری و تحریف واقعیت ها</w:t>
            </w:r>
            <w:r>
              <w:rPr>
                <w:rStyle w:val="IndexLink"/>
                <w:rtl w:val="true"/>
              </w:rPr>
              <w:tab/>
            </w:r>
            <w:r>
              <w:rPr>
                <w:rStyle w:val="IndexLink"/>
              </w:rPr>
              <w:t>121</w:t>
            </w:r>
          </w:hyperlink>
        </w:p>
        <w:p>
          <w:pPr>
            <w:pStyle w:val="Contents5"/>
            <w:tabs>
              <w:tab w:val="clear" w:pos="7892"/>
              <w:tab w:val="right" w:pos="9026" w:leader="dot"/>
            </w:tabs>
            <w:rPr/>
          </w:pPr>
          <w:hyperlink w:anchor="__RefHeading___Toc1188250_2749589250">
            <w:r>
              <w:rPr>
                <w:webHidden/>
                <w:rStyle w:val="IndexLink"/>
                <w:rtl w:val="true"/>
              </w:rPr>
              <w:t>د</w:t>
            </w:r>
            <w:r>
              <w:rPr>
                <w:rStyle w:val="IndexLink"/>
                <w:rtl w:val="true"/>
              </w:rPr>
              <w:t xml:space="preserve">) </w:t>
            </w:r>
            <w:r>
              <w:rPr>
                <w:rStyle w:val="IndexLink"/>
                <w:rtl w:val="true"/>
              </w:rPr>
              <w:t>بدعت گزاری ها</w:t>
            </w:r>
            <w:r>
              <w:rPr>
                <w:rStyle w:val="IndexLink"/>
                <w:rtl w:val="true"/>
              </w:rPr>
              <w:tab/>
            </w:r>
            <w:r>
              <w:rPr>
                <w:rStyle w:val="IndexLink"/>
              </w:rPr>
              <w:t>122</w:t>
            </w:r>
          </w:hyperlink>
        </w:p>
        <w:p>
          <w:pPr>
            <w:pStyle w:val="Contents6"/>
            <w:tabs>
              <w:tab w:val="clear" w:pos="7609"/>
              <w:tab w:val="right" w:pos="9026" w:leader="dot"/>
            </w:tabs>
            <w:rPr/>
          </w:pPr>
          <w:hyperlink w:anchor="__RefHeading___Toc1188252_2749589250">
            <w:r>
              <w:rPr>
                <w:webHidden/>
                <w:rStyle w:val="IndexLink"/>
                <w:rtl w:val="true"/>
              </w:rPr>
              <w:t>اشاره</w:t>
            </w:r>
            <w:r>
              <w:rPr>
                <w:rStyle w:val="IndexLink"/>
                <w:rtl w:val="true"/>
              </w:rPr>
              <w:tab/>
            </w:r>
            <w:r>
              <w:rPr>
                <w:rStyle w:val="IndexLink"/>
              </w:rPr>
              <w:t>122</w:t>
            </w:r>
          </w:hyperlink>
        </w:p>
        <w:p>
          <w:pPr>
            <w:pStyle w:val="Contents6"/>
            <w:tabs>
              <w:tab w:val="clear" w:pos="7609"/>
              <w:tab w:val="right" w:pos="9026" w:leader="dot"/>
            </w:tabs>
            <w:rPr/>
          </w:pPr>
          <w:hyperlink w:anchor="__RefHeading___Toc1188254_2749589250">
            <w:r>
              <w:rPr>
                <w:webHidden/>
                <w:rStyle w:val="IndexLink"/>
              </w:rPr>
              <w:t>1</w:t>
            </w:r>
            <w:r>
              <w:rPr>
                <w:rStyle w:val="IndexLink"/>
                <w:rtl w:val="true"/>
              </w:rPr>
              <w:t xml:space="preserve">. </w:t>
            </w:r>
            <w:r>
              <w:rPr>
                <w:rStyle w:val="IndexLink"/>
                <w:rtl w:val="true"/>
              </w:rPr>
              <w:t>مناظره امام با حاکمیت طاغوتی معاویه</w:t>
            </w:r>
            <w:r>
              <w:rPr>
                <w:rStyle w:val="IndexLink"/>
                <w:rtl w:val="true"/>
              </w:rPr>
              <w:tab/>
            </w:r>
            <w:r>
              <w:rPr>
                <w:rStyle w:val="IndexLink"/>
              </w:rPr>
              <w:t>123</w:t>
            </w:r>
          </w:hyperlink>
        </w:p>
        <w:p>
          <w:pPr>
            <w:pStyle w:val="Contents6"/>
            <w:tabs>
              <w:tab w:val="clear" w:pos="7609"/>
              <w:tab w:val="right" w:pos="9026" w:leader="dot"/>
            </w:tabs>
            <w:rPr/>
          </w:pPr>
          <w:hyperlink w:anchor="__RefHeading___Toc1188256_2749589250">
            <w:r>
              <w:rPr>
                <w:webHidden/>
                <w:rStyle w:val="IndexLink"/>
              </w:rPr>
              <w:t>2</w:t>
            </w:r>
            <w:r>
              <w:rPr>
                <w:rStyle w:val="IndexLink"/>
                <w:rtl w:val="true"/>
              </w:rPr>
              <w:t xml:space="preserve">. </w:t>
            </w:r>
            <w:r>
              <w:rPr>
                <w:rStyle w:val="IndexLink"/>
                <w:rtl w:val="true"/>
              </w:rPr>
              <w:t>ترویج ارزش های ناب اسلامی</w:t>
            </w:r>
            <w:r>
              <w:rPr>
                <w:rStyle w:val="IndexLink"/>
                <w:rtl w:val="true"/>
              </w:rPr>
              <w:tab/>
            </w:r>
            <w:r>
              <w:rPr>
                <w:rStyle w:val="IndexLink"/>
              </w:rPr>
              <w:t>131</w:t>
            </w:r>
          </w:hyperlink>
        </w:p>
        <w:p>
          <w:pPr>
            <w:pStyle w:val="Contents6"/>
            <w:tabs>
              <w:tab w:val="clear" w:pos="7609"/>
              <w:tab w:val="right" w:pos="9026" w:leader="dot"/>
            </w:tabs>
            <w:rPr/>
          </w:pPr>
          <w:hyperlink w:anchor="__RefHeading___Toc1188258_2749589250">
            <w:r>
              <w:rPr>
                <w:webHidden/>
                <w:rStyle w:val="IndexLink"/>
              </w:rPr>
              <w:t>3</w:t>
            </w:r>
            <w:r>
              <w:rPr>
                <w:rStyle w:val="IndexLink"/>
                <w:rtl w:val="true"/>
              </w:rPr>
              <w:t xml:space="preserve">. </w:t>
            </w:r>
            <w:r>
              <w:rPr>
                <w:rStyle w:val="IndexLink"/>
                <w:rtl w:val="true"/>
              </w:rPr>
              <w:t>تربیت شاگردان و نیروهای ارزشی</w:t>
            </w:r>
            <w:r>
              <w:rPr>
                <w:rStyle w:val="IndexLink"/>
                <w:rtl w:val="true"/>
              </w:rPr>
              <w:tab/>
            </w:r>
            <w:r>
              <w:rPr>
                <w:rStyle w:val="IndexLink"/>
              </w:rPr>
              <w:t>132</w:t>
            </w:r>
          </w:hyperlink>
        </w:p>
        <w:p>
          <w:pPr>
            <w:pStyle w:val="Contents6"/>
            <w:tabs>
              <w:tab w:val="clear" w:pos="7609"/>
              <w:tab w:val="right" w:pos="9026" w:leader="dot"/>
            </w:tabs>
            <w:rPr/>
          </w:pPr>
          <w:hyperlink w:anchor="__RefHeading___Toc1188260_2749589250">
            <w:r>
              <w:rPr>
                <w:webHidden/>
                <w:rStyle w:val="IndexLink"/>
              </w:rPr>
              <w:t>4</w:t>
            </w:r>
            <w:r>
              <w:rPr>
                <w:rStyle w:val="IndexLink"/>
                <w:rtl w:val="true"/>
              </w:rPr>
              <w:t xml:space="preserve">. </w:t>
            </w:r>
            <w:r>
              <w:rPr>
                <w:rStyle w:val="IndexLink"/>
                <w:rtl w:val="true"/>
              </w:rPr>
              <w:t>پاسخ گویی به پرسش های اندیشمندان اسلامی</w:t>
            </w:r>
            <w:r>
              <w:rPr>
                <w:rStyle w:val="IndexLink"/>
                <w:rtl w:val="true"/>
              </w:rPr>
              <w:tab/>
            </w:r>
            <w:r>
              <w:rPr>
                <w:rStyle w:val="IndexLink"/>
              </w:rPr>
              <w:t>133</w:t>
            </w:r>
          </w:hyperlink>
        </w:p>
        <w:p>
          <w:pPr>
            <w:pStyle w:val="Contents5"/>
            <w:tabs>
              <w:tab w:val="clear" w:pos="7892"/>
              <w:tab w:val="right" w:pos="9026" w:leader="dot"/>
            </w:tabs>
            <w:rPr/>
          </w:pPr>
          <w:hyperlink w:anchor="__RefHeading___Toc1188262_2749589250">
            <w:r>
              <w:rPr>
                <w:webHidden/>
                <w:rStyle w:val="IndexLink"/>
                <w:rtl w:val="true"/>
              </w:rPr>
              <w:t>فعالیت های اقتصادی</w:t>
            </w:r>
            <w:r>
              <w:rPr>
                <w:rStyle w:val="IndexLink"/>
                <w:rtl w:val="true"/>
              </w:rPr>
              <w:tab/>
            </w:r>
            <w:r>
              <w:rPr>
                <w:rStyle w:val="IndexLink"/>
              </w:rPr>
              <w:t>134</w:t>
            </w:r>
          </w:hyperlink>
        </w:p>
        <w:p>
          <w:pPr>
            <w:pStyle w:val="Contents3"/>
            <w:tabs>
              <w:tab w:val="clear" w:pos="8459"/>
              <w:tab w:val="right" w:pos="9026" w:leader="dot"/>
            </w:tabs>
            <w:rPr/>
          </w:pPr>
          <w:hyperlink w:anchor="__RefHeading___Toc1188264_2749589250">
            <w:r>
              <w:rPr>
                <w:webHidden/>
                <w:rStyle w:val="IndexLink"/>
                <w:rtl w:val="true"/>
              </w:rPr>
              <w:t>فصل هفتم</w:t>
            </w:r>
            <w:r>
              <w:rPr>
                <w:rStyle w:val="IndexLink"/>
                <w:rtl w:val="true"/>
              </w:rPr>
              <w:t xml:space="preserve">: </w:t>
            </w:r>
            <w:r>
              <w:rPr>
                <w:rStyle w:val="IndexLink"/>
                <w:rtl w:val="true"/>
              </w:rPr>
              <w:t>شهادت امام مجتبی علیه السلام</w:t>
            </w:r>
            <w:r>
              <w:rPr>
                <w:rStyle w:val="IndexLink"/>
                <w:rtl w:val="true"/>
              </w:rPr>
              <w:tab/>
            </w:r>
            <w:r>
              <w:rPr>
                <w:rStyle w:val="IndexLink"/>
              </w:rPr>
              <w:t>135</w:t>
            </w:r>
          </w:hyperlink>
        </w:p>
        <w:p>
          <w:pPr>
            <w:pStyle w:val="Contents4"/>
            <w:tabs>
              <w:tab w:val="clear" w:pos="8176"/>
              <w:tab w:val="right" w:pos="9026" w:leader="dot"/>
            </w:tabs>
            <w:rPr/>
          </w:pPr>
          <w:hyperlink w:anchor="__RefHeading___Toc1188266_2749589250">
            <w:r>
              <w:rPr>
                <w:webHidden/>
                <w:rStyle w:val="IndexLink"/>
                <w:rtl w:val="true"/>
              </w:rPr>
              <w:t>اشاره</w:t>
            </w:r>
            <w:r>
              <w:rPr>
                <w:rStyle w:val="IndexLink"/>
                <w:rtl w:val="true"/>
              </w:rPr>
              <w:tab/>
            </w:r>
            <w:r>
              <w:rPr>
                <w:rStyle w:val="IndexLink"/>
              </w:rPr>
              <w:t>135</w:t>
            </w:r>
          </w:hyperlink>
        </w:p>
        <w:p>
          <w:pPr>
            <w:pStyle w:val="Contents4"/>
            <w:tabs>
              <w:tab w:val="clear" w:pos="8176"/>
              <w:tab w:val="right" w:pos="9026" w:leader="dot"/>
            </w:tabs>
            <w:rPr/>
          </w:pPr>
          <w:hyperlink w:anchor="__RefHeading___Toc1188268_2749589250">
            <w:r>
              <w:rPr>
                <w:webHidden/>
                <w:rStyle w:val="IndexLink"/>
                <w:rtl w:val="true"/>
              </w:rPr>
              <w:t>معاویه و چالش های فراروی</w:t>
            </w:r>
            <w:r>
              <w:rPr>
                <w:rStyle w:val="IndexLink"/>
                <w:rtl w:val="true"/>
              </w:rPr>
              <w:tab/>
            </w:r>
            <w:r>
              <w:rPr>
                <w:rStyle w:val="IndexLink"/>
              </w:rPr>
              <w:t>135</w:t>
            </w:r>
          </w:hyperlink>
        </w:p>
        <w:p>
          <w:pPr>
            <w:pStyle w:val="Contents4"/>
            <w:tabs>
              <w:tab w:val="clear" w:pos="8176"/>
              <w:tab w:val="right" w:pos="9026" w:leader="dot"/>
            </w:tabs>
            <w:rPr/>
          </w:pPr>
          <w:hyperlink w:anchor="__RefHeading___Toc1188270_2749589250">
            <w:r>
              <w:rPr>
                <w:webHidden/>
                <w:rStyle w:val="IndexLink"/>
                <w:rtl w:val="true"/>
              </w:rPr>
              <w:t>جنایتی هولناک</w:t>
            </w:r>
            <w:r>
              <w:rPr>
                <w:rStyle w:val="IndexLink"/>
                <w:rtl w:val="true"/>
              </w:rPr>
              <w:tab/>
            </w:r>
            <w:r>
              <w:rPr>
                <w:rStyle w:val="IndexLink"/>
              </w:rPr>
              <w:t>137</w:t>
            </w:r>
          </w:hyperlink>
        </w:p>
        <w:p>
          <w:pPr>
            <w:pStyle w:val="Contents4"/>
            <w:tabs>
              <w:tab w:val="clear" w:pos="8176"/>
              <w:tab w:val="right" w:pos="9026" w:leader="dot"/>
            </w:tabs>
            <w:rPr/>
          </w:pPr>
          <w:hyperlink w:anchor="__RefHeading___Toc1188272_2749589250">
            <w:r>
              <w:rPr>
                <w:webHidden/>
                <w:rStyle w:val="IndexLink"/>
                <w:rtl w:val="true"/>
              </w:rPr>
              <w:t>واپسین روزها</w:t>
            </w:r>
            <w:r>
              <w:rPr>
                <w:rStyle w:val="IndexLink"/>
                <w:rtl w:val="true"/>
              </w:rPr>
              <w:tab/>
            </w:r>
            <w:r>
              <w:rPr>
                <w:rStyle w:val="IndexLink"/>
              </w:rPr>
              <w:t>140</w:t>
            </w:r>
          </w:hyperlink>
        </w:p>
        <w:p>
          <w:pPr>
            <w:pStyle w:val="Contents4"/>
            <w:tabs>
              <w:tab w:val="clear" w:pos="8176"/>
              <w:tab w:val="right" w:pos="9026" w:leader="dot"/>
            </w:tabs>
            <w:rPr/>
          </w:pPr>
          <w:hyperlink w:anchor="__RefHeading___Toc1188274_2749589250">
            <w:r>
              <w:rPr>
                <w:webHidden/>
                <w:rStyle w:val="IndexLink"/>
                <w:rtl w:val="true"/>
              </w:rPr>
              <w:t>وصیت ها</w:t>
            </w:r>
            <w:r>
              <w:rPr>
                <w:rStyle w:val="IndexLink"/>
                <w:rtl w:val="true"/>
              </w:rPr>
              <w:tab/>
            </w:r>
            <w:r>
              <w:rPr>
                <w:rStyle w:val="IndexLink"/>
              </w:rPr>
              <w:t>142</w:t>
            </w:r>
          </w:hyperlink>
        </w:p>
        <w:p>
          <w:pPr>
            <w:pStyle w:val="Contents4"/>
            <w:tabs>
              <w:tab w:val="clear" w:pos="8176"/>
              <w:tab w:val="right" w:pos="9026" w:leader="dot"/>
            </w:tabs>
            <w:rPr/>
          </w:pPr>
          <w:hyperlink w:anchor="__RefHeading___Toc1188276_2749589250">
            <w:r>
              <w:rPr>
                <w:webHidden/>
                <w:rStyle w:val="IndexLink"/>
                <w:rtl w:val="true"/>
              </w:rPr>
              <w:t>پرواز به ملکوت</w:t>
            </w:r>
            <w:r>
              <w:rPr>
                <w:rStyle w:val="IndexLink"/>
                <w:rtl w:val="true"/>
              </w:rPr>
              <w:tab/>
            </w:r>
            <w:r>
              <w:rPr>
                <w:rStyle w:val="IndexLink"/>
              </w:rPr>
              <w:t>142</w:t>
            </w:r>
          </w:hyperlink>
        </w:p>
        <w:p>
          <w:pPr>
            <w:pStyle w:val="Contents4"/>
            <w:tabs>
              <w:tab w:val="clear" w:pos="8176"/>
              <w:tab w:val="right" w:pos="9026" w:leader="dot"/>
            </w:tabs>
            <w:rPr/>
          </w:pPr>
          <w:hyperlink w:anchor="__RefHeading___Toc1188278_2749589250">
            <w:r>
              <w:rPr>
                <w:webHidden/>
                <w:rStyle w:val="IndexLink"/>
                <w:rtl w:val="true"/>
              </w:rPr>
              <w:t>واکنش دشمن</w:t>
            </w:r>
            <w:r>
              <w:rPr>
                <w:rStyle w:val="IndexLink"/>
                <w:rtl w:val="true"/>
              </w:rPr>
              <w:tab/>
            </w:r>
            <w:r>
              <w:rPr>
                <w:rStyle w:val="IndexLink"/>
              </w:rPr>
              <w:t>143</w:t>
            </w:r>
          </w:hyperlink>
        </w:p>
        <w:p>
          <w:pPr>
            <w:pStyle w:val="Contents4"/>
            <w:tabs>
              <w:tab w:val="clear" w:pos="8176"/>
              <w:tab w:val="right" w:pos="9026" w:leader="dot"/>
            </w:tabs>
            <w:rPr/>
          </w:pPr>
          <w:hyperlink w:anchor="__RefHeading___Toc1188280_2749589250">
            <w:r>
              <w:rPr>
                <w:webHidden/>
                <w:rStyle w:val="IndexLink"/>
                <w:rtl w:val="true"/>
              </w:rPr>
              <w:t>مراسم خاک سپاری</w:t>
            </w:r>
            <w:r>
              <w:rPr>
                <w:rStyle w:val="IndexLink"/>
                <w:rtl w:val="true"/>
              </w:rPr>
              <w:tab/>
            </w:r>
            <w:r>
              <w:rPr>
                <w:rStyle w:val="IndexLink"/>
              </w:rPr>
              <w:t>145</w:t>
            </w:r>
          </w:hyperlink>
        </w:p>
        <w:p>
          <w:pPr>
            <w:pStyle w:val="Contents4"/>
            <w:tabs>
              <w:tab w:val="clear" w:pos="8176"/>
              <w:tab w:val="right" w:pos="9026" w:leader="dot"/>
            </w:tabs>
            <w:rPr/>
          </w:pPr>
          <w:hyperlink w:anchor="__RefHeading___Toc1188282_2749589250">
            <w:r>
              <w:rPr>
                <w:webHidden/>
                <w:rStyle w:val="IndexLink"/>
                <w:rtl w:val="true"/>
              </w:rPr>
              <w:t>سوگواری بر امام حسن علیه السلام</w:t>
            </w:r>
            <w:r>
              <w:rPr>
                <w:rStyle w:val="IndexLink"/>
                <w:rtl w:val="true"/>
              </w:rPr>
              <w:tab/>
            </w:r>
            <w:r>
              <w:rPr>
                <w:rStyle w:val="IndexLink"/>
              </w:rPr>
              <w:t>146</w:t>
            </w:r>
          </w:hyperlink>
        </w:p>
        <w:p>
          <w:pPr>
            <w:pStyle w:val="Contents4"/>
            <w:tabs>
              <w:tab w:val="clear" w:pos="8176"/>
              <w:tab w:val="right" w:pos="9026" w:leader="dot"/>
            </w:tabs>
            <w:rPr/>
          </w:pPr>
          <w:hyperlink w:anchor="__RefHeading___Toc1188284_2749589250">
            <w:r>
              <w:rPr>
                <w:webHidden/>
                <w:rStyle w:val="IndexLink"/>
                <w:rtl w:val="true"/>
              </w:rPr>
              <w:t>پاداش زیارت امام حسن علیه السلام</w:t>
            </w:r>
            <w:r>
              <w:rPr>
                <w:rStyle w:val="IndexLink"/>
                <w:rtl w:val="true"/>
              </w:rPr>
              <w:tab/>
            </w:r>
            <w:r>
              <w:rPr>
                <w:rStyle w:val="IndexLink"/>
              </w:rPr>
              <w:t>147</w:t>
            </w:r>
          </w:hyperlink>
        </w:p>
        <w:p>
          <w:pPr>
            <w:pStyle w:val="Contents4"/>
            <w:tabs>
              <w:tab w:val="clear" w:pos="8176"/>
              <w:tab w:val="right" w:pos="9026" w:leader="dot"/>
            </w:tabs>
            <w:rPr/>
          </w:pPr>
          <w:hyperlink w:anchor="__RefHeading___Toc1188286_2749589250">
            <w:r>
              <w:rPr>
                <w:webHidden/>
                <w:rStyle w:val="IndexLink"/>
                <w:rtl w:val="true"/>
              </w:rPr>
              <w:t>پی آمدهای شهادت امام حسن علیه السلام</w:t>
            </w:r>
            <w:r>
              <w:rPr>
                <w:rStyle w:val="IndexLink"/>
                <w:rtl w:val="true"/>
              </w:rPr>
              <w:tab/>
            </w:r>
            <w:r>
              <w:rPr>
                <w:rStyle w:val="IndexLink"/>
              </w:rPr>
              <w:t>147</w:t>
            </w:r>
          </w:hyperlink>
        </w:p>
        <w:p>
          <w:pPr>
            <w:pStyle w:val="Contents3"/>
            <w:tabs>
              <w:tab w:val="clear" w:pos="8459"/>
              <w:tab w:val="right" w:pos="9026" w:leader="dot"/>
            </w:tabs>
            <w:rPr/>
          </w:pPr>
          <w:hyperlink w:anchor="__RefHeading___Toc1188288_2749589250">
            <w:r>
              <w:rPr>
                <w:webHidden/>
                <w:rStyle w:val="IndexLink"/>
                <w:rtl w:val="true"/>
              </w:rPr>
              <w:t>فصل هشتم</w:t>
            </w:r>
            <w:r>
              <w:rPr>
                <w:rStyle w:val="IndexLink"/>
                <w:rtl w:val="true"/>
              </w:rPr>
              <w:t xml:space="preserve">: </w:t>
            </w:r>
            <w:r>
              <w:rPr>
                <w:rStyle w:val="IndexLink"/>
                <w:rtl w:val="true"/>
              </w:rPr>
              <w:t>گزیده ای از سیره امام مجتبی علیه السلام</w:t>
            </w:r>
            <w:r>
              <w:rPr>
                <w:rStyle w:val="IndexLink"/>
                <w:rtl w:val="true"/>
              </w:rPr>
              <w:tab/>
            </w:r>
            <w:r>
              <w:rPr>
                <w:rStyle w:val="IndexLink"/>
              </w:rPr>
              <w:t>151</w:t>
            </w:r>
          </w:hyperlink>
        </w:p>
        <w:p>
          <w:pPr>
            <w:pStyle w:val="Contents4"/>
            <w:tabs>
              <w:tab w:val="clear" w:pos="8176"/>
              <w:tab w:val="right" w:pos="9026" w:leader="dot"/>
            </w:tabs>
            <w:rPr/>
          </w:pPr>
          <w:hyperlink w:anchor="__RefHeading___Toc1188290_2749589250">
            <w:r>
              <w:rPr>
                <w:webHidden/>
                <w:rStyle w:val="IndexLink"/>
                <w:rtl w:val="true"/>
              </w:rPr>
              <w:t>سخنان گهربار</w:t>
            </w:r>
            <w:r>
              <w:rPr>
                <w:rStyle w:val="IndexLink"/>
                <w:rtl w:val="true"/>
              </w:rPr>
              <w:tab/>
            </w:r>
            <w:r>
              <w:rPr>
                <w:rStyle w:val="IndexLink"/>
              </w:rPr>
              <w:t>151</w:t>
            </w:r>
          </w:hyperlink>
        </w:p>
        <w:p>
          <w:pPr>
            <w:pStyle w:val="Contents4"/>
            <w:tabs>
              <w:tab w:val="clear" w:pos="8176"/>
              <w:tab w:val="right" w:pos="9026" w:leader="dot"/>
            </w:tabs>
            <w:rPr/>
          </w:pPr>
          <w:hyperlink w:anchor="__RefHeading___Toc1188292_2749589250">
            <w:r>
              <w:rPr>
                <w:webHidden/>
                <w:rStyle w:val="IndexLink"/>
                <w:rtl w:val="true"/>
              </w:rPr>
              <w:t>اندرزها</w:t>
            </w:r>
            <w:r>
              <w:rPr>
                <w:rStyle w:val="IndexLink"/>
                <w:rtl w:val="true"/>
              </w:rPr>
              <w:tab/>
            </w:r>
            <w:r>
              <w:rPr>
                <w:rStyle w:val="IndexLink"/>
              </w:rPr>
              <w:t>156</w:t>
            </w:r>
          </w:hyperlink>
        </w:p>
        <w:p>
          <w:pPr>
            <w:pStyle w:val="Contents3"/>
            <w:tabs>
              <w:tab w:val="clear" w:pos="8459"/>
              <w:tab w:val="right" w:pos="9026" w:leader="dot"/>
            </w:tabs>
            <w:rPr/>
          </w:pPr>
          <w:hyperlink w:anchor="__RefHeading___Toc1188294_2749589250">
            <w:r>
              <w:rPr>
                <w:webHidden/>
                <w:rStyle w:val="IndexLink"/>
                <w:rtl w:val="true"/>
              </w:rPr>
              <w:t>فصل نهم</w:t>
            </w:r>
            <w:r>
              <w:rPr>
                <w:rStyle w:val="IndexLink"/>
                <w:rtl w:val="true"/>
              </w:rPr>
              <w:t xml:space="preserve">: </w:t>
            </w:r>
            <w:r>
              <w:rPr>
                <w:rStyle w:val="IndexLink"/>
                <w:rtl w:val="true"/>
              </w:rPr>
              <w:t>گلبرگی از کرامت های امام حسن علیه السلام</w:t>
            </w:r>
            <w:r>
              <w:rPr>
                <w:rStyle w:val="IndexLink"/>
                <w:rtl w:val="true"/>
              </w:rPr>
              <w:tab/>
            </w:r>
            <w:r>
              <w:rPr>
                <w:rStyle w:val="IndexLink"/>
              </w:rPr>
              <w:t>158</w:t>
            </w:r>
          </w:hyperlink>
        </w:p>
        <w:p>
          <w:pPr>
            <w:pStyle w:val="Contents4"/>
            <w:tabs>
              <w:tab w:val="clear" w:pos="8176"/>
              <w:tab w:val="right" w:pos="9026" w:leader="dot"/>
            </w:tabs>
            <w:rPr/>
          </w:pPr>
          <w:hyperlink w:anchor="__RefHeading___Toc1188296_2749589250">
            <w:r>
              <w:rPr>
                <w:webHidden/>
                <w:rStyle w:val="IndexLink"/>
                <w:rtl w:val="true"/>
              </w:rPr>
              <w:t>میانجی</w:t>
            </w:r>
            <w:r>
              <w:rPr>
                <w:rStyle w:val="IndexLink"/>
                <w:rtl w:val="true"/>
              </w:rPr>
              <w:tab/>
            </w:r>
            <w:r>
              <w:rPr>
                <w:rStyle w:val="IndexLink"/>
              </w:rPr>
              <w:t>158</w:t>
            </w:r>
          </w:hyperlink>
        </w:p>
        <w:p>
          <w:pPr>
            <w:pStyle w:val="Contents4"/>
            <w:tabs>
              <w:tab w:val="clear" w:pos="8176"/>
              <w:tab w:val="right" w:pos="9026" w:leader="dot"/>
            </w:tabs>
            <w:rPr/>
          </w:pPr>
          <w:hyperlink w:anchor="__RefHeading___Toc1188298_2749589250">
            <w:r>
              <w:rPr>
                <w:webHidden/>
                <w:rStyle w:val="IndexLink"/>
                <w:rtl w:val="true"/>
              </w:rPr>
              <w:t>پاداش احسان</w:t>
            </w:r>
            <w:r>
              <w:rPr>
                <w:rStyle w:val="IndexLink"/>
                <w:rtl w:val="true"/>
              </w:rPr>
              <w:tab/>
            </w:r>
            <w:r>
              <w:rPr>
                <w:rStyle w:val="IndexLink"/>
              </w:rPr>
              <w:t>158</w:t>
            </w:r>
          </w:hyperlink>
        </w:p>
        <w:p>
          <w:pPr>
            <w:pStyle w:val="Contents4"/>
            <w:tabs>
              <w:tab w:val="clear" w:pos="8176"/>
              <w:tab w:val="right" w:pos="9026" w:leader="dot"/>
            </w:tabs>
            <w:rPr/>
          </w:pPr>
          <w:hyperlink w:anchor="__RefHeading___Toc1188300_2749589250">
            <w:r>
              <w:rPr>
                <w:webHidden/>
                <w:rStyle w:val="IndexLink"/>
                <w:rtl w:val="true"/>
              </w:rPr>
              <w:t>رویش زندگی</w:t>
            </w:r>
            <w:r>
              <w:rPr>
                <w:rStyle w:val="IndexLink"/>
                <w:rtl w:val="true"/>
              </w:rPr>
              <w:tab/>
            </w:r>
            <w:r>
              <w:rPr>
                <w:rStyle w:val="IndexLink"/>
              </w:rPr>
              <w:t>159</w:t>
            </w:r>
          </w:hyperlink>
        </w:p>
        <w:p>
          <w:pPr>
            <w:pStyle w:val="Contents4"/>
            <w:tabs>
              <w:tab w:val="clear" w:pos="8176"/>
              <w:tab w:val="right" w:pos="9026" w:leader="dot"/>
            </w:tabs>
            <w:rPr/>
          </w:pPr>
          <w:hyperlink w:anchor="__RefHeading___Toc1188302_2749589250">
            <w:r>
              <w:rPr>
                <w:webHidden/>
                <w:rStyle w:val="IndexLink"/>
                <w:rtl w:val="true"/>
              </w:rPr>
              <w:t>نیایشی پذیرفته</w:t>
            </w:r>
            <w:r>
              <w:rPr>
                <w:rStyle w:val="IndexLink"/>
                <w:rtl w:val="true"/>
              </w:rPr>
              <w:tab/>
            </w:r>
            <w:r>
              <w:rPr>
                <w:rStyle w:val="IndexLink"/>
              </w:rPr>
              <w:t>160</w:t>
            </w:r>
          </w:hyperlink>
        </w:p>
        <w:p>
          <w:pPr>
            <w:pStyle w:val="Contents2"/>
            <w:tabs>
              <w:tab w:val="clear" w:pos="8743"/>
              <w:tab w:val="right" w:pos="9026" w:leader="dot"/>
            </w:tabs>
            <w:rPr/>
          </w:pPr>
          <w:hyperlink w:anchor="__RefHeading___Toc1188304_2749589250">
            <w:r>
              <w:rPr>
                <w:webHidden/>
                <w:rStyle w:val="IndexLink"/>
                <w:rtl w:val="true"/>
              </w:rPr>
              <w:t>بخش دوم همراه با برنامه سازان</w:t>
            </w:r>
            <w:r>
              <w:rPr>
                <w:rStyle w:val="IndexLink"/>
                <w:rtl w:val="true"/>
              </w:rPr>
              <w:tab/>
            </w:r>
            <w:r>
              <w:rPr>
                <w:rStyle w:val="IndexLink"/>
              </w:rPr>
              <w:t>161</w:t>
            </w:r>
          </w:hyperlink>
        </w:p>
        <w:p>
          <w:pPr>
            <w:pStyle w:val="Contents3"/>
            <w:tabs>
              <w:tab w:val="clear" w:pos="8459"/>
              <w:tab w:val="right" w:pos="9026" w:leader="dot"/>
            </w:tabs>
            <w:rPr/>
          </w:pPr>
          <w:hyperlink w:anchor="__RefHeading___Toc1188306_2749589250">
            <w:r>
              <w:rPr>
                <w:webHidden/>
                <w:rStyle w:val="IndexLink"/>
                <w:rtl w:val="true"/>
              </w:rPr>
              <w:t>اشاره</w:t>
            </w:r>
            <w:r>
              <w:rPr>
                <w:rStyle w:val="IndexLink"/>
                <w:rtl w:val="true"/>
              </w:rPr>
              <w:tab/>
            </w:r>
            <w:r>
              <w:rPr>
                <w:rStyle w:val="IndexLink"/>
              </w:rPr>
              <w:t>161</w:t>
            </w:r>
          </w:hyperlink>
        </w:p>
        <w:p>
          <w:pPr>
            <w:pStyle w:val="Contents3"/>
            <w:tabs>
              <w:tab w:val="clear" w:pos="8459"/>
              <w:tab w:val="right" w:pos="9026" w:leader="dot"/>
            </w:tabs>
            <w:rPr/>
          </w:pPr>
          <w:hyperlink w:anchor="__RefHeading___Toc1188308_2749589250">
            <w:r>
              <w:rPr>
                <w:webHidden/>
                <w:rStyle w:val="IndexLink"/>
                <w:rtl w:val="true"/>
              </w:rPr>
              <w:t>پیشنهادهای کلی</w:t>
            </w:r>
            <w:r>
              <w:rPr>
                <w:rStyle w:val="IndexLink"/>
                <w:rtl w:val="true"/>
              </w:rPr>
              <w:tab/>
            </w:r>
            <w:r>
              <w:rPr>
                <w:rStyle w:val="IndexLink"/>
              </w:rPr>
              <w:t>162</w:t>
            </w:r>
          </w:hyperlink>
        </w:p>
        <w:p>
          <w:pPr>
            <w:pStyle w:val="Contents3"/>
            <w:tabs>
              <w:tab w:val="clear" w:pos="8459"/>
              <w:tab w:val="right" w:pos="9026" w:leader="dot"/>
            </w:tabs>
            <w:rPr/>
          </w:pPr>
          <w:hyperlink w:anchor="__RefHeading___Toc1188310_2749589250">
            <w:r>
              <w:rPr>
                <w:webHidden/>
                <w:rStyle w:val="IndexLink"/>
                <w:rtl w:val="true"/>
              </w:rPr>
              <w:t>پرسش های مسابقه ای</w:t>
            </w:r>
            <w:r>
              <w:rPr>
                <w:rStyle w:val="IndexLink"/>
                <w:rtl w:val="true"/>
              </w:rPr>
              <w:tab/>
            </w:r>
            <w:r>
              <w:rPr>
                <w:rStyle w:val="IndexLink"/>
              </w:rPr>
              <w:t>170</w:t>
            </w:r>
          </w:hyperlink>
        </w:p>
        <w:p>
          <w:pPr>
            <w:pStyle w:val="Contents3"/>
            <w:tabs>
              <w:tab w:val="clear" w:pos="8459"/>
              <w:tab w:val="right" w:pos="9026" w:leader="dot"/>
            </w:tabs>
            <w:rPr/>
          </w:pPr>
          <w:hyperlink w:anchor="__RefHeading___Toc1188312_2749589250">
            <w:r>
              <w:rPr>
                <w:webHidden/>
                <w:rStyle w:val="IndexLink"/>
                <w:rtl w:val="true"/>
              </w:rPr>
              <w:t>پرسش های مردمی</w:t>
            </w:r>
            <w:r>
              <w:rPr>
                <w:rStyle w:val="IndexLink"/>
                <w:rtl w:val="true"/>
              </w:rPr>
              <w:tab/>
            </w:r>
            <w:r>
              <w:rPr>
                <w:rStyle w:val="IndexLink"/>
              </w:rPr>
              <w:t>171</w:t>
            </w:r>
          </w:hyperlink>
        </w:p>
        <w:p>
          <w:pPr>
            <w:pStyle w:val="Contents3"/>
            <w:tabs>
              <w:tab w:val="clear" w:pos="8459"/>
              <w:tab w:val="right" w:pos="9026" w:leader="dot"/>
            </w:tabs>
            <w:rPr/>
          </w:pPr>
          <w:hyperlink w:anchor="__RefHeading___Toc1188314_2749589250">
            <w:r>
              <w:rPr>
                <w:webHidden/>
                <w:rStyle w:val="IndexLink"/>
                <w:rtl w:val="true"/>
              </w:rPr>
              <w:t>پرسش های کارشناسی</w:t>
            </w:r>
            <w:r>
              <w:rPr>
                <w:rStyle w:val="IndexLink"/>
                <w:rtl w:val="true"/>
              </w:rPr>
              <w:tab/>
            </w:r>
            <w:r>
              <w:rPr>
                <w:rStyle w:val="IndexLink"/>
              </w:rPr>
              <w:t>172</w:t>
            </w:r>
          </w:hyperlink>
        </w:p>
        <w:p>
          <w:pPr>
            <w:pStyle w:val="Contents3"/>
            <w:tabs>
              <w:tab w:val="clear" w:pos="8459"/>
              <w:tab w:val="right" w:pos="9026" w:leader="dot"/>
            </w:tabs>
            <w:rPr/>
          </w:pPr>
          <w:hyperlink w:anchor="__RefHeading___Toc1188316_2749589250">
            <w:r>
              <w:rPr>
                <w:webHidden/>
                <w:rStyle w:val="IndexLink"/>
                <w:rtl w:val="true"/>
              </w:rPr>
              <w:t>معرفی کتاب</w:t>
            </w:r>
            <w:r>
              <w:rPr>
                <w:rStyle w:val="IndexLink"/>
                <w:rtl w:val="true"/>
              </w:rPr>
              <w:tab/>
            </w:r>
            <w:r>
              <w:rPr>
                <w:rStyle w:val="IndexLink"/>
              </w:rPr>
              <w:t>174</w:t>
            </w:r>
          </w:hyperlink>
        </w:p>
        <w:p>
          <w:pPr>
            <w:pStyle w:val="Contents2"/>
            <w:tabs>
              <w:tab w:val="clear" w:pos="8743"/>
              <w:tab w:val="right" w:pos="9026" w:leader="dot"/>
            </w:tabs>
            <w:rPr/>
          </w:pPr>
          <w:hyperlink w:anchor="__RefHeading___Toc1188318_2749589250">
            <w:r>
              <w:rPr>
                <w:webHidden/>
                <w:rStyle w:val="IndexLink"/>
                <w:rtl w:val="true"/>
              </w:rPr>
              <w:t>کتاب نامه</w:t>
            </w:r>
            <w:r>
              <w:rPr>
                <w:rStyle w:val="IndexLink"/>
                <w:rtl w:val="true"/>
              </w:rPr>
              <w:tab/>
            </w:r>
            <w:r>
              <w:rPr>
                <w:rStyle w:val="IndexLink"/>
              </w:rPr>
              <w:t>176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122_23561"/>
      <w:bookmarkStart w:id="1" w:name="pg3122_23561"/>
      <w:bookmarkEnd w:id="1"/>
    </w:p>
    <w:p>
      <w:pPr>
        <w:pStyle w:val="Heading2"/>
        <w:numPr>
          <w:ilvl w:val="1"/>
          <w:numId w:val="1"/>
        </w:numPr>
        <w:rPr/>
      </w:pPr>
      <w:bookmarkStart w:id="2" w:name="pg3122_23561"/>
      <w:bookmarkStart w:id="3" w:name="__RefHeading___Toc1188030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هادی‌منش، ابوالفضل، </w:t>
      </w:r>
      <w:r>
        <w:rPr>
          <w:rFonts w:ascii="IRNazanin" w:hAnsi="IRNazanin" w:eastAsia="IRNazanin"/>
          <w:color w:val="111111"/>
          <w:sz w:val="28"/>
          <w:sz w:val="28"/>
          <w:szCs w:val="28"/>
          <w:lang w:bidi="fa-IR"/>
        </w:rPr>
        <w:t>۱۳۵۶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رویکردی تحلیلی به زندگانی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هادی‌منش ؛ تهیه کننده 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۱۵۷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۷۴۲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7808</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2761</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برونسپاری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۱۵۳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۱۵۶</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رویکردی تحلیلی به زندگانی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دوم،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استان قم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ھ</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۱۰۴۰۰۹۳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88032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122_23563"/>
      <w:bookmarkStart w:id="8" w:name="pg3122_23563"/>
      <w:bookmarkEnd w:id="8"/>
    </w:p>
    <w:p>
      <w:pPr>
        <w:pStyle w:val="Heading2"/>
        <w:numPr>
          <w:ilvl w:val="1"/>
          <w:numId w:val="1"/>
        </w:numPr>
        <w:rPr/>
      </w:pPr>
      <w:bookmarkStart w:id="9" w:name="pg3122_23563"/>
      <w:bookmarkStart w:id="10" w:name="__RefHeading___Toc1188034_2749589250"/>
      <w:bookmarkStart w:id="11" w:name="_Toc3"/>
      <w:bookmarkEnd w:id="9"/>
      <w:bookmarkEnd w:id="10"/>
      <w:r>
        <w:rPr>
          <w:rtl w:val="true"/>
        </w:rPr>
        <w:t>دیباچه</w:t>
      </w:r>
      <w:bookmarkEnd w:id="11"/>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پای درس انسان کامل و نیک سیرتی نشسته ایم تا رسم نیک بودن را بیاموزیم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مجتبی علیه السلام نوری از آفتاب نبوی و پرتوی از خورشید علوی است که بر پیشانی تاریخ بشریت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خانه وحی دیده به جهان گشود ودر سایه مهر پیامبر رحمت صلی الله علیه و آله وسلم و در دامان علی علیه السلام و فاطمه زهرا علیهاالسلام پرورش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زندگانی با برکتش، چون شمعی سوخت تا راه حقیقت را بر پویندگان آن بنمایاند و با گفتار و رفتارش راه و رسم زندگی را به همگان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عابدترین و زاهدترین مردمان زمان خویش بود و همواره از خوف خدا می لرزید و چهره اش به سرخی می 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و سخاوتش زبانزد همگان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قلّه عزت بود و در برابر تهیدستان فروتنی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ها در رکاب پدر در خط مقدم بر قلب دشمن حمله می کرد و شجاعتش بر دوست و دشمن آشکار می گشت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مجتبی علیه السلام سیاست مداری ژرف نگر و دوراندیش بود که چون بی یار و یاور گشت، سلاح صلح به دست گرفت و واقع بینانه و با تدبیر کامل، ستیز با دشمن را ادامه داد تا دغل کاری ها و نقشه های نفاق انگیز معاویه را بر همگان </w:t>
      </w:r>
    </w:p>
    <w:p>
      <w:pPr>
        <w:pStyle w:val="BookText"/>
        <w:rPr/>
      </w:pPr>
      <w:r>
        <w:rPr>
          <w:rFonts w:ascii="IRNazanin" w:hAnsi="IRNazanin" w:eastAsia="IRNazanin"/>
          <w:color w:val="111111"/>
          <w:sz w:val="28"/>
          <w:sz w:val="28"/>
          <w:szCs w:val="28"/>
          <w:rtl w:val="true"/>
          <w:lang w:bidi="fa-IR"/>
        </w:rPr>
        <w:t>آشکار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بود که زخم زبان ها را به جان خرید و با صبر سرخش فتنه ها را خاموش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پژوهشگر ارجمند جناب حجت الاسلام و المسلمین ابوالفضل هادی منش کوشیده است گوشه هایی از زندگانی سراسر نور آن امام همام را برای شیفتگان و پویندگان راهش ارایه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سپاس از ایشان، مجموعه حاضر را به برنامه سازان پرتلاش تقدیم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2" w:name="pg3122_23565"/>
    </w:p>
    <w:p>
      <w:pPr>
        <w:pStyle w:val="Heading2"/>
        <w:numPr>
          <w:ilvl w:val="1"/>
          <w:numId w:val="1"/>
        </w:numPr>
        <w:rPr/>
      </w:pPr>
      <w:bookmarkStart w:id="13" w:name="__RefHeading___Toc1188036_2749589250"/>
      <w:bookmarkStart w:id="14" w:name="_Toc4"/>
      <w:bookmarkEnd w:id="12"/>
      <w:bookmarkEnd w:id="13"/>
      <w:r>
        <w:rPr>
          <w:rtl w:val="true"/>
        </w:rPr>
        <w:t>پیش گفتار</w:t>
      </w:r>
      <w:bookmarkEnd w:id="14"/>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در سال سوم هجرت، چهارمین عضو از خاندان عصمت در گستره گیتی رخ نمود و جهان را از فیض حضورش برخوردار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برترین خانواده هستی رشد کرد و در محضر بزرگ آموزگاران بشر دانش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او را در آغوش پیامبر صلی الله علیه و آله وسلم می یافتند که به وی مهر می ورزد و توجه به او را به دیگران سفارش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بهار بیش تر ندیده بود که دو سوگ بزرگ، دل مبارکش را فرسود؛ ماتم پیامبر و سوگ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دو رویداد مهم، دوران خانه نشینی علی علیه السلام آغاز شد و او در این مدت و در دوره خلافت پدر نزدیک ترین دستیار و مددکار ایشان بود ؛ در جنگ ها حضور فعال داشت؛ قضاوت می کرد واز سوی علی علیه السلام به سخنرانی می پرداخت و نیز بسیاری از فعالیت های سیاسی، اجتماعی و اقتصادی جامعه را هدایت می کرد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شهادت حضرت علی علیه السلام امامت به او رسید و روزگار جان فرسا و دوران سخت زندگانی او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دشمن سرسخت او و خاندانش تلاش گسترده ای را علیه او آغاز کرد و برای رسیدن به قدرت، از هیچ کوششی فروگذار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میان معاویه و امام جنگ در گرفت، ولی معاویه با </w:t>
      </w:r>
    </w:p>
    <w:p>
      <w:pPr>
        <w:pStyle w:val="BookText"/>
        <w:rPr/>
      </w:pPr>
      <w:r>
        <w:rPr>
          <w:rFonts w:ascii="IRNazanin" w:hAnsi="IRNazanin" w:eastAsia="IRNazanin"/>
          <w:color w:val="111111"/>
          <w:sz w:val="28"/>
          <w:sz w:val="28"/>
          <w:szCs w:val="28"/>
          <w:rtl w:val="true"/>
          <w:lang w:bidi="fa-IR"/>
        </w:rPr>
        <w:t>ترفندی مکارانه و در شرایطی سخت و پیچیده، صلح را بر امام حسن علیه السلام تحمیل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بردباری، برای جلوگیری از ریخته شدن خون مسلمانان، با معاویه صلح کرد و خلافت را به او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صلح این بود که معاویه، خلافت را پس از خود به امام و خاندان پیامبر صلی الله علیه و آله وسلم باز گرداند، ولی او با حیله گری تمام، فرزندش یزید را جانشین خود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امام با جانشینی یزید ـ که انسانی بسیار شهوت پرست و خام بود ـ مخالفت جدی نشان می داد، معاویه تصمیم به قتل امام گرفت و در جنایتی هولناک، امام را به وسیله همسرش مسموم ساخت و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دفن، امویان حتی اجازه ندادند که امام را در جوار بارگاه ملکوتی پیامبر اکرم صلی الله علیه و آله وسلم به خاک 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بنی هاشم پیکر مطهر فرزند رسول خدا صلی الله علیه و آله وسلم را به ناچار در قبرستان بقیع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گذشت قرن ها، آفتاب حسن در آسمان بقیع، شیفتگان حضرتش را به سوی خود می کشاند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نوشتار در دو بخش سامان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سیری کوتاه در زندگانی امام حسن مجتبی علیه السلام است و در آن رویدادهای مهم زندگانی ایشان از کودکی تا ازدواج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ویژگی های ظاهری و اخلاقی ـ رفتاری امام پرداخته شده و در فصل چهارم، فعالیت های امام پیش از امامت در چهار بعد سیاسی، فرهنگی، اجتماعی و اقتصادی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پنجم این بخش، شرایط و فعالیت های ایشان پس از امامت مورد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هفتم، رویدادهای زمان شهادت و پس از آن را می کاود و در فصل هشتم، برخی از سخنان اخلاقی و آموزنده آن امام بزرگوار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پایانی این بخش نیز گلبرگی از کرامت های امام را </w:t>
      </w:r>
    </w:p>
    <w:p>
      <w:pPr>
        <w:pStyle w:val="BookText"/>
        <w:rPr/>
      </w:pPr>
      <w:r>
        <w:rPr>
          <w:rFonts w:ascii="IRNazanin" w:hAnsi="IRNazanin" w:eastAsia="IRNazanin"/>
          <w:color w:val="111111"/>
          <w:sz w:val="28"/>
          <w:sz w:val="28"/>
          <w:szCs w:val="28"/>
          <w:rtl w:val="true"/>
          <w:lang w:bidi="fa-IR"/>
        </w:rPr>
        <w:t>آورده ایم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دوم؛ یعنی بخش همراه با برنامه سازان، به جایگاه والای امام مجتبی علیه السلام از دیدگاه های گوناگون نگریسته و پرسش هایی در زمینه زندگانی امام مجتبی مطرح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آثار بیش تری در این زمینه برای مطالعه بیش تر برنامه سازان گرامی و دست اندکاران محترم رسانه معرفی شده اند</w:t>
      </w:r>
      <w:r>
        <w:rPr>
          <w:rFonts w:eastAsia="IRNazanin" w:cs="IRNazanin"/>
          <w:color w:val="111111"/>
          <w:sz w:val="28"/>
          <w:szCs w:val="28"/>
          <w:rtl w:val="true"/>
          <w:lang w:bidi="fa-IR"/>
        </w:rPr>
        <w:t xml:space="preserve">. </w:t>
      </w:r>
      <w:bookmarkStart w:id="15" w:name="pg3122_23568"/>
    </w:p>
    <w:p>
      <w:pPr>
        <w:pStyle w:val="Heading2"/>
        <w:numPr>
          <w:ilvl w:val="1"/>
          <w:numId w:val="1"/>
        </w:numPr>
        <w:rPr/>
      </w:pPr>
      <w:bookmarkStart w:id="16" w:name="__RefHeading___Toc1188038_2749589250"/>
      <w:bookmarkStart w:id="17" w:name="_Toc5"/>
      <w:bookmarkEnd w:id="15"/>
      <w:bookmarkEnd w:id="16"/>
      <w:r>
        <w:rPr>
          <w:rtl w:val="true"/>
        </w:rPr>
        <w:t>بخش اول</w:t>
      </w:r>
      <w:r>
        <w:rPr>
          <w:rtl w:val="true"/>
        </w:rPr>
        <w:t xml:space="preserve">: </w:t>
      </w:r>
      <w:r>
        <w:rPr>
          <w:rtl w:val="true"/>
        </w:rPr>
        <w:t>سیری کوتاه در زندگانی امام حسن مجتبی علیه السلام</w:t>
      </w:r>
      <w:bookmarkEnd w:id="17"/>
    </w:p>
    <w:p>
      <w:pPr>
        <w:pStyle w:val="Heading3"/>
        <w:numPr>
          <w:ilvl w:val="2"/>
          <w:numId w:val="1"/>
        </w:numPr>
        <w:rPr/>
      </w:pPr>
      <w:bookmarkStart w:id="18" w:name="__RefHeading___Toc1188040_2749589250"/>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کوتاه در زندگانی امام حسن مجتبی علیه السلام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زلال کوثر</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برجسته امام مجتبی علیه السلام</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در نگاه دیگران</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امام مجتبی علیه السلام پیش از امامت</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و فعالیت های سیاسی و اجتماعی دوران امامت</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و فعالیت های فرهنگی</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امام مجتبی علیه السلام</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گزیده ای از سیره امام مجتبی علیه السلام</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گلبرگی از کرامت های امام حسن علیه السلام </w:t>
      </w:r>
      <w:bookmarkStart w:id="20" w:name="pg3122_23569"/>
    </w:p>
    <w:p>
      <w:pPr>
        <w:pStyle w:val="Heading3"/>
        <w:numPr>
          <w:ilvl w:val="2"/>
          <w:numId w:val="1"/>
        </w:numPr>
        <w:rPr/>
      </w:pPr>
      <w:bookmarkStart w:id="21" w:name="__RefHeading___Toc1188042_2749589250"/>
      <w:bookmarkStart w:id="22" w:name="_Toc7"/>
      <w:bookmarkEnd w:id="20"/>
      <w:bookmarkEnd w:id="21"/>
      <w:r>
        <w:rPr>
          <w:rtl w:val="true"/>
        </w:rPr>
        <w:t>فصل اول</w:t>
      </w:r>
      <w:r>
        <w:rPr>
          <w:rtl w:val="true"/>
        </w:rPr>
        <w:t xml:space="preserve">: </w:t>
      </w:r>
      <w:r>
        <w:rPr>
          <w:rtl w:val="true"/>
        </w:rPr>
        <w:t>با زلال کوثر</w:t>
      </w:r>
      <w:bookmarkEnd w:id="22"/>
    </w:p>
    <w:p>
      <w:pPr>
        <w:pStyle w:val="Heading4"/>
        <w:numPr>
          <w:ilvl w:val="3"/>
          <w:numId w:val="1"/>
        </w:numPr>
        <w:rPr/>
      </w:pPr>
      <w:bookmarkStart w:id="23" w:name="__RefHeading___Toc1188044_2749589250"/>
      <w:bookmarkStart w:id="24" w:name="_Toc8"/>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زلال کوثر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شناس نامه</w:t>
      </w:r>
    </w:p>
    <w:p>
      <w:pPr>
        <w:pStyle w:val="BookText"/>
        <w:rPr/>
      </w:pPr>
      <w:r>
        <w:rPr>
          <w:rFonts w:ascii="IRNazanin" w:hAnsi="IRNazanin" w:eastAsia="IRNazanin"/>
          <w:color w:val="111111"/>
          <w:sz w:val="28"/>
          <w:sz w:val="28"/>
          <w:szCs w:val="28"/>
          <w:rtl w:val="true"/>
          <w:lang w:bidi="fa-IR"/>
        </w:rPr>
        <w:t>ولادت</w:t>
      </w:r>
    </w:p>
    <w:p>
      <w:pPr>
        <w:pStyle w:val="BookText"/>
        <w:rPr/>
      </w:pPr>
      <w:r>
        <w:rPr>
          <w:rFonts w:ascii="IRNazanin" w:hAnsi="IRNazanin" w:eastAsia="IRNazanin"/>
          <w:color w:val="111111"/>
          <w:sz w:val="28"/>
          <w:sz w:val="28"/>
          <w:szCs w:val="28"/>
          <w:rtl w:val="true"/>
          <w:lang w:bidi="fa-IR"/>
        </w:rPr>
        <w:t>نام گذاری</w:t>
      </w:r>
    </w:p>
    <w:p>
      <w:pPr>
        <w:pStyle w:val="BookText"/>
        <w:rPr/>
      </w:pPr>
      <w:r>
        <w:rPr>
          <w:rFonts w:ascii="IRNazanin" w:hAnsi="IRNazanin" w:eastAsia="IRNazanin"/>
          <w:color w:val="111111"/>
          <w:sz w:val="28"/>
          <w:sz w:val="28"/>
          <w:szCs w:val="28"/>
          <w:rtl w:val="true"/>
          <w:lang w:bidi="fa-IR"/>
        </w:rPr>
        <w:t>کنیه و لقب ها</w:t>
      </w:r>
    </w:p>
    <w:p>
      <w:pPr>
        <w:pStyle w:val="BookText"/>
        <w:rPr/>
      </w:pPr>
      <w:r>
        <w:rPr>
          <w:rFonts w:ascii="IRNazanin" w:hAnsi="IRNazanin" w:eastAsia="IRNazanin"/>
          <w:color w:val="111111"/>
          <w:sz w:val="28"/>
          <w:sz w:val="28"/>
          <w:szCs w:val="28"/>
          <w:rtl w:val="true"/>
          <w:lang w:bidi="fa-IR"/>
        </w:rPr>
        <w:t>عقیقه</w:t>
      </w:r>
    </w:p>
    <w:p>
      <w:pPr>
        <w:pStyle w:val="BookText"/>
        <w:rPr/>
      </w:pPr>
      <w:r>
        <w:rPr>
          <w:rFonts w:ascii="IRNazanin" w:hAnsi="IRNazanin" w:eastAsia="IRNazanin"/>
          <w:color w:val="111111"/>
          <w:sz w:val="28"/>
          <w:sz w:val="28"/>
          <w:szCs w:val="28"/>
          <w:rtl w:val="true"/>
          <w:lang w:bidi="fa-IR"/>
        </w:rPr>
        <w:t>خاستگاه تربیتی امام مجتبی علیه السلام</w:t>
      </w:r>
    </w:p>
    <w:p>
      <w:pPr>
        <w:pStyle w:val="BookText"/>
        <w:rPr/>
      </w:pPr>
      <w:r>
        <w:rPr>
          <w:rFonts w:ascii="IRNazanin" w:hAnsi="IRNazanin" w:eastAsia="IRNazanin"/>
          <w:color w:val="111111"/>
          <w:sz w:val="28"/>
          <w:sz w:val="28"/>
          <w:szCs w:val="28"/>
          <w:rtl w:val="true"/>
          <w:lang w:bidi="fa-IR"/>
        </w:rPr>
        <w:t>کودکی امام مجتبی علیه السلام</w:t>
      </w:r>
    </w:p>
    <w:p>
      <w:pPr>
        <w:pStyle w:val="BookText"/>
        <w:rPr/>
      </w:pPr>
      <w:r>
        <w:rPr>
          <w:rFonts w:ascii="IRNazanin" w:hAnsi="IRNazanin" w:eastAsia="IRNazanin"/>
          <w:color w:val="111111"/>
          <w:sz w:val="28"/>
          <w:sz w:val="28"/>
          <w:szCs w:val="28"/>
          <w:rtl w:val="true"/>
          <w:lang w:bidi="fa-IR"/>
        </w:rPr>
        <w:t>جریان مباهله</w:t>
      </w:r>
    </w:p>
    <w:p>
      <w:pPr>
        <w:pStyle w:val="BookText"/>
        <w:rPr/>
      </w:pPr>
      <w:r>
        <w:rPr>
          <w:rFonts w:ascii="IRNazanin" w:hAnsi="IRNazanin" w:eastAsia="IRNazanin"/>
          <w:color w:val="111111"/>
          <w:sz w:val="28"/>
          <w:sz w:val="28"/>
          <w:szCs w:val="28"/>
          <w:rtl w:val="true"/>
          <w:lang w:bidi="fa-IR"/>
        </w:rPr>
        <w:t>درگذشت پیامبر صلی الله علیه و آله وسلم</w:t>
      </w:r>
    </w:p>
    <w:p>
      <w:pPr>
        <w:pStyle w:val="BookText"/>
        <w:rPr/>
      </w:pPr>
      <w:r>
        <w:rPr>
          <w:rFonts w:ascii="IRNazanin" w:hAnsi="IRNazanin" w:eastAsia="IRNazanin"/>
          <w:color w:val="111111"/>
          <w:sz w:val="28"/>
          <w:sz w:val="28"/>
          <w:szCs w:val="28"/>
          <w:rtl w:val="true"/>
          <w:lang w:bidi="fa-IR"/>
        </w:rPr>
        <w:t>شهادت مادر</w:t>
      </w:r>
    </w:p>
    <w:p>
      <w:pPr>
        <w:pStyle w:val="BookText"/>
        <w:rPr/>
      </w:pPr>
      <w:r>
        <w:rPr>
          <w:rFonts w:ascii="IRNazanin" w:hAnsi="IRNazanin" w:eastAsia="IRNazanin"/>
          <w:color w:val="111111"/>
          <w:sz w:val="28"/>
          <w:sz w:val="28"/>
          <w:szCs w:val="28"/>
          <w:rtl w:val="true"/>
          <w:lang w:bidi="fa-IR"/>
        </w:rPr>
        <w:t>نوجوانی و جوانی امام مجتبی علیه السلام</w:t>
      </w:r>
    </w:p>
    <w:p>
      <w:pPr>
        <w:pStyle w:val="BookText"/>
        <w:rPr/>
      </w:pPr>
      <w:r>
        <w:rPr>
          <w:rFonts w:ascii="IRNazanin" w:hAnsi="IRNazanin" w:eastAsia="IRNazanin"/>
          <w:color w:val="111111"/>
          <w:sz w:val="28"/>
          <w:sz w:val="28"/>
          <w:szCs w:val="28"/>
          <w:rtl w:val="true"/>
          <w:lang w:bidi="fa-IR"/>
        </w:rPr>
        <w:t>ازدواج امام مجتبی علیه السلام</w:t>
      </w:r>
    </w:p>
    <w:p>
      <w:pPr>
        <w:pStyle w:val="BookText"/>
        <w:rPr/>
      </w:pPr>
      <w:r>
        <w:rPr>
          <w:rFonts w:ascii="IRNazanin" w:hAnsi="IRNazanin" w:eastAsia="IRNazanin"/>
          <w:color w:val="111111"/>
          <w:sz w:val="28"/>
          <w:sz w:val="28"/>
          <w:szCs w:val="28"/>
          <w:rtl w:val="true"/>
          <w:lang w:bidi="fa-IR"/>
        </w:rPr>
        <w:t>فرزندان امام مجتبی علیه السلام</w:t>
      </w:r>
    </w:p>
    <w:p>
      <w:pPr>
        <w:pStyle w:val="BookText"/>
        <w:rPr/>
      </w:pPr>
      <w:r>
        <w:rPr>
          <w:rFonts w:ascii="IRNazanin" w:hAnsi="IRNazanin" w:eastAsia="IRNazanin"/>
          <w:color w:val="111111"/>
          <w:sz w:val="28"/>
          <w:sz w:val="28"/>
          <w:szCs w:val="28"/>
          <w:rtl w:val="true"/>
          <w:lang w:bidi="fa-IR"/>
        </w:rPr>
        <w:t>شهادت پدر</w:t>
      </w:r>
    </w:p>
    <w:p>
      <w:pPr>
        <w:pStyle w:val="Heading4"/>
        <w:numPr>
          <w:ilvl w:val="3"/>
          <w:numId w:val="1"/>
        </w:numPr>
        <w:rPr/>
      </w:pPr>
      <w:bookmarkStart w:id="25" w:name="__RefHeading___Toc1188046_2749589250"/>
      <w:bookmarkStart w:id="26" w:name="_Toc9"/>
      <w:bookmarkEnd w:id="25"/>
      <w:r>
        <w:rPr>
          <w:rtl w:val="true"/>
        </w:rPr>
        <w:t>شناس نامه</w:t>
      </w:r>
      <w:bookmarkEnd w:id="26"/>
    </w:p>
    <w:p>
      <w:pPr>
        <w:pStyle w:val="BookText"/>
        <w:rPr/>
      </w:pPr>
      <w:r>
        <w:rPr>
          <w:rFonts w:ascii="IRNazanin" w:hAnsi="IRNazanin" w:eastAsia="IRNazanin"/>
          <w:color w:val="111111"/>
          <w:sz w:val="28"/>
          <w:sz w:val="28"/>
          <w:szCs w:val="28"/>
          <w:rtl w:val="true"/>
          <w:lang w:bidi="fa-IR"/>
        </w:rPr>
        <w:t>شناس نامه</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سبط، امین، حجت، نقی، زکی، مجتبی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علیه السلام و حضرت فاطمه زهرا علیهاالسلام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سال سوم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منوره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عمر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و مکان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صفرالمظفر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ـ قبرستان بقیع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4"/>
        <w:numPr>
          <w:ilvl w:val="3"/>
          <w:numId w:val="1"/>
        </w:numPr>
        <w:rPr/>
      </w:pPr>
      <w:bookmarkStart w:id="27" w:name="__RefHeading___Toc1188048_2749589250"/>
      <w:bookmarkStart w:id="28" w:name="_Toc10"/>
      <w:bookmarkEnd w:id="27"/>
      <w:r>
        <w:rPr>
          <w:rtl w:val="true"/>
        </w:rPr>
        <w:t>ولادت</w:t>
      </w:r>
      <w:bookmarkEnd w:id="28"/>
    </w:p>
    <w:p>
      <w:pPr>
        <w:pStyle w:val="BookText"/>
        <w:rPr/>
      </w:pPr>
      <w:r>
        <w:rPr>
          <w:rFonts w:ascii="IRNazanin" w:hAnsi="IRNazanin" w:eastAsia="IRNazanin"/>
          <w:color w:val="111111"/>
          <w:sz w:val="28"/>
          <w:sz w:val="28"/>
          <w:szCs w:val="28"/>
          <w:rtl w:val="true"/>
          <w:lang w:bidi="fa-IR"/>
        </w:rPr>
        <w:t>ولادت</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پانزده روز از ماه مهمانی خداوند گذشته بود که مدینه نور باران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غنچه گلستان علوی و فاطمی برشاخسار امامت شکفت و عالمی را غرق نور و سرور و شادمانی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مدینه در هاله ای از نور رخسار شست و پگاه سحر زیر بارش طلایی طلوع خورشید خندید و حسن علیه السلام هستی را مست حضورش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سال، سال سوم هجری بود</w:t>
      </w:r>
      <w:r>
        <w:rPr>
          <w:rFonts w:eastAsia="IRNazanin" w:cs="IRNazanin"/>
          <w:color w:val="111111"/>
          <w:sz w:val="28"/>
          <w:szCs w:val="28"/>
          <w:rtl w:val="true"/>
          <w:lang w:bidi="fa-IR"/>
        </w:rPr>
        <w:t>.</w:t>
      </w:r>
      <w:r>
        <w:rPr>
          <w:rStyle w:val="FootnoteAnchor"/>
          <w:rtl w:val="true"/>
        </w:rPr>
        <w:footnoteReference w:id="2"/>
      </w:r>
      <w:bookmarkStart w:id="29" w:name="pg3122_23570"/>
    </w:p>
    <w:p>
      <w:pPr>
        <w:pStyle w:val="Heading4"/>
        <w:numPr>
          <w:ilvl w:val="3"/>
          <w:numId w:val="1"/>
        </w:numPr>
        <w:rPr/>
      </w:pPr>
      <w:bookmarkStart w:id="30" w:name="__RefHeading___Toc1188050_2749589250"/>
      <w:bookmarkStart w:id="31" w:name="_Toc11"/>
      <w:bookmarkEnd w:id="29"/>
      <w:bookmarkEnd w:id="30"/>
      <w:r>
        <w:rPr>
          <w:rtl w:val="true"/>
        </w:rPr>
        <w:t>نام گذاری</w:t>
      </w:r>
      <w:bookmarkEnd w:id="31"/>
    </w:p>
    <w:p>
      <w:pPr>
        <w:pStyle w:val="BookText"/>
        <w:rPr/>
      </w:pPr>
      <w:r>
        <w:rPr>
          <w:rFonts w:ascii="IRNazanin" w:hAnsi="IRNazanin" w:eastAsia="IRNazanin"/>
          <w:color w:val="111111"/>
          <w:sz w:val="28"/>
          <w:sz w:val="28"/>
          <w:szCs w:val="28"/>
          <w:rtl w:val="true"/>
          <w:lang w:bidi="fa-IR"/>
        </w:rPr>
        <w:t>نام گذاری</w:t>
      </w:r>
    </w:p>
    <w:p>
      <w:pPr>
        <w:pStyle w:val="BookText"/>
        <w:rPr/>
      </w:pPr>
      <w:r>
        <w:rPr>
          <w:rFonts w:ascii="IRNazanin" w:hAnsi="IRNazanin" w:eastAsia="IRNazanin"/>
          <w:color w:val="111111"/>
          <w:sz w:val="28"/>
          <w:sz w:val="28"/>
          <w:szCs w:val="28"/>
          <w:rtl w:val="true"/>
          <w:lang w:bidi="fa-IR"/>
        </w:rPr>
        <w:t>نوزاد را به آغوش علی علیه السلام دادند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چه می نامی؟ علی علیه السلام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نام گذاری بر رسول خدا پیشی نمی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صلی الله علیه و آله وسلم، به خانه علی علیه السلام آمد و از چگونگی وضعیت نوزاد و مادر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قرص ماه را خجسته گرفت و تبریک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در پارچه سفیدی نهاد و پس از گفتن اذان در گوش راست و اقامه در گوش چپ او، رو به علی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نامی بر او گذارده اید؟ امام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در نام گذاری بر شما پیشی نمی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صلی الله علیه و 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نیز بر خدای خودم پیشی نخواهم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لحظه پر برکت، جبرئیل امین بر پیامبر نازل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بر تو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نسبت به تو به منزله هارون نسبت به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نوزاد را به نام پسر هارون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وسلم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پسر هارون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من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نامش را حسن بگذار</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برخی نوشته اند تا آن روز کسی از عرب چنین نامی را بر فرزند خود نگذارده بود</w:t>
      </w:r>
      <w:r>
        <w:rPr>
          <w:rFonts w:eastAsia="IRNazanin" w:cs="IRNazanin"/>
          <w:color w:val="111111"/>
          <w:sz w:val="28"/>
          <w:szCs w:val="28"/>
          <w:rtl w:val="true"/>
          <w:lang w:bidi="fa-IR"/>
        </w:rPr>
        <w:t>.</w:t>
      </w:r>
      <w:r>
        <w:rPr>
          <w:rStyle w:val="FootnoteAnchor"/>
          <w:rtl w:val="true"/>
        </w:rPr>
        <w:footnoteReference w:id="4"/>
      </w:r>
    </w:p>
    <w:p>
      <w:pPr>
        <w:pStyle w:val="Heading4"/>
        <w:numPr>
          <w:ilvl w:val="3"/>
          <w:numId w:val="1"/>
        </w:numPr>
        <w:rPr/>
      </w:pPr>
      <w:bookmarkStart w:id="32" w:name="__RefHeading___Toc1188052_2749589250"/>
      <w:bookmarkStart w:id="33" w:name="_Toc12"/>
      <w:bookmarkEnd w:id="32"/>
      <w:r>
        <w:rPr>
          <w:rtl w:val="true"/>
        </w:rPr>
        <w:t>کنیه و لقب ها</w:t>
      </w:r>
      <w:bookmarkEnd w:id="33"/>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کنیه و لقب ها </w:t>
      </w:r>
      <w:bookmarkStart w:id="34" w:name="pg3122_23571"/>
    </w:p>
    <w:p>
      <w:pPr>
        <w:pStyle w:val="BookText"/>
        <w:rPr/>
      </w:pPr>
      <w:bookmarkEnd w:id="34"/>
      <w:r>
        <w:rPr>
          <w:rFonts w:ascii="IRNazanin" w:hAnsi="IRNazanin" w:eastAsia="IRNazanin"/>
          <w:color w:val="111111"/>
          <w:sz w:val="28"/>
          <w:sz w:val="28"/>
          <w:szCs w:val="28"/>
          <w:rtl w:val="true"/>
          <w:lang w:bidi="fa-IR"/>
        </w:rPr>
        <w:t xml:space="preserve">معمولا در عرب، واژه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نام فرزند بزرگ تر افزوده و آن نام را کینه وی قرار می دهند، ولی در برخی موارد بدون در نظر داشتن این معنا برای کسی کنیه ای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امام مجتبی علیه السلام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پیامبر صلی الله علیه و آله وسلم او را به این نام می خواند، ولی امام مجتبی علیه السلام فرزندی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 تا به کنیه ابامحمد نامیده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کنیه را پیامبر صلی الله علیه و آله وسلم برایشان نهادند، زیرا ایشان به سان جد بزرگوارش همگی صفات پسندیده را در خود داشت</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ایشان لقب های زیبایی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زکی، تقی، طیب، مجتبی، سبط اول، رشید</w:t>
      </w:r>
      <w:r>
        <w:rPr>
          <w:rStyle w:val="FootnoteAnchor"/>
          <w:rtl w:val="true"/>
        </w:rPr>
        <w:footnoteReference w:id="6"/>
      </w:r>
      <w:r>
        <w:rPr>
          <w:rFonts w:ascii="IRNazanin" w:hAnsi="IRNazanin" w:eastAsia="IRNazanin"/>
          <w:color w:val="111111"/>
          <w:sz w:val="28"/>
          <w:sz w:val="28"/>
          <w:szCs w:val="28"/>
          <w:rtl w:val="true"/>
          <w:lang w:bidi="fa-IR"/>
        </w:rPr>
        <w:t>و مبارک داشتند که همگی بیانگر سرشت لطیف و جایگاه رفیع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های دیگری هم چون اول، اثیر، امیر، زاهد، برّ، حجّت و وزیر</w:t>
      </w:r>
      <w:r>
        <w:rPr>
          <w:rStyle w:val="FootnoteAnchor"/>
          <w:rtl w:val="true"/>
        </w:rPr>
        <w:footnoteReference w:id="7"/>
      </w:r>
      <w:r>
        <w:rPr>
          <w:rFonts w:ascii="IRNazanin" w:hAnsi="IRNazanin" w:eastAsia="IRNazanin"/>
          <w:color w:val="111111"/>
          <w:sz w:val="28"/>
          <w:sz w:val="28"/>
          <w:szCs w:val="28"/>
          <w:rtl w:val="true"/>
          <w:lang w:bidi="fa-IR"/>
        </w:rPr>
        <w:t>را نیز برآن بزرگوار نهاده اند که در کتاب های تاریخی آمده است</w:t>
      </w:r>
      <w:r>
        <w:rPr>
          <w:rFonts w:eastAsia="IRNazanin" w:cs="IRNazanin"/>
          <w:color w:val="111111"/>
          <w:sz w:val="28"/>
          <w:szCs w:val="28"/>
          <w:rtl w:val="true"/>
          <w:lang w:bidi="fa-IR"/>
        </w:rPr>
        <w:t>.</w:t>
      </w:r>
    </w:p>
    <w:p>
      <w:pPr>
        <w:pStyle w:val="Heading4"/>
        <w:numPr>
          <w:ilvl w:val="3"/>
          <w:numId w:val="1"/>
        </w:numPr>
        <w:rPr/>
      </w:pPr>
      <w:bookmarkStart w:id="35" w:name="__RefHeading___Toc1188054_2749589250"/>
      <w:bookmarkStart w:id="36" w:name="_Toc13"/>
      <w:bookmarkEnd w:id="35"/>
      <w:r>
        <w:rPr>
          <w:rtl w:val="true"/>
        </w:rPr>
        <w:t>عقیقه</w:t>
      </w:r>
      <w:bookmarkEnd w:id="36"/>
    </w:p>
    <w:p>
      <w:pPr>
        <w:pStyle w:val="BookText"/>
        <w:rPr/>
      </w:pPr>
      <w:r>
        <w:rPr>
          <w:rFonts w:ascii="IRNazanin" w:hAnsi="IRNazanin" w:eastAsia="IRNazanin"/>
          <w:color w:val="111111"/>
          <w:sz w:val="28"/>
          <w:sz w:val="28"/>
          <w:szCs w:val="28"/>
          <w:rtl w:val="true"/>
          <w:lang w:bidi="fa-IR"/>
        </w:rPr>
        <w:t>عقیقه</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سنت های زیبای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عقیقه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سنت اسلامی، برای حفظ سلامتی و دور ماندن نوزاد از آسیب های احتمالی، گوسفندی را می کشند و گوشت آن را میان مردم به صورت خام یا پخته تقسیم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وسلم روز هفتم ولادت امام مجتبی علیه السلام دستور داد تا </w:t>
      </w:r>
    </w:p>
    <w:p>
      <w:pPr>
        <w:pStyle w:val="BookText"/>
        <w:rPr/>
      </w:pPr>
      <w:r>
        <w:rPr>
          <w:rFonts w:ascii="IRNazanin" w:hAnsi="IRNazanin" w:eastAsia="IRNazanin"/>
          <w:color w:val="111111"/>
          <w:sz w:val="28"/>
          <w:sz w:val="28"/>
          <w:szCs w:val="28"/>
          <w:rtl w:val="true"/>
          <w:lang w:bidi="fa-IR"/>
        </w:rPr>
        <w:t>گوسفندی</w:t>
      </w:r>
      <w:r>
        <w:rPr>
          <w:rStyle w:val="FootnoteAnchor"/>
          <w:rtl w:val="true"/>
        </w:rPr>
        <w:footnoteReference w:id="8"/>
      </w:r>
      <w:r>
        <w:rPr>
          <w:rFonts w:ascii="IRNazanin" w:hAnsi="IRNazanin" w:eastAsia="IRNazanin"/>
          <w:color w:val="111111"/>
          <w:sz w:val="28"/>
          <w:sz w:val="28"/>
          <w:szCs w:val="28"/>
          <w:rtl w:val="true"/>
          <w:lang w:bidi="fa-IR"/>
        </w:rPr>
        <w:t>بیاورند سپس خود ایشان گوسفند را ذبح کرده و دعای مربوط به عقیقه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این جریان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جدّم رسول خدا صلی الله علیه و آله وسلم هنگامی که می خواست گوسفند را برای عموی بزرگوارم حضرت حسن بن علی علیه السلام عقیقه کند، این گونه دعا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گوسفند عقیقه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این گوسفند را به جای استخوان او گوشتش را به جای گوشت او، خونش را به جای خون او و مویش را به جای موی او عقیقه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عقیقه را مایه حفظ و سلامت محمد و دودمانش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حاضران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گوشت این گوسفند هم خود بخورید و هم به دیگران بدهید و ران گوسفند را هم برای قابله فرزندم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بفرستید</w:t>
      </w:r>
      <w:r>
        <w:rPr>
          <w:rFonts w:eastAsia="IRNazanin" w:cs="IRNazanin"/>
          <w:color w:val="111111"/>
          <w:sz w:val="28"/>
          <w:szCs w:val="28"/>
          <w:rtl w:val="true"/>
          <w:lang w:bidi="fa-IR"/>
        </w:rPr>
        <w:t>.</w:t>
      </w:r>
      <w:r>
        <w:rPr>
          <w:rStyle w:val="FootnoteAnchor"/>
          <w:rtl w:val="true"/>
        </w:rPr>
        <w:footnoteReference w:id="9"/>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سنت پسندیده اسلامی، همه مردم به ویژه نیازمندان در شادی صاحب فرزند، سهیم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این سنت زیبا را در برابر سنت های زشت جاهلی که هیچ سودی نداشت قرار داد و برکت و ثواب آن را جای گزین عادت های خرافی و ناپسند جاهلی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عادت های زشت جاهلی این بود که هرگاه نوزادی به دنیا می آمد، سر او را آغشته به خون می کردند، ولی پیامبر صلی الله علیه و آله وسلم برای از میان بردن این رسم جاهلی دستور فرمود تا سر امام مجتبی علیه السلام را تراشیده و با عطر خوشبو سازند و افزون بر عقیقه کردن گوسفند و تقسیم گوشت آن در میان نیازمندان، هم وزن موهای تراشیده شده </w:t>
      </w:r>
      <w:bookmarkStart w:id="37" w:name="pg3122_23573"/>
    </w:p>
    <w:p>
      <w:pPr>
        <w:pStyle w:val="BookText"/>
        <w:rPr/>
      </w:pPr>
      <w:bookmarkEnd w:id="37"/>
      <w:r>
        <w:rPr>
          <w:rFonts w:ascii="IRNazanin" w:hAnsi="IRNazanin" w:eastAsia="IRNazanin"/>
          <w:color w:val="111111"/>
          <w:sz w:val="28"/>
          <w:sz w:val="28"/>
          <w:szCs w:val="28"/>
          <w:rtl w:val="true"/>
          <w:lang w:bidi="fa-IR"/>
        </w:rPr>
        <w:t>سر او، نقره نیز صدقه داد</w:t>
      </w:r>
      <w:r>
        <w:rPr>
          <w:rStyle w:val="FootnoteAnchor"/>
          <w:rtl w:val="true"/>
        </w:rPr>
        <w:footnoteReference w:id="10"/>
      </w:r>
      <w:r>
        <w:rPr>
          <w:rFonts w:ascii="IRNazanin" w:hAnsi="IRNazanin" w:eastAsia="IRNazanin"/>
          <w:color w:val="111111"/>
          <w:sz w:val="28"/>
          <w:sz w:val="28"/>
          <w:szCs w:val="28"/>
          <w:rtl w:val="true"/>
          <w:lang w:bidi="fa-IR"/>
        </w:rPr>
        <w:t>و به اسماء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آغشته کردن سر نوزاد به خون، از رسوم جاهلیت است</w:t>
      </w:r>
      <w:r>
        <w:rPr>
          <w:rFonts w:eastAsia="IRNazanin" w:cs="IRNazanin"/>
          <w:color w:val="111111"/>
          <w:sz w:val="28"/>
          <w:szCs w:val="28"/>
          <w:rtl w:val="true"/>
          <w:lang w:bidi="fa-IR"/>
        </w:rPr>
        <w:t>.</w:t>
      </w:r>
      <w:r>
        <w:rPr>
          <w:rStyle w:val="FootnoteAnchor"/>
          <w:rtl w:val="true"/>
        </w:rPr>
        <w:footnoteReference w:id="11"/>
      </w:r>
    </w:p>
    <w:p>
      <w:pPr>
        <w:pStyle w:val="Heading4"/>
        <w:numPr>
          <w:ilvl w:val="3"/>
          <w:numId w:val="1"/>
        </w:numPr>
        <w:rPr/>
      </w:pPr>
      <w:bookmarkStart w:id="38" w:name="__RefHeading___Toc1188056_2749589250"/>
      <w:bookmarkStart w:id="39" w:name="_Toc14"/>
      <w:bookmarkEnd w:id="38"/>
      <w:r>
        <w:rPr>
          <w:rtl w:val="true"/>
        </w:rPr>
        <w:t>خاستگاه تربیتی امام مجتبی علیه السلام</w:t>
      </w:r>
      <w:bookmarkEnd w:id="39"/>
    </w:p>
    <w:p>
      <w:pPr>
        <w:pStyle w:val="BookText"/>
        <w:rPr/>
      </w:pPr>
      <w:r>
        <w:rPr>
          <w:rFonts w:ascii="IRNazanin" w:hAnsi="IRNazanin" w:eastAsia="IRNazanin"/>
          <w:color w:val="111111"/>
          <w:sz w:val="28"/>
          <w:sz w:val="28"/>
          <w:szCs w:val="28"/>
          <w:rtl w:val="true"/>
          <w:lang w:bidi="fa-IR"/>
        </w:rPr>
        <w:t>خاستگاه تربیتی امام مجتبی علیه السلام</w:t>
      </w:r>
    </w:p>
    <w:p>
      <w:pPr>
        <w:pStyle w:val="BookText"/>
        <w:rPr/>
      </w:pPr>
      <w:r>
        <w:rPr>
          <w:rFonts w:ascii="IRNazanin" w:hAnsi="IRNazanin" w:eastAsia="IRNazanin"/>
          <w:color w:val="111111"/>
          <w:sz w:val="28"/>
          <w:sz w:val="28"/>
          <w:szCs w:val="28"/>
          <w:rtl w:val="true"/>
          <w:lang w:bidi="fa-IR"/>
        </w:rPr>
        <w:t>کانون پر مهر و محبت خانواده، بهترین پرورشگاه 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که در محیطی سرشار از پاکی و صفا و به دور از آفت های اخلاقی رشد کند، بهترین تربیت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مانند گل هایی هستند که در بوستان خانواده رشد می کنند و والدین نیز به سان باغبان هایی مهربانند که طراوت این گل ها به پاکی آنان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زیبا خواهد بود گلی که در گلستان وحی شگفته شود و باغبانان آن، عصاره هستی محمد صلی الله علیه و آله وسلم، علی علیه السلام و فاطمه زهرا صلی الله علیه و آله وسلم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نیکوست کودکی که از شیر پاک بزرگ بانویی هم چون زهرا علیهاالسلام نوشیده باشد و در دامان پرمهر بزرگ مردی چون علی علیه السلام پرورش یابد و بر دوش آموزگار بزرگ بشر پیامبر اکرم صلی الله علیه و آله وسلم راه زندگی پیموده باشد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وسلم پیوسته می کوشید حسن علیه السلام را با تعالیم آشنا سازد و این راهکار را شیوه تربیتی خویش قرار داده بود تا جایی که خیلی زود نشانه های علم و درک عمیق دینی در او پدیدار شد و ویژگی های شخصیتی او از همان آغاز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باغ نورانی ولایت شیوه مناجات با خدا و نیایش </w:t>
      </w:r>
    </w:p>
    <w:p>
      <w:pPr>
        <w:pStyle w:val="BookText"/>
        <w:rPr/>
      </w:pPr>
      <w:r>
        <w:rPr>
          <w:rFonts w:ascii="IRNazanin" w:hAnsi="IRNazanin" w:eastAsia="IRNazanin"/>
          <w:color w:val="111111"/>
          <w:sz w:val="28"/>
          <w:sz w:val="28"/>
          <w:szCs w:val="28"/>
          <w:rtl w:val="true"/>
          <w:lang w:bidi="fa-IR"/>
        </w:rPr>
        <w:t>به درگاه او را آموخت و روش دستگیری از نیازمندان را فرا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آموخت که چگونه دیگران را بر خود مقدم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عبادت مادر را تماشا می کرد و می دید که چگونه پاهای او از عبادت های طولانی ورم می کرد و از ترس خدا در نماز شب نفس نفس می زد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او زمزمه های عارفانه و عاشقانه مادر را نیمه شب به تماشا می نشست و می دید که چگونه یک یک همسایگان را دعا می کرد و تا صبح نمی خوابید و وقتی از مادر می پرسد که چرا برای خودمان دعایی نمی کنی؟ پاسخ می شنید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اَلجار ثُمَّ الدّار؛ همسایه بر خانه مقدم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او در خانه ولایت آموخت که چگونه سه روز روزه بگیرد و افطار خود را که نان جوی بیش نیست به مستمند و یتیم و اسیر ببخشد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آموزگار حسن علیه السلام،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که وقتی او را ناخرسند می یابند و علّت ناراحتی اش را می پرسند،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روز است که مهمانی برایم نیامده است</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هم او که پیوسته می گفت</w:t>
      </w:r>
      <w:r>
        <w:rPr>
          <w:rFonts w:eastAsia="IRNazanin" w:cs="IRNazanin"/>
          <w:color w:val="111111"/>
          <w:sz w:val="28"/>
          <w:szCs w:val="28"/>
          <w:rtl w:val="true"/>
          <w:lang w:bidi="fa-IR"/>
        </w:rPr>
        <w:t xml:space="preserve">: </w:t>
      </w:r>
      <w:bookmarkStart w:id="40" w:name="pg3122_23575"/>
    </w:p>
    <w:p>
      <w:pPr>
        <w:pStyle w:val="BookText"/>
        <w:rPr/>
      </w:pPr>
      <w:bookmarkEnd w:id="40"/>
      <w:r>
        <w:rPr>
          <w:rFonts w:ascii="IRNazanin" w:hAnsi="IRNazanin" w:eastAsia="IRNazanin"/>
          <w:color w:val="111111"/>
          <w:sz w:val="28"/>
          <w:sz w:val="28"/>
          <w:szCs w:val="28"/>
          <w:rtl w:val="true"/>
          <w:lang w:bidi="fa-IR"/>
        </w:rPr>
        <w:t>خداوند گناهان مؤمنی را که از صدای جویدن غذای مهمانش شادمان می شود، می آمرزد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این زیبایی ها تنها در خانه علی علیه السلام جمع است و چنین بود که پرورش در خانه علی و آموزش در مکتب ولایت،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کریم اهل بیت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 آفاق ساخت</w:t>
      </w:r>
      <w:r>
        <w:rPr>
          <w:rFonts w:eastAsia="IRNazanin" w:cs="IRNazanin"/>
          <w:color w:val="111111"/>
          <w:sz w:val="28"/>
          <w:szCs w:val="28"/>
          <w:rtl w:val="true"/>
          <w:lang w:bidi="fa-IR"/>
        </w:rPr>
        <w:t>.</w:t>
      </w:r>
    </w:p>
    <w:p>
      <w:pPr>
        <w:pStyle w:val="Heading4"/>
        <w:numPr>
          <w:ilvl w:val="3"/>
          <w:numId w:val="1"/>
        </w:numPr>
        <w:rPr/>
      </w:pPr>
      <w:bookmarkStart w:id="41" w:name="__RefHeading___Toc1188058_2749589250"/>
      <w:bookmarkStart w:id="42" w:name="_Toc15"/>
      <w:bookmarkEnd w:id="41"/>
      <w:r>
        <w:rPr>
          <w:rtl w:val="true"/>
        </w:rPr>
        <w:t>کودکی امام مجتبی علیه السلام</w:t>
      </w:r>
      <w:bookmarkEnd w:id="42"/>
    </w:p>
    <w:p>
      <w:pPr>
        <w:pStyle w:val="BookText"/>
        <w:rPr/>
      </w:pPr>
      <w:r>
        <w:rPr>
          <w:rFonts w:ascii="IRNazanin" w:hAnsi="IRNazanin" w:eastAsia="IRNazanin"/>
          <w:color w:val="111111"/>
          <w:sz w:val="28"/>
          <w:sz w:val="28"/>
          <w:szCs w:val="28"/>
          <w:rtl w:val="true"/>
          <w:lang w:bidi="fa-IR"/>
        </w:rPr>
        <w:t>کودکی امام مجتبی علیه السلام</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کودکی زیرک و باهوش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بیش تر نداشت که پای موعظه رسول خدا صلی الله علیه و آله وسلم حاضر می شد و آن چه را می شنید به ذهن می سپرد و برای مادرش فاطمه علیهاالسلام بازگو می کرد و وقتی علی علیه السلام به خانه می آمد، فاطمه علیهاالسلام آن ها را برای علی علیه السلام باز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او می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ها را از که شنیده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علیهاالسلام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فرزند تو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همین ماجرا، روزی علی علیه السلام در گوشه ای از خانه پنهان شد تا ماجرا را از نزدیک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 مانند هر روز دوان دوان پیش مادر آمد تا شنیده هایش را بازگوید، ولی نتوانست مانند روزهای دیگر به خوبی کلمات وحی را ادا کند و دچار لکنت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با تعجب علت را پرسید و حسن علیه السلام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تعجب مکن مادر؛زیرا بزرگی دارد به سخنان من گوش می دهد و همین سبب شده است تا نتوانم به خوبی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علی علیه السلام بیرون آمد و کودک باهوش خود را بوسید</w:t>
      </w:r>
      <w:r>
        <w:rPr>
          <w:rFonts w:eastAsia="IRNazanin" w:cs="IRNazanin"/>
          <w:color w:val="111111"/>
          <w:sz w:val="28"/>
          <w:szCs w:val="28"/>
          <w:rtl w:val="true"/>
          <w:lang w:bidi="fa-IR"/>
        </w:rPr>
        <w:t>.</w:t>
      </w:r>
      <w:r>
        <w:rPr>
          <w:rStyle w:val="FootnoteAnchor"/>
          <w:rtl w:val="true"/>
        </w:rPr>
        <w:footnoteReference w:id="16"/>
      </w:r>
      <w:bookmarkStart w:id="43" w:name="pg3122_23576"/>
    </w:p>
    <w:p>
      <w:pPr>
        <w:pStyle w:val="Heading4"/>
        <w:numPr>
          <w:ilvl w:val="3"/>
          <w:numId w:val="1"/>
        </w:numPr>
        <w:rPr/>
      </w:pPr>
      <w:bookmarkStart w:id="44" w:name="__RefHeading___Toc1188060_2749589250"/>
      <w:bookmarkStart w:id="45" w:name="_Toc16"/>
      <w:bookmarkEnd w:id="43"/>
      <w:bookmarkEnd w:id="44"/>
      <w:r>
        <w:rPr>
          <w:rtl w:val="true"/>
        </w:rPr>
        <w:t>جریان مباهله</w:t>
      </w:r>
      <w:bookmarkEnd w:id="45"/>
    </w:p>
    <w:p>
      <w:pPr>
        <w:pStyle w:val="BookText"/>
        <w:rPr/>
      </w:pPr>
      <w:r>
        <w:rPr>
          <w:rFonts w:ascii="IRNazanin" w:hAnsi="IRNazanin" w:eastAsia="IRNazanin"/>
          <w:color w:val="111111"/>
          <w:sz w:val="28"/>
          <w:sz w:val="28"/>
          <w:szCs w:val="28"/>
          <w:rtl w:val="true"/>
          <w:lang w:bidi="fa-IR"/>
        </w:rPr>
        <w:t>جریان مباهله</w:t>
      </w:r>
    </w:p>
    <w:p>
      <w:pPr>
        <w:pStyle w:val="BookText"/>
        <w:rPr/>
      </w:pPr>
      <w:r>
        <w:rPr>
          <w:rFonts w:ascii="IRNazanin" w:hAnsi="IRNazanin" w:eastAsia="IRNazanin"/>
          <w:color w:val="111111"/>
          <w:sz w:val="28"/>
          <w:sz w:val="28"/>
          <w:szCs w:val="28"/>
          <w:rtl w:val="true"/>
          <w:lang w:bidi="fa-IR"/>
        </w:rPr>
        <w:t xml:space="preserve">هرگاه بعد از علم و دانشی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رسیده، کسانی با تو به محاجّه و ستیز برخیزند، به آنها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ما فرزندان و زنان خویش را دعوت نماییم، شما هم فرزندان و زنان خود را؛ ما نفس های خود را دعوت کنیم، شما هم نفس های خود را؛ آن گاه مباهله کنیم و لعنت خدا را بر دروغگویان قرار دهیم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نهم یا دهم</w:t>
      </w:r>
      <w:r>
        <w:rPr>
          <w:rStyle w:val="FootnoteAnchor"/>
          <w:rtl w:val="true"/>
        </w:rPr>
        <w:footnoteReference w:id="17"/>
      </w:r>
      <w:r>
        <w:rPr>
          <w:rFonts w:ascii="IRNazanin" w:hAnsi="IRNazanin" w:eastAsia="IRNazanin"/>
          <w:color w:val="111111"/>
          <w:sz w:val="28"/>
          <w:sz w:val="28"/>
          <w:szCs w:val="28"/>
          <w:rtl w:val="true"/>
          <w:lang w:bidi="fa-IR"/>
        </w:rPr>
        <w:t xml:space="preserve">که پایه های حکومت اسلامی کاملاً استوار شده بود، پیامبر اکرم صلی الله علیه و آله وسلم در پی نامه نگاری های خود با سران کشورها، نامه ای نیز برای اسقف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تنها منطقه مسیحی نشین حجاز بود و در منطقه مرزی میان حجاز و یمن قرار داشت، نوشت و آنان را به اسلام فرا خواند، ولی آنان از پذیرش اسلام سرباز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جبرئیل امین نازل شد و از سوی خدا به پیامبر صلی الله علیه و آله وسلم دستور داد تا آنان را به مباهله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هر گروه عزیزترین افراد خود را به همراه آورد و در یک زمان هر گروه، دیگری را در درگاه خدا نفرین کند و از خداوند بخواهد که بر دروغگو عذاب بفرستد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موعود، مسیحیان با لباس های زینتی حاضر شدند و همگان چشم دوختند تا پیامبر صلی الله علیه و آله وسلم را با همراهانش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حالی که حسین علیه السلام را در آغوش داشت و دست حسن علیه السلام را گرفته بود و پشت سرش علی علیه السلام و فاطمه علیهاالسلام می آمدند، با چهره ای مصمّم و باوقار و با گام های آرام به سوی جایگاه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نفس در سینه آسمان و زمین حبس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متین، قامت </w:t>
      </w:r>
      <w:bookmarkStart w:id="46" w:name="pg3122_23577"/>
    </w:p>
    <w:p>
      <w:pPr>
        <w:pStyle w:val="BookText"/>
        <w:rPr/>
      </w:pPr>
      <w:bookmarkEnd w:id="46"/>
      <w:r>
        <w:rPr>
          <w:rFonts w:ascii="IRNazanin" w:hAnsi="IRNazanin" w:eastAsia="IRNazanin"/>
          <w:color w:val="111111"/>
          <w:sz w:val="28"/>
          <w:sz w:val="28"/>
          <w:szCs w:val="28"/>
          <w:rtl w:val="true"/>
          <w:lang w:bidi="fa-IR"/>
        </w:rPr>
        <w:t>راسخ و گام های پرطنین پیامبر صلی الله علیه و آله وسلم در دل مسیحیان چنان وحشتی به پا کرد که با نگرانی از انجام مباهله، آن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نجران سراسیمه جلو آمد و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ببخش، که خدا تو را ببخشاید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جمله هیبت پوشالی خود را نشان داد تا شاید پیامبر صلی الله علیه و آله وسلم از آن ها در گذرد و نفرین نفرماید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نیز از آنان درگذشت و به آنان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مسیحیان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اصحاب کساء</w:t>
      </w:r>
      <w:r>
        <w:rPr>
          <w:rStyle w:val="FootnoteAnchor"/>
          <w:rtl w:val="true"/>
        </w:rPr>
        <w:footnoteReference w:id="18"/>
      </w:r>
      <w:r>
        <w:rPr>
          <w:rFonts w:ascii="IRNazanin" w:hAnsi="IRNazanin" w:eastAsia="IRNazanin"/>
          <w:color w:val="111111"/>
          <w:sz w:val="28"/>
          <w:sz w:val="28"/>
          <w:szCs w:val="28"/>
          <w:rtl w:val="true"/>
          <w:lang w:bidi="fa-IR"/>
        </w:rPr>
        <w:t>مباهله می کردید، حتما خداوند بر شما آتشی فرو می فرستاد که در چشم برهم زدنی می سوختید و نابود می شدید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 بدین ترتیب، با شرکت در این مراسم برگی زرین برکتاب عمر امام مجتبی علیه السلام در کودکی افزوده شد</w:t>
      </w:r>
      <w:r>
        <w:rPr>
          <w:rFonts w:eastAsia="IRNazanin" w:cs="IRNazanin"/>
          <w:color w:val="111111"/>
          <w:sz w:val="28"/>
          <w:szCs w:val="28"/>
          <w:rtl w:val="true"/>
          <w:lang w:bidi="fa-IR"/>
        </w:rPr>
        <w:t>.</w:t>
      </w:r>
    </w:p>
    <w:p>
      <w:pPr>
        <w:pStyle w:val="Heading4"/>
        <w:numPr>
          <w:ilvl w:val="3"/>
          <w:numId w:val="1"/>
        </w:numPr>
        <w:rPr/>
      </w:pPr>
      <w:bookmarkStart w:id="47" w:name="__RefHeading___Toc1188062_2749589250"/>
      <w:bookmarkStart w:id="48" w:name="_Toc17"/>
      <w:bookmarkEnd w:id="47"/>
      <w:r>
        <w:rPr>
          <w:rtl w:val="true"/>
        </w:rPr>
        <w:t>درگذشت پیامبر صلی الله علیه و آله وسلم</w:t>
      </w:r>
      <w:bookmarkEnd w:id="48"/>
    </w:p>
    <w:p>
      <w:pPr>
        <w:pStyle w:val="BookText"/>
        <w:rPr/>
      </w:pPr>
      <w:r>
        <w:rPr>
          <w:rFonts w:ascii="IRNazanin" w:hAnsi="IRNazanin" w:eastAsia="IRNazanin"/>
          <w:color w:val="111111"/>
          <w:sz w:val="28"/>
          <w:sz w:val="28"/>
          <w:szCs w:val="28"/>
          <w:rtl w:val="true"/>
          <w:lang w:bidi="fa-IR"/>
        </w:rPr>
        <w:t>درگذشت پیامبر صلی الله علیه و آله وسلم</w:t>
      </w:r>
    </w:p>
    <w:p>
      <w:pPr>
        <w:pStyle w:val="BookText"/>
        <w:rPr/>
      </w:pPr>
      <w:r>
        <w:rPr>
          <w:rFonts w:ascii="IRNazanin" w:hAnsi="IRNazanin" w:eastAsia="IRNazanin"/>
          <w:color w:val="111111"/>
          <w:sz w:val="28"/>
          <w:sz w:val="28"/>
          <w:szCs w:val="28"/>
          <w:rtl w:val="true"/>
          <w:lang w:bidi="fa-IR"/>
        </w:rPr>
        <w:t>و محمد جز پیامبر خدا نیست که پیش از او نیز پیامبرانی آمدند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هرگاه بمیرد و یا کشته شود به آیین گذشتگان خود باز می گردید؟و هر کس به آیین گذشتگان خود باز گردد، به خدا زیانی نمی رساند و خدا شاکران را پاداش خواهد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شنیدن این آیه های نورانی، اشک فاطمه علیهاالسلام را سرازیر می کرد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مدتی بود که چهره زرد پیامبر صلی الله علیه و آله وسلم و سخنانش از جدایی خبر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پیامبر صلی الله علیه و آله وسلم </w:t>
      </w:r>
      <w:bookmarkStart w:id="49" w:name="pg3122_23578"/>
    </w:p>
    <w:p>
      <w:pPr>
        <w:pStyle w:val="BookText"/>
        <w:rPr/>
      </w:pPr>
      <w:bookmarkEnd w:id="49"/>
      <w:r>
        <w:rPr>
          <w:rFonts w:ascii="IRNazanin" w:hAnsi="IRNazanin" w:eastAsia="IRNazanin"/>
          <w:color w:val="111111"/>
          <w:sz w:val="28"/>
          <w:sz w:val="28"/>
          <w:szCs w:val="28"/>
          <w:rtl w:val="true"/>
          <w:lang w:bidi="fa-IR"/>
        </w:rPr>
        <w:t>همگی عزیزانش ـ اصحاب کساء ـ را نزد خویش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 السلام جلو آمدند و خود را روی سینه پیامبر صلی الله علیه و آله وسلم انداختند و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پیامبر صلی الله علیه و آله وسلم نیز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برای رعایت حال ایشان خواست تا حسین علیه السلام را از روی سینه پیامبر صلی الله علیه و آله وسلم بردارد، ولی پیامبر صلی الله علیه و آله وسلم مانع شد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رهایشان کن که مرا ببویند و من نیز نیک آنان را ببویم؛ زیرا آنان پس از من مظلومانه به شهادت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دشمنان و قاتلان این دو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پس از من بسیار ستم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روز رستاخیر، دشمن آنانی هستم که تو با آنان دشمن باشی</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سر پیامبر صلی الله علیه و آله وسلم در آغوش عزیزترین یارش علی علیه السلام بود که مرغ روحش عرش را پیمود و در بارگاه قدس ایزد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مجتبی علیه السلام که در آن روز، هفت سال و اندی بیش تر نداشت، با اندوه و پریشانی، پرواز ملکوتی بزرگ آموزگار هستی را به چشم دید که چگونه از او و خانواده اش جدا می شد و امام حسن علیه السلام را با آن سن کم در غمی جانکاه وا می گذاشت</w:t>
      </w:r>
      <w:r>
        <w:rPr>
          <w:rFonts w:eastAsia="IRNazanin" w:cs="IRNazanin"/>
          <w:color w:val="111111"/>
          <w:sz w:val="28"/>
          <w:szCs w:val="28"/>
          <w:rtl w:val="true"/>
          <w:lang w:bidi="fa-IR"/>
        </w:rPr>
        <w:t>.</w:t>
      </w:r>
    </w:p>
    <w:p>
      <w:pPr>
        <w:pStyle w:val="Heading4"/>
        <w:numPr>
          <w:ilvl w:val="3"/>
          <w:numId w:val="1"/>
        </w:numPr>
        <w:rPr/>
      </w:pPr>
      <w:bookmarkStart w:id="50" w:name="__RefHeading___Toc1188064_2749589250"/>
      <w:bookmarkStart w:id="51" w:name="_Toc18"/>
      <w:bookmarkEnd w:id="50"/>
      <w:r>
        <w:rPr>
          <w:rtl w:val="true"/>
        </w:rPr>
        <w:t>شهادت مادر</w:t>
      </w:r>
      <w:bookmarkEnd w:id="51"/>
    </w:p>
    <w:p>
      <w:pPr>
        <w:pStyle w:val="BookText"/>
        <w:rPr/>
      </w:pPr>
      <w:r>
        <w:rPr>
          <w:rFonts w:ascii="IRNazanin" w:hAnsi="IRNazanin" w:eastAsia="IRNazanin"/>
          <w:color w:val="111111"/>
          <w:sz w:val="28"/>
          <w:sz w:val="28"/>
          <w:szCs w:val="28"/>
          <w:rtl w:val="true"/>
          <w:lang w:bidi="fa-IR"/>
        </w:rPr>
        <w:t>شهادت مادر</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دیری از درگذشت توان فرسای آخرین فرستاده خدا و بهترین مونس حسن علیه السلام، نپاییده بود و زخم هجران پیامبر صلی الله علیه و آله وسلم بر دل او التیام نیافته بود که زخم جانسوز دیگری بر دل او، برادر، پدر و خواهرش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مادرش نیز بار سفر بسته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بغض کودکان دوباره ترکید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علیهاالسلام مادرانه به رویشان لبخند می زد و آنان می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خرسند از وعده دیدار پدر و کودکان غمگین از داغ هجرانی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بسترش را میان حجره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های پاکیزه و عطر آگین بر تن کرد و در حالی که رو به قبله بود</w:t>
      </w:r>
      <w:r>
        <w:rPr>
          <w:rStyle w:val="FootnoteAnchor"/>
          <w:rtl w:val="true"/>
        </w:rPr>
        <w:footnoteReference w:id="22"/>
      </w:r>
      <w:r>
        <w:rPr>
          <w:rFonts w:ascii="IRNazanin" w:hAnsi="IRNazanin" w:eastAsia="IRNazanin"/>
          <w:color w:val="111111"/>
          <w:sz w:val="28"/>
          <w:sz w:val="28"/>
          <w:szCs w:val="28"/>
          <w:rtl w:val="true"/>
          <w:lang w:bidi="fa-IR"/>
        </w:rPr>
        <w:t>، خورشید وجودش در دنیا خاموش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علیه السلام به همراه برادرش حسین علیه السلام وارد خانه شدند و از اسماء بنت عمیس سراغ مادرشان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برای رعایت حال آن ها پاسخ داد که مادرشان در حال استراحت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وقت استراحت مادر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عزیزانم، مادرتان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گریه کودکان فضای خانه را آکند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حجره مادر دویدند و خود را روی پیکر جراحت دیده ناتوان او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 پیوسته فریاد می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مادرجان با من سخن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خبر کردن پدر، به سوی مسجد دوید؛در حالی که می گریست و فریاد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مسجد مدینه ـ تنها عبادتگاه علی علیه السلام و تنها رازدار پیامبر صلی الله علیه و آله وسلم ـ رسید، گریه حسن علیه السلام سکوت مسجد را شکست و خبر شهادت مادر را به پدر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اندوهناک، با صدایی شکسته زیر لب زمزمه کرد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دختر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تنها تسلی بخش من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تو از که تسلی </w:t>
      </w:r>
      <w:bookmarkStart w:id="52" w:name="pg3122_23580"/>
    </w:p>
    <w:p>
      <w:pPr>
        <w:pStyle w:val="BookText"/>
        <w:rPr/>
      </w:pPr>
      <w:bookmarkEnd w:id="52"/>
      <w:r>
        <w:rPr>
          <w:rFonts w:ascii="IRNazanin" w:hAnsi="IRNazanin" w:eastAsia="IRNazanin"/>
          <w:color w:val="111111"/>
          <w:sz w:val="28"/>
          <w:sz w:val="28"/>
          <w:szCs w:val="28"/>
          <w:rtl w:val="true"/>
          <w:lang w:bidi="fa-IR"/>
        </w:rPr>
        <w:t>بجویم</w:t>
      </w:r>
      <w:r>
        <w:rPr>
          <w:rFonts w:eastAsia="IRNazanin" w:cs="IRNazanin"/>
          <w:color w:val="111111"/>
          <w:sz w:val="28"/>
          <w:szCs w:val="28"/>
          <w:rtl w:val="true"/>
          <w:lang w:bidi="fa-IR"/>
        </w:rPr>
        <w:t>.</w:t>
      </w:r>
      <w:r>
        <w:rPr>
          <w:rStyle w:val="FootnoteAnchor"/>
          <w:rtl w:val="true"/>
        </w:rPr>
        <w:footnoteReference w:id="23"/>
      </w:r>
    </w:p>
    <w:p>
      <w:pPr>
        <w:pStyle w:val="Heading4"/>
        <w:numPr>
          <w:ilvl w:val="3"/>
          <w:numId w:val="1"/>
        </w:numPr>
        <w:rPr/>
      </w:pPr>
      <w:bookmarkStart w:id="53" w:name="__RefHeading___Toc1188066_2749589250"/>
      <w:bookmarkStart w:id="54" w:name="_Toc19"/>
      <w:bookmarkEnd w:id="53"/>
      <w:r>
        <w:rPr>
          <w:rtl w:val="true"/>
        </w:rPr>
        <w:t>نوجوانی و جوانی امام مجتبی علیه السلام</w:t>
      </w:r>
      <w:bookmarkEnd w:id="54"/>
    </w:p>
    <w:p>
      <w:pPr>
        <w:pStyle w:val="BookText"/>
        <w:rPr/>
      </w:pPr>
      <w:r>
        <w:rPr>
          <w:rFonts w:ascii="IRNazanin" w:hAnsi="IRNazanin" w:eastAsia="IRNazanin"/>
          <w:color w:val="111111"/>
          <w:sz w:val="28"/>
          <w:sz w:val="28"/>
          <w:szCs w:val="28"/>
          <w:rtl w:val="true"/>
          <w:lang w:bidi="fa-IR"/>
        </w:rPr>
        <w:t>نوجوانی و جوانی امام مجتبی علیه السلام</w:t>
      </w:r>
    </w:p>
    <w:p>
      <w:pPr>
        <w:pStyle w:val="BookText"/>
        <w:rPr/>
      </w:pPr>
      <w:r>
        <w:rPr>
          <w:rFonts w:ascii="IRNazanin" w:hAnsi="IRNazanin" w:eastAsia="IRNazanin"/>
          <w:color w:val="111111"/>
          <w:sz w:val="28"/>
          <w:sz w:val="28"/>
          <w:szCs w:val="28"/>
          <w:rtl w:val="true"/>
          <w:lang w:bidi="fa-IR"/>
        </w:rPr>
        <w:t>دوره نوجوانی و جوانی امام مجتبی علیه السلام، با دوران خانه نشینی امیرالمؤمنین علیه السلام هم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دوره در روند حاکمیت جامعه اسلامی خیانت شد؛یعنی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با دیدن آشفتگی اوضاع، برای در امان ماندن اسلام و مسلمانان از آسیب های احتمالی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 و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خلافت کنار کشید و بیست و پنج سال تمام در انزوا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دوران به کار در نخلستان ها، کندن چاه و آبیاری مزرعه ها روی آورد و تنها آن گاه که به دانش الهی او نیاز بود، در جریان های اجتماعی و سیاسی حضور می یافت و همواره از دور، بر اوضاع کلی جامعه اسلامی نظارت داشت تا از مسیر اصلی منحرف نشود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مجتبی علیه السلام، نیز در این سال ها، دوران پیشرفت خود را پشت سر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فرمان برداری کامل از پدر، در این سال ها به آموزش قرآن و کمک به علی علیه السلام در کارهای کشاورزی می پرداخت و هرگاه از پدر مأموریتی می یافت، آن را به بهترین شکل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همراهی کرن ابوذر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 السلام از سوی امیرمؤمنان علی علیه السلام دستور یافت تا برای ادای احترام به بزرگ مبارز اسلام و مسلمان پیش کسوت حضرت اباذر، او را تا محل </w:t>
      </w:r>
      <w:bookmarkStart w:id="55" w:name="pg3122_23581"/>
    </w:p>
    <w:p>
      <w:pPr>
        <w:pStyle w:val="BookText"/>
        <w:rPr/>
      </w:pPr>
      <w:bookmarkEnd w:id="55"/>
      <w:r>
        <w:rPr>
          <w:rFonts w:ascii="IRNazanin" w:hAnsi="IRNazanin" w:eastAsia="IRNazanin"/>
          <w:color w:val="111111"/>
          <w:sz w:val="28"/>
          <w:sz w:val="28"/>
          <w:szCs w:val="28"/>
          <w:rtl w:val="true"/>
          <w:lang w:bidi="fa-IR"/>
        </w:rPr>
        <w:t>تبعیدش ـ ربذه ـ همراهی کند</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هم چنین گاه از سوی پدر مأموریت می یافت تا در جنگ هایی که در این دوران در می گرفت، حضور یابد</w:t>
      </w:r>
      <w:r>
        <w:rPr>
          <w:rFonts w:eastAsia="IRNazanin" w:cs="IRNazanin"/>
          <w:color w:val="111111"/>
          <w:sz w:val="28"/>
          <w:szCs w:val="28"/>
          <w:rtl w:val="true"/>
          <w:lang w:bidi="fa-IR"/>
        </w:rPr>
        <w:t>.</w:t>
      </w:r>
      <w:r>
        <w:rPr>
          <w:rStyle w:val="FootnoteAnchor"/>
          <w:rtl w:val="true"/>
        </w:rPr>
        <w:footnoteReference w:id="25"/>
      </w:r>
    </w:p>
    <w:p>
      <w:pPr>
        <w:pStyle w:val="Heading4"/>
        <w:numPr>
          <w:ilvl w:val="3"/>
          <w:numId w:val="1"/>
        </w:numPr>
        <w:rPr/>
      </w:pPr>
      <w:bookmarkStart w:id="56" w:name="__RefHeading___Toc1188068_2749589250"/>
      <w:bookmarkStart w:id="57" w:name="_Toc20"/>
      <w:bookmarkEnd w:id="56"/>
      <w:r>
        <w:rPr>
          <w:rtl w:val="true"/>
        </w:rPr>
        <w:t>ازدواج امام مجتبی علیه السلام</w:t>
      </w:r>
      <w:bookmarkEnd w:id="57"/>
    </w:p>
    <w:p>
      <w:pPr>
        <w:pStyle w:val="BookText"/>
        <w:rPr/>
      </w:pPr>
      <w:r>
        <w:rPr>
          <w:rFonts w:ascii="IRNazanin" w:hAnsi="IRNazanin" w:eastAsia="IRNazanin"/>
          <w:color w:val="111111"/>
          <w:sz w:val="28"/>
          <w:sz w:val="28"/>
          <w:szCs w:val="28"/>
          <w:rtl w:val="true"/>
          <w:lang w:bidi="fa-IR"/>
        </w:rPr>
        <w:t>ازدواج امام مجتبی علیه السلام</w:t>
      </w:r>
    </w:p>
    <w:p>
      <w:pPr>
        <w:pStyle w:val="BookText"/>
        <w:rPr/>
      </w:pPr>
      <w:r>
        <w:rPr>
          <w:rFonts w:ascii="IRNazanin" w:hAnsi="IRNazanin" w:eastAsia="IRNazanin"/>
          <w:color w:val="111111"/>
          <w:sz w:val="28"/>
          <w:sz w:val="28"/>
          <w:szCs w:val="28"/>
          <w:rtl w:val="true"/>
          <w:lang w:bidi="fa-IR"/>
        </w:rPr>
        <w:t>از آن جا که دشمنان اهل بیت علیهم السلام همواره می کوشیدند تا چهره تابناک آنان را خدشه دار کنند، برای شهوت پرست جلوه دادن چهره امام مجتبی علیه السلام، تهمت های ناروایی را به ایشان نسبت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او را فردی معرفی می کردند که ـ نعوذ باللّه ـ علاقه وافری به زن ها داشته و پیوسته ازدواج می کرد و طلاق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این اتهام های نادرست از دوره خلافت منصور دوانیقی آغاز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یکی از سرسخت ترین دشمنان اهل بیت علیهم السلام بود و برای سرکوبی قیام های علویان و برای جلوگیری از پشتیبانی مردم از آنان و تحکیم حکومت استبدادی خود، از هیچ کوششی فرو گذار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پخش خبرهای جعلی درباره اهل بیت علیهم السلام و تشویق دیگران به پراکندن این گونه دروغ ها می کوشید تا چهره و جایگاه بلند اهل بیت علیهم السلام را خدشه دار سازد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سخنرانی خود خطاب به مردم خراسان، با بی شرمی تمام بیان کرد که امیرالمؤمنین علیه السلام با انگیزه قدرت طلبی و زیاده خواهی دست به جنگ های مختلف می زد و تا اندازه ای افراط کرد که یارانش او را کشتند تا این که پسرش </w:t>
      </w:r>
    </w:p>
    <w:p>
      <w:pPr>
        <w:pStyle w:val="BookText"/>
        <w:rPr/>
      </w:pPr>
      <w:r>
        <w:rPr>
          <w:rFonts w:ascii="IRNazanin" w:hAnsi="IRNazanin" w:eastAsia="IRNazanin"/>
          <w:color w:val="111111"/>
          <w:sz w:val="28"/>
          <w:sz w:val="28"/>
          <w:szCs w:val="28"/>
          <w:rtl w:val="true"/>
          <w:lang w:bidi="fa-IR"/>
        </w:rPr>
        <w:t>حسن روی کار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پس از صلح با معاویه و بازگشت به مدینه به زن ها روی آورد و آن قدر ازدواج کرد و طلاق داد که در بستر خود مرد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فراوانی این گونه تحریف ها و تهمت های ناشایست از نویسندگانی که از دستگاه حکومتی و تبلیغات آن اثرپذیر بودند، بازتابی هولناک در تاریخ نویسی و سیره نگاری اهل بیت علیهم السلام برجای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شد که شمار همسران امام مجتبی علیه السلام را تا چهارصد تن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شمار آنان را دویست و پنجاه و یا سیصد نفر</w:t>
      </w:r>
      <w:r>
        <w:rPr>
          <w:rStyle w:val="FootnoteAnchor"/>
          <w:rtl w:val="true"/>
        </w:rPr>
        <w:footnoteReference w:id="27"/>
      </w:r>
      <w:r>
        <w:rPr>
          <w:rFonts w:ascii="IRNazanin" w:hAnsi="IRNazanin" w:eastAsia="IRNazanin"/>
          <w:color w:val="111111"/>
          <w:sz w:val="28"/>
          <w:sz w:val="28"/>
          <w:szCs w:val="28"/>
          <w:rtl w:val="true"/>
          <w:lang w:bidi="fa-IR"/>
        </w:rPr>
        <w:t>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شمار آن ها را هفتاد زن و یک صد و شصت کنیز برشمرده اند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این اختلاف شدید و تناقض آشکار غیر حقیقی بودن این خبرها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گویاترین سند بر ردّ این مدعا این است که هیچ نام و نشانی نیز از این همسران ناشناس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شمار فرزندان آن حضرت نیز از بیست نفر بیش تر نیست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دو تن از همسران حضرت عبارت اند از</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خولة فزاریه</w:t>
      </w:r>
      <w:r>
        <w:rPr>
          <w:rStyle w:val="FootnoteAnchor"/>
          <w:rtl w:val="true"/>
        </w:rPr>
        <w:footnoteReference w:id="30"/>
      </w:r>
      <w:bookmarkStart w:id="58" w:name="pg3122_23583"/>
    </w:p>
    <w:p>
      <w:pPr>
        <w:pStyle w:val="BookText"/>
        <w:rPr/>
      </w:pPr>
      <w:bookmarkEnd w:id="58"/>
      <w:r>
        <w:rPr>
          <w:rFonts w:ascii="IRNazanin" w:hAnsi="IRNazanin" w:eastAsia="IRNazanin"/>
          <w:color w:val="111111"/>
          <w:sz w:val="28"/>
          <w:sz w:val="28"/>
          <w:szCs w:val="28"/>
          <w:rtl w:val="true"/>
          <w:lang w:bidi="fa-IR"/>
        </w:rPr>
        <w:t>او دختر منظور فزاریه بود که به دانایی و کمال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پیش از ازدواج با امام حسن علیه السلام،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از او سه پسر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همسرش در جنگ خونین جمل به شهادت رسید، با وجود خواستگاران زیاد، خود به امام مجتبی علیه السلام ابراز علاقه کرد و این کار را به خود امام علیه السلام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پیشنهاد وی را پذیرفت و او را به ازدواج خود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ازدواج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جریان روز عاشورا به شدت مجروح شد، ولی زنده ماند و او را به مدینه بازگرداندند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این بانوی بزرگ تا آخر عمر امام مجتبی علیه السلام توفیق همسری ایشان را داشت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جَعده دختر اشعث</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او همان زنی است که به تحریک دشمنان، امام علیه السلام را مسموم ساخت و به شهادت رساند</w:t>
      </w:r>
      <w:r>
        <w:rPr>
          <w:rFonts w:eastAsia="IRNazanin" w:cs="IRNazanin"/>
          <w:color w:val="111111"/>
          <w:sz w:val="28"/>
          <w:szCs w:val="28"/>
          <w:rtl w:val="true"/>
          <w:lang w:bidi="fa-IR"/>
        </w:rPr>
        <w:t>.</w:t>
      </w:r>
    </w:p>
    <w:p>
      <w:pPr>
        <w:pStyle w:val="Heading4"/>
        <w:numPr>
          <w:ilvl w:val="3"/>
          <w:numId w:val="1"/>
        </w:numPr>
        <w:rPr/>
      </w:pPr>
      <w:bookmarkStart w:id="59" w:name="__RefHeading___Toc1188070_2749589250"/>
      <w:bookmarkStart w:id="60" w:name="_Toc21"/>
      <w:bookmarkEnd w:id="59"/>
      <w:r>
        <w:rPr>
          <w:rtl w:val="true"/>
        </w:rPr>
        <w:t>فرزندان امام مجتبی علیه السلام</w:t>
      </w:r>
      <w:bookmarkEnd w:id="60"/>
    </w:p>
    <w:p>
      <w:pPr>
        <w:pStyle w:val="Heading5"/>
        <w:numPr>
          <w:ilvl w:val="4"/>
          <w:numId w:val="1"/>
        </w:numPr>
        <w:rPr/>
      </w:pPr>
      <w:bookmarkStart w:id="61" w:name="__RefHeading___Toc1188072_2749589250"/>
      <w:bookmarkStart w:id="62" w:name="_Toc22"/>
      <w:bookmarkEnd w:id="61"/>
      <w:r>
        <w:rPr>
          <w:rtl w:val="true"/>
        </w:rPr>
        <w:t>اشاره</w:t>
      </w:r>
      <w:bookmarkEnd w:id="62"/>
    </w:p>
    <w:p>
      <w:pPr>
        <w:pStyle w:val="BookText"/>
        <w:rPr/>
      </w:pPr>
      <w:r>
        <w:rPr>
          <w:rFonts w:ascii="IRNazanin" w:hAnsi="IRNazanin" w:eastAsia="IRNazanin"/>
          <w:color w:val="111111"/>
          <w:sz w:val="28"/>
          <w:sz w:val="28"/>
          <w:szCs w:val="28"/>
          <w:rtl w:val="true"/>
          <w:lang w:bidi="fa-IR"/>
        </w:rPr>
        <w:t>فرزندان امام مجتبی علیه السلام</w:t>
      </w:r>
    </w:p>
    <w:p>
      <w:pPr>
        <w:pStyle w:val="BookText"/>
        <w:rPr/>
      </w:pPr>
      <w:r>
        <w:rPr>
          <w:rFonts w:ascii="IRNazanin" w:hAnsi="IRNazanin" w:eastAsia="IRNazanin"/>
          <w:color w:val="111111"/>
          <w:sz w:val="28"/>
          <w:sz w:val="28"/>
          <w:szCs w:val="28"/>
          <w:rtl w:val="true"/>
          <w:lang w:bidi="fa-IR"/>
        </w:rPr>
        <w:t>دیدگاه ها درباره شمار فرزندان امام مجتبی علیه السلام نیز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مشهور درباره آن ها پانزده نفر است که برخی از آنان در حادثه کربلا نیز بوده اند و در آن جریان شهید و یا زخمی شده اند که نخست به معرفی آن ها می پردازیم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3" w:name="__RefHeading___Toc1188074_2749589250"/>
      <w:bookmarkStart w:id="64" w:name="_Toc23"/>
      <w:bookmarkEnd w:id="63"/>
      <w:r>
        <w:rPr/>
        <w:t>1</w:t>
      </w:r>
      <w:r>
        <w:rPr>
          <w:rtl w:val="true"/>
        </w:rPr>
        <w:t xml:space="preserve">. </w:t>
      </w:r>
      <w:r>
        <w:rPr>
          <w:rtl w:val="true"/>
        </w:rPr>
        <w:t>حسن بن الحسن معروف به حسن مثّنی</w:t>
      </w:r>
      <w:bookmarkStart w:id="65" w:name="pg3122_23584"/>
      <w:bookmarkEnd w:id="64"/>
    </w:p>
    <w:p>
      <w:pPr>
        <w:pStyle w:val="BookText"/>
        <w:rPr/>
      </w:pPr>
      <w:bookmarkEnd w:id="65"/>
      <w:r>
        <w:rPr>
          <w:rFonts w:ascii="IRNazanin" w:hAnsi="IRNazanin" w:eastAsia="IRNazanin"/>
          <w:color w:val="111111"/>
          <w:sz w:val="28"/>
          <w:sz w:val="28"/>
          <w:szCs w:val="28"/>
          <w:rtl w:val="true"/>
          <w:lang w:bidi="fa-IR"/>
        </w:rPr>
        <w:t>او مردی دانشور و پارسا بود که در زمان خود سرپرست صدقه ها و موقوفات امیرمؤمنان علی علیه السلام بود و در این کار، دقت نظر به خرج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جوانی به همراه عموی خود امام حسین علیه السلام، در کربلا حضور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داماد امام حسین علیه السلام نیز بود و فاطمه بنت الحسین علیه السلام همسرش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نیز پس از جنگ با دشمنان و به هلاکت رسانیدن هفده تن از آنان به شدت مجروح شد و با میانجی گری اسماء بن خارجه که دایی او بود، عمر سعد از خون وی گذشت و او را نکشت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مدینه بازگشت و بهبود یافت، ولی صراحت لهجه، ایمان و غیرتمندی حسن مثنی در برابر دشمنان اهل بیت علیهم السلام سبب شد که به دستور عبدالملک در سن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مسموم شده و به شهادت برسد</w:t>
      </w:r>
      <w:r>
        <w:rPr>
          <w:rFonts w:eastAsia="IRNazanin" w:cs="IRNazanin"/>
          <w:color w:val="111111"/>
          <w:sz w:val="28"/>
          <w:szCs w:val="28"/>
          <w:rtl w:val="true"/>
          <w:lang w:bidi="fa-IR"/>
        </w:rPr>
        <w:t>.</w:t>
      </w:r>
      <w:r>
        <w:rPr>
          <w:rStyle w:val="FootnoteAnchor"/>
          <w:rtl w:val="true"/>
        </w:rPr>
        <w:footnoteReference w:id="34"/>
      </w:r>
    </w:p>
    <w:p>
      <w:pPr>
        <w:pStyle w:val="Heading5"/>
        <w:numPr>
          <w:ilvl w:val="4"/>
          <w:numId w:val="1"/>
        </w:numPr>
        <w:rPr/>
      </w:pPr>
      <w:bookmarkStart w:id="66" w:name="__RefHeading___Toc1188076_2749589250"/>
      <w:bookmarkStart w:id="67" w:name="_Toc24"/>
      <w:bookmarkEnd w:id="66"/>
      <w:r>
        <w:rPr/>
        <w:t>2</w:t>
      </w:r>
      <w:r>
        <w:rPr>
          <w:rtl w:val="true"/>
        </w:rPr>
        <w:t xml:space="preserve">. </w:t>
      </w:r>
      <w:r>
        <w:rPr>
          <w:rtl w:val="true"/>
        </w:rPr>
        <w:t>قاسم بن الحسن</w:t>
      </w:r>
      <w:bookmarkEnd w:id="67"/>
    </w:p>
    <w:p>
      <w:pPr>
        <w:pStyle w:val="BookText"/>
        <w:rPr/>
      </w:pPr>
      <w:r>
        <w:rPr>
          <w:rFonts w:ascii="IRNazanin" w:hAnsi="IRNazanin" w:eastAsia="IRNazanin"/>
          <w:color w:val="111111"/>
          <w:sz w:val="28"/>
          <w:sz w:val="28"/>
          <w:szCs w:val="28"/>
          <w:rtl w:val="true"/>
          <w:lang w:bidi="fa-IR"/>
        </w:rPr>
        <w:t>قاسم نوجوانی رشید و زیبا روی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عاشورا وقتی سخنان امام حسین علیه السلام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هم فردا شهید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نزد تو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عسل شیرین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تو نیز شهید می شوی</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وی روز عاشورا برای مبارزه آماده شد و این گونه رجز خواند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نمی دانید من که هستم، من پسر حسن نوه پیامبر برگزیده و امینم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w:t>
      </w:r>
    </w:p>
    <w:p>
      <w:pPr>
        <w:pStyle w:val="BookText"/>
        <w:rPr/>
      </w:pPr>
      <w:r>
        <w:rPr>
          <w:rFonts w:ascii="IRNazanin" w:hAnsi="IRNazanin" w:eastAsia="IRNazanin"/>
          <w:color w:val="111111"/>
          <w:sz w:val="28"/>
          <w:sz w:val="28"/>
          <w:szCs w:val="28"/>
          <w:rtl w:val="true"/>
          <w:lang w:bidi="fa-IR"/>
        </w:rPr>
        <w:t>حسین علیه السلام است که گرفتار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از باران رحمتش، نچشاند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دشمن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از سپاه دشمن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نوجوانی از خیمه ها به سوی میدان آمد که بسیار زیبا بود و صورتش مانند ماه می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شمشیری در دست و پیراهن بلندی بر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بن سعد اَزدی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سرسختانه به او حمله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مسلم به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نوجوان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حتی به من حمله کند و مرا زخمی نماید، به او کاری نخواهم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همانانی که دور او را گرفته اند، کارش را تمام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نپذیرفت 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باید به او حمله ور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کمین کرد و سر قاسم را هدف شمشیر خود قرار داد و از روی اسب بر زمین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عمویش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خود را به سرعت بالای سر او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 سعد ازدی دوباره جلو آمد تا او را به شهادت برساند، ولی شمشیر حضرت دست او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برای یاری او به صورت گروهی حمله ور شدند و در همین هنگام، بدن قاسم زیر سم اسب های آنان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 ها را پراکنده ساخت، ولی دید قاسم در حال جان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چه قدر برای عمویت دشوار است که او را صدا بزنی و او جوابت را ندهد یا جواب او به حال تو سودی نداشته باشد</w:t>
      </w:r>
      <w:r>
        <w:rPr>
          <w:rFonts w:eastAsia="IRNazanin" w:cs="IRNazanin"/>
          <w:color w:val="111111"/>
          <w:sz w:val="28"/>
          <w:szCs w:val="28"/>
          <w:rtl w:val="true"/>
          <w:lang w:bidi="fa-IR"/>
        </w:rPr>
        <w:t>.</w:t>
      </w:r>
      <w:r>
        <w:rPr>
          <w:rStyle w:val="FootnoteAnchor"/>
          <w:rtl w:val="true"/>
        </w:rPr>
        <w:footnoteReference w:id="36"/>
      </w:r>
      <w:bookmarkStart w:id="68" w:name="pg3122_23586"/>
    </w:p>
    <w:p>
      <w:pPr>
        <w:pStyle w:val="Heading5"/>
        <w:numPr>
          <w:ilvl w:val="4"/>
          <w:numId w:val="1"/>
        </w:numPr>
        <w:rPr/>
      </w:pPr>
      <w:bookmarkStart w:id="69" w:name="__RefHeading___Toc1188078_2749589250"/>
      <w:bookmarkStart w:id="70" w:name="_Toc25"/>
      <w:bookmarkEnd w:id="68"/>
      <w:bookmarkEnd w:id="69"/>
      <w:r>
        <w:rPr/>
        <w:t>3</w:t>
      </w:r>
      <w:r>
        <w:rPr>
          <w:rtl w:val="true"/>
        </w:rPr>
        <w:t xml:space="preserve">. </w:t>
      </w:r>
      <w:r>
        <w:rPr>
          <w:rtl w:val="true"/>
        </w:rPr>
        <w:t xml:space="preserve">عبدالله بن الحسن </w:t>
      </w:r>
      <w:r>
        <w:rPr>
          <w:rtl w:val="true"/>
        </w:rPr>
        <w:t>(</w:t>
      </w:r>
      <w:r>
        <w:rPr>
          <w:rtl w:val="true"/>
        </w:rPr>
        <w:t>معروف به عبدالله اکبر</w:t>
      </w:r>
      <w:r>
        <w:rPr>
          <w:rtl w:val="true"/>
        </w:rPr>
        <w:t>)</w:t>
      </w:r>
      <w:bookmarkEnd w:id="70"/>
    </w:p>
    <w:p>
      <w:pPr>
        <w:pStyle w:val="BookText"/>
        <w:rPr/>
      </w:pPr>
      <w:r>
        <w:rPr>
          <w:rFonts w:ascii="IRNazanin" w:hAnsi="IRNazanin" w:eastAsia="IRNazanin"/>
          <w:color w:val="111111"/>
          <w:sz w:val="28"/>
          <w:sz w:val="28"/>
          <w:szCs w:val="28"/>
          <w:rtl w:val="true"/>
          <w:lang w:bidi="fa-IR"/>
        </w:rPr>
        <w:t>او نیز از جمله فرزندان امام مجتبی علیه السلام، بود که در کربلا به یاری عمویش شتافت و پس از ساعتی جنگ در روز عاشورا به دست هانی بن شبیب خضرمی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رجزهای او که برگرفته از رجزهای علی علیه السلام بود، این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 نمی شناسید، من از فرزندان حیدر هستم که مانند شیرهای بیشه پرهیبت حمله می برد و مخالفان را از پای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دشمنان مانند توفانی سخت می وزم و با شمشیر نابودشان می کنم</w:t>
      </w:r>
      <w:r>
        <w:rPr>
          <w:rFonts w:eastAsia="IRNazanin" w:cs="IRNazanin"/>
          <w:color w:val="111111"/>
          <w:sz w:val="28"/>
          <w:szCs w:val="28"/>
          <w:rtl w:val="true"/>
          <w:lang w:bidi="fa-IR"/>
        </w:rPr>
        <w:t>.</w:t>
      </w:r>
      <w:r>
        <w:rPr>
          <w:rStyle w:val="FootnoteAnchor"/>
          <w:rtl w:val="true"/>
        </w:rPr>
        <w:footnoteReference w:id="37"/>
      </w:r>
    </w:p>
    <w:p>
      <w:pPr>
        <w:pStyle w:val="Heading5"/>
        <w:numPr>
          <w:ilvl w:val="4"/>
          <w:numId w:val="1"/>
        </w:numPr>
        <w:rPr/>
      </w:pPr>
      <w:bookmarkStart w:id="71" w:name="__RefHeading___Toc1188080_2749589250"/>
      <w:bookmarkStart w:id="72" w:name="_Toc26"/>
      <w:bookmarkEnd w:id="71"/>
      <w:r>
        <w:rPr/>
        <w:t>4</w:t>
      </w:r>
      <w:r>
        <w:rPr>
          <w:rtl w:val="true"/>
        </w:rPr>
        <w:t xml:space="preserve">. </w:t>
      </w:r>
      <w:r>
        <w:rPr>
          <w:rtl w:val="true"/>
        </w:rPr>
        <w:t xml:space="preserve">عبدالله بن الحسن </w:t>
      </w:r>
      <w:r>
        <w:rPr>
          <w:rtl w:val="true"/>
        </w:rPr>
        <w:t>(</w:t>
      </w:r>
      <w:r>
        <w:rPr>
          <w:rtl w:val="true"/>
        </w:rPr>
        <w:t>معروف به عبدالله اصغر</w:t>
      </w:r>
      <w:r>
        <w:rPr>
          <w:rtl w:val="true"/>
        </w:rPr>
        <w:t>)</w:t>
      </w:r>
      <w:bookmarkEnd w:id="72"/>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کودکی یازده ساله بود که به همراه امام حسین علیه السلام و دوشادوش برادرانش به کربلا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حسین علیه السلام در گودال قتلگاه بود و آخرین لحظات عمرشان را سپری می کرد، عبدالله صدای غربت عمویش را شنید و از خیمه ها بیرون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او را به خواهرش زینب علیهاالسلام سپرده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علیهاالسلام کوشید تا او را به خیمه ها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از میدان دستور داد که او را به خیمه برگردانند، ولی عبدالله دوان دوان خود را به عمو رساند و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از عمویم جدا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در آغوش امام انداخت و با او گرم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یکی از افراد دشمن خود را به آن ها رسانیده و شمشیرش را بالا برد تا امام را به شهادت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دستش را برای دفاع از عمویش </w:t>
      </w:r>
      <w:bookmarkStart w:id="73" w:name="pg3122_23587"/>
    </w:p>
    <w:p>
      <w:pPr>
        <w:pStyle w:val="BookText"/>
        <w:rPr/>
      </w:pPr>
      <w:bookmarkEnd w:id="73"/>
      <w:r>
        <w:rPr>
          <w:rFonts w:ascii="IRNazanin" w:hAnsi="IRNazanin" w:eastAsia="IRNazanin"/>
          <w:color w:val="111111"/>
          <w:sz w:val="28"/>
          <w:sz w:val="28"/>
          <w:szCs w:val="28"/>
          <w:rtl w:val="true"/>
          <w:lang w:bidi="fa-IR"/>
        </w:rPr>
        <w:t>جلو آورد، ولی شمشیر دست عبدالله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کودک را در آغوش کشید و برای آرام کردن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عزیزم صبر داشته باش که به زودی به دیدار جدت 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حرمله او را هدف تیر خود قرار داد و به شهادت رسانید</w:t>
      </w:r>
      <w:r>
        <w:rPr>
          <w:rFonts w:eastAsia="IRNazanin" w:cs="IRNazanin"/>
          <w:color w:val="111111"/>
          <w:sz w:val="28"/>
          <w:szCs w:val="28"/>
          <w:rtl w:val="true"/>
          <w:lang w:bidi="fa-IR"/>
        </w:rPr>
        <w:t>.</w:t>
      </w:r>
    </w:p>
    <w:p>
      <w:pPr>
        <w:pStyle w:val="Heading5"/>
        <w:numPr>
          <w:ilvl w:val="4"/>
          <w:numId w:val="1"/>
        </w:numPr>
        <w:rPr/>
      </w:pPr>
      <w:bookmarkStart w:id="74" w:name="__RefHeading___Toc1188082_2749589250"/>
      <w:bookmarkStart w:id="75" w:name="_Toc27"/>
      <w:bookmarkEnd w:id="74"/>
      <w:r>
        <w:rPr/>
        <w:t>5</w:t>
      </w:r>
      <w:r>
        <w:rPr>
          <w:rtl w:val="true"/>
        </w:rPr>
        <w:t xml:space="preserve">. </w:t>
      </w:r>
      <w:r>
        <w:rPr>
          <w:rtl w:val="true"/>
        </w:rPr>
        <w:t>بشر بن الحسن</w:t>
      </w:r>
      <w:bookmarkEnd w:id="75"/>
    </w:p>
    <w:p>
      <w:pPr>
        <w:pStyle w:val="BookText"/>
        <w:rPr/>
      </w:pPr>
      <w:r>
        <w:rPr>
          <w:rFonts w:ascii="IRNazanin" w:hAnsi="IRNazanin" w:eastAsia="IRNazanin"/>
          <w:color w:val="111111"/>
          <w:sz w:val="28"/>
          <w:sz w:val="28"/>
          <w:szCs w:val="28"/>
          <w:rtl w:val="true"/>
          <w:lang w:bidi="fa-IR"/>
        </w:rPr>
        <w:t>برخی از تاریخ نویسان، او را نیز در زمره شهیدان کربلا یاد کرده اند</w:t>
      </w:r>
      <w:r>
        <w:rPr>
          <w:rFonts w:eastAsia="IRNazanin" w:cs="IRNazanin"/>
          <w:color w:val="111111"/>
          <w:sz w:val="28"/>
          <w:szCs w:val="28"/>
          <w:rtl w:val="true"/>
          <w:lang w:bidi="fa-IR"/>
        </w:rPr>
        <w:t>.</w:t>
      </w:r>
      <w:r>
        <w:rPr>
          <w:rStyle w:val="FootnoteAnchor"/>
          <w:rtl w:val="true"/>
        </w:rPr>
        <w:footnoteReference w:id="38"/>
      </w:r>
    </w:p>
    <w:p>
      <w:pPr>
        <w:pStyle w:val="Heading5"/>
        <w:numPr>
          <w:ilvl w:val="4"/>
          <w:numId w:val="1"/>
        </w:numPr>
        <w:rPr/>
      </w:pPr>
      <w:bookmarkStart w:id="76" w:name="__RefHeading___Toc1188084_2749589250"/>
      <w:bookmarkStart w:id="77" w:name="_Toc28"/>
      <w:bookmarkEnd w:id="76"/>
      <w:r>
        <w:rPr/>
        <w:t>6</w:t>
      </w:r>
      <w:r>
        <w:rPr>
          <w:rtl w:val="true"/>
        </w:rPr>
        <w:t xml:space="preserve">. </w:t>
      </w:r>
      <w:r>
        <w:rPr>
          <w:rtl w:val="true"/>
        </w:rPr>
        <w:t>ابوبکر بن الحسن</w:t>
      </w:r>
      <w:bookmarkEnd w:id="77"/>
    </w:p>
    <w:p>
      <w:pPr>
        <w:pStyle w:val="BookText"/>
        <w:rPr/>
      </w:pPr>
      <w:r>
        <w:rPr>
          <w:rFonts w:ascii="IRNazanin" w:hAnsi="IRNazanin" w:eastAsia="IRNazanin"/>
          <w:color w:val="111111"/>
          <w:sz w:val="28"/>
          <w:sz w:val="28"/>
          <w:szCs w:val="28"/>
          <w:rtl w:val="true"/>
          <w:lang w:bidi="fa-IR"/>
        </w:rPr>
        <w:t>مادر او و عبدالله، رَمله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در صحنه کربلا حضور داشته و در رکاب امام حسین علیه السلام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او را عبدالله بن عقبه غنوی نوشته اند</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سلیمان بن قبه در سوگ او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قبیله غنوی قطره هایی از خون ریخته شد که یادآور شجاعت های شیر دیگری از ماست</w:t>
      </w:r>
      <w:r>
        <w:rPr>
          <w:rFonts w:eastAsia="IRNazanin" w:cs="IRNazanin"/>
          <w:color w:val="111111"/>
          <w:sz w:val="28"/>
          <w:szCs w:val="28"/>
          <w:rtl w:val="true"/>
          <w:lang w:bidi="fa-IR"/>
        </w:rPr>
        <w:t>.</w:t>
      </w:r>
      <w:r>
        <w:rPr>
          <w:rStyle w:val="FootnoteAnchor"/>
          <w:rtl w:val="true"/>
        </w:rPr>
        <w:footnoteReference w:id="40"/>
      </w:r>
    </w:p>
    <w:p>
      <w:pPr>
        <w:pStyle w:val="Heading5"/>
        <w:numPr>
          <w:ilvl w:val="4"/>
          <w:numId w:val="1"/>
        </w:numPr>
        <w:rPr/>
      </w:pPr>
      <w:bookmarkStart w:id="78" w:name="__RefHeading___Toc1188086_2749589250"/>
      <w:bookmarkStart w:id="79" w:name="_Toc29"/>
      <w:bookmarkEnd w:id="78"/>
      <w:r>
        <w:rPr/>
        <w:t>7</w:t>
      </w:r>
      <w:r>
        <w:rPr>
          <w:rtl w:val="true"/>
        </w:rPr>
        <w:t xml:space="preserve">. </w:t>
      </w:r>
      <w:r>
        <w:rPr>
          <w:rtl w:val="true"/>
        </w:rPr>
        <w:t>عمروبن الحسن</w:t>
      </w:r>
      <w:bookmarkEnd w:id="79"/>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کودکی یازده ساله بوده که به کربلا رفت و از آن جا به همراه قافله اسیران به شهرهای کوفه و شام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کاخ یزید این فرزند خردسال امام مجتبی علیه السلام که در دامان عموی خود امام حسین علیه السلام پرورش یافته بود، </w:t>
      </w:r>
      <w:bookmarkStart w:id="80" w:name="pg3122_23588"/>
    </w:p>
    <w:p>
      <w:pPr>
        <w:pStyle w:val="BookText"/>
        <w:rPr/>
      </w:pPr>
      <w:bookmarkEnd w:id="80"/>
      <w:r>
        <w:rPr>
          <w:rFonts w:ascii="IRNazanin" w:hAnsi="IRNazanin" w:eastAsia="IRNazanin"/>
          <w:color w:val="111111"/>
          <w:sz w:val="28"/>
          <w:sz w:val="28"/>
          <w:szCs w:val="28"/>
          <w:rtl w:val="true"/>
          <w:lang w:bidi="fa-IR"/>
        </w:rPr>
        <w:t>حماسه ای آفرید که یزید انگشت حیرت به دندان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برای نمایش غلبه و قدرت خود و هم چنین به انگیزه کوچک شمردن اسیران، به عمروبن حسن که در گوشه ای از مجلس ایستاده بود رو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حاضری با پسرم خالد کشتی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خواست بدین وسیله نظر حاضران مجلس را از افشاگری های حضرت زینب علیهاالسلام و امام سجاد علیهاالسلام منصرف کند، ولی عمرو پاسخ یزید را این گونه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 نیروی کشتی گرفتن نمانده است، ولی اگر واقعا در پی زورآزمایی هستی، خنجری به من بده و خنجری به پسرت تا با هم بجنگیم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او مرا می کشد و مرا به جدم رسول الله و پدرم علی بن ابی طالب علیه السلام می رساند و یا من او را می کشم و به جدش ابوسفیان و پدرش معاویه ملحق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از پاسخ شجاعانه این خردسال یکه خورده و با خشم زیر 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کوچک و بزرگ اینان، دست از دشمنی با ما برنمی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 تا بیش تر آبرویش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فریاد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ببیند اگر بالغ شده است، او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هنوز 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مجبور شد سوزش کلام آتشین فرزند امام مجتبی علیه السلام را ناشنیده بگیرد</w:t>
      </w:r>
      <w:r>
        <w:rPr>
          <w:rFonts w:eastAsia="IRNazanin" w:cs="IRNazanin"/>
          <w:color w:val="111111"/>
          <w:sz w:val="28"/>
          <w:szCs w:val="28"/>
          <w:rtl w:val="true"/>
          <w:lang w:bidi="fa-IR"/>
        </w:rPr>
        <w:t>.</w:t>
      </w:r>
      <w:r>
        <w:rPr>
          <w:rStyle w:val="FootnoteAnchor"/>
          <w:rtl w:val="true"/>
        </w:rPr>
        <w:footnoteReference w:id="41"/>
      </w:r>
    </w:p>
    <w:p>
      <w:pPr>
        <w:pStyle w:val="Heading5"/>
        <w:numPr>
          <w:ilvl w:val="4"/>
          <w:numId w:val="1"/>
        </w:numPr>
        <w:rPr/>
      </w:pPr>
      <w:bookmarkStart w:id="81" w:name="__RefHeading___Toc1188088_2749589250"/>
      <w:bookmarkStart w:id="82" w:name="_Toc30"/>
      <w:bookmarkEnd w:id="81"/>
      <w:r>
        <w:rPr/>
        <w:t>8</w:t>
      </w:r>
      <w:r>
        <w:rPr>
          <w:rtl w:val="true"/>
        </w:rPr>
        <w:t xml:space="preserve"> </w:t>
      </w:r>
      <w:r>
        <w:rPr>
          <w:rtl w:val="true"/>
        </w:rPr>
        <w:t>ـ زید بن الحسن</w:t>
      </w:r>
      <w:bookmarkEnd w:id="82"/>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بزرگ ترین فرزند امام مجتبی علیه السلام و مردی سخاوتمند و بزرگوار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سرپرستی صدقات رسول خدا را بر عهده داشت و این مسئولیت را تا زمان </w:t>
      </w:r>
      <w:bookmarkStart w:id="83" w:name="pg3122_23589"/>
    </w:p>
    <w:p>
      <w:pPr>
        <w:pStyle w:val="BookText"/>
        <w:rPr/>
      </w:pPr>
      <w:bookmarkEnd w:id="83"/>
      <w:r>
        <w:rPr>
          <w:rFonts w:ascii="IRNazanin" w:hAnsi="IRNazanin" w:eastAsia="IRNazanin"/>
          <w:color w:val="111111"/>
          <w:sz w:val="28"/>
          <w:sz w:val="28"/>
          <w:szCs w:val="28"/>
          <w:rtl w:val="true"/>
          <w:lang w:bidi="fa-IR"/>
        </w:rPr>
        <w:t>خلافت سلیمان بن عبدالملک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عمر بن عبدالعزیز به قدرت رسید، نامه ای به همان شخصی که عهده دار عزل زید از سرپرستی صدقات گردید نوشت و دستور داد تا مسئولیتش را به او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بسیاری در بزرگ منشی و احسان او قصیده های طولانی سرداده اند و جایگاه این فرزند بزرگوار امام مجتبی علیه السلام را پاس داشته اند</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نام افراد دیگری نیز به عنوان فرزندان امام در کتاب های تاریخی آمده است</w:t>
      </w:r>
      <w:r>
        <w:rPr>
          <w:rFonts w:eastAsia="IRNazanin" w:cs="IRNazanin"/>
          <w:color w:val="111111"/>
          <w:sz w:val="28"/>
          <w:szCs w:val="28"/>
          <w:rtl w:val="true"/>
          <w:lang w:bidi="fa-IR"/>
        </w:rPr>
        <w:t>.</w:t>
      </w:r>
      <w:r>
        <w:rPr>
          <w:rStyle w:val="FootnoteAnchor"/>
          <w:rtl w:val="true"/>
        </w:rPr>
        <w:footnoteReference w:id="43"/>
      </w:r>
    </w:p>
    <w:p>
      <w:pPr>
        <w:pStyle w:val="Heading4"/>
        <w:numPr>
          <w:ilvl w:val="3"/>
          <w:numId w:val="1"/>
        </w:numPr>
        <w:rPr/>
      </w:pPr>
      <w:bookmarkStart w:id="84" w:name="__RefHeading___Toc1188090_2749589250"/>
      <w:bookmarkStart w:id="85" w:name="_Toc31"/>
      <w:bookmarkEnd w:id="84"/>
      <w:r>
        <w:rPr>
          <w:rtl w:val="true"/>
        </w:rPr>
        <w:t>شهادت پدر</w:t>
      </w:r>
      <w:bookmarkEnd w:id="85"/>
    </w:p>
    <w:p>
      <w:pPr>
        <w:pStyle w:val="BookText"/>
        <w:rPr/>
      </w:pPr>
      <w:r>
        <w:rPr>
          <w:rFonts w:ascii="IRNazanin" w:hAnsi="IRNazanin" w:eastAsia="IRNazanin"/>
          <w:color w:val="111111"/>
          <w:sz w:val="28"/>
          <w:sz w:val="28"/>
          <w:szCs w:val="28"/>
          <w:rtl w:val="true"/>
          <w:lang w:bidi="fa-IR"/>
        </w:rPr>
        <w:t>شهادت پدر</w:t>
      </w:r>
    </w:p>
    <w:p>
      <w:pPr>
        <w:pStyle w:val="BookText"/>
        <w:rPr/>
      </w:pPr>
      <w:r>
        <w:rPr>
          <w:rFonts w:ascii="IRNazanin" w:hAnsi="IRNazanin" w:eastAsia="IRNazanin"/>
          <w:color w:val="111111"/>
          <w:sz w:val="28"/>
          <w:sz w:val="28"/>
          <w:szCs w:val="28"/>
          <w:rtl w:val="true"/>
          <w:lang w:bidi="fa-IR"/>
        </w:rPr>
        <w:t xml:space="preserve">در سحرگاه شب بیست و یکم ماه رمضان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امیرالمؤمنین علیه السلام در اثر ضربه شمشیر ابن ملجم مرادی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سحرگاه حادثه، امام مجتبی علیه السلام که از حال پدر نگران بود، اجازه خواست تا خود به مسجد رفته و نماز جماعت را به جای پدر بخواند، ولی علی علیه السلام نپذیرفت و به سوی مسجد گام برداشت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علی علیه السلام به مسجد رسید و ساعتی بعد،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فُزتُ وَ رَبِّ الکعبه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عالم را دگرگون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مجتبی علیه السلام خود را به پدر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ابن ملجم را دستگیر کردند، علی علیه السلام همواره به امام مجتبی علیه السلام می فرمود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اسیر مدارا کن،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 گذشت و بخشش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خود می خوری به </w:t>
      </w:r>
    </w:p>
    <w:p>
      <w:pPr>
        <w:pStyle w:val="BookText"/>
        <w:rPr/>
      </w:pPr>
      <w:r>
        <w:rPr>
          <w:rFonts w:ascii="IRNazanin" w:hAnsi="IRNazanin" w:eastAsia="IRNazanin"/>
          <w:color w:val="111111"/>
          <w:sz w:val="28"/>
          <w:sz w:val="28"/>
          <w:szCs w:val="28"/>
          <w:rtl w:val="true"/>
          <w:lang w:bidi="fa-IR"/>
        </w:rPr>
        <w:t>او نیز بده و آن چه خود می نوشی به او نیز بنوشان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از دنیا رفتم به همین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ضربه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قصاص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مثله اش کنی که از جدّت رسول خدا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مثله کردن بپرهیزید حتی اگر سگ هار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زنده ماندم که خود می دانم با او چه کنم و من به گذشت خشنودترم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خاندانی هستیم که نسبت به گناهکار و ستمکار به خود، جز گذشت و کرامت کاری نخواهیم کرد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وقتی علی علیه السلام از دنیا رفت، مردم می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مجتبی علیه السلام با بغض سنگین در گلو برای آرام کردن آنان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خدای را که در عین جاودانگی یکتاست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آفریدگاریش با عظمت و جبروتش با شکوه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 را که جانشینی خود را بر ما خاندان نیکو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 خود را در بهترین پدران ـ رسول خدا صلی الله علیه و آله وسلم ـ و در عزای امیرالمؤمنین علیه السلام به حساب خدا گذارده و از او پاداش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 و غرب جهان را سوگوار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جز چهارصد درهم از خود باقی نگذاشت که قصد داشت با آن خدمتکاری برای خانواده اش خریداری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رسول خدا صلی الله علیه و آله وسلم به من فرموده که دارنده امر خلافت،دوازده نفر امام و رهبر از خاندان و برگزیدگان او خواهند بود و هیچ یک از ما دوازده نفر نیست، جز آن که کشته یا مسموم گردد</w:t>
      </w:r>
      <w:r>
        <w:rPr>
          <w:rFonts w:eastAsia="IRNazanin" w:cs="IRNazanin"/>
          <w:color w:val="111111"/>
          <w:sz w:val="28"/>
          <w:szCs w:val="28"/>
          <w:rtl w:val="true"/>
          <w:lang w:bidi="fa-IR"/>
        </w:rPr>
        <w:t>.</w:t>
      </w:r>
      <w:r>
        <w:rPr>
          <w:rStyle w:val="FootnoteAnchor"/>
          <w:rtl w:val="true"/>
        </w:rPr>
        <w:footnoteReference w:id="46"/>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همان روز که امام علی علیه السلام به دیار باقی شتافت، امام مجتبی علیه السلام دستور داد تا ابن ملجم را حاضر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ضربه شمشیری او را کشت</w:t>
      </w:r>
      <w:r>
        <w:rPr>
          <w:rFonts w:eastAsia="IRNazanin" w:cs="IRNazanin"/>
          <w:color w:val="111111"/>
          <w:sz w:val="28"/>
          <w:szCs w:val="28"/>
          <w:rtl w:val="true"/>
          <w:lang w:bidi="fa-IR"/>
        </w:rPr>
        <w:t xml:space="preserve">.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 w:name="pg3122_23592"/>
      <w:bookmarkStart w:id="87" w:name="pg3122_23592"/>
      <w:bookmarkEnd w:id="87"/>
    </w:p>
    <w:p>
      <w:pPr>
        <w:pStyle w:val="Heading3"/>
        <w:numPr>
          <w:ilvl w:val="2"/>
          <w:numId w:val="1"/>
        </w:numPr>
        <w:rPr/>
      </w:pPr>
      <w:bookmarkStart w:id="88" w:name="pg3122_23592"/>
      <w:bookmarkStart w:id="89" w:name="__RefHeading___Toc1188092_2749589250"/>
      <w:bookmarkStart w:id="90" w:name="_Toc32"/>
      <w:bookmarkEnd w:id="88"/>
      <w:bookmarkEnd w:id="89"/>
      <w:r>
        <w:rPr>
          <w:rtl w:val="true"/>
        </w:rPr>
        <w:t>فصل دوم</w:t>
      </w:r>
      <w:r>
        <w:rPr>
          <w:rtl w:val="true"/>
        </w:rPr>
        <w:t xml:space="preserve">: </w:t>
      </w:r>
      <w:r>
        <w:rPr>
          <w:rtl w:val="true"/>
        </w:rPr>
        <w:t>ویژگی های برجسته امام مجتبی علیه السلام</w:t>
      </w:r>
      <w:bookmarkEnd w:id="90"/>
    </w:p>
    <w:p>
      <w:pPr>
        <w:pStyle w:val="Heading4"/>
        <w:numPr>
          <w:ilvl w:val="3"/>
          <w:numId w:val="1"/>
        </w:numPr>
        <w:rPr/>
      </w:pPr>
      <w:bookmarkStart w:id="91" w:name="__RefHeading___Toc1188094_2749589250"/>
      <w:bookmarkStart w:id="92" w:name="_Toc33"/>
      <w:bookmarkEnd w:id="91"/>
      <w:r>
        <w:rPr>
          <w:rtl w:val="true"/>
        </w:rPr>
        <w:t>اشاره</w:t>
      </w:r>
      <w:bookmarkEnd w:id="92"/>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برجسته امام مجتبی علیه السلام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ویژگی های ظاهری</w:t>
      </w:r>
    </w:p>
    <w:p>
      <w:pPr>
        <w:pStyle w:val="BookText"/>
        <w:rPr/>
      </w:pPr>
      <w:r>
        <w:rPr>
          <w:rFonts w:ascii="IRNazanin" w:hAnsi="IRNazanin" w:eastAsia="IRNazanin"/>
          <w:color w:val="111111"/>
          <w:sz w:val="28"/>
          <w:sz w:val="28"/>
          <w:szCs w:val="28"/>
          <w:rtl w:val="true"/>
          <w:lang w:bidi="fa-IR"/>
        </w:rPr>
        <w:t>ویژگی های اخلاقی و رفتاری</w:t>
      </w:r>
    </w:p>
    <w:p>
      <w:pPr>
        <w:pStyle w:val="Heading4"/>
        <w:numPr>
          <w:ilvl w:val="3"/>
          <w:numId w:val="1"/>
        </w:numPr>
        <w:rPr/>
      </w:pPr>
      <w:bookmarkStart w:id="93" w:name="__RefHeading___Toc1188096_2749589250"/>
      <w:bookmarkStart w:id="94" w:name="_Toc34"/>
      <w:bookmarkEnd w:id="93"/>
      <w:r>
        <w:rPr>
          <w:rtl w:val="true"/>
        </w:rPr>
        <w:t>ویژگی های ظاهری</w:t>
      </w:r>
      <w:bookmarkEnd w:id="94"/>
    </w:p>
    <w:p>
      <w:pPr>
        <w:pStyle w:val="Heading5"/>
        <w:numPr>
          <w:ilvl w:val="4"/>
          <w:numId w:val="1"/>
        </w:numPr>
        <w:rPr/>
      </w:pPr>
      <w:bookmarkStart w:id="95" w:name="__RefHeading___Toc1188098_2749589250"/>
      <w:bookmarkStart w:id="96" w:name="_Toc35"/>
      <w:bookmarkEnd w:id="95"/>
      <w:r>
        <w:rPr/>
        <w:t>1</w:t>
      </w:r>
      <w:r>
        <w:rPr>
          <w:rtl w:val="true"/>
        </w:rPr>
        <w:t xml:space="preserve">. </w:t>
      </w:r>
      <w:r>
        <w:rPr>
          <w:rtl w:val="true"/>
        </w:rPr>
        <w:t>چهره و شمایل امام</w:t>
      </w:r>
      <w:bookmarkEnd w:id="96"/>
    </w:p>
    <w:p>
      <w:pPr>
        <w:pStyle w:val="BookText"/>
        <w:rPr/>
      </w:pPr>
      <w:r>
        <w:rPr>
          <w:rFonts w:ascii="IRNazanin" w:hAnsi="IRNazanin" w:eastAsia="IRNazanin"/>
          <w:color w:val="111111"/>
          <w:sz w:val="28"/>
          <w:sz w:val="28"/>
          <w:szCs w:val="28"/>
          <w:rtl w:val="true"/>
          <w:lang w:bidi="fa-IR"/>
        </w:rPr>
        <w:t>در روایات بسیاری آمده است که امام مجتبی علیه السلام از نظر چهره به رسول خدا صلی الله علیه و آله وسلم شباهت زیادی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علیه السلام نیز روایت شده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علی، شبیه ترین مردم به رسول خدا صلی الله علیه و آله وسلم است</w:t>
      </w:r>
      <w:r>
        <w:rPr>
          <w:rFonts w:eastAsia="IRNazanin" w:cs="IRNazanin"/>
          <w:color w:val="111111"/>
          <w:sz w:val="28"/>
          <w:szCs w:val="28"/>
          <w:rtl w:val="true"/>
          <w:lang w:bidi="fa-IR"/>
        </w:rPr>
        <w:t>.</w:t>
      </w:r>
      <w:r>
        <w:rPr>
          <w:rStyle w:val="FootnoteAnchor"/>
          <w:rtl w:val="true"/>
        </w:rPr>
        <w:footnoteReference w:id="47"/>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چهره سفیدی داشت که به سرخی می گرایید و در چشمانش سیاهی درخشنده ای برق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 های موی سرش انباشته و به هم پیچیده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ها و عضلاتی کوتاه داشت و گردنش مانند نقره می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کمری باریک و قامتی میانه نه چندان بلند و نه کوتاه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با رنگ سیاه، موهایش و محاسنش را خضاب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ای نمکین داشت و سیمایش از زیباترین چهره های مدینه بود</w:t>
      </w:r>
      <w:r>
        <w:rPr>
          <w:rFonts w:eastAsia="IRNazanin" w:cs="IRNazanin"/>
          <w:color w:val="111111"/>
          <w:sz w:val="28"/>
          <w:szCs w:val="28"/>
          <w:rtl w:val="true"/>
          <w:lang w:bidi="fa-IR"/>
        </w:rPr>
        <w:t>.</w:t>
      </w:r>
      <w:r>
        <w:rPr>
          <w:rStyle w:val="FootnoteAnchor"/>
          <w:rtl w:val="true"/>
        </w:rPr>
        <w:footnoteReference w:id="48"/>
      </w:r>
      <w:bookmarkStart w:id="97" w:name="pg3122_23593"/>
    </w:p>
    <w:p>
      <w:pPr>
        <w:pStyle w:val="Heading5"/>
        <w:numPr>
          <w:ilvl w:val="4"/>
          <w:numId w:val="1"/>
        </w:numPr>
        <w:rPr/>
      </w:pPr>
      <w:bookmarkStart w:id="98" w:name="__RefHeading___Toc1188100_2749589250"/>
      <w:bookmarkStart w:id="99" w:name="_Toc36"/>
      <w:bookmarkEnd w:id="97"/>
      <w:bookmarkEnd w:id="98"/>
      <w:r>
        <w:rPr/>
        <w:t>2</w:t>
      </w:r>
      <w:r>
        <w:rPr>
          <w:rtl w:val="true"/>
        </w:rPr>
        <w:t xml:space="preserve">. </w:t>
      </w:r>
      <w:r>
        <w:rPr>
          <w:rtl w:val="true"/>
        </w:rPr>
        <w:t>نقش انگشتر امام</w:t>
      </w:r>
      <w:bookmarkEnd w:id="99"/>
    </w:p>
    <w:p>
      <w:pPr>
        <w:pStyle w:val="BookText"/>
        <w:rPr/>
      </w:pPr>
      <w:r>
        <w:rPr>
          <w:rFonts w:ascii="IRNazanin" w:hAnsi="IRNazanin" w:eastAsia="IRNazanin"/>
          <w:color w:val="111111"/>
          <w:sz w:val="28"/>
          <w:sz w:val="28"/>
          <w:szCs w:val="28"/>
          <w:rtl w:val="true"/>
          <w:lang w:bidi="fa-IR"/>
        </w:rPr>
        <w:t>امام رضا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انگشتر امام مجتبی علیه السلام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اَلِعزةُ لِلّه</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نقش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نیز نقل است که نقش نگین انگشتر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Heading4"/>
        <w:numPr>
          <w:ilvl w:val="3"/>
          <w:numId w:val="1"/>
        </w:numPr>
        <w:rPr/>
      </w:pPr>
      <w:bookmarkStart w:id="100" w:name="__RefHeading___Toc1188102_2749589250"/>
      <w:bookmarkStart w:id="101" w:name="_Toc37"/>
      <w:bookmarkEnd w:id="100"/>
      <w:r>
        <w:rPr>
          <w:rtl w:val="true"/>
        </w:rPr>
        <w:t>ویژگی های اخلاقی و رفتاری</w:t>
      </w:r>
      <w:bookmarkEnd w:id="101"/>
    </w:p>
    <w:p>
      <w:pPr>
        <w:pStyle w:val="Heading5"/>
        <w:numPr>
          <w:ilvl w:val="4"/>
          <w:numId w:val="1"/>
        </w:numPr>
        <w:rPr/>
      </w:pPr>
      <w:bookmarkStart w:id="102" w:name="__RefHeading___Toc1188104_2749589250"/>
      <w:bookmarkStart w:id="103" w:name="_Toc38"/>
      <w:bookmarkEnd w:id="102"/>
      <w:r>
        <w:rPr>
          <w:rtl w:val="true"/>
        </w:rPr>
        <w:t>اشاره</w:t>
      </w:r>
      <w:bookmarkEnd w:id="103"/>
    </w:p>
    <w:p>
      <w:pPr>
        <w:pStyle w:val="BookText"/>
        <w:rPr/>
      </w:pPr>
      <w:r>
        <w:rPr>
          <w:rFonts w:ascii="IRNazanin" w:hAnsi="IRNazanin" w:eastAsia="IRNazanin"/>
          <w:color w:val="111111"/>
          <w:sz w:val="28"/>
          <w:sz w:val="28"/>
          <w:szCs w:val="28"/>
          <w:rtl w:val="true"/>
          <w:lang w:bidi="fa-IR"/>
        </w:rPr>
        <w:t>ویژگی های اخلاقی و رفتاری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عصمت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 از خدا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دانش و آگاهی از اسرار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سخنوری و سخندانی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نشینی با قرآن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مهربانی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ایثار و گذشت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میهمان نوازی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بردباری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بخشندگی و برآوردن نیازهای دیگران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فروتنی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شجاعت</w:t>
      </w:r>
    </w:p>
    <w:p>
      <w:pPr>
        <w:pStyle w:val="Heading5"/>
        <w:numPr>
          <w:ilvl w:val="4"/>
          <w:numId w:val="1"/>
        </w:numPr>
        <w:rPr/>
      </w:pPr>
      <w:bookmarkStart w:id="104" w:name="__RefHeading___Toc1188106_2749589250"/>
      <w:bookmarkStart w:id="105" w:name="_Toc39"/>
      <w:bookmarkEnd w:id="104"/>
      <w:r>
        <w:rPr/>
        <w:t>1</w:t>
      </w:r>
      <w:r>
        <w:rPr>
          <w:rtl w:val="true"/>
        </w:rPr>
        <w:t xml:space="preserve">. </w:t>
      </w:r>
      <w:r>
        <w:rPr>
          <w:rtl w:val="true"/>
        </w:rPr>
        <w:t>عصمت</w:t>
      </w:r>
      <w:bookmarkEnd w:id="1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عصمت</w:t>
      </w:r>
    </w:p>
    <w:p>
      <w:pPr>
        <w:pStyle w:val="BookText"/>
        <w:rPr/>
      </w:pPr>
      <w:r>
        <w:rPr>
          <w:rFonts w:ascii="IRNazanin" w:hAnsi="IRNazanin" w:eastAsia="IRNazanin"/>
          <w:color w:val="111111"/>
          <w:sz w:val="28"/>
          <w:sz w:val="28"/>
          <w:szCs w:val="28"/>
          <w:rtl w:val="true"/>
          <w:lang w:bidi="fa-IR"/>
        </w:rPr>
        <w:t>برترین و والاترین ویژگی جانشین پیامبر صلی الله علیه و آله وسلم دوری از هر گونه گناه و اشتباه و فراموشی است و داشتن این ویژگی برای او ضروری است؛ زیرا پس از پیامبر صلی الله علیه و آله وسلم او پاسدار شریعت و نگهبان قرآن و حجت بالغه خداوند در عالم هستی است و کسی که چنین وظیفه سنگینی بر عهده دارد، باید از همه آلایش های مادی و معنوی پاک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امام برای برآوردن این هدف، نه تنها در دوران امامت، بلکه پیش از آن نیز باید از این ویژگی برخوردار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یُریدُ اللّه لِیُذهِبُ عَنکُم الرِّجسَ اَهلَ البَیتِ و یُطَهِّرَکُم تَطهیرا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خواسته است تا هرگونه پلیدی را از شما اهل بیت بزداید و شما را پاک و پاکیزه گرداند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آلوسی مفسر بزرگ اهل سنت با اشاره به حدیث ثقلین، نزول این آیه را در شأن فرزندان پیامبر و خانواده او می داند و از رسول خدا صلی الله علیه و آله وسلم نقل می کند که</w:t>
      </w:r>
      <w:r>
        <w:rPr>
          <w:rFonts w:eastAsia="IRNazanin" w:cs="IRNazanin"/>
          <w:color w:val="111111"/>
          <w:sz w:val="28"/>
          <w:szCs w:val="28"/>
          <w:rtl w:val="true"/>
          <w:lang w:bidi="fa-IR"/>
        </w:rPr>
        <w:t xml:space="preserve">: </w:t>
      </w:r>
      <w:bookmarkStart w:id="106" w:name="pg3122_23594"/>
    </w:p>
    <w:p>
      <w:pPr>
        <w:pStyle w:val="BookText"/>
        <w:rPr/>
      </w:pPr>
      <w:bookmarkEnd w:id="106"/>
      <w:r>
        <w:rPr>
          <w:rFonts w:ascii="IRNazanin" w:hAnsi="IRNazanin" w:eastAsia="IRNazanin"/>
          <w:color w:val="111111"/>
          <w:sz w:val="28"/>
          <w:sz w:val="28"/>
          <w:szCs w:val="28"/>
          <w:rtl w:val="true"/>
          <w:lang w:bidi="fa-IR"/>
        </w:rPr>
        <w:t xml:space="preserve">این آیه در شأن پنج نفر نازل شده است؛ من، علی علیه السلام، فاطمه علیهاالسلام، حسن علیه السلام و حسین علیه السلام </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او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 صلی الله علیه و آله وسلم، فاطمه علیهاالسلام، علی علیه السلام و حسنین علیهماالسلام را زیر عبایی جمع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بیت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پلیدی را از آنان دور کن و پاک شان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پایان با پیروی از دیدگاه شیعه،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از گناهان، همان عصمت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فاطمه علیهاالسلام، حسن علیه السلام و حسین علیه السلام از گناه و زشتی دورند و معصوم می باشند</w:t>
      </w:r>
      <w:r>
        <w:rPr>
          <w:rFonts w:eastAsia="IRNazanin" w:cs="IRNazanin"/>
          <w:color w:val="111111"/>
          <w:sz w:val="28"/>
          <w:szCs w:val="28"/>
          <w:rtl w:val="true"/>
          <w:lang w:bidi="fa-IR"/>
        </w:rPr>
        <w:t>.</w:t>
      </w:r>
      <w:r>
        <w:rPr>
          <w:rStyle w:val="FootnoteAnchor"/>
          <w:rtl w:val="true"/>
        </w:rPr>
        <w:footnoteReference w:id="52"/>
      </w:r>
    </w:p>
    <w:p>
      <w:pPr>
        <w:pStyle w:val="Heading5"/>
        <w:numPr>
          <w:ilvl w:val="4"/>
          <w:numId w:val="1"/>
        </w:numPr>
        <w:rPr/>
      </w:pPr>
      <w:bookmarkStart w:id="107" w:name="__RefHeading___Toc1188108_2749589250"/>
      <w:bookmarkStart w:id="108" w:name="_Toc40"/>
      <w:bookmarkEnd w:id="107"/>
      <w:r>
        <w:rPr/>
        <w:t>2</w:t>
      </w:r>
      <w:r>
        <w:rPr>
          <w:rtl w:val="true"/>
        </w:rPr>
        <w:t xml:space="preserve">. </w:t>
      </w:r>
      <w:r>
        <w:rPr>
          <w:rtl w:val="true"/>
        </w:rPr>
        <w:t>عبادت</w:t>
      </w:r>
      <w:bookmarkEnd w:id="10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w:t>
      </w:r>
    </w:p>
    <w:p>
      <w:pPr>
        <w:pStyle w:val="BookText"/>
        <w:rPr/>
      </w:pPr>
      <w:r>
        <w:rPr>
          <w:rFonts w:ascii="IRNazanin" w:hAnsi="IRNazanin" w:eastAsia="IRNazanin"/>
          <w:color w:val="111111"/>
          <w:sz w:val="28"/>
          <w:sz w:val="28"/>
          <w:szCs w:val="28"/>
          <w:rtl w:val="true"/>
          <w:lang w:bidi="fa-IR"/>
        </w:rPr>
        <w:t>امام مجتبی علیه السلام در شب زنده داری اهتمامی فراوان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بیان حال معنوی ایشان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مجتبی علیه السلام عابدترین مردم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حج به صورت پیاده و گاه با پای برهنه به جای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او را در حال گفتن ذکر می دیدند و هر گاه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شنید، پاسخ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اَللّهُمَ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گوش به فرمان توام</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امام همواره در قنوت نمازش، بسیار دعا می کرد و خدا را این گونه می خواند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پناهگاه درماندگان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ها در درک تو حیران و دانش ها در برابر تو ناتوان و نارساست</w:t>
      </w:r>
      <w:r>
        <w:rPr>
          <w:rFonts w:eastAsia="IRNazanin" w:cs="IRNazanin"/>
          <w:color w:val="111111"/>
          <w:sz w:val="28"/>
          <w:szCs w:val="28"/>
          <w:rtl w:val="true"/>
          <w:lang w:bidi="fa-IR"/>
        </w:rPr>
        <w:t xml:space="preserve">. </w:t>
      </w:r>
      <w:bookmarkStart w:id="109" w:name="pg3122_23595"/>
    </w:p>
    <w:p>
      <w:pPr>
        <w:pStyle w:val="BookText"/>
        <w:rPr/>
      </w:pPr>
      <w:bookmarkEnd w:id="109"/>
      <w:r>
        <w:rPr>
          <w:rFonts w:ascii="IRNazanin" w:hAnsi="IRNazanin" w:eastAsia="IRNazanin"/>
          <w:color w:val="111111"/>
          <w:sz w:val="28"/>
          <w:sz w:val="28"/>
          <w:szCs w:val="28"/>
          <w:rtl w:val="true"/>
          <w:lang w:bidi="fa-IR"/>
        </w:rPr>
        <w:t>تو پروردگار زنده و قیّومی که جاودانه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می بینی آن چه را که می دانی و در آن کار دانا و بردبار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قدرت بر آشکار ساختن هر پنهان را داری و می توانی از انجام هر کاری جلوگیری کنی؛ بدون آن که در تنگنا واقع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همه چیز به سوی توست؛ همان سان که آغاز آن از خواست تو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آن چه در سینه ها پنهان می دارند،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خواسته ای اجرا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در خزانه غیب خودت بوده بر عقل ها واداشته ای تا هر که نابود گردد از روی دلیل آن کار نابود شود و هر که زنده شود، از روی دلیل زنده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شنوا و دانایی و یکتا و بینایی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می دانی که من از تلاش خود فروگذار نکرده ام تا هنگامی که برش تیغم از میان رفت و تنها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ازگذشتگان خودم پیروی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صبر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جلوی این دشمن سرکش و ریختن خون شیعیان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آن چه را اولیای من حفظ کردند، حفظ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خود را فرو بردم و به خواسته آن ها تن در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راکه می خواستند رفتم و هیچ نگفتم تا یاری تو فرا برسد که تو تنها یاور حق و بهترین پشتیبان آن هستی ؛ گرچه این یاری تأخیر افتد و نابود شدن دشمن اندکی به درازا کشد</w:t>
      </w:r>
      <w:r>
        <w:rPr>
          <w:rFonts w:eastAsia="IRNazanin" w:cs="IRNazanin"/>
          <w:color w:val="111111"/>
          <w:sz w:val="28"/>
          <w:szCs w:val="28"/>
          <w:rtl w:val="true"/>
          <w:lang w:bidi="fa-IR"/>
        </w:rPr>
        <w:t>.</w:t>
      </w:r>
      <w:r>
        <w:rPr>
          <w:rStyle w:val="FootnoteAnchor"/>
          <w:rtl w:val="true"/>
        </w:rPr>
        <w:footnoteReference w:id="54"/>
      </w:r>
    </w:p>
    <w:p>
      <w:pPr>
        <w:pStyle w:val="Heading5"/>
        <w:numPr>
          <w:ilvl w:val="4"/>
          <w:numId w:val="1"/>
        </w:numPr>
        <w:rPr/>
      </w:pPr>
      <w:bookmarkStart w:id="110" w:name="__RefHeading___Toc1188110_2749589250"/>
      <w:bookmarkStart w:id="111" w:name="_Toc41"/>
      <w:bookmarkEnd w:id="110"/>
      <w:r>
        <w:rPr/>
        <w:t>3</w:t>
      </w:r>
      <w:r>
        <w:rPr>
          <w:rtl w:val="true"/>
        </w:rPr>
        <w:t xml:space="preserve">. </w:t>
      </w:r>
      <w:r>
        <w:rPr>
          <w:rtl w:val="true"/>
        </w:rPr>
        <w:t>ترس از خدا</w:t>
      </w:r>
      <w:bookmarkEnd w:id="11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 از خدا</w:t>
      </w:r>
    </w:p>
    <w:p>
      <w:pPr>
        <w:pStyle w:val="BookText"/>
        <w:rPr/>
      </w:pPr>
      <w:r>
        <w:rPr>
          <w:rFonts w:ascii="IRNazanin" w:hAnsi="IRNazanin" w:eastAsia="IRNazanin"/>
          <w:color w:val="111111"/>
          <w:sz w:val="28"/>
          <w:sz w:val="28"/>
          <w:szCs w:val="28"/>
          <w:rtl w:val="true"/>
          <w:lang w:bidi="fa-IR"/>
        </w:rPr>
        <w:t>هرگاه امام مجتبی علیه السلام وضو می گرفت، تمام بدنش از ترس خدا می لرزید و رنگ چهره اش زرد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او در این باره می پرسیدند،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و عبد خدا باید هنگامی که آماده بندگی به درگاه او می شود، از ترس او رنگش تغییر کند و اعضایش بلرزد</w:t>
      </w:r>
      <w:r>
        <w:rPr>
          <w:rFonts w:eastAsia="IRNazanin" w:cs="IRNazanin"/>
          <w:color w:val="111111"/>
          <w:sz w:val="28"/>
          <w:szCs w:val="28"/>
          <w:rtl w:val="true"/>
          <w:lang w:bidi="fa-IR"/>
        </w:rPr>
        <w:t>.</w:t>
      </w:r>
      <w:r>
        <w:rPr>
          <w:rStyle w:val="FootnoteAnchor"/>
          <w:rtl w:val="true"/>
        </w:rPr>
        <w:footnoteReference w:id="55"/>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برای نماز به مسجد می رفت، کنار در می ایستاد و این گونه زمزمه </w:t>
      </w:r>
    </w:p>
    <w:p>
      <w:pPr>
        <w:pStyle w:val="BookText"/>
        <w:rPr/>
      </w:pPr>
      <w:r>
        <w:rPr>
          <w:rFonts w:ascii="IRNazanin" w:hAnsi="IRNazanin" w:eastAsia="IRNazanin"/>
          <w:color w:val="111111"/>
          <w:sz w:val="28"/>
          <w:sz w:val="28"/>
          <w:szCs w:val="28"/>
          <w:rtl w:val="true"/>
          <w:lang w:bidi="fa-IR"/>
        </w:rPr>
        <w:t>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مهمانت به درگاهت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نیکو کردار، بد کردار به نزد تو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فرموده ای که ای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دیگران بگذرید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بخشنده ای و من گناهکار به عظمت و جلالت سوگند که آن چه زشتی و گناه کرده ام، از من در گذر ای بخشاینده</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مرگ می افتاد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یاد قبر می افتاد، سخت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یاد قیامت می افتاد، ناله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یاد گذشتن از پل صراط می افتاد،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کردارهای خود را برای خداوند باز می گفت، ناله ای می کرد و از هوش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نماز می ایستاد، بدنش می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بهشت و دوزخ را به یاد می آورد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مار گزیده، از خدا بهشت را می خواست و از آتش جهنم او دوری می جست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هنگامی که آثار مرگ در چهره اش آشکار شد، او را دیدند که که می 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می گریید که مقام والایی نزد خدا و رسولش دارید و پیامبر صلی الله علیه و آله وسلم آن سخنان والاگهر را در مورد شما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بیست مرتبه پیاده حج به جای آورده اید و سه بار همه دارایی های خود را در راه خدا تقسیم کرده اید؟ در پاسخ می فرمود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دو دلیل می 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از ترس روز قیامت و دیگری از دوری دوستانم</w:t>
      </w:r>
      <w:r>
        <w:rPr>
          <w:rFonts w:eastAsia="IRNazanin" w:cs="IRNazanin"/>
          <w:color w:val="111111"/>
          <w:sz w:val="28"/>
          <w:szCs w:val="28"/>
          <w:rtl w:val="true"/>
          <w:lang w:bidi="fa-IR"/>
        </w:rPr>
        <w:t>.</w:t>
      </w:r>
      <w:r>
        <w:rPr>
          <w:rStyle w:val="FootnoteAnchor"/>
          <w:rtl w:val="true"/>
        </w:rPr>
        <w:footnoteReference w:id="58"/>
      </w:r>
      <w:bookmarkStart w:id="112" w:name="pg3122_23597"/>
    </w:p>
    <w:p>
      <w:pPr>
        <w:pStyle w:val="Heading5"/>
        <w:numPr>
          <w:ilvl w:val="4"/>
          <w:numId w:val="1"/>
        </w:numPr>
        <w:rPr/>
      </w:pPr>
      <w:bookmarkStart w:id="113" w:name="__RefHeading___Toc1188112_2749589250"/>
      <w:bookmarkStart w:id="114" w:name="_Toc42"/>
      <w:bookmarkEnd w:id="112"/>
      <w:bookmarkEnd w:id="113"/>
      <w:r>
        <w:rPr/>
        <w:t>4</w:t>
      </w:r>
      <w:r>
        <w:rPr>
          <w:rtl w:val="true"/>
        </w:rPr>
        <w:t xml:space="preserve"> </w:t>
      </w:r>
      <w:r>
        <w:rPr>
          <w:rtl w:val="true"/>
        </w:rPr>
        <w:t>ـ دانش و آگاهی از اسرار</w:t>
      </w:r>
      <w:bookmarkEnd w:id="114"/>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دانش و آگاهی از اسرار</w:t>
      </w:r>
    </w:p>
    <w:p>
      <w:pPr>
        <w:pStyle w:val="BookText"/>
        <w:rPr/>
      </w:pPr>
      <w:r>
        <w:rPr>
          <w:rFonts w:ascii="IRNazanin" w:hAnsi="IRNazanin" w:eastAsia="IRNazanin"/>
          <w:color w:val="111111"/>
          <w:sz w:val="28"/>
          <w:sz w:val="28"/>
          <w:szCs w:val="28"/>
          <w:rtl w:val="true"/>
          <w:lang w:bidi="fa-IR"/>
        </w:rPr>
        <w:t>امام مجتبی علیه السلام از آگاه ترین و دانشمندترین افراد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دانش از کودکی در ایشان پدیدار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مندی به علم آموزی او را در کودکی بر آن می داشت که هر روز، در مسجد حضور پیدا کند و سخنان وحی را به خاطر بسپارد و برای مادر بازگو نماید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حذیفه یمانی روایت کرده است که روزی اصحاب نزدیکی های کوه حرا گرد پیامبر صلی الله علیه و آله وسلم نشسته بودند که امام حسن علیه السلام که کودک خردسالی بود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به گونه ای خاص او را نگاه می کرد و چشم از او برنمی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حسن پس از من پیشوا و راهنمای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هدیه ای از خدا برای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من، شما را آگاه خواهد کرد و مردم را با آثار علم من آشنا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و روش زندگانی مرا زنده خواهد کرد؛ زیرا رفتار او مانند رفتار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عنایت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کسی را که او را واقعا بشناسد و به پاس احترام من به او نیکی کند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هنگام، مرد بیابان نشینی با عصبانیت و چماقی در دست وارد شد و فریاد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یک از شما محمد است، اصحاب برخاستند و با تندی جوابش را دادند، ولی پیامبر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دوباره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دشمن تو بودم و اکنون دشمنی ام بیش 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ادعای پیامبری می کنی، نشانه ات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آرامش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خواستی، نشانه هایم را فرزند خردسالم حسن به تو نشان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عرب به گمان این که </w:t>
      </w:r>
    </w:p>
    <w:p>
      <w:pPr>
        <w:pStyle w:val="BookText"/>
        <w:rPr/>
      </w:pPr>
      <w:r>
        <w:rPr>
          <w:rFonts w:ascii="IRNazanin" w:hAnsi="IRNazanin" w:eastAsia="IRNazanin"/>
          <w:color w:val="111111"/>
          <w:sz w:val="28"/>
          <w:sz w:val="28"/>
          <w:szCs w:val="28"/>
          <w:rtl w:val="true"/>
          <w:lang w:bidi="fa-IR"/>
        </w:rPr>
        <w:t>مسخره شده است، با عصبانیتی بیش تر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خودت نمی توانی پاسخ دهی، این بچه خردسال را بهانه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مجتبی علیه السلام به اشاره پیامبر صلی الله علیه و آله وسلم برخاست و اشعار زیبایی را با این مضمون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انسان نادان و یا فرزند نادانی پرسش نمی کنی، بلکه تو در برابر انسانی آگاه و دانشمند هستی و تویی که گرفتار نادانی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گرفتار نادانی هستی، پاسخ پرسشت و داروی دردت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خواهی بپرس که من دریای بیکرانه علم و دانشم و آن را از پیامبر صلی الله علیه و آله وسلم به ارث برده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حق خودت تجاوز کردی، ولی به زودی ایمان خواهی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هدف آن مرد عرب را از آمدن به نزد پیامبر صلی الله علیه و آله وسلم بیان کرد؛ زیرا او می خواست این را بهانه ای برای کشتن پیامبر صلی الله علیه و آله وسلم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مجتبی علیه السلام پرده از اسرار او برداشت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شبانه از خانه ات بیرون آمدی، ولی توفان شدیدی در گرفته بود و تو توان حرکت نداشتی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دیده نمی شدند و نمی توانستی راهت را پیدا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توفان تو را آزرده ساخت و اینک هم توانی برایت 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که با شگفتی تمام به سخنان ادیبانه و عالمانه امام مجتبی علیه السلام، گوش می داد،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چیزها را از کجا دانستی؟ تو اسراری را که در دلم نهفته بود، آشکار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همراه من بوده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غیب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باید مسلمان شوم؟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مجتبی علیه السلام در حضور بزرگانی چون پیامبر صلی الله علیه و آله وسلم، علی علیه السلام و اصحاب، اسلام آوردن را به او 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بیابان نشین، اسلام آورد و به قبیله اش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به همراه بسیاری از بستگانش برای مسلمان شدن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درباره آن کودک می گفتند</w:t>
      </w:r>
      <w:r>
        <w:rPr>
          <w:rFonts w:eastAsia="IRNazanin" w:cs="IRNazanin"/>
          <w:color w:val="111111"/>
          <w:sz w:val="28"/>
          <w:szCs w:val="28"/>
          <w:rtl w:val="true"/>
          <w:lang w:bidi="fa-IR"/>
        </w:rPr>
        <w:t xml:space="preserve">: </w:t>
      </w:r>
      <w:bookmarkStart w:id="115" w:name="pg3122_23599"/>
    </w:p>
    <w:p>
      <w:pPr>
        <w:pStyle w:val="BookText"/>
        <w:rPr/>
      </w:pPr>
      <w:bookmarkEnd w:id="115"/>
      <w:r>
        <w:rPr>
          <w:rFonts w:ascii="IRNazanin" w:hAnsi="IRNazanin" w:eastAsia="IRNazanin"/>
          <w:color w:val="111111"/>
          <w:sz w:val="28"/>
          <w:sz w:val="28"/>
          <w:szCs w:val="28"/>
          <w:rtl w:val="true"/>
          <w:lang w:bidi="fa-IR"/>
        </w:rPr>
        <w:t>حسن هدیه ای است که خدا به ما داده و مانندش را هیچ کس به ما ارزانی نداشته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نوشته اند روزی دو نفر نزد ایشان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یکی از آن دو نفر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دیروز با فلان کس درباره فلان مطلب این چنین گفته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شگفتی به دوستش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گویی او اسرار،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در بیان آگاهی از اسرار و دانش امام معصوم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که در شب و روز اتفاق می افتد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حلال و حرام، تنزیل و تأویل ـ همه دانش ها ـ را به پیامبر صلی الله علیه و آله وسلم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او به علی علیه السلام کل دانش خود را آموخت</w:t>
      </w:r>
      <w:r>
        <w:rPr>
          <w:rStyle w:val="FootnoteAnchor"/>
          <w:rtl w:val="true"/>
        </w:rPr>
        <w:footnoteReference w:id="61"/>
      </w:r>
    </w:p>
    <w:p>
      <w:pPr>
        <w:pStyle w:val="Heading5"/>
        <w:numPr>
          <w:ilvl w:val="4"/>
          <w:numId w:val="1"/>
        </w:numPr>
        <w:rPr/>
      </w:pPr>
      <w:bookmarkStart w:id="116" w:name="__RefHeading___Toc1188114_2749589250"/>
      <w:bookmarkStart w:id="117" w:name="_Toc43"/>
      <w:bookmarkEnd w:id="116"/>
      <w:r>
        <w:rPr/>
        <w:t>5</w:t>
      </w:r>
      <w:r>
        <w:rPr>
          <w:rtl w:val="true"/>
        </w:rPr>
        <w:t xml:space="preserve">. </w:t>
      </w:r>
      <w:r>
        <w:rPr>
          <w:rtl w:val="true"/>
        </w:rPr>
        <w:t>سخنوری و سخندانی</w:t>
      </w:r>
      <w:bookmarkEnd w:id="117"/>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سخنوری و سخندانی</w:t>
      </w:r>
    </w:p>
    <w:p>
      <w:pPr>
        <w:pStyle w:val="BookText"/>
        <w:rPr/>
      </w:pPr>
      <w:r>
        <w:rPr>
          <w:rFonts w:ascii="IRNazanin" w:hAnsi="IRNazanin" w:eastAsia="IRNazanin"/>
          <w:color w:val="111111"/>
          <w:sz w:val="28"/>
          <w:sz w:val="28"/>
          <w:szCs w:val="28"/>
          <w:rtl w:val="true"/>
          <w:lang w:bidi="fa-IR"/>
        </w:rPr>
        <w:t>یکی از برجسته ترین ویژگی های امام مجتبی علیه السلام توان ایشان در سخنوری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کودکی این ویژگی نیکو را دارا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زیبایی سخن می گفت و اشعار را حفظ می کرد</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و نکته هایی ظریف و نغز را در سخنان خود می گنجانید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روزهای پس از رحلت پیامبر صلی الله علیه و آله وسلم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که هفت سال بیش تر نداشت، به مسجد آمد و دید که ابوبکر بالای منبر پیامبر صلی الله علیه و آله وسلم نشسته است و سخنرانی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 السلام با همان لحن کودکانه اش، جمله ای </w:t>
      </w:r>
    </w:p>
    <w:p>
      <w:pPr>
        <w:pStyle w:val="BookText"/>
        <w:rPr/>
      </w:pPr>
      <w:r>
        <w:rPr>
          <w:rFonts w:ascii="IRNazanin" w:hAnsi="IRNazanin" w:eastAsia="IRNazanin"/>
          <w:color w:val="111111"/>
          <w:sz w:val="28"/>
          <w:sz w:val="28"/>
          <w:szCs w:val="28"/>
          <w:rtl w:val="true"/>
          <w:lang w:bidi="fa-IR"/>
        </w:rPr>
        <w:t>کوتاه و پرمعنا گفت که همگان را به شگفتی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رسایی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پائین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منبر پدرم پایین بیا و بالای منبر پدر خودت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غافل گیر شد و با شرمساری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این منبر پدر توست؛ نه منبر پدر من</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روزی علی علیه السلام برای این که برتری حسن علیه السلام را بیش تر به مردم نشان دهد و کودک خود را نیز تعلیم بیش تری داده باشد،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سخنرانی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ات را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علیه السلام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صورت شما نگاه می کنم، خجالت می کشم و نمی توانم سخن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از مجلس دور شد؛ در حالی که سخنان فرزندش را از دور می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حسن علیه السلام شروع به سخنرانی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سخنرانی علی علیه السلام که سخنان کودک سخنورش را می شنید، وارد مجلس شد و حسن علیه السلام را در آغوش گرفته و میان دیدگانش را بوسید و این آیه را زمزمه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ذُرِیَة بَعضُها مِن بَعض و اللّه سَمیعٌ عَلیم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فرزندانی که بعضی از آنان از نسل بعضی دیگرند و خداوند شنوای داناست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چیرگی در سخن، تا جایی بود که همواره تحسین همگان را در پی می داشت</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درباره هنر سخن پردازی او گفته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کانون سخن شیوا و رساست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معاویه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تنها کسی است که وقتی سخن می گفت، آرزو می کردم که گفتارش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هیچ کسی چنین احساسی نداشته ام و هرگز واژه تندی از او نشنیدم</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در همین راستا، روزی به معاویه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در سخنرانی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وادار کن که برای مردم سخن بگوید تا کاستی های او بر مردم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امام مجتبی علیه السلام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منبر برو و ما را موعظه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بالای منبر رفت و پس از سپاس و ستایش خداوندی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مرا می شناسد که می شناسد و هر که نمی شناسد بداند من حسن فرزند علی بن ابی طالب و فرزند فاطمه دختر رسول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زاده بهترین آفریده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رسول خدا؛ آن که دارنده همه نیکی ها و معجزات و راهنمایی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امیر مؤمنانم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آنم که حقم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برادرم حسین مهتر جوانان بهشتیم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رکن و مقامم، من پور مکه و منایم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مشعر و عرفاتم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شیوای حضرت هم چنان ادامه داشت تا آن جا که معاویه ترسید سخن او در دل مردم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سخن او را قطع کرد و سبک سرانه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 را فروگذار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توصیف رطب سخن بگو؟ </w:t>
      </w:r>
      <w:bookmarkStart w:id="118" w:name="pg3122_23602"/>
    </w:p>
    <w:p>
      <w:pPr>
        <w:pStyle w:val="BookText"/>
        <w:rPr/>
      </w:pPr>
      <w:bookmarkEnd w:id="118"/>
      <w:r>
        <w:rPr>
          <w:rFonts w:ascii="IRNazanin" w:hAnsi="IRNazanin" w:eastAsia="IRNazanin"/>
          <w:color w:val="111111"/>
          <w:sz w:val="28"/>
          <w:sz w:val="28"/>
          <w:szCs w:val="28"/>
          <w:rtl w:val="true"/>
          <w:lang w:bidi="fa-IR"/>
        </w:rPr>
        <w:t>امام با بزرگواری تمام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آن را می رویاند، گرما می رساند و سرما خوش طعمش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دوباره سخن آغازین خود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کسی هستم که دعایش مستجاب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شفاعت کننده مطاع هستم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بار دیگر به تکاپو افتاد و این بار با تندی سخن زیبای امام را برید</w:t>
      </w:r>
      <w:r>
        <w:rPr>
          <w:rFonts w:eastAsia="IRNazanin" w:cs="IRNazanin"/>
          <w:color w:val="111111"/>
          <w:sz w:val="28"/>
          <w:szCs w:val="28"/>
          <w:rtl w:val="true"/>
          <w:lang w:bidi="fa-IR"/>
        </w:rPr>
        <w:t>.</w:t>
      </w:r>
      <w:r>
        <w:rPr>
          <w:rStyle w:val="FootnoteAnchor"/>
          <w:rtl w:val="true"/>
        </w:rPr>
        <w:footnoteReference w:id="67"/>
      </w:r>
    </w:p>
    <w:p>
      <w:pPr>
        <w:pStyle w:val="Heading5"/>
        <w:numPr>
          <w:ilvl w:val="4"/>
          <w:numId w:val="1"/>
        </w:numPr>
        <w:rPr/>
      </w:pPr>
      <w:bookmarkStart w:id="119" w:name="__RefHeading___Toc1188116_2749589250"/>
      <w:bookmarkStart w:id="120" w:name="_Toc44"/>
      <w:bookmarkEnd w:id="119"/>
      <w:r>
        <w:rPr/>
        <w:t>6</w:t>
      </w:r>
      <w:r>
        <w:rPr>
          <w:rtl w:val="true"/>
        </w:rPr>
        <w:t xml:space="preserve">. </w:t>
      </w:r>
      <w:r>
        <w:rPr>
          <w:rtl w:val="true"/>
        </w:rPr>
        <w:t>هم نشینی با قرآن</w:t>
      </w:r>
      <w:bookmarkEnd w:id="120"/>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نشینی با قرآن</w:t>
      </w:r>
    </w:p>
    <w:p>
      <w:pPr>
        <w:pStyle w:val="BookText"/>
        <w:rPr/>
      </w:pPr>
      <w:r>
        <w:rPr>
          <w:rFonts w:ascii="IRNazanin" w:hAnsi="IRNazanin" w:eastAsia="IRNazanin"/>
          <w:color w:val="111111"/>
          <w:sz w:val="28"/>
          <w:sz w:val="28"/>
          <w:szCs w:val="28"/>
          <w:rtl w:val="true"/>
          <w:lang w:bidi="fa-IR"/>
        </w:rPr>
        <w:t>امام مجتبی علیه السلام صوتی زیبا در قرائت قرآن داشت و از کودکی علوم قرآن را به نیکی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پیش از خوابیدن سوره کهف را تلاوت می کرد و سپس می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در دوران زندگانی پیامبر اکرم صلی الله علیه و آله وسلم، شخصی وارد مسجد شد و از کسی در زمینه تفسیر شاهد و مشهود</w:t>
      </w:r>
      <w:r>
        <w:rPr>
          <w:rStyle w:val="FootnoteAnchor"/>
          <w:rtl w:val="true"/>
        </w:rPr>
        <w:footnoteReference w:id="68"/>
      </w:r>
      <w:r>
        <w:rPr>
          <w:rFonts w:ascii="IRNazanin" w:hAnsi="IRNazanin" w:eastAsia="IRNazanin"/>
          <w:color w:val="111111"/>
          <w:sz w:val="28"/>
          <w:sz w:val="28"/>
          <w:szCs w:val="28"/>
          <w:rtl w:val="true"/>
          <w:lang w:bidi="fa-IR"/>
        </w:rPr>
        <w:t>پرسید، آن مرد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روز جمعه است و مشهود روز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 دیگری پرسید، ولی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روز جمعه و مشهود روز عید قربان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نزد کودکی که در گوشه مسجد نشسته بود،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رسول خدا و مشهود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نخوانده ای که خداوند درباره رسولش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اَرسَلناک شاهدا و مُبَشِّرا و نَذیرا؛ ای پیامبر، ما تو را گواه و بشارتگر و هشدار دهنده فرستادیم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درباره قیامت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ذلک یَوم مَجموع لَه النّاسُ و ذلکَ یَوم مشَهود؛ آن روز، روزی است که مردم رابرای آن گرد می آورند و روزی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جملگی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w:t>
      </w:r>
      <w:bookmarkStart w:id="121" w:name="pg3122_23603"/>
    </w:p>
    <w:p>
      <w:pPr>
        <w:pStyle w:val="BookText"/>
        <w:rPr/>
      </w:pPr>
      <w:bookmarkEnd w:id="121"/>
      <w:r>
        <w:rPr>
          <w:rFonts w:ascii="IRNazanin" w:hAnsi="IRNazanin" w:eastAsia="IRNazanin"/>
          <w:color w:val="111111"/>
          <w:sz w:val="28"/>
          <w:sz w:val="28"/>
          <w:szCs w:val="28"/>
          <w:rtl w:val="true"/>
          <w:lang w:bidi="fa-IR"/>
        </w:rPr>
        <w:t>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داستان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فردی که اول پاسخ داد که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دومی که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گفتم آن کودک که از همه بهتر و درست تر پاسخ داد که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حسن بن علی بن ابی طالب بود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امام حسن علیه السلام در خانه ای تربیت یافته بود که کلام خدا پیوسته سخن آغاز و انجام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ای که پدر نخستین گرد آورنده قرآن و اهل خانواده بهترین عمل کنندگان به آیات آن بودند</w:t>
      </w:r>
      <w:r>
        <w:rPr>
          <w:rFonts w:eastAsia="IRNazanin" w:cs="IRNazanin"/>
          <w:color w:val="111111"/>
          <w:sz w:val="28"/>
          <w:szCs w:val="28"/>
          <w:rtl w:val="true"/>
          <w:lang w:bidi="fa-IR"/>
        </w:rPr>
        <w:t>.</w:t>
      </w:r>
    </w:p>
    <w:p>
      <w:pPr>
        <w:pStyle w:val="Heading5"/>
        <w:numPr>
          <w:ilvl w:val="4"/>
          <w:numId w:val="1"/>
        </w:numPr>
        <w:rPr/>
      </w:pPr>
      <w:bookmarkStart w:id="122" w:name="__RefHeading___Toc1188118_2749589250"/>
      <w:bookmarkStart w:id="123" w:name="_Toc45"/>
      <w:bookmarkEnd w:id="122"/>
      <w:r>
        <w:rPr/>
        <w:t>7</w:t>
      </w:r>
      <w:r>
        <w:rPr>
          <w:rtl w:val="true"/>
        </w:rPr>
        <w:t xml:space="preserve">. </w:t>
      </w:r>
      <w:r>
        <w:rPr>
          <w:rtl w:val="true"/>
        </w:rPr>
        <w:t>مهربانی</w:t>
      </w:r>
      <w:bookmarkEnd w:id="123"/>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مهربانی</w:t>
      </w:r>
    </w:p>
    <w:p>
      <w:pPr>
        <w:pStyle w:val="BookText"/>
        <w:rPr/>
      </w:pPr>
      <w:r>
        <w:rPr>
          <w:rFonts w:ascii="IRNazanin" w:hAnsi="IRNazanin" w:eastAsia="IRNazanin"/>
          <w:color w:val="111111"/>
          <w:sz w:val="28"/>
          <w:sz w:val="28"/>
          <w:szCs w:val="28"/>
          <w:rtl w:val="true"/>
          <w:lang w:bidi="fa-IR"/>
        </w:rPr>
        <w:t>مهربانی با بندگان خدا از ویژگی های بارز امام مجتبی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محضر امام بودم که یکی از کنیزان ایشان با شاخه گلی در دست وارد شد و آن گل را به امام تقدیم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گل را از او گرفت و با مهربانی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تو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از این رفتار حضرت شگفت زده بودم،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کنیز تنها یک شاخه گل به شما هدیه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شما او را آزاد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بزرگ و مهربان به ما فرموده است هرکس به شما مهربانی کرد، دو برابر او را پاسخ 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در برابر مهربانی او نیز آزادیش بود</w:t>
      </w:r>
      <w:r>
        <w:rPr>
          <w:rFonts w:eastAsia="IRNazanin" w:cs="IRNazanin"/>
          <w:color w:val="111111"/>
          <w:sz w:val="28"/>
          <w:szCs w:val="28"/>
          <w:rtl w:val="true"/>
          <w:lang w:bidi="fa-IR"/>
        </w:rPr>
        <w:t>.</w:t>
      </w:r>
      <w:r>
        <w:rPr>
          <w:rStyle w:val="FootnoteAnchor"/>
          <w:rtl w:val="true"/>
        </w:rPr>
        <w:footnoteReference w:id="70"/>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همواره مهربانی را با مهربانی پاسخ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پاسخ او در برابر </w:t>
      </w:r>
      <w:bookmarkStart w:id="124" w:name="pg3122_23604"/>
    </w:p>
    <w:p>
      <w:pPr>
        <w:pStyle w:val="BookText"/>
        <w:rPr/>
      </w:pPr>
      <w:bookmarkEnd w:id="124"/>
      <w:r>
        <w:rPr>
          <w:rFonts w:ascii="IRNazanin" w:hAnsi="IRNazanin" w:eastAsia="IRNazanin"/>
          <w:color w:val="111111"/>
          <w:sz w:val="28"/>
          <w:sz w:val="28"/>
          <w:szCs w:val="28"/>
          <w:rtl w:val="true"/>
          <w:lang w:bidi="fa-IR"/>
        </w:rPr>
        <w:t>نامهربانی نیز مهربانی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نوشته اند، امام گوسفند زیبایی داشت که به او علاقه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دید گوسفند خوابیده و ناله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رفت و دید که پای آن را شکسته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غلامش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پای این حیوان را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شکسته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چنین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 که تو را ناراحت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تبسّمی دلنشین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من در عوض تو را خشنود می کنم و غلام را آزاد کرد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هم چنین آورده اند، روزی امام مشغول غذا خوردن بودند که سگی آمد و برابر حضرت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هر لقمه ای که می خوردند، یک لقمه نیز جلوی آن می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این حیوان را دور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رهایش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شرم می کنم که جانداری به غذا خوردن من نگاه کند و من به او غذا ندهم</w:t>
      </w:r>
      <w:r>
        <w:rPr>
          <w:rFonts w:eastAsia="IRNazanin" w:cs="IRNazanin"/>
          <w:color w:val="111111"/>
          <w:sz w:val="28"/>
          <w:szCs w:val="28"/>
          <w:rtl w:val="true"/>
          <w:lang w:bidi="fa-IR"/>
        </w:rPr>
        <w:t>.</w:t>
      </w:r>
      <w:r>
        <w:rPr>
          <w:rStyle w:val="FootnoteAnchor"/>
          <w:rtl w:val="true"/>
        </w:rPr>
        <w:footnoteReference w:id="72"/>
      </w:r>
    </w:p>
    <w:p>
      <w:pPr>
        <w:pStyle w:val="Heading5"/>
        <w:numPr>
          <w:ilvl w:val="4"/>
          <w:numId w:val="1"/>
        </w:numPr>
        <w:rPr/>
      </w:pPr>
      <w:bookmarkStart w:id="125" w:name="__RefHeading___Toc1188120_2749589250"/>
      <w:bookmarkStart w:id="126" w:name="_Toc46"/>
      <w:bookmarkEnd w:id="125"/>
      <w:r>
        <w:rPr/>
        <w:t>8</w:t>
      </w:r>
      <w:r>
        <w:rPr>
          <w:rtl w:val="true"/>
        </w:rPr>
        <w:t xml:space="preserve">. </w:t>
      </w:r>
      <w:r>
        <w:rPr>
          <w:rtl w:val="true"/>
        </w:rPr>
        <w:t>ایثار و گذشت</w:t>
      </w:r>
      <w:bookmarkEnd w:id="126"/>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ایثار و گذشت</w:t>
      </w:r>
    </w:p>
    <w:p>
      <w:pPr>
        <w:pStyle w:val="BookText"/>
        <w:rPr/>
      </w:pPr>
      <w:r>
        <w:rPr>
          <w:rFonts w:ascii="IRNazanin" w:hAnsi="IRNazanin" w:eastAsia="IRNazanin"/>
          <w:color w:val="111111"/>
          <w:sz w:val="28"/>
          <w:sz w:val="28"/>
          <w:szCs w:val="28"/>
          <w:rtl w:val="true"/>
          <w:lang w:bidi="fa-IR"/>
        </w:rPr>
        <w:t>امام بسیار با گذشت و بزرگوار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ظلم و ستم دیگران چشم پوشی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پیش می آمد که واکنش حضرت به رفتار ناشایست دیگران، سبب تغییر رویه فرد خطاکار می 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همسایگی امام، خانواده ای یهودی می زیستند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دیوار خانه یهودی شکافی </w:t>
      </w:r>
    </w:p>
    <w:p>
      <w:pPr>
        <w:pStyle w:val="BookText"/>
        <w:rPr/>
      </w:pPr>
      <w:r>
        <w:rPr>
          <w:rFonts w:ascii="IRNazanin" w:hAnsi="IRNazanin" w:eastAsia="IRNazanin"/>
          <w:color w:val="111111"/>
          <w:sz w:val="28"/>
          <w:sz w:val="28"/>
          <w:szCs w:val="28"/>
          <w:rtl w:val="true"/>
          <w:lang w:bidi="fa-IR"/>
        </w:rPr>
        <w:t>پیدا کرده بود و نجاست از منزل او به خانه امام نفوذ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یهودی نیز از این جریان آگاهی نداشت تا این که روزی زن یهودی برای درخواست نیازی به خانه امام آمد و دید که شکاف دیوار سبب شده است که دیوار خانه امام نجس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درنگ، نزد شوهرش رفت و او را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یهودی نزد امام آمد و از سهل انگاری خود پوزش خواست و از این که در این مدت امام سکوت کرده و چیزی نگفته بود، شرمنده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برای این که او بیش تر شرمنده نشود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جدم رسول خدا صلی الله علیه و آله وسلم شنیدم که به همسایه مهربانی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با دیدن گذشت و چشم پوشی و برخورد پسندیده ایشان به خانه اش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زن و بچه اش را گرفت و نزد امام آمد و از ایشان خواست تا آنان را به دین اسلام در آورد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هم چنین داستان مشهوری است که درباره گذشت امام از بی ادبی مردی شامی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شخص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مدینه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دیدم که بر مرکبی گران قیمت سوار شده و لباس های نفیسی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شکوه او خوشم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بن ابی طالب</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نام علی را شنیدم، سینه ام دریایی از کینه و دشمنی علیه آن سوار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او رشک بردم که چرا علی باید چنین فرزندی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نزد او رفتم و با تندی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پسر علی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من تا توانستم به او و پدرش ناسزا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صبر کرد تا سخنانم پایان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خوش رویی از من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گمانم در این شهر غریبی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خانه نیاز داری، به تو خانه می دهم؛ اگر به مال نیاز داری به تو ببخشم و اگر کمک دیگری می خواهی، بگو تا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 باکس دیگری اشتباه گرفته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جایی می خواهی بروی تو را راهنمایی کنم و اگر بارت سنگین است، در آوردن آن به تو کمک کنم؛ اگر گرسنه ای سیرت کنم؛ اگر برهنه ای، تو را بپوشانم، اگر بارت را به خانه من بیاوری و تا وقتی که در این شهر هستی میهمان من باشی، خوشحال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من بزرگ است و برای آسایش تو فراهم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شامی با دیدن این همه گذشت و مهربانی، گزیری جز اشک شرمساری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 کرد 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 دهم که جانشین خدا بر زمینی و خدا بهتر می داند که بار رسالت را بر دوش چه کسی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اکنون تو و پدرت را بیش تر از همه مردم دشمن می داشتم، ولی اکنون تو دوست داشتنی ترین بندگان خدا پیش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مرد به خانه امام مجتبی علیه السلام رفت و تا وقتی که در مدینه حضور داشت، میهمان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از بهترین دوستداران آن خاندان گردید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گستره گذشت و مهرورزی امام، آن قدر پردامنه بود که قاتل او را هم در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عمر بن اسحاق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حسین علیه السلام در لحظه شهادت، نزد امام مجتبی علیه السلام بودیم که فرمود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بارها به من زهر داده اند، ولی این بار تفاوت می کند؛ زیرا این بار جگرم را قطعه قطعه کرده </w:t>
      </w:r>
      <w:bookmarkStart w:id="127" w:name="pg3122_23607"/>
    </w:p>
    <w:p>
      <w:pPr>
        <w:pStyle w:val="BookText"/>
        <w:rPr/>
      </w:pPr>
      <w:bookmarkEnd w:id="12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با ناراحتی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شما را زهر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چه 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او را بکشی؟ اگر آن کسی باشد که من می دانم، خشم و عذاب خداوند بیش تراز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او نباشد، دوست ندارم که به خاطر من، بی گناهی گرفتار شود</w:t>
      </w:r>
      <w:r>
        <w:rPr>
          <w:rFonts w:eastAsia="IRNazanin" w:cs="IRNazanin"/>
          <w:color w:val="111111"/>
          <w:sz w:val="28"/>
          <w:szCs w:val="28"/>
          <w:rtl w:val="true"/>
          <w:lang w:bidi="fa-IR"/>
        </w:rPr>
        <w:t>.</w:t>
      </w:r>
      <w:r>
        <w:rPr>
          <w:rStyle w:val="FootnoteAnchor"/>
          <w:rtl w:val="true"/>
        </w:rPr>
        <w:footnoteReference w:id="75"/>
      </w:r>
    </w:p>
    <w:p>
      <w:pPr>
        <w:pStyle w:val="Heading5"/>
        <w:numPr>
          <w:ilvl w:val="4"/>
          <w:numId w:val="1"/>
        </w:numPr>
        <w:rPr/>
      </w:pPr>
      <w:bookmarkStart w:id="128" w:name="__RefHeading___Toc1188122_2749589250"/>
      <w:bookmarkStart w:id="129" w:name="_Toc47"/>
      <w:bookmarkEnd w:id="128"/>
      <w:r>
        <w:rPr/>
        <w:t>9</w:t>
      </w:r>
      <w:r>
        <w:rPr>
          <w:rtl w:val="true"/>
        </w:rPr>
        <w:t xml:space="preserve">. </w:t>
      </w:r>
      <w:r>
        <w:rPr>
          <w:rtl w:val="true"/>
        </w:rPr>
        <w:t>میهمان نوازی</w:t>
      </w:r>
      <w:bookmarkEnd w:id="129"/>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میهمان نوازی</w:t>
      </w:r>
    </w:p>
    <w:p>
      <w:pPr>
        <w:pStyle w:val="BookText"/>
        <w:rPr/>
      </w:pPr>
      <w:r>
        <w:rPr>
          <w:rFonts w:ascii="IRNazanin" w:hAnsi="IRNazanin" w:eastAsia="IRNazanin"/>
          <w:color w:val="111111"/>
          <w:sz w:val="28"/>
          <w:sz w:val="28"/>
          <w:szCs w:val="28"/>
          <w:rtl w:val="true"/>
          <w:lang w:bidi="fa-IR"/>
        </w:rPr>
        <w:t>امام همواره از میهمانان پذیرایی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از اشخاصی پذیرایی می کرد که حتی آنان را نمی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امام به پذیرایی از بینوایان علاقه زیادی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خانه خود می برد و به گرمی پذیرایی می کرد و به آن ها لباس و مال می بخشید</w:t>
      </w:r>
      <w:r>
        <w:rPr>
          <w:rFonts w:eastAsia="IRNazanin" w:cs="IRNazanin"/>
          <w:color w:val="111111"/>
          <w:sz w:val="28"/>
          <w:szCs w:val="28"/>
          <w:rtl w:val="true"/>
          <w:lang w:bidi="fa-IR"/>
        </w:rPr>
        <w:t>.</w:t>
      </w:r>
      <w:r>
        <w:rPr>
          <w:rStyle w:val="FootnoteAnchor"/>
          <w:rtl w:val="true"/>
        </w:rPr>
        <w:footnoteReference w:id="76"/>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سفری که امام حسن علیه السلام به همراه امام حسین علیه السلام و عبدالله بن جعفر به حج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شتری که بار آذوقه بر آن بود، گم شد و آن ها در میانه راه گرسنه و تشنه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هنگام، متوجه خیمه ای شدند که در آن پیرزنی تنها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آب و غذا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نیز که انسان مهربان و میهمان نوازی بود، تنها گوسفندی را که داشت دوشید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غذا نیز آن را ذبح کنید تا برای شما غذایی آماده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آن گوسفند را ذبح نمود و زن، از آن غذایی برای ایشان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غذا را خوردند و پس از صرف غذا از وی تشکر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افرادی از قریش هستیم که به حج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مدینه آمدی نزد ما بیا تا میهمان نوازی ات را جبران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زن </w:t>
      </w:r>
    </w:p>
    <w:p>
      <w:pPr>
        <w:pStyle w:val="BookText"/>
        <w:rPr/>
      </w:pPr>
      <w:r>
        <w:rPr>
          <w:rFonts w:ascii="IRNazanin" w:hAnsi="IRNazanin" w:eastAsia="IRNazanin"/>
          <w:color w:val="111111"/>
          <w:sz w:val="28"/>
          <w:sz w:val="28"/>
          <w:szCs w:val="28"/>
          <w:rtl w:val="true"/>
          <w:lang w:bidi="fa-IR"/>
        </w:rPr>
        <w:t>خداحافظی کردند و به راه خویش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شوهر زن به خیمه اش آمد و او داستان میهمانی را برایش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خشمگین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در این برهوت، تنها گوسفندی که همه دارایی مان بود رابرای کسانی که نمی شناختی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ها از این جریان گذشت تا این که بادیه نشینان به جهت فقر و خشک سالی به مدینه سرازیر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نیز به همراه شوهرش به مدینه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همین روزها، امام مجتبی علیه السلام همان پیرزن را در کوچه دید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کنیز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می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همان کسی هستم که مدت ها پیش به همراه دو نفر در خیمه توشدیم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نامم حسن بن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خوش حال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پاس فداکاری و پذیرایی او، هزار گوسفند و هزار دینار طلا به او بخشید و او را نزد برادرش حسین علیه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همان مقدار به او گوسفند و دینار طلا بخشید و وی را نزد عبدالله بن جعفر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نیز به پیروی از پیشوایان خود، همان مقدار را به آن پیرزن بخشید</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حضرت با این سپاس گذاری، هم از میهمان غریبی پذیرایی کرد و هم جایگاه و ارزش میزبانی او را به جهت عمل نیکویش، پاس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درباره فقیرانی که از ایشان پذیرایی کرده بودند می فرمود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فضیلت با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پذیرایی شان اندک است و مالی ندارند، ولی برترند، زیرا آنان غیر از آن چه که ما را به آن پذیرایی می کنند چیز دیگری ندارند و از همه چیز خود گذشته اند، ولی ما بیش از آن چه پیش میهمان می گذاریم اموال داریم</w:t>
      </w:r>
      <w:r>
        <w:rPr>
          <w:rFonts w:eastAsia="IRNazanin" w:cs="IRNazanin"/>
          <w:color w:val="111111"/>
          <w:sz w:val="28"/>
          <w:szCs w:val="28"/>
          <w:rtl w:val="true"/>
          <w:lang w:bidi="fa-IR"/>
        </w:rPr>
        <w:t>.</w:t>
      </w:r>
      <w:r>
        <w:rPr>
          <w:rStyle w:val="FootnoteAnchor"/>
          <w:rtl w:val="true"/>
        </w:rPr>
        <w:footnoteReference w:id="78"/>
      </w:r>
      <w:bookmarkStart w:id="130" w:name="pg3122_23609"/>
    </w:p>
    <w:p>
      <w:pPr>
        <w:pStyle w:val="Heading5"/>
        <w:numPr>
          <w:ilvl w:val="4"/>
          <w:numId w:val="1"/>
        </w:numPr>
        <w:rPr/>
      </w:pPr>
      <w:bookmarkStart w:id="131" w:name="__RefHeading___Toc1188124_2749589250"/>
      <w:bookmarkStart w:id="132" w:name="_Toc48"/>
      <w:bookmarkEnd w:id="130"/>
      <w:bookmarkEnd w:id="131"/>
      <w:r>
        <w:rPr/>
        <w:t>10</w:t>
      </w:r>
      <w:r>
        <w:rPr>
          <w:rtl w:val="true"/>
        </w:rPr>
        <w:t xml:space="preserve">. </w:t>
      </w:r>
      <w:r>
        <w:rPr>
          <w:rtl w:val="true"/>
        </w:rPr>
        <w:t>بردباری</w:t>
      </w:r>
      <w:bookmarkEnd w:id="132"/>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بردباری</w:t>
      </w:r>
    </w:p>
    <w:p>
      <w:pPr>
        <w:pStyle w:val="BookText"/>
        <w:rPr/>
      </w:pPr>
      <w:r>
        <w:rPr>
          <w:rFonts w:ascii="IRNazanin" w:hAnsi="IRNazanin" w:eastAsia="IRNazanin"/>
          <w:color w:val="111111"/>
          <w:sz w:val="28"/>
          <w:sz w:val="28"/>
          <w:szCs w:val="28"/>
          <w:rtl w:val="true"/>
          <w:lang w:bidi="fa-IR"/>
        </w:rPr>
        <w:t>از سخت ترین دوران زندگانی با برکت امام مجتبی علیه السلام، دوران پس از صلح با 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سختی این سال های ستم را با بردباری وصف ناشدنی اش سپری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ها، ایشان از غریبه و آشنا سخنان زشت و گزنده می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زخم خدنگ بی وفایی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دوستان به ایشان پشت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برایشان به سختی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 گفتن به علی علیه السلام، شیوه سخن رانان شهر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امام را می دیدند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مُذِلَّ المُومنین؛ سلام بر تو ای خوارکننده مؤمنان</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در حضور ایشان، زبان به هتک و دشنام علی علیه السلام می گشودند و امام با بردباری و مظلومیت بسیار هتاکی ها و دشنام ها را تحمل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ایشان وارد مجلس معاویه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شلوغ و پرازدحام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جای خالی نیافت و ناگزیز نزدیک پای معاویه که بالای منبر بود،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 دشنام به علی علیه السلام سخنش را آغاز کرد و درباره خلافت خودش سخن راند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عایشه در شگفتم که مرا در خور خلافت ندیده است و فکر می کند که این جایگاه، حق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حالتی تمسخرآمیز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را به این سخنان چه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گناهش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اشاره به امام مجتبی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خلافت با من سرستیز داشت، خدا هم جانش را گرفت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سخنان عایشه تعجب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bookmarkStart w:id="133" w:name="pg3122_23610"/>
    </w:p>
    <w:p>
      <w:pPr>
        <w:pStyle w:val="BookText"/>
        <w:rPr/>
      </w:pPr>
      <w:bookmarkEnd w:id="1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خواهی عجیب تر از آن را برایت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عجیب تر از این که عایشه تو را قبول ندارد، این است که من پای منبر تو و نزد پای تو بنشینم</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این بردباری تا جایی بود که مروان بن حکم ـ دشمن سرسخت امام ـ با حالتی اندوهگین در تشییع پیکر ایشان شرکت کرد و در پاسخ آنانی که به او می گفتند تو تا دیروز با او دشمن بودی،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کسی بود که بردباریش با کوه ها سنجیده نمی شد</w:t>
      </w:r>
      <w:r>
        <w:rPr>
          <w:rFonts w:eastAsia="IRNazanin" w:cs="IRNazanin"/>
          <w:color w:val="111111"/>
          <w:sz w:val="28"/>
          <w:szCs w:val="28"/>
          <w:rtl w:val="true"/>
          <w:lang w:bidi="fa-IR"/>
        </w:rPr>
        <w:t>.</w:t>
      </w:r>
      <w:r>
        <w:rPr>
          <w:rStyle w:val="FootnoteAnchor"/>
          <w:rtl w:val="true"/>
        </w:rPr>
        <w:footnoteReference w:id="81"/>
      </w:r>
    </w:p>
    <w:p>
      <w:pPr>
        <w:pStyle w:val="Heading5"/>
        <w:numPr>
          <w:ilvl w:val="4"/>
          <w:numId w:val="1"/>
        </w:numPr>
        <w:rPr/>
      </w:pPr>
      <w:bookmarkStart w:id="134" w:name="__RefHeading___Toc1188126_2749589250"/>
      <w:bookmarkStart w:id="135" w:name="_Toc49"/>
      <w:bookmarkEnd w:id="134"/>
      <w:r>
        <w:rPr/>
        <w:t>11</w:t>
      </w:r>
      <w:r>
        <w:rPr>
          <w:rtl w:val="true"/>
        </w:rPr>
        <w:t xml:space="preserve">. </w:t>
      </w:r>
      <w:r>
        <w:rPr>
          <w:rtl w:val="true"/>
        </w:rPr>
        <w:t>بخشندگی و برآوردن نیازهای دیگران</w:t>
      </w:r>
      <w:bookmarkEnd w:id="135"/>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بخشندگی و برآوردن نیازهای دیگران</w:t>
      </w:r>
    </w:p>
    <w:p>
      <w:pPr>
        <w:pStyle w:val="BookText"/>
        <w:rPr/>
      </w:pPr>
      <w:r>
        <w:rPr>
          <w:rFonts w:ascii="IRNazanin" w:hAnsi="IRNazanin" w:eastAsia="IRNazanin"/>
          <w:color w:val="111111"/>
          <w:sz w:val="28"/>
          <w:sz w:val="28"/>
          <w:szCs w:val="28"/>
          <w:rtl w:val="true"/>
          <w:lang w:bidi="fa-IR"/>
        </w:rPr>
        <w:t>می توان گفت که بارزترین ویژگی امام مجتبی علیه السلام که بهترین سرمشق برای دوستداران او است، بخشندگی بسیار و دستگیری از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بهانه های مختلف همه را از خوان کرم خویش بهره مند می ساخت و آن قدر بخشش می کرد تا شخص نیازمند بی نیاز می شد؛ زیرا طبق تعالیم اسلام بخشش باید به گونه ای باشد که فرهنگ تکدی گری را ریشه کن سازد و در صورت امکان شخص را از جرگه نیازمندان بیرون گرداند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حضرت مشغول عبادت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فردی در کنار او نشسته است و به درگاه خدا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درهم به من ارزانی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خانه </w:t>
      </w:r>
    </w:p>
    <w:p>
      <w:pPr>
        <w:pStyle w:val="BookText"/>
        <w:rPr/>
      </w:pPr>
      <w:r>
        <w:rPr>
          <w:rFonts w:ascii="IRNazanin" w:hAnsi="IRNazanin" w:eastAsia="IRNazanin"/>
          <w:color w:val="111111"/>
          <w:sz w:val="28"/>
          <w:sz w:val="28"/>
          <w:szCs w:val="28"/>
          <w:rtl w:val="true"/>
          <w:lang w:bidi="fa-IR"/>
        </w:rPr>
        <w:t>آمد و برای او ده هزار درهم فرستاد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نوشته اند شخصی از امام مجتبی علیه السلام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به او پنجاه هزار درهم نقره و پانصد دینار طلا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امام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باربری نیز به من بده تا این همه سکه را حمل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نیز باربری به همراه جامه اطلس خود به او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مجتبی علیه السلام هیچ گاه سائلی را از خود نمی راند و هرگز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نیازمندان نمی فرمود و تمامی جنبه های معنوی بخشش را در نظر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آورده اند مردی نزد امام مجتبی علیه السلام آمد و ابراز نیازمندی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برای این که کمک رو در رو نبوده باشد و سبب شرمندگی آن مرد نگردد،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می خواهی در نامه ای بنویس و برای ما بفرست تا نیازت برآورده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رفت و نیازهای خود را در نامه ای به امام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نیز آن چه را خواسته بود برایش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در آن جا حضور داشت، به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چه نامه پربرکتی برای آن مرد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برکت این کار برای من بیش تر بود که سبب شد شایستگی انجام این کار نیک را بیابم؛ زیرا بخشش راستین آن است که بدون درخواست شخص، نیازش را برآوری، ولی اگر آن چه را خواسته است، به او بدهی، در واقع قیمتی است که برای آبرویش پرداخته ای</w:t>
      </w:r>
      <w:r>
        <w:rPr>
          <w:rFonts w:eastAsia="IRNazanin" w:cs="IRNazanin"/>
          <w:color w:val="111111"/>
          <w:sz w:val="28"/>
          <w:szCs w:val="28"/>
          <w:rtl w:val="true"/>
          <w:lang w:bidi="fa-IR"/>
        </w:rPr>
        <w:t>.</w:t>
      </w:r>
      <w:r>
        <w:rPr>
          <w:rStyle w:val="FootnoteAnchor"/>
          <w:rtl w:val="true"/>
        </w:rPr>
        <w:footnoteReference w:id="83"/>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عثمان بن عفان در مسجد نشسته بود که مرد فقیری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 و درخواست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او پنج درهم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نگاهی به سکه ها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نزد کسی راهنمایی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کمک بیش تری </w:t>
      </w:r>
    </w:p>
    <w:p>
      <w:pPr>
        <w:pStyle w:val="BookText"/>
        <w:rPr/>
      </w:pPr>
      <w:r>
        <w:rPr>
          <w:rFonts w:ascii="IRNazanin" w:hAnsi="IRNazanin" w:eastAsia="IRNazanin"/>
          <w:color w:val="111111"/>
          <w:sz w:val="28"/>
          <w:sz w:val="28"/>
          <w:szCs w:val="28"/>
          <w:rtl w:val="true"/>
          <w:lang w:bidi="fa-IR"/>
        </w:rPr>
        <w:t>به من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او را به امام مجتبی علیه السلام که به همراه حسین علیه السلام و عبدالله بن جعفر نشسته بودند فرستاد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آن چند جوان برو و از آن ها کمک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پیش آن ها رفت و نیاز خود را بیان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برای نمایاندن جنبه های تربیتی بخشش، از مرد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 خواستن از دیگران، تنها در سه مورد رواست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خون بهایی به گردن انسان باشد و توان پرداخت آن را نداشته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بدهی سنگینی داشته باشد و از عهده پرداخت آن برنیاید؛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درمانده ای باشد که دستش به جایی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کدام یک از این سه دسته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فقیر سبب نیازمندی خود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حسن علیه السلام پنجاه دینار طلا به او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حسین علیه السلام به پیروی از ایشان و نیز رعایت جایگاه امامت، چهل و نه درهم و عبدالله بن جعفر نیز با همین انگیزه چهل و هشت درهم به او کمک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با دیدن این جریان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خاندان کانون علم و حکمت و سرچشمه همه نیکی ها هستند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امام برآوردن نیاز دیگران را در هر حالی در اولویت قرار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مجتبی علیه السلام در مسجد الحرام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آن جا معتکف و مشغول طواف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نیازمندی نزد ایشان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به فلان شخص مقداری بدهکارم و از عهده قرض او بر نمی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کمک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صاحب این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اشاره به کعبه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حال حاضر، پولی در اختیار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نیازمند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بخواهید که به من مهلت بدهد؛ چون مرا تهدید کرده است که اگر بدهی خود را </w:t>
      </w:r>
      <w:bookmarkStart w:id="136" w:name="pg3122_23613"/>
    </w:p>
    <w:p>
      <w:pPr>
        <w:pStyle w:val="BookText"/>
        <w:rPr/>
      </w:pPr>
      <w:bookmarkEnd w:id="136"/>
      <w:r>
        <w:rPr>
          <w:rFonts w:ascii="IRNazanin" w:hAnsi="IRNazanin" w:eastAsia="IRNazanin"/>
          <w:color w:val="111111"/>
          <w:sz w:val="28"/>
          <w:sz w:val="28"/>
          <w:szCs w:val="28"/>
          <w:rtl w:val="true"/>
          <w:lang w:bidi="fa-IR"/>
        </w:rPr>
        <w:t>نپردازم، مرا به زندان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طواف خود را قطع کرد و همراه آن مرد به راه افتاد تا نزد طلبکارش بروند و از او مهلت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گوید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فراموش کرده اید که در مسجد قصد اعتکاف کرده اید</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فراموش نکرده ام؛ ولی از پدرم شنیدم که پیامبر اکرم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حاجت برادر مؤمن خود را برآورد، نزد خدا مانند کسی است که نه هزار سال روزها روزه گرفته و شب ها را به عبادت گذرانیده است</w:t>
      </w:r>
      <w:r>
        <w:rPr>
          <w:rFonts w:eastAsia="IRNazanin" w:cs="IRNazanin"/>
          <w:color w:val="111111"/>
          <w:sz w:val="28"/>
          <w:szCs w:val="28"/>
          <w:rtl w:val="true"/>
          <w:lang w:bidi="fa-IR"/>
        </w:rPr>
        <w:t>.»</w:t>
      </w:r>
      <w:r>
        <w:rPr>
          <w:rStyle w:val="FootnoteAnchor"/>
          <w:rtl w:val="true"/>
        </w:rPr>
        <w:footnoteReference w:id="86"/>
      </w:r>
    </w:p>
    <w:p>
      <w:pPr>
        <w:pStyle w:val="Heading5"/>
        <w:numPr>
          <w:ilvl w:val="4"/>
          <w:numId w:val="1"/>
        </w:numPr>
        <w:rPr/>
      </w:pPr>
      <w:bookmarkStart w:id="137" w:name="__RefHeading___Toc1188128_2749589250"/>
      <w:bookmarkStart w:id="138" w:name="_Toc50"/>
      <w:bookmarkEnd w:id="137"/>
      <w:r>
        <w:rPr/>
        <w:t>12</w:t>
      </w:r>
      <w:r>
        <w:rPr>
          <w:rtl w:val="true"/>
        </w:rPr>
        <w:t xml:space="preserve">. </w:t>
      </w:r>
      <w:r>
        <w:rPr>
          <w:rtl w:val="true"/>
        </w:rPr>
        <w:t>فروتنی</w:t>
      </w:r>
      <w:bookmarkEnd w:id="138"/>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فروتنی</w:t>
      </w:r>
    </w:p>
    <w:p>
      <w:pPr>
        <w:pStyle w:val="BookText"/>
        <w:rPr/>
      </w:pPr>
      <w:r>
        <w:rPr>
          <w:rFonts w:ascii="IRNazanin" w:hAnsi="IRNazanin" w:eastAsia="IRNazanin"/>
          <w:color w:val="111111"/>
          <w:sz w:val="28"/>
          <w:sz w:val="28"/>
          <w:szCs w:val="28"/>
          <w:rtl w:val="true"/>
          <w:lang w:bidi="fa-IR"/>
        </w:rPr>
        <w:t>امام مانند جدش رسول الله صلی الله علیه و آله وسلم بدون هیچ تکبری روی زمین می نشست و با تهی دستان هم سفره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سواره از محلی می گذشت که دید گروهی از بینوایان روی زمین نشسته اند و مقداری نان را پیش خود گذارده اند و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حسن علیه السلام را دیدند، به ایشان تعارف کردند و حضرت را سر سفره خویش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مرکب خویش پیاده شد و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لایُحبُ المُستَکبرین؛ خداوند خود بزرگ بینان را دوست نمی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سرسفره آنان نشست و مشغول خوردن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همگی سیر شدند، امام آن ها را به منزل خود فرا خواند و از آنان پذیرایی نمود و به آنان پوشاک هدیه کرد</w:t>
      </w:r>
      <w:r>
        <w:rPr>
          <w:rFonts w:eastAsia="IRNazanin" w:cs="IRNazanin"/>
          <w:color w:val="111111"/>
          <w:sz w:val="28"/>
          <w:szCs w:val="28"/>
          <w:rtl w:val="true"/>
          <w:lang w:bidi="fa-IR"/>
        </w:rPr>
        <w:t>.</w:t>
      </w:r>
      <w:r>
        <w:rPr>
          <w:rStyle w:val="FootnoteAnchor"/>
          <w:rtl w:val="true"/>
        </w:rPr>
        <w:footnoteReference w:id="87"/>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همواره دیگران را نیز بر خود مقدم می داشتند و پیوسته با احترام و فروتنی با مردم برخورد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ایشان در مکانی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که </w:t>
      </w:r>
      <w:bookmarkStart w:id="139" w:name="pg3122_23614"/>
    </w:p>
    <w:p>
      <w:pPr>
        <w:pStyle w:val="BookText"/>
        <w:rPr/>
      </w:pPr>
      <w:bookmarkEnd w:id="139"/>
      <w:r>
        <w:rPr>
          <w:rFonts w:ascii="IRNazanin" w:hAnsi="IRNazanin" w:eastAsia="IRNazanin"/>
          <w:color w:val="111111"/>
          <w:sz w:val="28"/>
          <w:sz w:val="28"/>
          <w:szCs w:val="28"/>
          <w:rtl w:val="true"/>
          <w:lang w:bidi="fa-IR"/>
        </w:rPr>
        <w:t>برود، ولی در این لحظه پیرمرد فقیری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خوش آمد گفت و برای ادای احترام و فروتنی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شدی که ما می خواستیم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ما اجازه رفتن می دهی؟</w:t>
      </w:r>
    </w:p>
    <w:p>
      <w:pPr>
        <w:pStyle w:val="BookText"/>
        <w:rPr/>
      </w:pPr>
      <w:r>
        <w:rPr>
          <w:rFonts w:ascii="IRNazanin" w:hAnsi="IRNazanin" w:eastAsia="IRNazanin"/>
          <w:color w:val="111111"/>
          <w:sz w:val="28"/>
          <w:sz w:val="28"/>
          <w:szCs w:val="28"/>
          <w:rtl w:val="true"/>
          <w:lang w:bidi="fa-IR"/>
        </w:rPr>
        <w:t>و مرد فقیر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پسر رسول خدا</w:t>
      </w:r>
      <w:r>
        <w:rPr>
          <w:rFonts w:eastAsia="IRNazanin" w:cs="IRNazanin"/>
          <w:color w:val="111111"/>
          <w:sz w:val="28"/>
          <w:szCs w:val="28"/>
          <w:rtl w:val="true"/>
          <w:lang w:bidi="fa-IR"/>
        </w:rPr>
        <w:t>!</w:t>
      </w:r>
      <w:r>
        <w:rPr>
          <w:rStyle w:val="FootnoteAnchor"/>
          <w:rtl w:val="true"/>
        </w:rPr>
        <w:footnoteReference w:id="88"/>
      </w:r>
    </w:p>
    <w:p>
      <w:pPr>
        <w:pStyle w:val="Heading5"/>
        <w:numPr>
          <w:ilvl w:val="4"/>
          <w:numId w:val="1"/>
        </w:numPr>
        <w:rPr/>
      </w:pPr>
      <w:bookmarkStart w:id="140" w:name="__RefHeading___Toc1188130_2749589250"/>
      <w:bookmarkStart w:id="141" w:name="_Toc51"/>
      <w:bookmarkEnd w:id="140"/>
      <w:r>
        <w:rPr/>
        <w:t>13</w:t>
      </w:r>
      <w:r>
        <w:rPr>
          <w:rtl w:val="true"/>
        </w:rPr>
        <w:t xml:space="preserve">. </w:t>
      </w:r>
      <w:r>
        <w:rPr>
          <w:rtl w:val="true"/>
        </w:rPr>
        <w:t>شجاعت</w:t>
      </w:r>
      <w:bookmarkEnd w:id="141"/>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شجاعت</w:t>
      </w:r>
    </w:p>
    <w:p>
      <w:pPr>
        <w:pStyle w:val="BookText"/>
        <w:rPr/>
      </w:pPr>
      <w:r>
        <w:rPr>
          <w:rFonts w:ascii="IRNazanin" w:hAnsi="IRNazanin" w:eastAsia="IRNazanin"/>
          <w:color w:val="111111"/>
          <w:sz w:val="28"/>
          <w:sz w:val="28"/>
          <w:szCs w:val="28"/>
          <w:rtl w:val="true"/>
          <w:lang w:bidi="fa-IR"/>
        </w:rPr>
        <w:t>شجاعت، میراث ماندگار علی علیه السلام بود و امام مجتبی علیه السلام میراث دار آن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های تاریخی آمده است که علی علیه السلام در تقویت این روحیه در کودکانش، خود به طور مستقیم دخالت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زنی و مهارت های نظامی را از کودکی به آنان می آموخت و پشتیبانی از حق و حقیقت را به آنان درس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های نبرد، مکتب درس شجاعت علی علیه السلام به فرزندانش بود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آغاز خلافت علی علیه السلام، کشمکش ها نیز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فتنه، جنگ جمل بود که به بهانه خونخواهی عثمان بر پا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های جنگ زبانه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پسرش محمد بن حنفیّه را فراخواند و نیزه خود را به او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شتر عایشه را نحر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نیزه را گرفت و حمله کرد، ولی کسانی که به سختی اطراف شتر عایشه 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او را دفع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چندین بار حمله کرد، ولی نمی توانست خود را به شتر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نزد پدر آمد و اظهار ناتوانی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نیزه را پس گرفته و به حسن علیه السلام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نیزه را گرفت و به سوی شتر تاخت و پس از مدتی کوتاه، بازگشت، در حالی که از </w:t>
      </w:r>
      <w:bookmarkStart w:id="142" w:name="pg3122_23615"/>
    </w:p>
    <w:p>
      <w:pPr>
        <w:pStyle w:val="BookText"/>
        <w:rPr/>
      </w:pPr>
      <w:bookmarkEnd w:id="142"/>
      <w:r>
        <w:rPr>
          <w:rFonts w:ascii="IRNazanin" w:hAnsi="IRNazanin" w:eastAsia="IRNazanin"/>
          <w:color w:val="111111"/>
          <w:sz w:val="28"/>
          <w:sz w:val="28"/>
          <w:szCs w:val="28"/>
          <w:rtl w:val="true"/>
          <w:lang w:bidi="fa-IR"/>
        </w:rPr>
        <w:t>نوک نیزه اش خون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حنفیه به شتر نحر شده و نیزه خونین نگریست و شرمنده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شرمنده نشو؛ زیرا او فرزند پیامبر صلی الله علیه و آله وسلم است و تو فرزند علی هستی</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امام مجتبی علیه السلام در دیگر جنگ های آن دوران نیز شرکت کرده و دلاوری های بسیاری از خود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درباره دلاوری های او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فرزند کسی است که به هر کجا می رفت، مرگ نیز همواره به دنبالش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 که نترس بود و از مرگ نمی هراسید</w:t>
      </w:r>
      <w:r>
        <w:rPr>
          <w:rFonts w:eastAsia="IRNazanin" w:cs="IRNazanin"/>
          <w:color w:val="111111"/>
          <w:sz w:val="28"/>
          <w:szCs w:val="28"/>
          <w:rtl w:val="true"/>
          <w:lang w:bidi="fa-IR"/>
        </w:rPr>
        <w:t>).</w:t>
      </w:r>
      <w:r>
        <w:rPr>
          <w:rStyle w:val="FootnoteAnchor"/>
          <w:rtl w:val="true"/>
        </w:rPr>
        <w:footnoteReference w:id="90"/>
      </w:r>
    </w:p>
    <w:p>
      <w:pPr>
        <w:pStyle w:val="Heading3"/>
        <w:numPr>
          <w:ilvl w:val="2"/>
          <w:numId w:val="1"/>
        </w:numPr>
        <w:rPr/>
      </w:pPr>
      <w:bookmarkStart w:id="143" w:name="__RefHeading___Toc1188132_2749589250"/>
      <w:bookmarkStart w:id="144" w:name="_Toc52"/>
      <w:bookmarkEnd w:id="143"/>
      <w:r>
        <w:rPr>
          <w:rtl w:val="true"/>
        </w:rPr>
        <w:t>فصل سوم</w:t>
      </w:r>
      <w:r>
        <w:rPr>
          <w:rtl w:val="true"/>
        </w:rPr>
        <w:t xml:space="preserve">: </w:t>
      </w:r>
      <w:r>
        <w:rPr>
          <w:rtl w:val="true"/>
        </w:rPr>
        <w:t>امام حسن علیه السلام در نگاه دیگران</w:t>
      </w:r>
      <w:bookmarkEnd w:id="144"/>
    </w:p>
    <w:p>
      <w:pPr>
        <w:pStyle w:val="Heading4"/>
        <w:numPr>
          <w:ilvl w:val="3"/>
          <w:numId w:val="1"/>
        </w:numPr>
        <w:rPr/>
      </w:pPr>
      <w:bookmarkStart w:id="145" w:name="__RefHeading___Toc1188134_2749589250"/>
      <w:bookmarkStart w:id="146" w:name="_Toc53"/>
      <w:bookmarkEnd w:id="145"/>
      <w:r>
        <w:rPr/>
        <w:t>1</w:t>
      </w:r>
      <w:r>
        <w:rPr>
          <w:rtl w:val="true"/>
        </w:rPr>
        <w:t xml:space="preserve">. </w:t>
      </w:r>
      <w:r>
        <w:rPr>
          <w:rtl w:val="true"/>
        </w:rPr>
        <w:t>پیامبر اکرم صلی الله علیه و آله وسلم</w:t>
      </w:r>
      <w:bookmarkEnd w:id="146"/>
    </w:p>
    <w:p>
      <w:pPr>
        <w:pStyle w:val="BookText"/>
        <w:rPr/>
      </w:pPr>
      <w:r>
        <w:rPr>
          <w:rFonts w:ascii="IRNazanin" w:hAnsi="IRNazanin" w:eastAsia="IRNazanin"/>
          <w:color w:val="111111"/>
          <w:sz w:val="28"/>
          <w:sz w:val="28"/>
          <w:szCs w:val="28"/>
          <w:rtl w:val="true"/>
          <w:lang w:bidi="fa-IR"/>
        </w:rPr>
        <w:t>شیفتگی و علاقه زیاد پیامبر اکرم صلی الله علیه و آله وسلم به امام حسن علیه السلام به اندازه ای بود که در زمان زندگانی ایشان، همه مردم جایگاه وارسته امام حسن علیه السلام را 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بسیار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از من و من از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دوست بدارد، خدا دوستش خواهد داشت</w:t>
      </w:r>
      <w:r>
        <w:rPr>
          <w:rFonts w:eastAsia="IRNazanin" w:cs="IRNazanin"/>
          <w:color w:val="111111"/>
          <w:sz w:val="28"/>
          <w:szCs w:val="28"/>
          <w:rtl w:val="true"/>
          <w:lang w:bidi="fa-IR"/>
        </w:rPr>
        <w:t>.</w:t>
      </w:r>
      <w:r>
        <w:rPr>
          <w:rStyle w:val="FootnoteAnchor"/>
          <w:rtl w:val="true"/>
        </w:rPr>
        <w:footnoteReference w:id="91"/>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 الله علیه و آله وسلم همواره امام حسن و امام حسین را بر دوش خود سوار می کرد و </w:t>
      </w:r>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قسم شما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گرامی می دارم، زیرا خدا شما را گرامی داشته 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و نیز همواره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گل خوشبوی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دارم، پس تو هم او را و هر که او را دوست دارد، دوست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مرا دوست دارد، باید او را دوست بدارد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ابراز محبت پیامبر صلی الله علیه و آله وسلم نسبت به امام حسن علیه السلام تا جایی بود که همواره مردم او را در آغوش پیامبر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پیامبر بالای منبر مشغول سخنرانی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امام حسن علیه السلام سخنانشان را قطع می کرد و از منبر به پایین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در آغوش می گرفت و به او محبت و مهرورزی می کرد</w:t>
      </w:r>
      <w:r>
        <w:rPr>
          <w:rFonts w:eastAsia="IRNazanin" w:cs="IRNazanin"/>
          <w:color w:val="111111"/>
          <w:sz w:val="28"/>
          <w:szCs w:val="28"/>
          <w:rtl w:val="true"/>
          <w:lang w:bidi="fa-IR"/>
        </w:rPr>
        <w:t>.</w:t>
      </w:r>
      <w:r>
        <w:rPr>
          <w:rStyle w:val="FootnoteAnchor"/>
          <w:rtl w:val="true"/>
        </w:rPr>
        <w:footnoteReference w:id="94"/>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همواره او را می بوسید و سه مرتبه این سخن را تکرار می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دوست دارم و هر که او را دوست بدارد نیز دوست خواهم داشت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روزی در نماز جماعت، پیامبر صلی الله علیه و آله وسلم به سجده رفت و سجده را طولانی کرد تا جایی که بعضی از نمازگزاران شگفت زده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تمام شد، از ایشان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سجده را به اندازه ای طولانی کردید که ما فکر کردیم در سجده بر شما وحی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وحی بر من نازل نشد، ولی فرزندم حسن بر دوش من رفته بود و من می خواستم او خود پایین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صبر کردم و سجده ام طولانی شد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این ابراز محبت تا جایی بود که گاه تعجب دیگران را بر می انگیخت و از خود می پرسیدند چرا پیامبر صلی الله علیه و آله وسلم این اندازه حسن علیه السلام و برادرش حسین علیه السلام را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پیامبر جز حسن و حسین علیه السلام، نوه های دیگری نیز داشتند، ولی به آن ها این اندازه علاقه نشان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در پاسخ پرسش کنندگان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و حسین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گل خوشبوی من در دنیا هستند</w:t>
      </w:r>
      <w:r>
        <w:rPr>
          <w:rFonts w:eastAsia="IRNazanin" w:cs="IRNazanin"/>
          <w:color w:val="111111"/>
          <w:sz w:val="28"/>
          <w:szCs w:val="28"/>
          <w:rtl w:val="true"/>
          <w:lang w:bidi="fa-IR"/>
        </w:rPr>
        <w:t>.</w:t>
      </w:r>
      <w:r>
        <w:rPr>
          <w:rStyle w:val="FootnoteAnchor"/>
          <w:rtl w:val="true"/>
        </w:rPr>
        <w:footnoteReference w:id="97"/>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بارها در کوچه های مدینه پیامبر صلی الله علیه و آله وسلم را می دیدند که حسن علیه السلام را بردوش راست و حسین علیه السلام را بر دوش چپ خود سوار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حضرت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 هر دوی آن ها برای شما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را به من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مرکب آن ها مرکب خوبی است و هم خود این دو خوب سوارکارانی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پدرشان از این دو بهتر و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به کسی که جدّ و جدّه اش بهترین مردم اند، سفارش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حسین علیهماالسلام که جدشان آخرین پیامبران و جده شان حضرت خدیجه دختر خویلد بانوی زنان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بگویم چه کسی پدر و مادرش بهترین بندگان خدا هستند؟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حسین علیه السلام که پدرشان علی بن ابی طالب و مادرشان فاطمه دختر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به کسی که عمه و عمویشان بهترین مردم هستند سفارش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 السلام عمویشان جعفر بن ابی طالب و عمه شان امّ هانی دختر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خواهید بدانید خاله و دایی چه کسانی از همه بهترند؟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حسین علیه السلام دایی شان قاسم پسر رسول خدا و خاله شان زینب دختر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دست به دعا برداشت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که حسن و حسین بهشتی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پدرشان در بهشت، مادرشان در بهشت، جد و جده شان در بهشت، عمه و عمویشان در بهشت و خاله و دایی شان در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آن دو را دوست دارد، بهشتی و هرکس دوست داران آن ها را هم دوست بدارد، بهشتی است</w:t>
      </w:r>
      <w:r>
        <w:rPr>
          <w:rFonts w:eastAsia="IRNazanin" w:cs="IRNazanin"/>
          <w:color w:val="111111"/>
          <w:sz w:val="28"/>
          <w:szCs w:val="28"/>
          <w:rtl w:val="true"/>
          <w:lang w:bidi="fa-IR"/>
        </w:rPr>
        <w:t>.</w:t>
      </w:r>
      <w:r>
        <w:rPr>
          <w:rStyle w:val="FootnoteAnchor"/>
          <w:rtl w:val="true"/>
        </w:rPr>
        <w:footnoteReference w:id="98"/>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نوشته اند روزی حضرت زهرا علیهاالسلام مشغول پختن غذا بود که پیامبر </w:t>
      </w:r>
    </w:p>
    <w:p>
      <w:pPr>
        <w:pStyle w:val="BookText"/>
        <w:rPr/>
      </w:pPr>
      <w:r>
        <w:rPr>
          <w:rFonts w:ascii="IRNazanin" w:hAnsi="IRNazanin" w:eastAsia="IRNazanin"/>
          <w:color w:val="111111"/>
          <w:sz w:val="28"/>
          <w:sz w:val="28"/>
          <w:szCs w:val="28"/>
          <w:rtl w:val="true"/>
          <w:lang w:bidi="fa-IR"/>
        </w:rPr>
        <w:t>صلی الله علیه و آله وسلم به خانه ایشان آمد و با فاطمه علیهاالسلام مشغول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نیز در گوشه ای کنار حسین علیه السلام خوابیده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حسن علیه السلام بیدار شد و به پیامبر صلی الله علیه و آله وسلم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در آغوش گرفت و کنار شترش که شیرده بود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شیرآن را دوشید و خواست به او بنوشاند که حسین علیه السلام نیز بیدار شد و ابراز تشنگی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از تو بزرگ تر است و پیش از تو از من آب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او شیر بنوشانم، ولی حسین خردسال نیز، کودکانه درخواست آب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فاطمه علیهاالسلام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حسن را بیش تر از حسین دوست می دارید؟ پیامبر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دوی آن ها نزد من یکسان اند، ولی اول حسن در خواست آب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تو این دو و آن کسی که خوابیده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در یک مرتبه و در یک جایگاه خواهیم بود</w:t>
      </w:r>
      <w:r>
        <w:rPr>
          <w:rFonts w:eastAsia="IRNazanin" w:cs="IRNazanin"/>
          <w:color w:val="111111"/>
          <w:sz w:val="28"/>
          <w:szCs w:val="28"/>
          <w:rtl w:val="true"/>
          <w:lang w:bidi="fa-IR"/>
        </w:rPr>
        <w:t>.</w:t>
      </w:r>
      <w:r>
        <w:rPr>
          <w:rStyle w:val="FootnoteAnchor"/>
          <w:rtl w:val="true"/>
        </w:rPr>
        <w:footnoteReference w:id="99"/>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در حالی که پیامبر صلی الله علیه و آله وسلم خطبه می خواند، از منبر بالا می رفت و برگردن آن حضرت سوار می شد و پاهای خود را روی دوش پیامبر صلی الله علیه و آله وسلم آویزان می کرد؛ به گونه ای که برق خلخال پای او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هم چنان به خطبه اش ادامه می داد تا این که از منبر پایین می آمد</w:t>
      </w:r>
      <w:r>
        <w:rPr>
          <w:rFonts w:eastAsia="IRNazanin" w:cs="IRNazanin"/>
          <w:color w:val="111111"/>
          <w:sz w:val="28"/>
          <w:szCs w:val="28"/>
          <w:rtl w:val="true"/>
          <w:lang w:bidi="fa-IR"/>
        </w:rPr>
        <w:t>.</w:t>
      </w:r>
      <w:r>
        <w:rPr>
          <w:rStyle w:val="FootnoteAnchor"/>
          <w:rtl w:val="true"/>
        </w:rPr>
        <w:footnoteReference w:id="100"/>
      </w:r>
      <w:bookmarkStart w:id="147" w:name="pg3122_23620"/>
    </w:p>
    <w:p>
      <w:pPr>
        <w:pStyle w:val="Heading4"/>
        <w:numPr>
          <w:ilvl w:val="3"/>
          <w:numId w:val="1"/>
        </w:numPr>
        <w:rPr/>
      </w:pPr>
      <w:bookmarkStart w:id="148" w:name="__RefHeading___Toc1188136_2749589250"/>
      <w:bookmarkStart w:id="149" w:name="_Toc54"/>
      <w:bookmarkEnd w:id="147"/>
      <w:bookmarkEnd w:id="148"/>
      <w:r>
        <w:rPr/>
        <w:t>2</w:t>
      </w:r>
      <w:r>
        <w:rPr>
          <w:rtl w:val="true"/>
        </w:rPr>
        <w:t xml:space="preserve">. </w:t>
      </w:r>
      <w:r>
        <w:rPr>
          <w:rtl w:val="true"/>
        </w:rPr>
        <w:t>امیرالمؤمنین علی علیه السلام</w:t>
      </w:r>
      <w:bookmarkEnd w:id="149"/>
    </w:p>
    <w:p>
      <w:pPr>
        <w:pStyle w:val="BookText"/>
        <w:rPr/>
      </w:pPr>
      <w:r>
        <w:rPr>
          <w:rFonts w:ascii="IRNazanin" w:hAnsi="IRNazanin" w:eastAsia="IRNazanin"/>
          <w:color w:val="111111"/>
          <w:sz w:val="28"/>
          <w:sz w:val="28"/>
          <w:szCs w:val="28"/>
          <w:rtl w:val="true"/>
          <w:lang w:bidi="fa-IR"/>
        </w:rPr>
        <w:t>امام علی علیه السلام دستور می داد که امام حسن علیه السلام در حضور خود به قضاوت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دیدن تیزهوشی و تیز بینی امام حسن علیه السلام در مسایل، وی را با پیامبران الهی علیه السلام می سنجید 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حسن می داند همان چیزی را که خدا به سلیمان بن داود آموخته بود</w:t>
      </w:r>
      <w:r>
        <w:rPr>
          <w:rFonts w:eastAsia="IRNazanin" w:cs="IRNazanin"/>
          <w:color w:val="111111"/>
          <w:sz w:val="28"/>
          <w:szCs w:val="28"/>
          <w:rtl w:val="true"/>
          <w:lang w:bidi="fa-IR"/>
        </w:rPr>
        <w:t>.</w:t>
      </w:r>
      <w:r>
        <w:rPr>
          <w:rStyle w:val="FootnoteAnchor"/>
          <w:rtl w:val="true"/>
        </w:rPr>
        <w:footnoteReference w:id="101"/>
      </w:r>
    </w:p>
    <w:p>
      <w:pPr>
        <w:pStyle w:val="Heading4"/>
        <w:numPr>
          <w:ilvl w:val="3"/>
          <w:numId w:val="1"/>
        </w:numPr>
        <w:rPr/>
      </w:pPr>
      <w:bookmarkStart w:id="150" w:name="__RefHeading___Toc1188138_2749589250"/>
      <w:bookmarkStart w:id="151" w:name="_Toc55"/>
      <w:bookmarkEnd w:id="150"/>
      <w:r>
        <w:rPr/>
        <w:t>3</w:t>
      </w:r>
      <w:r>
        <w:rPr>
          <w:rtl w:val="true"/>
        </w:rPr>
        <w:t xml:space="preserve">. </w:t>
      </w:r>
      <w:r>
        <w:rPr>
          <w:rtl w:val="true"/>
        </w:rPr>
        <w:t>امام صادق علیه السلام</w:t>
      </w:r>
      <w:bookmarkEnd w:id="151"/>
    </w:p>
    <w:p>
      <w:pPr>
        <w:pStyle w:val="BookText"/>
        <w:rPr/>
      </w:pPr>
      <w:r>
        <w:rPr>
          <w:rFonts w:ascii="IRNazanin" w:hAnsi="IRNazanin" w:eastAsia="IRNazanin"/>
          <w:color w:val="111111"/>
          <w:sz w:val="28"/>
          <w:sz w:val="28"/>
          <w:szCs w:val="28"/>
          <w:rtl w:val="true"/>
          <w:lang w:bidi="fa-IR"/>
        </w:rPr>
        <w:t>امام صادق علیه السلام درباره جایگاه امام مجتبی علیه السلام فرمود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علی علیه السلام عابدترین و زاهدترین و برترین فرد روزگار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حج می رفت با پای پیاده می رفت و حتی بارها با پای برهنه از مدینه به سوی مکه روانه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یادِ مرگ و قبر و برانگیخته شدن در روز رستاخیز و به دست گرفتن نامه اعمال به سختی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سخن از گذشتن از صراط و عرضه اعمال به خداوند به بیان می آمد، آن چنان ناله می زد که همگان برای حال او نگران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نماز به پا می خاست در برابر پروردگار می ایستاد، تمام بدنش از ترس خدا می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یاد بهشت و جهنم می افتاد نگرانی عجیبی سراپایش را فرا می گرفت و به سان انسان عقرب گزیده ناله می کرد و به خود می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بهشت را می خواست و از جهنمش دوری می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رفتار او به گونه ای بود که هر بیننده ای را به یاد خدا 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راست، درست و شیوا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قرآن، مؤمنان را خطاب می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اللّهم لَبیک</w:t>
      </w:r>
      <w:r>
        <w:rPr>
          <w:rFonts w:eastAsia="IRNazanin" w:cs="IRNazanin"/>
          <w:color w:val="111111"/>
          <w:sz w:val="28"/>
          <w:szCs w:val="28"/>
          <w:rtl w:val="true"/>
          <w:lang w:bidi="fa-IR"/>
        </w:rPr>
        <w:t>».</w:t>
      </w:r>
      <w:r>
        <w:rPr>
          <w:rStyle w:val="FootnoteAnchor"/>
          <w:rtl w:val="true"/>
        </w:rPr>
        <w:footnoteReference w:id="102"/>
      </w:r>
      <w:bookmarkStart w:id="152" w:name="pg3122_23621"/>
    </w:p>
    <w:p>
      <w:pPr>
        <w:pStyle w:val="Heading4"/>
        <w:numPr>
          <w:ilvl w:val="3"/>
          <w:numId w:val="1"/>
        </w:numPr>
        <w:rPr/>
      </w:pPr>
      <w:bookmarkStart w:id="153" w:name="__RefHeading___Toc1188140_2749589250"/>
      <w:bookmarkStart w:id="154" w:name="_Toc56"/>
      <w:bookmarkEnd w:id="152"/>
      <w:bookmarkEnd w:id="153"/>
      <w:r>
        <w:rPr/>
        <w:t>4</w:t>
      </w:r>
      <w:r>
        <w:rPr>
          <w:rtl w:val="true"/>
        </w:rPr>
        <w:t xml:space="preserve">. </w:t>
      </w:r>
      <w:r>
        <w:rPr>
          <w:rtl w:val="true"/>
        </w:rPr>
        <w:t>محمد بن حنفیه</w:t>
      </w:r>
      <w:bookmarkEnd w:id="154"/>
    </w:p>
    <w:p>
      <w:pPr>
        <w:pStyle w:val="BookText"/>
        <w:rPr/>
      </w:pPr>
      <w:r>
        <w:rPr>
          <w:rFonts w:ascii="IRNazanin" w:hAnsi="IRNazanin" w:eastAsia="IRNazanin"/>
          <w:color w:val="111111"/>
          <w:sz w:val="28"/>
          <w:sz w:val="28"/>
          <w:szCs w:val="28"/>
          <w:rtl w:val="true"/>
          <w:lang w:bidi="fa-IR"/>
        </w:rPr>
        <w:t>وی پس از شهادت امام حسن مجتبی علیه السلام بر مزار ایشان، حاضر می شد و با اندوه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تو را رحمت کند، ای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زندگانی ات سبب سربلندی و افتخار ما بود، شهادتت نیز به همان اندازه سنگین و کمرشکن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روح بزرگواری داشتی و چه پربرکت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بدن که کفن او را در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نباشد که تو فرزند هدایت بودی و هم پیمان پرهیزکاری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 اسلام پرورش یافته بودی و از سینه ایمان شیر نوشیده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همه پیشینه درخشان و مراتب بزرگ را به نام خود رقم زدی</w:t>
      </w:r>
      <w:r>
        <w:rPr>
          <w:rFonts w:eastAsia="IRNazanin" w:cs="IRNazanin"/>
          <w:color w:val="111111"/>
          <w:sz w:val="28"/>
          <w:szCs w:val="28"/>
          <w:rtl w:val="true"/>
          <w:lang w:bidi="fa-IR"/>
        </w:rPr>
        <w:t>....</w:t>
      </w:r>
      <w:r>
        <w:rPr>
          <w:rStyle w:val="FootnoteAnchor"/>
          <w:rtl w:val="true"/>
        </w:rPr>
        <w:footnoteReference w:id="103"/>
      </w:r>
    </w:p>
    <w:p>
      <w:pPr>
        <w:pStyle w:val="Heading4"/>
        <w:numPr>
          <w:ilvl w:val="3"/>
          <w:numId w:val="1"/>
        </w:numPr>
        <w:rPr/>
      </w:pPr>
      <w:bookmarkStart w:id="155" w:name="__RefHeading___Toc1188142_2749589250"/>
      <w:bookmarkStart w:id="156" w:name="_Toc57"/>
      <w:bookmarkEnd w:id="155"/>
      <w:r>
        <w:rPr/>
        <w:t>5</w:t>
      </w:r>
      <w:r>
        <w:rPr>
          <w:rtl w:val="true"/>
        </w:rPr>
        <w:t xml:space="preserve">. </w:t>
      </w:r>
      <w:r>
        <w:rPr>
          <w:rtl w:val="true"/>
        </w:rPr>
        <w:t>عبدالله بن عباس</w:t>
      </w:r>
      <w:bookmarkEnd w:id="156"/>
    </w:p>
    <w:p>
      <w:pPr>
        <w:pStyle w:val="BookText"/>
        <w:rPr/>
      </w:pPr>
      <w:r>
        <w:rPr>
          <w:rFonts w:ascii="IRNazanin" w:hAnsi="IRNazanin" w:eastAsia="IRNazanin"/>
          <w:color w:val="111111"/>
          <w:sz w:val="28"/>
          <w:sz w:val="28"/>
          <w:szCs w:val="28"/>
          <w:rtl w:val="true"/>
          <w:lang w:bidi="fa-IR"/>
        </w:rPr>
        <w:t>هرگاه ابن عباس می دید که امام حسن یا امام حسین علیهماالسلام می خواهند بر مرکب خود سوار شوند، جلو می رفت و رکاب ایشان را می گرفت و پارچه روی مرکب و لباس امام را می تکاند و آنان را بدرقه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مدارک بن زیاد با دیدن این صحنه، او را سرزنش کرد، ولی ابن عباس با تندی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نادان و بی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می دانی اینان کیستند؟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فرزندان رسول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نعمت خدا نیست که بر من ارزانی شده است تا رکاب آن دو بزرگوار را بگیرم و بر مرکب سوارشان سازم و لباس شان را مرتب نمایم</w:t>
      </w:r>
      <w:r>
        <w:rPr>
          <w:rFonts w:eastAsia="IRNazanin" w:cs="IRNazanin"/>
          <w:color w:val="111111"/>
          <w:sz w:val="28"/>
          <w:szCs w:val="28"/>
          <w:rtl w:val="true"/>
          <w:lang w:bidi="fa-IR"/>
        </w:rPr>
        <w:t>.</w:t>
      </w:r>
      <w:r>
        <w:rPr>
          <w:rStyle w:val="FootnoteAnchor"/>
          <w:rtl w:val="true"/>
        </w:rPr>
        <w:footnoteReference w:id="104"/>
      </w:r>
    </w:p>
    <w:p>
      <w:pPr>
        <w:pStyle w:val="Heading4"/>
        <w:numPr>
          <w:ilvl w:val="3"/>
          <w:numId w:val="1"/>
        </w:numPr>
        <w:rPr/>
      </w:pPr>
      <w:bookmarkStart w:id="157" w:name="__RefHeading___Toc1188144_2749589250"/>
      <w:bookmarkStart w:id="158" w:name="_Toc58"/>
      <w:bookmarkEnd w:id="157"/>
      <w:r>
        <w:rPr/>
        <w:t>6</w:t>
      </w:r>
      <w:r>
        <w:rPr>
          <w:rtl w:val="true"/>
        </w:rPr>
        <w:t xml:space="preserve">. </w:t>
      </w:r>
      <w:r>
        <w:rPr>
          <w:rtl w:val="true"/>
        </w:rPr>
        <w:t>انس ابن مالک</w:t>
      </w:r>
      <w:bookmarkEnd w:id="158"/>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ابن مالک نیز درباره امام حسن علیه السلام گفته است</w:t>
      </w:r>
      <w:r>
        <w:rPr>
          <w:rFonts w:eastAsia="IRNazanin" w:cs="IRNazanin"/>
          <w:color w:val="111111"/>
          <w:sz w:val="28"/>
          <w:szCs w:val="28"/>
          <w:rtl w:val="true"/>
          <w:lang w:bidi="fa-IR"/>
        </w:rPr>
        <w:t xml:space="preserve">: </w:t>
      </w:r>
      <w:bookmarkStart w:id="159" w:name="pg3122_23622"/>
    </w:p>
    <w:p>
      <w:pPr>
        <w:pStyle w:val="BookText"/>
        <w:rPr/>
      </w:pPr>
      <w:bookmarkEnd w:id="159"/>
      <w:r>
        <w:rPr>
          <w:rFonts w:ascii="IRNazanin" w:hAnsi="IRNazanin" w:eastAsia="IRNazanin"/>
          <w:color w:val="111111"/>
          <w:sz w:val="28"/>
          <w:sz w:val="28"/>
          <w:szCs w:val="28"/>
          <w:rtl w:val="true"/>
          <w:lang w:bidi="fa-IR"/>
        </w:rPr>
        <w:t>کسی به پیامبر صلی الله علیه و آله وسلم شبیه تر از حسن بن علی علیه السلام نبود</w:t>
      </w:r>
      <w:r>
        <w:rPr>
          <w:rFonts w:eastAsia="IRNazanin" w:cs="IRNazanin"/>
          <w:color w:val="111111"/>
          <w:sz w:val="28"/>
          <w:szCs w:val="28"/>
          <w:rtl w:val="true"/>
          <w:lang w:bidi="fa-IR"/>
        </w:rPr>
        <w:t>.</w:t>
      </w:r>
      <w:r>
        <w:rPr>
          <w:rStyle w:val="FootnoteAnchor"/>
          <w:rtl w:val="true"/>
        </w:rPr>
        <w:footnoteReference w:id="105"/>
      </w:r>
    </w:p>
    <w:p>
      <w:pPr>
        <w:pStyle w:val="Heading4"/>
        <w:numPr>
          <w:ilvl w:val="3"/>
          <w:numId w:val="1"/>
        </w:numPr>
        <w:rPr/>
      </w:pPr>
      <w:bookmarkStart w:id="160" w:name="__RefHeading___Toc1188146_2749589250"/>
      <w:bookmarkStart w:id="161" w:name="_Toc59"/>
      <w:bookmarkEnd w:id="160"/>
      <w:r>
        <w:rPr/>
        <w:t>7</w:t>
      </w:r>
      <w:r>
        <w:rPr>
          <w:rtl w:val="true"/>
        </w:rPr>
        <w:t xml:space="preserve">. </w:t>
      </w:r>
      <w:r>
        <w:rPr>
          <w:rtl w:val="true"/>
        </w:rPr>
        <w:t>عایشه</w:t>
      </w:r>
      <w:bookmarkEnd w:id="161"/>
    </w:p>
    <w:p>
      <w:pPr>
        <w:pStyle w:val="BookText"/>
        <w:rPr/>
      </w:pPr>
      <w:r>
        <w:rPr>
          <w:rFonts w:ascii="IRNazanin" w:hAnsi="IRNazanin" w:eastAsia="IRNazanin"/>
          <w:color w:val="111111"/>
          <w:sz w:val="28"/>
          <w:sz w:val="28"/>
          <w:szCs w:val="28"/>
          <w:rtl w:val="true"/>
          <w:lang w:bidi="fa-IR"/>
        </w:rPr>
        <w:t>عایشه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می خواهد رسول خدا صلی الله علیه و آله وسلم را ببیند به این پسر نگاه کند</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را می دیدم که حسن را به سینه می چسبانید 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این پسر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او را دوست بدار و هر کسی که او را دوست می دارد، دوست خود بدار</w:t>
      </w:r>
      <w:r>
        <w:rPr>
          <w:rFonts w:eastAsia="IRNazanin" w:cs="IRNazanin"/>
          <w:color w:val="111111"/>
          <w:sz w:val="28"/>
          <w:szCs w:val="28"/>
          <w:rtl w:val="true"/>
          <w:lang w:bidi="fa-IR"/>
        </w:rPr>
        <w:t>.</w:t>
      </w:r>
      <w:r>
        <w:rPr>
          <w:rStyle w:val="FootnoteAnchor"/>
          <w:rtl w:val="true"/>
        </w:rPr>
        <w:footnoteReference w:id="107"/>
      </w:r>
    </w:p>
    <w:p>
      <w:pPr>
        <w:pStyle w:val="Heading4"/>
        <w:numPr>
          <w:ilvl w:val="3"/>
          <w:numId w:val="1"/>
        </w:numPr>
        <w:rPr/>
      </w:pPr>
      <w:bookmarkStart w:id="162" w:name="__RefHeading___Toc1188148_2749589250"/>
      <w:bookmarkStart w:id="163" w:name="_Toc60"/>
      <w:bookmarkEnd w:id="162"/>
      <w:r>
        <w:rPr/>
        <w:t>8</w:t>
      </w:r>
      <w:r>
        <w:rPr>
          <w:rtl w:val="true"/>
        </w:rPr>
        <w:t xml:space="preserve">. </w:t>
      </w:r>
      <w:r>
        <w:rPr>
          <w:rtl w:val="true"/>
        </w:rPr>
        <w:t>ابوهریره</w:t>
      </w:r>
      <w:bookmarkEnd w:id="163"/>
    </w:p>
    <w:p>
      <w:pPr>
        <w:pStyle w:val="BookText"/>
        <w:rPr/>
      </w:pPr>
      <w:r>
        <w:rPr>
          <w:rFonts w:ascii="IRNazanin" w:hAnsi="IRNazanin" w:eastAsia="IRNazanin"/>
          <w:color w:val="111111"/>
          <w:sz w:val="28"/>
          <w:sz w:val="28"/>
          <w:szCs w:val="28"/>
          <w:rtl w:val="true"/>
          <w:lang w:bidi="fa-IR"/>
        </w:rPr>
        <w:t>ابوهریره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حسن بن علی علیه السلام را می دیدم، اشک از دیدگانم سرازیر می شد؛ زیرا روزی او را دیدم که می دوید و خود را در دامان رسول خدا صلی الله علیه و آله وسلم 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رسول خدا او را در آغوش می فشرد و در دهان حسن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او را دوست دارم و نیز هر که او را دوست بدارد، دوست دارم</w:t>
      </w:r>
      <w:r>
        <w:rPr>
          <w:rFonts w:eastAsia="IRNazanin" w:cs="IRNazanin"/>
          <w:color w:val="111111"/>
          <w:sz w:val="28"/>
          <w:szCs w:val="28"/>
          <w:rtl w:val="true"/>
          <w:lang w:bidi="fa-IR"/>
        </w:rPr>
        <w:t>!</w:t>
      </w:r>
      <w:r>
        <w:rPr>
          <w:rStyle w:val="FootnoteAnchor"/>
          <w:rtl w:val="true"/>
        </w:rPr>
        <w:footnoteReference w:id="108"/>
      </w:r>
    </w:p>
    <w:p>
      <w:pPr>
        <w:pStyle w:val="Heading4"/>
        <w:numPr>
          <w:ilvl w:val="3"/>
          <w:numId w:val="1"/>
        </w:numPr>
        <w:rPr/>
      </w:pPr>
      <w:bookmarkStart w:id="164" w:name="__RefHeading___Toc1188150_2749589250"/>
      <w:bookmarkStart w:id="165" w:name="_Toc61"/>
      <w:bookmarkEnd w:id="164"/>
      <w:r>
        <w:rPr/>
        <w:t>9</w:t>
      </w:r>
      <w:r>
        <w:rPr>
          <w:rtl w:val="true"/>
        </w:rPr>
        <w:t xml:space="preserve">. </w:t>
      </w:r>
      <w:r>
        <w:rPr>
          <w:rtl w:val="true"/>
        </w:rPr>
        <w:t>سعد بن ابی وقاص</w:t>
      </w:r>
      <w:bookmarkEnd w:id="165"/>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بودم و حسن و حسین علیهماالسلام در پیش روی او بازی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دو را دوست می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این دو را دوست نداشته باشم که این ها گلهای </w:t>
      </w:r>
      <w:bookmarkStart w:id="166" w:name="pg3122_23623"/>
    </w:p>
    <w:p>
      <w:pPr>
        <w:pStyle w:val="BookText"/>
        <w:rPr/>
      </w:pPr>
      <w:bookmarkEnd w:id="166"/>
      <w:r>
        <w:rPr>
          <w:rFonts w:ascii="IRNazanin" w:hAnsi="IRNazanin" w:eastAsia="IRNazanin"/>
          <w:color w:val="111111"/>
          <w:sz w:val="28"/>
          <w:sz w:val="28"/>
          <w:szCs w:val="28"/>
          <w:rtl w:val="true"/>
          <w:lang w:bidi="fa-IR"/>
        </w:rPr>
        <w:t>خوشبوی من در دنیا هستند و من آن ها را می بویم</w:t>
      </w:r>
      <w:r>
        <w:rPr>
          <w:rFonts w:eastAsia="IRNazanin" w:cs="IRNazanin"/>
          <w:color w:val="111111"/>
          <w:sz w:val="28"/>
          <w:szCs w:val="28"/>
          <w:rtl w:val="true"/>
          <w:lang w:bidi="fa-IR"/>
        </w:rPr>
        <w:t>.</w:t>
      </w:r>
      <w:r>
        <w:rPr>
          <w:rStyle w:val="FootnoteAnchor"/>
          <w:rtl w:val="true"/>
        </w:rPr>
        <w:footnoteReference w:id="109"/>
      </w:r>
    </w:p>
    <w:p>
      <w:pPr>
        <w:pStyle w:val="Heading4"/>
        <w:numPr>
          <w:ilvl w:val="3"/>
          <w:numId w:val="1"/>
        </w:numPr>
        <w:rPr/>
      </w:pPr>
      <w:bookmarkStart w:id="167" w:name="__RefHeading___Toc1188152_2749589250"/>
      <w:bookmarkStart w:id="168" w:name="_Toc62"/>
      <w:bookmarkEnd w:id="167"/>
      <w:r>
        <w:rPr/>
        <w:t>10</w:t>
      </w:r>
      <w:r>
        <w:rPr>
          <w:rtl w:val="true"/>
        </w:rPr>
        <w:t xml:space="preserve">. </w:t>
      </w:r>
      <w:r>
        <w:rPr>
          <w:rtl w:val="true"/>
        </w:rPr>
        <w:t>ابوبکر</w:t>
      </w:r>
      <w:bookmarkEnd w:id="168"/>
    </w:p>
    <w:p>
      <w:pPr>
        <w:pStyle w:val="BookText"/>
        <w:rPr/>
      </w:pPr>
      <w:r>
        <w:rPr>
          <w:rFonts w:ascii="IRNazanin" w:hAnsi="IRNazanin" w:eastAsia="IRNazanin"/>
          <w:color w:val="111111"/>
          <w:sz w:val="28"/>
          <w:sz w:val="28"/>
          <w:szCs w:val="28"/>
          <w:rtl w:val="true"/>
          <w:lang w:bidi="fa-IR"/>
        </w:rPr>
        <w:t>ابوبکر درباره امام حسن و امام حسین علیه السلام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حسین علیهماالسلام را دیدم، در حالی که رسول خدا صلی الله علیه و آله وسلم نماز می خواند و آن دو بر پشت پیامبر صلی الله علیه و آله وسلم سوار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آن دو را با دست خود نگه داشت و آنان را به آهستگی بر زمین گذارد که برخیزند و آنان به راحتی بر زمین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نمازش به پایان رسید، آن دو را در دامان خود نشانید و نوازش کرد و فرمود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پسر، دو گل خوش بوی من در این دنیایند</w:t>
      </w:r>
      <w:r>
        <w:rPr>
          <w:rFonts w:eastAsia="IRNazanin" w:cs="IRNazanin"/>
          <w:color w:val="111111"/>
          <w:sz w:val="28"/>
          <w:szCs w:val="28"/>
          <w:rtl w:val="true"/>
          <w:lang w:bidi="fa-IR"/>
        </w:rPr>
        <w:t>.</w:t>
      </w:r>
      <w:r>
        <w:rPr>
          <w:rStyle w:val="FootnoteAnchor"/>
          <w:rtl w:val="true"/>
        </w:rPr>
        <w:footnoteReference w:id="110"/>
      </w:r>
      <w:bookmarkStart w:id="169" w:name="pg3122_23624"/>
    </w:p>
    <w:p>
      <w:pPr>
        <w:pStyle w:val="Heading3"/>
        <w:numPr>
          <w:ilvl w:val="2"/>
          <w:numId w:val="1"/>
        </w:numPr>
        <w:rPr/>
      </w:pPr>
      <w:bookmarkStart w:id="170" w:name="__RefHeading___Toc1188154_2749589250"/>
      <w:bookmarkStart w:id="171" w:name="_Toc63"/>
      <w:bookmarkEnd w:id="169"/>
      <w:bookmarkEnd w:id="170"/>
      <w:r>
        <w:rPr>
          <w:rtl w:val="true"/>
        </w:rPr>
        <w:t>فصل چهارم</w:t>
      </w:r>
      <w:r>
        <w:rPr>
          <w:rtl w:val="true"/>
        </w:rPr>
        <w:t xml:space="preserve">: </w:t>
      </w:r>
      <w:r>
        <w:rPr>
          <w:rtl w:val="true"/>
        </w:rPr>
        <w:t>فعالیت های امام مجتبی علیه السلام پیش از امامت</w:t>
      </w:r>
      <w:bookmarkEnd w:id="171"/>
    </w:p>
    <w:p>
      <w:pPr>
        <w:pStyle w:val="Heading4"/>
        <w:numPr>
          <w:ilvl w:val="3"/>
          <w:numId w:val="1"/>
        </w:numPr>
        <w:rPr/>
      </w:pPr>
      <w:bookmarkStart w:id="172" w:name="__RefHeading___Toc1188156_2749589250"/>
      <w:bookmarkStart w:id="173" w:name="_Toc64"/>
      <w:bookmarkEnd w:id="172"/>
      <w:r>
        <w:rPr>
          <w:rtl w:val="true"/>
        </w:rPr>
        <w:t>اشاره</w:t>
      </w:r>
      <w:bookmarkEnd w:id="173"/>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امام مجتبی علیه السلام پیش از امامت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سیاسی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فرهنگی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اقتصادی</w:t>
      </w:r>
    </w:p>
    <w:p>
      <w:pPr>
        <w:pStyle w:val="Heading4"/>
        <w:numPr>
          <w:ilvl w:val="3"/>
          <w:numId w:val="1"/>
        </w:numPr>
        <w:rPr/>
      </w:pPr>
      <w:bookmarkStart w:id="174" w:name="__RefHeading___Toc1188158_2749589250"/>
      <w:bookmarkStart w:id="175" w:name="_Toc65"/>
      <w:bookmarkEnd w:id="174"/>
      <w:r>
        <w:rPr>
          <w:rtl w:val="true"/>
        </w:rPr>
        <w:t>الف</w:t>
      </w:r>
      <w:r>
        <w:rPr>
          <w:rtl w:val="true"/>
        </w:rPr>
        <w:t xml:space="preserve">) </w:t>
      </w:r>
      <w:r>
        <w:rPr>
          <w:rtl w:val="true"/>
        </w:rPr>
        <w:t>فعالیت های سیاسی</w:t>
      </w:r>
      <w:bookmarkEnd w:id="175"/>
    </w:p>
    <w:p>
      <w:pPr>
        <w:pStyle w:val="Heading5"/>
        <w:numPr>
          <w:ilvl w:val="4"/>
          <w:numId w:val="1"/>
        </w:numPr>
        <w:rPr/>
      </w:pPr>
      <w:bookmarkStart w:id="176" w:name="__RefHeading___Toc1188160_2749589250"/>
      <w:bookmarkStart w:id="177" w:name="_Toc66"/>
      <w:bookmarkEnd w:id="176"/>
      <w:r>
        <w:rPr>
          <w:rtl w:val="true"/>
        </w:rPr>
        <w:t>اشاره</w:t>
      </w:r>
      <w:bookmarkEnd w:id="17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سیاسی</w:t>
      </w:r>
    </w:p>
    <w:p>
      <w:pPr>
        <w:pStyle w:val="BookText"/>
        <w:rPr/>
      </w:pPr>
      <w:r>
        <w:rPr>
          <w:rFonts w:ascii="IRNazanin" w:hAnsi="IRNazanin" w:eastAsia="IRNazanin"/>
          <w:color w:val="111111"/>
          <w:sz w:val="28"/>
          <w:sz w:val="28"/>
          <w:szCs w:val="28"/>
          <w:rtl w:val="true"/>
          <w:lang w:bidi="fa-IR"/>
        </w:rPr>
        <w:t xml:space="preserve">در طول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که امام علی علیه السلام را از حاکمیت کنار گذاردند، دوران سختی برای علی علیه السلام و خانواده 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مجتبی علیه السلام در این دوران، مادر بزرگوارش را نیز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و خانواده اش، روزگار سختی را می گذراندند، ولی از دور به جامعه مسلمانان نظارت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نیز از خیرخواهی و فعالیت های سودمند به حال مسلمانان و خدمت گزاری به دین اسلام دست بر نمی داشت، تا این که پدرش به خلافت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امام حسن علیه السلام در این دوران، به قرار زیر است</w:t>
      </w:r>
      <w:r>
        <w:rPr>
          <w:rFonts w:eastAsia="IRNazanin" w:cs="IRNazanin"/>
          <w:color w:val="111111"/>
          <w:sz w:val="28"/>
          <w:szCs w:val="28"/>
          <w:rtl w:val="true"/>
          <w:lang w:bidi="fa-IR"/>
        </w:rPr>
        <w:t>:</w:t>
      </w:r>
    </w:p>
    <w:p>
      <w:pPr>
        <w:pStyle w:val="Heading5"/>
        <w:numPr>
          <w:ilvl w:val="4"/>
          <w:numId w:val="1"/>
        </w:numPr>
        <w:rPr/>
      </w:pPr>
      <w:bookmarkStart w:id="178" w:name="__RefHeading___Toc1188162_2749589250"/>
      <w:bookmarkStart w:id="179" w:name="_Toc67"/>
      <w:bookmarkEnd w:id="178"/>
      <w:r>
        <w:rPr/>
        <w:t>1</w:t>
      </w:r>
      <w:r>
        <w:rPr>
          <w:rtl w:val="true"/>
        </w:rPr>
        <w:t xml:space="preserve">. </w:t>
      </w:r>
      <w:r>
        <w:rPr>
          <w:rtl w:val="true"/>
        </w:rPr>
        <w:t>بسیج مردم برای شرکت در جنگ جمل</w:t>
      </w:r>
      <w:bookmarkEnd w:id="179"/>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ناتوانی شدید عثمان در حاکمیت، تبعیض ها، قومیت گرایی ها، بخشش های بی حساب و کتاب از بیت المال و ده ها مشکل دیگر سبب شد تا جبهه ای معترض و عدالت خواه از مردم مدینه در برابر او صف آرایی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تحریک شماری از عناصر سودجو و فرصت طلب مانند طلحه، زبیر و عمروعاص کشته شد و خلافت به علی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 وجود این که او را حاکمی عادل نمی دانست، ولی از فتنه قتل او نیز ناخشنود بود؛ زیرا می دانست این آشوب، آشوب های دیگری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ماجرای قتل عثمان این گونه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بدانید هرکس که در زمان خلافت عثمان، به او چیزی بخشیده شده است، باید آن را به بیت المال باز گرداند</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 xml:space="preserve">اگر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می کردم، قاتل او بودم و اگر از آن جلوگیری می کردم یاور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انجام کار خود بسیار بد عمل کرد و شما هم به گونه ای بی تابی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برای او و شما نزد خدا حکمی ثابت است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این که علی علیه السلام در ماجرای قتل عثمان، موضعی شفاف از خود نشان نداد، دستاویزی شد برای عناصر سودجو تا بهانه هایی برای قدرت طلبی به کار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حکومت خود را با عدالت پیش می برد و آنان که به زر اندوزی های زمان عثمان خو کرده بودند و همانانی که مردم را به قتل او تشویق می کردند، پس از مدتی که اوضاع را به فراخور حال خود ندیدند، پیراهن خونین عثمان را دستاویز مقاصد پلید خود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به اخلال گری و آشوب طلبی دست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فرزند بزرگ خود امام حسن علیه السلام را برای جلب مشارکت مردم در ستیز با پیمان شکنان به کوفه فرستاد</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وقتی مردم او را دیدند که می خواهد برای آنان سخنرانی کند، زیر لب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زاده دختر پیامبرمان را گویا گردان</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مجتبی علیه السلام به سبب بیماری که داشت، به ستونی تکیه کرد و سخنان بسیار شیوا و رسایی ایراد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پس از سپاس و ستایش به درگاه خداوند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که امیرمؤمنان علی علیه السلام مرا به سوی شما فرستاده تا شما را به عمل کردن به کتاب خدا و ستیز در راه او فرا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جنگ برای شما خوشایند نیست، ولی پس از آن خشنودی او سبب خوش حالی شما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خوبی می دانید که علی همان کسی است که به تنهایی و نخستین بار با پیامبر نماز خواند و ده سال بیش تر نداشت که او را تصدیق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با رسول خدا بوده و تلاش هایش تنها در راه جلب خشنودی خدا و پیروزی رسولش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 نیک او را در اسلام، همگی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همواره از او خشنود بود تا آن گاه که دیدگان خود را از این دنیا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او را غسل داد و فرشتگان به او کمک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ـ پسر عمویش ـ آب برای او می آورد و خود او را در قبر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پرداخت بدهی ها و انجام وعده های خود و دیگر کارها به او سفارش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منّت هایی است که خدا به علی عنایت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کسی علی علیه السلام را برای بیعت به سوی خدا فرا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بودند که به سان شتران تشنه که به سوی آبشخور هجوم می برند، به سویش آمدند و همگی نیز از روی میل با او بیعت کردند، ولی گروهی از آنان بدون دلیل و بی آن که اشتباهی از او دیده باشند، پیمان شان را با او شکستند و با او کینه توزی کردند و به او حسد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پرهیزگاری پیشه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کنید و از خدا کمک بخواهید و در مورد آن چه فرمانروای شما خواسته شتاب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شما را به آن چه که با آن دوستان و پیروانش را حفظ کرده، نگاه دارد و پیروی از خود را به شما روزی کند و ما و شما را بر ستیز دشمنانش نیرومند سازد</w:t>
      </w:r>
      <w:r>
        <w:rPr>
          <w:rFonts w:eastAsia="IRNazanin" w:cs="IRNazanin"/>
          <w:color w:val="111111"/>
          <w:sz w:val="28"/>
          <w:szCs w:val="28"/>
          <w:rtl w:val="true"/>
          <w:lang w:bidi="fa-IR"/>
        </w:rPr>
        <w:t>.</w:t>
      </w:r>
      <w:r>
        <w:rPr>
          <w:rStyle w:val="FootnoteAnchor"/>
          <w:rtl w:val="true"/>
        </w:rPr>
        <w:footnoteReference w:id="114"/>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پس از شنیدن سخنان امام مجتبی علیه السلام آمادگی خود را برای شرکت در جنگ و یاری علی علیه السلام اعلام کردند و امام مجتبی علیه السلام توانست سپاه انبوهی را برای </w:t>
      </w:r>
      <w:bookmarkStart w:id="180" w:name="pg3122_23627"/>
    </w:p>
    <w:p>
      <w:pPr>
        <w:pStyle w:val="BookText"/>
        <w:rPr/>
      </w:pPr>
      <w:bookmarkEnd w:id="180"/>
      <w:r>
        <w:rPr>
          <w:rFonts w:ascii="IRNazanin" w:hAnsi="IRNazanin" w:eastAsia="IRNazanin"/>
          <w:color w:val="111111"/>
          <w:sz w:val="28"/>
          <w:sz w:val="28"/>
          <w:szCs w:val="28"/>
          <w:rtl w:val="true"/>
          <w:lang w:bidi="fa-IR"/>
        </w:rPr>
        <w:t>جنگ در رکاب علی علیه السلام گرد آورد</w:t>
      </w:r>
      <w:r>
        <w:rPr>
          <w:rFonts w:eastAsia="IRNazanin" w:cs="IRNazanin"/>
          <w:color w:val="111111"/>
          <w:sz w:val="28"/>
          <w:szCs w:val="28"/>
          <w:rtl w:val="true"/>
          <w:lang w:bidi="fa-IR"/>
        </w:rPr>
        <w:t>.</w:t>
      </w:r>
    </w:p>
    <w:p>
      <w:pPr>
        <w:pStyle w:val="Heading5"/>
        <w:numPr>
          <w:ilvl w:val="4"/>
          <w:numId w:val="1"/>
        </w:numPr>
        <w:rPr/>
      </w:pPr>
      <w:bookmarkStart w:id="181" w:name="__RefHeading___Toc1188164_2749589250"/>
      <w:bookmarkStart w:id="182" w:name="_Toc68"/>
      <w:bookmarkEnd w:id="181"/>
      <w:r>
        <w:rPr/>
        <w:t>2</w:t>
      </w:r>
      <w:r>
        <w:rPr>
          <w:rtl w:val="true"/>
        </w:rPr>
        <w:t xml:space="preserve">. </w:t>
      </w:r>
      <w:r>
        <w:rPr>
          <w:rtl w:val="true"/>
        </w:rPr>
        <w:t>شرکت در جنگ جمل</w:t>
      </w:r>
      <w:bookmarkEnd w:id="182"/>
    </w:p>
    <w:p>
      <w:pPr>
        <w:pStyle w:val="BookText"/>
        <w:rPr/>
      </w:pPr>
      <w:r>
        <w:rPr>
          <w:rFonts w:ascii="IRNazanin" w:hAnsi="IRNazanin" w:eastAsia="IRNazanin"/>
          <w:color w:val="111111"/>
          <w:sz w:val="28"/>
          <w:sz w:val="28"/>
          <w:szCs w:val="28"/>
          <w:rtl w:val="true"/>
          <w:lang w:bidi="fa-IR"/>
        </w:rPr>
        <w:t>همان گونه که گفته شد، امام مجتبی علیه السلام در جنگ جمل حضوری چشم گیر و شجاعانه داشت و ضربه نهایی را ایشان با نحر کردن شتر عایشه به انجام رسانید و جنگ را به سود امیرالمؤمنین پایان داد</w:t>
      </w:r>
      <w:r>
        <w:rPr>
          <w:rFonts w:eastAsia="IRNazanin" w:cs="IRNazanin"/>
          <w:color w:val="111111"/>
          <w:sz w:val="28"/>
          <w:szCs w:val="28"/>
          <w:rtl w:val="true"/>
          <w:lang w:bidi="fa-IR"/>
        </w:rPr>
        <w:t>.</w:t>
      </w:r>
    </w:p>
    <w:p>
      <w:pPr>
        <w:pStyle w:val="Heading5"/>
        <w:numPr>
          <w:ilvl w:val="4"/>
          <w:numId w:val="1"/>
        </w:numPr>
        <w:rPr/>
      </w:pPr>
      <w:bookmarkStart w:id="183" w:name="__RefHeading___Toc1188166_2749589250"/>
      <w:bookmarkStart w:id="184" w:name="_Toc69"/>
      <w:bookmarkEnd w:id="183"/>
      <w:r>
        <w:rPr/>
        <w:t>3</w:t>
      </w:r>
      <w:r>
        <w:rPr>
          <w:rtl w:val="true"/>
        </w:rPr>
        <w:t xml:space="preserve">. </w:t>
      </w:r>
      <w:r>
        <w:rPr>
          <w:rtl w:val="true"/>
        </w:rPr>
        <w:t>بسیج مردم برای شرکت در جنگ صفین</w:t>
      </w:r>
      <w:bookmarkEnd w:id="184"/>
    </w:p>
    <w:p>
      <w:pPr>
        <w:pStyle w:val="BookText"/>
        <w:rPr/>
      </w:pPr>
      <w:r>
        <w:rPr>
          <w:rFonts w:ascii="IRNazanin" w:hAnsi="IRNazanin" w:eastAsia="IRNazanin"/>
          <w:color w:val="111111"/>
          <w:sz w:val="28"/>
          <w:sz w:val="28"/>
          <w:szCs w:val="28"/>
          <w:rtl w:val="true"/>
          <w:lang w:bidi="fa-IR"/>
        </w:rPr>
        <w:t>آتش جنگ جمل فروکش نکرده بود که زمزمه هایی ناآشنا در برپایی فتنه خونین دیگری از آن سوی مرزها به گوش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و همدستانش سرگرم تجهیز سپاه و جمع آوری نیرو برای جنگ با علی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امیرالمؤمنین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فرزندش امام مجتبی علیه السلام را مأمور کرد تا برای مردم سخنرانی کند و آنان را برای دفاع در برابر مهاجمان زرپرست و زورمدار تشویق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مجتبی علیه السلام در حضور پدر، سخنان رسا و شیوایی بیان نمود و این گونه مردم را به جنگ با معاویه تشویق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خداوندی را که جز او خداوندی نیست و شریکی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آن سان که شایسته ستایش است می ستایم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حق بزرگ خود را بر دوش شما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نعمت فراوانی به شما ارزانی داشته است که به شمار در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ستایش او ـ آن گونه که شایسته اوست ـ ادا نمی شود و در گستره بیان نمی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ما به خاطر خدا و در راستای مصالح شماست؛ زیرا پروردگار بر ما منت نهاده تا شکرگزار او باشیم و در نعمت ها و آزمون ها و بخشش هایش، خشنودی او را به دست آوریم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هیچ ملتی بر کاری اجتماع نکردند و یکپارچه نشدند؛ مگر آن که بدان استحکام و قدرت یافتند و پیوندشان استوار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نبرد با دشمن </w:t>
      </w:r>
      <w:bookmarkStart w:id="185" w:name="pg3122_23628"/>
    </w:p>
    <w:p>
      <w:pPr>
        <w:pStyle w:val="BookText"/>
        <w:rPr/>
      </w:pPr>
      <w:bookmarkEnd w:id="185"/>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گردید؛ زیرا او اینک آماده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روحیه پیکار را رها نکنید که ترک آن، رشته پیوند قلب ها و همبستگی تان را از میان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هرگز قومی پایداری نکردند، مگر آن که خداوند به برکت این پایداری، ناتوانی را از ایشان برگرفت و آنان را از سختی ها و خواری ها نگاه داشت و به سوی نشانه های دین داری هدایتشان کرد</w:t>
      </w:r>
      <w:r>
        <w:rPr>
          <w:rFonts w:eastAsia="IRNazanin" w:cs="IRNazanin"/>
          <w:color w:val="111111"/>
          <w:sz w:val="28"/>
          <w:szCs w:val="28"/>
          <w:rtl w:val="true"/>
          <w:lang w:bidi="fa-IR"/>
        </w:rPr>
        <w:t>.</w:t>
      </w:r>
      <w:r>
        <w:rPr>
          <w:rStyle w:val="FootnoteAnchor"/>
          <w:rtl w:val="true"/>
        </w:rPr>
        <w:footnoteReference w:id="115"/>
      </w:r>
    </w:p>
    <w:p>
      <w:pPr>
        <w:pStyle w:val="Heading5"/>
        <w:numPr>
          <w:ilvl w:val="4"/>
          <w:numId w:val="1"/>
        </w:numPr>
        <w:rPr/>
      </w:pPr>
      <w:bookmarkStart w:id="186" w:name="__RefHeading___Toc1188168_2749589250"/>
      <w:bookmarkStart w:id="187" w:name="_Toc70"/>
      <w:bookmarkEnd w:id="186"/>
      <w:r>
        <w:rPr/>
        <w:t>4</w:t>
      </w:r>
      <w:r>
        <w:rPr>
          <w:rtl w:val="true"/>
        </w:rPr>
        <w:t xml:space="preserve">. </w:t>
      </w:r>
      <w:r>
        <w:rPr>
          <w:rtl w:val="true"/>
        </w:rPr>
        <w:t>شرکت در جنگ صفین و فرماندهی نظامی</w:t>
      </w:r>
      <w:bookmarkEnd w:id="187"/>
    </w:p>
    <w:p>
      <w:pPr>
        <w:pStyle w:val="BookText"/>
        <w:rPr/>
      </w:pPr>
      <w:r>
        <w:rPr>
          <w:rFonts w:ascii="IRNazanin" w:hAnsi="IRNazanin" w:eastAsia="IRNazanin"/>
          <w:color w:val="111111"/>
          <w:sz w:val="28"/>
          <w:sz w:val="28"/>
          <w:szCs w:val="28"/>
          <w:rtl w:val="true"/>
          <w:lang w:bidi="fa-IR"/>
        </w:rPr>
        <w:t>متأسفانه برخلاف خواست امام علی علیه السلام بهترین لحظه های خلافتش، صرف جنگی طولانی گردید؛ در حالی که این دوران درخشان می توانست صرف عمران و آبادانی و تحقق برنامه ریزی های حکومت علوی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مجتبی علیه السلام در جنگ صفیّن از سوی امیرالمؤمنین علیه السلام دستور یافت که سمت فرماندهی میمنه</w:t>
      </w:r>
      <w:r>
        <w:rPr>
          <w:rStyle w:val="FootnoteAnchor"/>
          <w:rtl w:val="true"/>
        </w:rPr>
        <w:footnoteReference w:id="116"/>
      </w:r>
      <w:r>
        <w:rPr>
          <w:rFonts w:ascii="IRNazanin" w:hAnsi="IRNazanin" w:eastAsia="IRNazanin"/>
          <w:color w:val="111111"/>
          <w:sz w:val="28"/>
          <w:sz w:val="28"/>
          <w:szCs w:val="28"/>
          <w:rtl w:val="true"/>
          <w:lang w:bidi="fa-IR"/>
        </w:rPr>
        <w:t>لشکر را برعهده گیرد</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مجتبی علیه السلام در رکاب پدر، دلاورانه شمشیر می زد و حمله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علیه السلام رزمِ نمایان او را دید که چگونه به قلب دشمن حمله ور می شود، برای محافظت از جان او و برادرش حسین علیه السلام، دستور داد تا آنان را به عقب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پسرانم را از جنگ بازدارید که از به خطر افتادن جان این دو بیم دارم و می ترسم نسل رسول خدا صلی الله علیه و آله وسلم قطع شود</w:t>
      </w:r>
      <w:r>
        <w:rPr>
          <w:rFonts w:eastAsia="IRNazanin" w:cs="IRNazanin"/>
          <w:color w:val="111111"/>
          <w:sz w:val="28"/>
          <w:szCs w:val="28"/>
          <w:rtl w:val="true"/>
          <w:lang w:bidi="fa-IR"/>
        </w:rPr>
        <w:t>.</w:t>
      </w:r>
      <w:r>
        <w:rPr>
          <w:rStyle w:val="FootnoteAnchor"/>
          <w:rtl w:val="true"/>
        </w:rPr>
        <w:footnoteReference w:id="118"/>
      </w:r>
      <w:bookmarkStart w:id="188" w:name="pg3122_23629"/>
    </w:p>
    <w:p>
      <w:pPr>
        <w:pStyle w:val="BookText"/>
        <w:rPr/>
      </w:pPr>
      <w:bookmarkEnd w:id="188"/>
      <w:r>
        <w:rPr>
          <w:rFonts w:ascii="IRNazanin" w:hAnsi="IRNazanin" w:eastAsia="IRNazanin"/>
          <w:color w:val="111111"/>
          <w:sz w:val="28"/>
          <w:sz w:val="28"/>
          <w:szCs w:val="28"/>
          <w:rtl w:val="true"/>
          <w:lang w:bidi="fa-IR"/>
        </w:rPr>
        <w:t>در گرما گرم جنگ، معاویه جنگیدن امام مجتبی را که دید، خواست تا سیاست پلید و همیشگی اش را درباره امام حسن علیه السلام 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کوشید تا امام مجتبی علیه السلام را با وعده های پوشالی از میدان به 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عبیدالله بن عمر ـ فرزند کوچک خلیفه دوم و از یاغیان آزاد شده امت عثمان ـ را به میدان جنگ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امام حسن علیه السلام را با وعده خلافت و دیگر بهانه ها از میدان به 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عبیدالله، امام مجتبی علیه السلام را مشغول کارزار دید، نزدیک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کاری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 از جنگ کشید و نزدیک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پیشنهاد معاویه را به امام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تندی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می بینمت که امروز یا فردا کشته خواهی شد، ولی شیطان فریبت داده و این کار را برایت زیبا نموده است تا روزی که زنان شام بر جنازه ات بگریند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خدا بر زمینت می زند و جنازه ات را با صورت به خاک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الله شگفت زده و ناامید و سرافکنده به سوی خیمه گاه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 دیدن حالت او، خود به جواب پی برد و گفت</w:t>
      </w:r>
      <w:r>
        <w:rPr>
          <w:rFonts w:eastAsia="IRNazanin" w:cs="IRNazanin"/>
          <w:color w:val="111111"/>
          <w:sz w:val="28"/>
          <w:szCs w:val="28"/>
          <w:rtl w:val="true"/>
          <w:lang w:bidi="fa-IR"/>
        </w:rPr>
        <w:t>:</w:t>
      </w:r>
    </w:p>
    <w:p>
      <w:pPr>
        <w:pStyle w:val="Heading5"/>
        <w:numPr>
          <w:ilvl w:val="4"/>
          <w:numId w:val="1"/>
        </w:numPr>
        <w:rPr/>
      </w:pPr>
      <w:bookmarkStart w:id="189" w:name="__RefHeading___Toc1188170_2749589250"/>
      <w:bookmarkStart w:id="190" w:name="_Toc71"/>
      <w:bookmarkEnd w:id="189"/>
      <w:r>
        <w:rPr/>
        <w:t>5</w:t>
      </w:r>
      <w:r>
        <w:rPr>
          <w:rtl w:val="true"/>
        </w:rPr>
        <w:t xml:space="preserve">. </w:t>
      </w:r>
      <w:r>
        <w:rPr>
          <w:rtl w:val="true"/>
        </w:rPr>
        <w:t>سخن گوی علی علیه السلام در ماجرای حکمیت</w:t>
      </w:r>
      <w:bookmarkEnd w:id="190"/>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صفین طولانی شده بود و بی نتیجه پیش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دست از حقیقت بر نمی داشت و معاویه بر سخن باطل خود پای می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جنگ حق و باطل بود و هر دو در شعار خود سرسختی نشان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نوشته اند این جنگ نزدیک به یک سال و نیم به درازا کشید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سرانجام تا پیروزی لشکر حق تنها چند ضربه شمشیر دیگر نیاز بود، به دستور معاویه قرآن ها را بر سر نیزه ها کردند و کتاب خدا را بازیچه دنیا پرستی و قدرت طلبی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سپاه امیرالمؤمنین علیه السلام دو دستگی افتاد و چشم های ظاهربین و نیز بازوان خسته از جنگ، شمشیرها را زمین گذاشتند و امام را به پذیرش حکمیت وادار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به راحتی علی علیه السلام از خلافت کنار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نپایید که این اشتباه بزرگ و جبران ناپذیر برای همگی به اثبات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سختی ابراز پشیمانی کردند و حتی بعضی از علی علیه السلام خواستند تا پیمانی را که به اصرار آنان بسته بود، بشکند و جنگ را بی محابا آغاز کند، ولی برخی نیز به بهانه های مختلف خودِ حضرت را در این جریان مقصّر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آن می رفت که آشوب گری از سرگرفته شود و فاجعه دیگری به وقوع بپیوندد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لازم بود تا چهره ای که برای همگان مورد پذیرش و احترام است، میانجی گری کند و آشوب را پایان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امام علی علیه السلام فرزند بزرگش حسن علیه السلام را که چهره ای پذیرفته شده بود مأمور کرد تا از طرف ایشان مسأله را روشن و مشکل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نخست با دلایل قانع کننده، حکمی را که ابوموسی اشعری صادر کرده بود، لغو می کرد و نیز برای جلوگیری از فتنه های مخالفان، مشروعیت حکمیت را نیز می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آن موقعیت حسّاس که بیش تر حاضران جزو مخالفان بودند، بسیار دشوار می نمود و کسی جز امام مجتبی علیه السلام در میان هواداران علی علیه السلام توان انجام چنین مسؤولیتی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مجتبی علیه السلام درآن جمع این گونه فرمود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گمان شما درباره این دو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 و ابوموسی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زیاده </w:t>
      </w:r>
      <w:bookmarkStart w:id="191" w:name="pg3122_23631"/>
    </w:p>
    <w:p>
      <w:pPr>
        <w:pStyle w:val="BookText"/>
        <w:rPr/>
      </w:pPr>
      <w:bookmarkEnd w:id="191"/>
      <w:r>
        <w:rPr>
          <w:rFonts w:ascii="IRNazanin" w:hAnsi="IRNazanin" w:eastAsia="IRNazanin"/>
          <w:color w:val="111111"/>
          <w:sz w:val="28"/>
          <w:sz w:val="28"/>
          <w:szCs w:val="28"/>
          <w:rtl w:val="true"/>
          <w:lang w:bidi="fa-IR"/>
        </w:rPr>
        <w:t>سخن گفتید و آن ها را برگزیدید تا با کتاب خدا حکم کنند؛ نه از روی هوای نفس شان، ولی آن ها با هوای نفس حکم کردند؛ نه با کتاب خدا و کسی که چنین کند، حَکَم نیست، بلکه محکوم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عبدالله بن عمر را خلیفه قرار داد، سه اشتباه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نظر پدرش عمر مخالفت کرد؛ زیرا عمر به خلیفه قرار دادن او راضی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او را از اعضای شورای شش نفره نیز قرار نداده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خود عبدالله بن عمر دراین باره مشورت نکرده بود؛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مهاجرین و انصار که حکومت را منعقد کردند و نظر آن ها مورد پذیرش مردم بود، نظری در این باره نداده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حکم تنها از آن این دو 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اصل مسأله حکمیت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مشروعیت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است و رسول خدا نیز سعد بن معاذ را در جریان بنی قریظه حَکَم قرار داد و او نیز آن چه را که مورد رضای خدا بود، 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اگر او مخالفت می کرد، رسول خدا نیز رضایت نمی داد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سخنان شیوای امام، مسأله را بر همگان آشکار ساخت، هر چند دشمن هیچ گاه دست از فتنه گری بر نمی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جایگاه علمی و سیاسی امام حسن علیه السلام را برای همگان روشن ساخت</w:t>
      </w:r>
      <w:r>
        <w:rPr>
          <w:rFonts w:eastAsia="IRNazanin" w:cs="IRNazanin"/>
          <w:color w:val="111111"/>
          <w:sz w:val="28"/>
          <w:szCs w:val="28"/>
          <w:rtl w:val="true"/>
          <w:lang w:bidi="fa-IR"/>
        </w:rPr>
        <w:t>.</w:t>
      </w:r>
    </w:p>
    <w:p>
      <w:pPr>
        <w:pStyle w:val="Heading5"/>
        <w:numPr>
          <w:ilvl w:val="4"/>
          <w:numId w:val="1"/>
        </w:numPr>
        <w:rPr/>
      </w:pPr>
      <w:bookmarkStart w:id="192" w:name="__RefHeading___Toc1188172_2749589250"/>
      <w:bookmarkStart w:id="193" w:name="_Toc72"/>
      <w:bookmarkEnd w:id="192"/>
      <w:r>
        <w:rPr/>
        <w:t>6</w:t>
      </w:r>
      <w:r>
        <w:rPr>
          <w:rtl w:val="true"/>
        </w:rPr>
        <w:t xml:space="preserve"> </w:t>
      </w:r>
      <w:r>
        <w:rPr>
          <w:rtl w:val="true"/>
        </w:rPr>
        <w:t>ـ مشاور سیاسی و جانشین امیرالمؤمنین علی علیه السلام</w:t>
      </w:r>
      <w:bookmarkEnd w:id="193"/>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بررسی جریان های تاریخی عصر امام علی علیه السلام، روشن می شود که امام </w:t>
      </w:r>
    </w:p>
    <w:p>
      <w:pPr>
        <w:pStyle w:val="BookText"/>
        <w:rPr/>
      </w:pPr>
      <w:r>
        <w:rPr>
          <w:rFonts w:ascii="IRNazanin" w:hAnsi="IRNazanin" w:eastAsia="IRNazanin"/>
          <w:color w:val="111111"/>
          <w:sz w:val="28"/>
          <w:sz w:val="28"/>
          <w:szCs w:val="28"/>
          <w:rtl w:val="true"/>
          <w:lang w:bidi="fa-IR"/>
        </w:rPr>
        <w:t>حسن علیهماالسلام در تمامی تصمیم گیری های امام علی علیه السلام و برنامه ریزی های او نقش مهم و تعیین کننده ای داشته است؛ زیرا امام علی علیه السلام همواره با امام حسن علیه السلام مشورت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مسأله توانایی والای ایشان را به اثبات می رساند؛ چه اگر فردی داناتر و تواناتر از او در میان هواداران علی علیه السلام یافت می شد، حتما او انجام این وظایف را بر دوش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های تاریخی آمده است که پس از پایان جنگ جمل علی علیه السلام، مدت یک ماه را در بصره سپری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این مدت بیمار شد و امام مجتبی علیه السلام به جای آن حضرت نقش پدر را بر عهده گرفت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همچنین نوشته اند علی علیه السلام پیش از جنگ با معاویه، سرداران و فرماندهان سپاه خود را برای مشورت گرد آورد و از آنان درباره جنگ نظرخواهی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مردانی خوش فکر، صاحب نظر و بردبار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کارتان مبارک و گفتارتان راست و راستین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ما قصد جنگ با دشمن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هم نظر خود را با من در میان 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امام مجتبی علیه السلام به عنوان مشاور سیاسی علی علیه السلام، پس از ستایش الهی، نظر خود را این گونه بیان داشت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قومی نبود که وقتی بر کاری هم رأی شدند، آن کار عملی نشود و استحکام نیابد و اجتماع شان یکپارچه تر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جنگ با معاویه و یارانش هم پیمان شوید که هم اکنون </w:t>
      </w:r>
      <w:bookmarkStart w:id="194" w:name="pg3122_23633"/>
    </w:p>
    <w:p>
      <w:pPr>
        <w:pStyle w:val="BookText"/>
        <w:rPr/>
      </w:pPr>
      <w:bookmarkEnd w:id="194"/>
      <w:r>
        <w:rPr>
          <w:rFonts w:ascii="IRNazanin" w:hAnsi="IRNazanin" w:eastAsia="IRNazanin"/>
          <w:color w:val="111111"/>
          <w:sz w:val="28"/>
          <w:sz w:val="28"/>
          <w:szCs w:val="28"/>
          <w:rtl w:val="true"/>
          <w:lang w:bidi="fa-IR"/>
        </w:rPr>
        <w:t>وقت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یاری یکدیگر نکشید که دل ها را نگران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به خوش آمد نیزه ها رفتن، دلاوری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پریشانی از جامعه ای رخت بر نبندد، نیرومند نمی شود و به منزل های روشنی بخش رستگاری هدایت نخواهد شد</w:t>
      </w:r>
      <w:r>
        <w:rPr>
          <w:rFonts w:eastAsia="IRNazanin" w:cs="IRNazanin"/>
          <w:color w:val="111111"/>
          <w:sz w:val="28"/>
          <w:szCs w:val="28"/>
          <w:rtl w:val="true"/>
          <w:lang w:bidi="fa-IR"/>
        </w:rPr>
        <w:t>.</w:t>
      </w:r>
      <w:r>
        <w:rPr>
          <w:rStyle w:val="FootnoteAnchor"/>
          <w:rtl w:val="true"/>
        </w:rPr>
        <w:footnoteReference w:id="121"/>
      </w:r>
    </w:p>
    <w:p>
      <w:pPr>
        <w:pStyle w:val="Heading4"/>
        <w:numPr>
          <w:ilvl w:val="3"/>
          <w:numId w:val="1"/>
        </w:numPr>
        <w:rPr/>
      </w:pPr>
      <w:bookmarkStart w:id="195" w:name="__RefHeading___Toc1188174_2749589250"/>
      <w:bookmarkStart w:id="196" w:name="_Toc73"/>
      <w:bookmarkEnd w:id="195"/>
      <w:r>
        <w:rPr>
          <w:rtl w:val="true"/>
        </w:rPr>
        <w:t>ب</w:t>
      </w:r>
      <w:r>
        <w:rPr>
          <w:rtl w:val="true"/>
        </w:rPr>
        <w:t xml:space="preserve">) </w:t>
      </w:r>
      <w:r>
        <w:rPr>
          <w:rtl w:val="true"/>
        </w:rPr>
        <w:t>فعالیت های فرهنگی</w:t>
      </w:r>
      <w:bookmarkEnd w:id="196"/>
    </w:p>
    <w:p>
      <w:pPr>
        <w:pStyle w:val="Heading5"/>
        <w:numPr>
          <w:ilvl w:val="4"/>
          <w:numId w:val="1"/>
        </w:numPr>
        <w:rPr/>
      </w:pPr>
      <w:bookmarkStart w:id="197" w:name="__RefHeading___Toc1188176_2749589250"/>
      <w:bookmarkStart w:id="198" w:name="_Toc74"/>
      <w:bookmarkEnd w:id="197"/>
      <w:r>
        <w:rPr/>
        <w:t>1</w:t>
      </w:r>
      <w:r>
        <w:rPr>
          <w:rtl w:val="true"/>
        </w:rPr>
        <w:t xml:space="preserve">. </w:t>
      </w:r>
      <w:r>
        <w:rPr>
          <w:rtl w:val="true"/>
        </w:rPr>
        <w:t>مشاور و جانشین فرهنگی امام علی علیه السلام</w:t>
      </w:r>
      <w:bookmarkEnd w:id="198"/>
    </w:p>
    <w:p>
      <w:pPr>
        <w:pStyle w:val="BookText"/>
        <w:rPr/>
      </w:pPr>
      <w:r>
        <w:rPr>
          <w:rFonts w:ascii="IRNazanin" w:hAnsi="IRNazanin" w:eastAsia="IRNazanin"/>
          <w:color w:val="111111"/>
          <w:sz w:val="28"/>
          <w:sz w:val="28"/>
          <w:szCs w:val="28"/>
          <w:rtl w:val="true"/>
          <w:lang w:bidi="fa-IR"/>
        </w:rPr>
        <w:t>امام مجتبی علیه السلام در تبیین مسایل علمی و اعتقادی بسیار توانا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همان اوان کودکی در ایشان نمودار بود و حتی پیامبر صلی الله علیه و آله وسلم و علی علیه السلام به دلیل آگاهی از فرهیختگی امام مجتبی علیه السلام در کودکی به او دستور حلّ مسایل را می دادند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 اند علی علیه السلام در رُحبَه ـ از محله های کوفه ـ بود که مردی نزد او آمد و بسیار ابراز ارادت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ارادتمندان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ما نیستی، بلکه برای پادشاه کشور روم پرسش هایی پیش آمده بود که آن را با پیکی به شام فرستاد و پاسخ آن را از معاویه خواست و اینک نیز آن جاست و چون معاویه از پاسخ آن ناتوان مانده است، تو را برای حلّ آن ها نزد ما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شگفتی سخنان علی علیه السلام را تصدیق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مخفیانه این جا آمده ام و هیچ کس از آمدن من خبر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پرسش هایت را با یکی از این دو فرزندم در میان بگذار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فرزندت حسن 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مجتبی علیه السلام زودتر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آمده ای این </w:t>
      </w:r>
    </w:p>
    <w:p>
      <w:pPr>
        <w:pStyle w:val="BookText"/>
        <w:rPr/>
      </w:pPr>
      <w:r>
        <w:rPr>
          <w:rFonts w:ascii="IRNazanin" w:hAnsi="IRNazanin" w:eastAsia="IRNazanin"/>
          <w:color w:val="111111"/>
          <w:sz w:val="28"/>
          <w:sz w:val="28"/>
          <w:szCs w:val="28"/>
          <w:rtl w:val="true"/>
          <w:lang w:bidi="fa-IR"/>
        </w:rPr>
        <w:t>پرسش را بپرسی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حق و باطل چه قدر است؟ میان آسمان و زمین چه فاصله ای است؟ مسافت میان مشرق و مغرب چه اندازه است؟ قوس و قزح چیست؟ ارواح مشرکان در کجا جمع است؟ ارواح مؤمنان کجا جمع اند؟ خنثی چیست؟ کدام ده چیز است که هر کدام قوی تر از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شامی دوباره با شگفتی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هایم همین ها بود که فرمودید و امام این گونه به یک یک پرسش هایش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حق و باطل چهار انگشت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رابه چشم دیدی حق و آن چه را با گوش شنیدی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میان آسمان و زمین به اندازه درخواست یک فرد ستمدیده و یک لحظه چشم بر هم زدن است و هر کس غیر این را بگوید، دروغ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 میان مشرق و مغرب به اندازه حرکت یک روز خورشید است که صبحگاه از مشرق، طلوع و در مغرب، غروب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قوس و قزح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قوس را به قزح نسبت نده؛ زیرا قزح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رنگین کمان، نشانه قدرت خداست که پس از بارش باران رحمتش، نمودار می شود و نشانه حاصل خیزی و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 مشرکان در جایی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ارواح مؤمنان در جایگاه گسترده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خنثی کسی است که جنسیت آن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صبر کند تا بزرگ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درباره این پرسش که کدام ده چیز است که بر یکدیگر غلبه دارد، فرمود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سنگ را خدا محکم آفرید، ولی آهن از آن محکم تر است و آن را قطعه قطعه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 تر از آهن، آتش است که آهن را ذوب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تر از آتش، آب است که آن را خاموش می سازد و چیره تر از آب، ابر است که آب را به صورت باران جابه جا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تر از ابر، باد است که آن را انتقال می دهد و پیروزتر از باد، فرشتگان اند که به آن دستور جابه جایی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نیرومندتر از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آن ها را می میراند و نیرومندتر از عزرائیل </w:t>
      </w:r>
      <w:bookmarkStart w:id="199" w:name="pg3122_23635"/>
    </w:p>
    <w:p>
      <w:pPr>
        <w:pStyle w:val="BookText"/>
        <w:rPr/>
      </w:pPr>
      <w:bookmarkEnd w:id="199"/>
      <w:r>
        <w:rPr>
          <w:rFonts w:ascii="IRNazanin" w:hAnsi="IRNazanin" w:eastAsia="IRNazanin"/>
          <w:color w:val="111111"/>
          <w:sz w:val="28"/>
          <w:sz w:val="28"/>
          <w:szCs w:val="28"/>
          <w:rtl w:val="true"/>
          <w:lang w:bidi="fa-IR"/>
        </w:rPr>
        <w:t>مرگ است که او را نیز می میراند و از همه این ها قوی تر و بالاتر، فرمان خداوند بزرگ است که مرگ را نیز می میراند و خود همواره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شامی که پاسخ تمامی پرسش های خود را گرفته 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می دهم که تو فرزند رسول خدایی و به حق علی بن ابی طالب از معاویه سزاوارتر بر خلافت و رهبری است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این گونه مطالب که نشانگر برتری علمی امام مجتبی علیه السلام است، در تاریخ فراوان است</w:t>
      </w:r>
      <w:r>
        <w:rPr>
          <w:rFonts w:eastAsia="IRNazanin" w:cs="IRNazanin"/>
          <w:color w:val="111111"/>
          <w:sz w:val="28"/>
          <w:szCs w:val="28"/>
          <w:rtl w:val="true"/>
          <w:lang w:bidi="fa-IR"/>
        </w:rPr>
        <w:t>.</w:t>
      </w:r>
    </w:p>
    <w:p>
      <w:pPr>
        <w:pStyle w:val="Heading5"/>
        <w:numPr>
          <w:ilvl w:val="4"/>
          <w:numId w:val="1"/>
        </w:numPr>
        <w:rPr/>
      </w:pPr>
      <w:bookmarkStart w:id="200" w:name="__RefHeading___Toc1188178_2749589250"/>
      <w:bookmarkStart w:id="201" w:name="_Toc75"/>
      <w:bookmarkEnd w:id="200"/>
      <w:r>
        <w:rPr/>
        <w:t>2</w:t>
      </w:r>
      <w:r>
        <w:rPr>
          <w:rtl w:val="true"/>
        </w:rPr>
        <w:t xml:space="preserve">. </w:t>
      </w:r>
      <w:r>
        <w:rPr>
          <w:rtl w:val="true"/>
        </w:rPr>
        <w:t>امام جمعه موقت کوفه</w:t>
      </w:r>
      <w:bookmarkEnd w:id="201"/>
    </w:p>
    <w:p>
      <w:pPr>
        <w:pStyle w:val="BookText"/>
        <w:rPr/>
      </w:pPr>
      <w:r>
        <w:rPr>
          <w:rFonts w:ascii="IRNazanin" w:hAnsi="IRNazanin" w:eastAsia="IRNazanin"/>
          <w:color w:val="111111"/>
          <w:sz w:val="28"/>
          <w:sz w:val="28"/>
          <w:szCs w:val="28"/>
          <w:rtl w:val="true"/>
          <w:lang w:bidi="fa-IR"/>
        </w:rPr>
        <w:t>یکی از مسئولیت های مهم فرهنگی امام مجتبی علیه السلام در دوران خلافت امیرالمؤمنین علیه السلام امامت جمعه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امام علی علیه السلام کوفه را ترک می کرد و یا به دلیل عذری نمی توانستند نماز جمعه را اقامه کند،این مهم را بر دوش فرزند بزرگترشان می گذاشتند</w:t>
      </w:r>
      <w:r>
        <w:rPr>
          <w:rFonts w:eastAsia="IRNazanin" w:cs="IRNazanin"/>
          <w:color w:val="111111"/>
          <w:sz w:val="28"/>
          <w:szCs w:val="28"/>
          <w:rtl w:val="true"/>
          <w:lang w:bidi="fa-IR"/>
        </w:rPr>
        <w:t>.</w:t>
      </w:r>
      <w:r>
        <w:rPr>
          <w:rStyle w:val="FootnoteAnchor"/>
          <w:rtl w:val="true"/>
        </w:rPr>
        <w:footnoteReference w:id="123"/>
      </w:r>
    </w:p>
    <w:p>
      <w:pPr>
        <w:pStyle w:val="Heading5"/>
        <w:numPr>
          <w:ilvl w:val="4"/>
          <w:numId w:val="1"/>
        </w:numPr>
        <w:rPr/>
      </w:pPr>
      <w:bookmarkStart w:id="202" w:name="__RefHeading___Toc1188180_2749589250"/>
      <w:bookmarkStart w:id="203" w:name="_Toc76"/>
      <w:bookmarkEnd w:id="202"/>
      <w:r>
        <w:rPr/>
        <w:t>3</w:t>
      </w:r>
      <w:r>
        <w:rPr>
          <w:rtl w:val="true"/>
        </w:rPr>
        <w:t xml:space="preserve">. </w:t>
      </w:r>
      <w:r>
        <w:rPr>
          <w:rtl w:val="true"/>
        </w:rPr>
        <w:t>قضاوت به جای امام علی علیه السلام</w:t>
      </w:r>
      <w:bookmarkEnd w:id="203"/>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برجسته ترین جلوه های حکومت امام علی علیه السلام عدالت و سخت گیری ایشان در اجرای آن و نیز دادرسی و گرفتن حق مظلوم از ظالم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خلفای دیگر در بسیاری از مسایل قضایی، از حل آن ها باز می ماندند و امام </w:t>
      </w:r>
    </w:p>
    <w:p>
      <w:pPr>
        <w:pStyle w:val="BookText"/>
        <w:rPr/>
      </w:pPr>
      <w:r>
        <w:rPr>
          <w:rFonts w:ascii="IRNazanin" w:hAnsi="IRNazanin" w:eastAsia="IRNazanin"/>
          <w:color w:val="111111"/>
          <w:sz w:val="28"/>
          <w:sz w:val="28"/>
          <w:szCs w:val="28"/>
          <w:rtl w:val="true"/>
          <w:lang w:bidi="fa-IR"/>
        </w:rPr>
        <w:t>علی علیه السلام آنان را کمک کرد و حتی خود ایشان نیز گاه این امر را به فرزند بزرگشان امام حسن علیه السلام می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علم او را نیز به دیگران ثابت کند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نوشته اند در دوران خلافت حضرت علی علیه السلام، مردی را نزد او آوردند که او را در خرابه ای، کنار جسدی بی جان و خونین یافته بودند؛ در حالی که کاردی خونین نیز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به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برای گفتن داری؟ مرد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اتهام را می پذیرم؟ علی علیه السلام دستور داد که او را برده و قصاص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مردی با عجله خود را رسانید، در حالی که فریاد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را نکشته و قاتل من هستم؟</w:t>
      </w:r>
    </w:p>
    <w:p>
      <w:pPr>
        <w:pStyle w:val="BookText"/>
        <w:rPr/>
      </w:pPr>
      <w:r>
        <w:rPr>
          <w:rFonts w:ascii="IRNazanin" w:hAnsi="IRNazanin" w:eastAsia="IRNazanin"/>
          <w:color w:val="111111"/>
          <w:sz w:val="28"/>
          <w:sz w:val="28"/>
          <w:szCs w:val="28"/>
          <w:rtl w:val="true"/>
          <w:lang w:bidi="fa-IR"/>
        </w:rPr>
        <w:t>امیر المؤمنین علیه السلام از متهم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اتهام قتل را پذیرفتی در حالی که قاتل کس دیگری است؟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وضعی نبودم که بتوانم از خود دفاع کنم، زیرا چندین نفر مرا بالای سر جسد، با کارد خونین 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گوسفندی را کشته بودم و برای قضای حاجت به خرابه آمدم که دیدم آن مرد در خون خود می غلطد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زده شدم و در حالی که کارد خونین دردستم بود، این چند نفر وارد خرابه شدند و مرا با آن وضع دیدند و انگاشتند که من او را کشته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متهم و قاتل را نزد فرزندش حسن علیه السلام فرستاد تا حکم را از او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مجتبی علیه السلام پس از شنیدن صحبت های هر دو فرمود</w:t>
      </w:r>
      <w:r>
        <w:rPr>
          <w:rFonts w:eastAsia="IRNazanin" w:cs="IRNazanin"/>
          <w:color w:val="111111"/>
          <w:sz w:val="28"/>
          <w:szCs w:val="28"/>
          <w:rtl w:val="true"/>
          <w:lang w:bidi="fa-IR"/>
        </w:rPr>
        <w:t xml:space="preserve">: </w:t>
      </w:r>
      <w:bookmarkStart w:id="204" w:name="pg3122_23637"/>
    </w:p>
    <w:p>
      <w:pPr>
        <w:pStyle w:val="BookText"/>
        <w:rPr/>
      </w:pPr>
      <w:bookmarkEnd w:id="2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قاتل که با راست گفتاری اش جان متهم را نجات داد، به استناد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اَحیاها فَکَاَنَّما اَحیاالنّاسَ جَمیعا؛ هرکس انسانی را از مرگ نجات دهد، گویی همه مردم را نجات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همه انسان ها را از مرگ رهایی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را کشته و دیگری را از مرگ رهانیده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را آزاد کنید و دیه مقتول را از بیت المال بپردازید</w:t>
      </w:r>
      <w:r>
        <w:rPr>
          <w:rFonts w:eastAsia="IRNazanin" w:cs="IRNazanin"/>
          <w:color w:val="111111"/>
          <w:sz w:val="28"/>
          <w:szCs w:val="28"/>
          <w:rtl w:val="true"/>
          <w:lang w:bidi="fa-IR"/>
        </w:rPr>
        <w:t>».</w:t>
      </w:r>
      <w:r>
        <w:rPr>
          <w:rStyle w:val="FootnoteAnchor"/>
          <w:rtl w:val="true"/>
        </w:rPr>
        <w:footnoteReference w:id="125"/>
      </w:r>
    </w:p>
    <w:p>
      <w:pPr>
        <w:pStyle w:val="Heading4"/>
        <w:numPr>
          <w:ilvl w:val="3"/>
          <w:numId w:val="1"/>
        </w:numPr>
        <w:rPr/>
      </w:pPr>
      <w:bookmarkStart w:id="205" w:name="__RefHeading___Toc1188182_2749589250"/>
      <w:bookmarkStart w:id="206" w:name="_Toc77"/>
      <w:bookmarkEnd w:id="205"/>
      <w:r>
        <w:rPr>
          <w:rtl w:val="true"/>
        </w:rPr>
        <w:t>ج</w:t>
      </w:r>
      <w:r>
        <w:rPr>
          <w:rtl w:val="true"/>
        </w:rPr>
        <w:t xml:space="preserve">) </w:t>
      </w:r>
      <w:r>
        <w:rPr>
          <w:rtl w:val="true"/>
        </w:rPr>
        <w:t>فعالیت های اقتصادی</w:t>
      </w:r>
      <w:bookmarkEnd w:id="206"/>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اقتصادی</w:t>
      </w:r>
    </w:p>
    <w:p>
      <w:pPr>
        <w:pStyle w:val="BookText"/>
        <w:rPr/>
      </w:pPr>
      <w:r>
        <w:rPr>
          <w:rFonts w:ascii="IRNazanin" w:hAnsi="IRNazanin" w:eastAsia="IRNazanin"/>
          <w:color w:val="111111"/>
          <w:sz w:val="28"/>
          <w:sz w:val="28"/>
          <w:szCs w:val="28"/>
          <w:rtl w:val="true"/>
          <w:lang w:bidi="fa-IR"/>
        </w:rPr>
        <w:t>یکی از چشم گیرترین تلاش های اقتصادی امام مجتبی علیه السلام در دوران پیش از امامت، سرپرستی زمین ها و اموالی بود که از سوی پیامبر اکرم صلی الله علیه و آله وسلم، امیرالمؤمنین علیه السلام و فاطمه زهرا علیهاالسلام به عنوان وقف مشخص شده بود و بیش تر آن ها به حجاج بیت الله الحرام، یتیمان، مستمندان و خانواده اهل بیت وقف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دارایی ها به صورت نخلستان، زمین زراعی، چاه، قنات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موقوفات پیامبر صلی الله علیه و آله وسلم به وسیله علی علیه السلام اداره می شد و پس از درگذشت پیامبر و جانشینی علی علیه السلام، حضرت آن ها را به اضافه موقوفات خود به تولیت و سرپرستی امام مجتبی علیه السلام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تفویض این سرپرستی آمده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فرمانی از سوی بنده خدا علی بن ابی طالب ـ پیشوای مؤمنان ـ درباره دارایی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برای به دست آوردن خشنودی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سرپرستی و اداره آن با حسن بن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در چهارچوب قوانین شرعی ازآن برای خود بهره گیرد و انفاق نیز بنماید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برای حسن اتفاقی افتاد و حسین زنده بود، او باید سرپرستی را بر عهده گیرد و جانشین برادرش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بهره فرزندان فاطمه از موقوفات علی، درست به اندازه دیگر فرزندان علی است و این که سرپرستی آن را به فرزندان فاطمه واگذار کردم، به دلیل نزدیکی آنان به خدا و رسول اوست و نیز به دلیل بزرگداشت جایگاه آنان و شرافت و خویشاوندیشان با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که سرپرستی را بر عهده می گیرد، شرط می کنم اصل مال را حفظ کند و تنها از درآمد آن در راهی که دستور داده شد، انفاق نماید و از فروش نخل ها خوداری کند تا همه آن سرزمین به صورت یکپارچه به نخلستان تبدیل شود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هم چنین حضرت زهرا علیهاالسلام نیز موقوفات و صدقاتی داشتند که از سوی پدرشان به او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آن را وقف نیازمندان کرد و سرپرستی آن را نخست به علی علیه السلام و پس از آن به فرزند بزرگ شان ـ امام حسن مجتبی علیه السلام ـ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اعطای این سرپرستی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 سفارشی از فاطمه دختر محمد پیامبر خدا صلی الله علیه و 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حیطان سبعه را که عبارت است از مناطق عواف، دلال، برقه، میثب، حسنی، صافیة و حائط ام ابراهیم، در اختیار علی بن ابی طالب علیه السلام قرار می دهم و چنان چه علی علیه السلام از دنیا رفت، سرپرستی آن را به فرزندم حسن بن علی واگذار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هم از دنیا رفت، در اختیار فرزند دیگرم حسین بن علی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نیز در اختیار بزرگ ترین فرزندانم خواهد بود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شاهدان این وقف نامه، اول خدا، سپس مقداد بن اسود کندی و زبیر بن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به دست علی بن ابی طالب علیه السلام نگاشته شد</w:t>
      </w:r>
      <w:r>
        <w:rPr>
          <w:rFonts w:eastAsia="IRNazanin" w:cs="IRNazanin"/>
          <w:color w:val="111111"/>
          <w:sz w:val="28"/>
          <w:szCs w:val="28"/>
          <w:rtl w:val="true"/>
          <w:lang w:bidi="fa-IR"/>
        </w:rPr>
        <w:t>.</w:t>
      </w:r>
      <w:r>
        <w:rPr>
          <w:rStyle w:val="FootnoteAnchor"/>
          <w:rtl w:val="true"/>
        </w:rPr>
        <w:footnoteReference w:id="127"/>
      </w:r>
      <w:bookmarkStart w:id="207" w:name="pg3122_23640"/>
    </w:p>
    <w:p>
      <w:pPr>
        <w:pStyle w:val="Heading3"/>
        <w:numPr>
          <w:ilvl w:val="2"/>
          <w:numId w:val="1"/>
        </w:numPr>
        <w:rPr/>
      </w:pPr>
      <w:bookmarkStart w:id="208" w:name="__RefHeading___Toc1188184_2749589250"/>
      <w:bookmarkStart w:id="209" w:name="_Toc78"/>
      <w:bookmarkEnd w:id="207"/>
      <w:bookmarkEnd w:id="208"/>
      <w:r>
        <w:rPr>
          <w:rtl w:val="true"/>
        </w:rPr>
        <w:t>فصل پنجم</w:t>
      </w:r>
      <w:r>
        <w:rPr>
          <w:rtl w:val="true"/>
        </w:rPr>
        <w:t xml:space="preserve">: </w:t>
      </w:r>
      <w:r>
        <w:rPr>
          <w:rtl w:val="true"/>
        </w:rPr>
        <w:t>شرایط و فعالیت های سیاسی و اجتماعی دوران امامت</w:t>
      </w:r>
      <w:bookmarkEnd w:id="209"/>
    </w:p>
    <w:p>
      <w:pPr>
        <w:pStyle w:val="Heading4"/>
        <w:numPr>
          <w:ilvl w:val="3"/>
          <w:numId w:val="1"/>
        </w:numPr>
        <w:rPr/>
      </w:pPr>
      <w:bookmarkStart w:id="210" w:name="__RefHeading___Toc1188186_2749589250"/>
      <w:bookmarkStart w:id="211" w:name="_Toc79"/>
      <w:bookmarkEnd w:id="210"/>
      <w:r>
        <w:rPr>
          <w:rtl w:val="true"/>
        </w:rPr>
        <w:t>اشاره</w:t>
      </w:r>
      <w:bookmarkEnd w:id="211"/>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و فعالیت های سیاسی و اجتماعی دوران امامت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بیعت با امام مجتبی علیه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شورای براندازی از سوی معاویه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نگاری های دو جانبه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آماده سازی سپاه برای جنگ با معاویه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بستر سازی صلح از سوی معاویه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عوامل صلح</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و انگیزه های امام حسن علیه السلام از پذیرش صلح</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مفاد صلح</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صلح؛ سنگری دیگر برای مبارزه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 آمدهای صلح</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مبارزه های اجتماعی ـ سیاسی</w:t>
      </w:r>
    </w:p>
    <w:p>
      <w:pPr>
        <w:pStyle w:val="Heading4"/>
        <w:numPr>
          <w:ilvl w:val="3"/>
          <w:numId w:val="1"/>
        </w:numPr>
        <w:rPr/>
      </w:pPr>
      <w:bookmarkStart w:id="212" w:name="__RefHeading___Toc1188188_2749589250"/>
      <w:bookmarkStart w:id="213" w:name="_Toc80"/>
      <w:bookmarkEnd w:id="212"/>
      <w:r>
        <w:rPr/>
        <w:t>1</w:t>
      </w:r>
      <w:r>
        <w:rPr>
          <w:rtl w:val="true"/>
        </w:rPr>
        <w:t xml:space="preserve">. </w:t>
      </w:r>
      <w:r>
        <w:rPr>
          <w:rtl w:val="true"/>
        </w:rPr>
        <w:t>بیعت با امام مجتبی علیه السلام</w:t>
      </w:r>
      <w:bookmarkEnd w:id="2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بیعت با امام مجتبی علیه السلام</w:t>
      </w:r>
    </w:p>
    <w:p>
      <w:pPr>
        <w:pStyle w:val="BookText"/>
        <w:rPr/>
      </w:pPr>
      <w:r>
        <w:rPr>
          <w:rFonts w:ascii="IRNazanin" w:hAnsi="IRNazanin" w:eastAsia="IRNazanin"/>
          <w:color w:val="111111"/>
          <w:sz w:val="28"/>
          <w:sz w:val="28"/>
          <w:szCs w:val="28"/>
          <w:rtl w:val="true"/>
          <w:lang w:bidi="fa-IR"/>
        </w:rPr>
        <w:t>پیامبر اکرم صلی الله علیه و آله وسلم همواره امام حسن و برادرش حسین علیهماالسلام را به عنوان امام معرفی کرده بود و همگان از پیش می دانستند که امام حسن علیه السلام پیشوای آن 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پیوسته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حسین هر دو امام هستند؛ چه بجنگند و چه صلح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نیز در روزهای واپیسن زندگانی اش، همه بزرگان را گرد آورد و جانشینی فرزندش را اعلام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دستور داد تا تو را جانشین خود کنم و نوشته ها و شمشیر خودم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کاری است که رسول خدا نیز در مورد من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هنگامی که عمرت به پایان رسید، آن را به امام پس از خود ـ برادرت حسین علیه السلام ـ واگذار کن</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پس از شهادت علی علیه السلام، امام سخنرانی پرشوری ایراد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حالی که می گریستند، به سخنانش گوش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خطبه خود فرمود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ما گروه پیروز خداییم، خویشان نزدیک و خانواده پیامبر اوییم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یکی </w:t>
      </w:r>
    </w:p>
    <w:p>
      <w:pPr>
        <w:pStyle w:val="BookText"/>
        <w:rPr/>
      </w:pPr>
      <w:r>
        <w:rPr>
          <w:rFonts w:ascii="IRNazanin" w:hAnsi="IRNazanin" w:eastAsia="IRNazanin"/>
          <w:color w:val="111111"/>
          <w:sz w:val="28"/>
          <w:sz w:val="28"/>
          <w:szCs w:val="28"/>
          <w:rtl w:val="true"/>
          <w:lang w:bidi="fa-IR"/>
        </w:rPr>
        <w:t>از آن دو امانت گران سنگ رسول خدا نزد امت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همراه قرآن، یعنی کتابی که همه چیز در آن هست و هیچ زشتی و نادرستی در آن راه ندارد،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قرآن باید از ما کمک خواست ؛ زیرا در برداشت از آن به حدس و گمان شخصی روی نمی آوریم، بلکه ما حقایق را آن گونه که هست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ازما فرمانبرداری داشته باشید که اطاعت ما واجب و با اطاعت خدا و رسول هم سنگ و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کسانی که ایمان آورده اید، از خدا و رسول او پیروی کنید و اگر در مسأله ای اختلاف کردید، آن را به خدا و رسولش باز گردانید و نیز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را به رسول و سرپرستان خود باز گردانید، حتما کسانی که در پی فهم و درک اند، آن را در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آگاه باشید و به زمزمه های شیطان گوش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دشمن آشکار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گوش دادید، مانند دوستان او خواهید بود که به آن ها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هیچ کس از مردم بر شما پیروز نیست و من پشتیبانتان هستم، ولی آن لحظه که هر گروهی از شما بر دیگری پشت کند،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را می بینم که شما نمی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عذاب 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دیگر در آن روز، ایمان آوردن آنان که پیش از آن ایمان نیاورده بودند، سودی نخواهد بخشید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پس از پایان سخنرانی امام، عبدالله بن عباس برخاست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پیامبرتان و جانشین امامتان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او بیعت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خود جلو آمد و دست امام را در دست فشرد</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مردم نیز به پیروی از او با امام هم پیمان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گفتند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قدر او دوست داشتنی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خلافت برازنده اوست</w:t>
      </w:r>
      <w:r>
        <w:rPr>
          <w:rFonts w:eastAsia="IRNazanin" w:cs="IRNazanin"/>
          <w:color w:val="111111"/>
          <w:sz w:val="28"/>
          <w:szCs w:val="28"/>
          <w:rtl w:val="true"/>
          <w:lang w:bidi="fa-IR"/>
        </w:rPr>
        <w:t xml:space="preserve">. </w:t>
      </w:r>
      <w:bookmarkStart w:id="214" w:name="pg3122_23642"/>
    </w:p>
    <w:p>
      <w:pPr>
        <w:pStyle w:val="BookText"/>
        <w:rPr/>
      </w:pPr>
      <w:bookmarkEnd w:id="214"/>
      <w:r>
        <w:rPr>
          <w:rFonts w:ascii="IRNazanin" w:hAnsi="IRNazanin" w:eastAsia="IRNazanin"/>
          <w:color w:val="111111"/>
          <w:sz w:val="28"/>
          <w:sz w:val="28"/>
          <w:szCs w:val="28"/>
          <w:rtl w:val="true"/>
          <w:lang w:bidi="fa-IR"/>
        </w:rPr>
        <w:t>آن روز، بیست و یکم ماه رمضان سال چهلم هجری بود</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پس از بیعت مردم، امام پست های حکومتی را به بزرگانی که می شناخت سپرد و خلافت خود را سامان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مردم، دشمنان را به هراس انداخت و سبب شد که آنان در برنامه ریزی های خود دقیق تر شوند</w:t>
      </w:r>
      <w:r>
        <w:rPr>
          <w:rFonts w:eastAsia="IRNazanin" w:cs="IRNazanin"/>
          <w:color w:val="111111"/>
          <w:sz w:val="28"/>
          <w:szCs w:val="28"/>
          <w:rtl w:val="true"/>
          <w:lang w:bidi="fa-IR"/>
        </w:rPr>
        <w:t>.</w:t>
      </w:r>
    </w:p>
    <w:p>
      <w:pPr>
        <w:pStyle w:val="Heading4"/>
        <w:numPr>
          <w:ilvl w:val="3"/>
          <w:numId w:val="1"/>
        </w:numPr>
        <w:rPr/>
      </w:pPr>
      <w:bookmarkStart w:id="215" w:name="__RefHeading___Toc1188190_2749589250"/>
      <w:bookmarkStart w:id="216" w:name="_Toc81"/>
      <w:bookmarkEnd w:id="215"/>
      <w:r>
        <w:rPr/>
        <w:t>2</w:t>
      </w:r>
      <w:r>
        <w:rPr>
          <w:rtl w:val="true"/>
        </w:rPr>
        <w:t xml:space="preserve">. </w:t>
      </w:r>
      <w:r>
        <w:rPr>
          <w:rtl w:val="true"/>
        </w:rPr>
        <w:t>تشکیل شورای براندازی از سوی معاویه</w:t>
      </w:r>
      <w:bookmarkEnd w:id="21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شورای براندازی از سوی معاویه</w:t>
      </w:r>
    </w:p>
    <w:p>
      <w:pPr>
        <w:pStyle w:val="BookText"/>
        <w:rPr/>
      </w:pPr>
      <w:r>
        <w:rPr>
          <w:rFonts w:ascii="IRNazanin" w:hAnsi="IRNazanin" w:eastAsia="IRNazanin"/>
          <w:color w:val="111111"/>
          <w:sz w:val="28"/>
          <w:sz w:val="28"/>
          <w:szCs w:val="28"/>
          <w:rtl w:val="true"/>
          <w:lang w:bidi="fa-IR"/>
        </w:rPr>
        <w:t>وقتی معاویه از ماجرای بیعت آگاهی یافت، برای این که تلاش هایش در به دست گرفتن قدرت، هدر نرود، خیلی زود وارد عمل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مشاوران سیاسی خود مانند عمروعاص و قیس بن اشعث را حاضر کرد تا برای سست کردن پایه های خلافت امام حسن علیه السلام تصمیم بگیرند؛ خلافتی که حتی یک هفته از روی کار آمدن آن نمی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هابه این نتیجه رسیدند که اگر خلافت امام را از میان نبرند، همواره در نگرانی و ناامیدی خواهند بود</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معاویه همواره یک خط مشی سیاسی را پی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مشی سیاسی معاویه همیشه پیرو این سه اصل فریبکارانه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تطمیع، تهدید، شکنجه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راستای سیاست های فریبکارانه خود به تناسب از هر سه روش سود می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فرد مقابل را با وعده های توخالی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گاه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طمع وا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نتیجه نمی داد، با استفاده از قدرت و نفوذش او را از عاقبت کارش می ترسانید و اگر باز هم نتیجه ای نمی گرفت، با زور شکنجه او را از سر </w:t>
      </w:r>
    </w:p>
    <w:p>
      <w:pPr>
        <w:pStyle w:val="BookText"/>
        <w:rPr/>
      </w:pPr>
      <w:r>
        <w:rPr>
          <w:rFonts w:ascii="IRNazanin" w:hAnsi="IRNazanin" w:eastAsia="IRNazanin"/>
          <w:color w:val="111111"/>
          <w:sz w:val="28"/>
          <w:sz w:val="28"/>
          <w:szCs w:val="28"/>
          <w:rtl w:val="true"/>
          <w:lang w:bidi="fa-IR"/>
        </w:rPr>
        <w:t>راه خود کنار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در این جا این است که بیش تر کسانی که دستخوش این سیاست بازی قرار می گرفتند، در همان مرحله اول فریفته معاویه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جرأت بتوان گفت که او تمامی سیاست هایش را با بهره گیری از همان روش اول به انجام رسانید و بدون نیاز به زور و شیوه های دیگر، سیاست های شیطانی اش را به کرسی می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موفقیت های معاویه را در اجرای سیاست هایش می توان این چنین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لشکر امام حسن علیه السلام، فریب یاران نزدیک امام، شهادت امام، بیعت گرفتن برای حکومت پسرش یزید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برای پیش برد سیاست تطمیع خود، باید فضایی مناسب دست و پا می کرد تا بتواند به راحتی مهره های مورد نظر را خریداری کرده و به سوی خود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امام را فردی ناکار آمد در خلافت، سست اراده و صلح جو یا رفاه طلب معرفی می کرد تا بتواند از آب گل آلود، ماهی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هجوم تبلیغاتی گسترده ای را علیه ایشان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افرادی را نزد مردم عراق می فرستاد تا با اغتشاش و شایعه پراکنی، افکار عمومی را مشوش ساخته و زمینه های آشوب را آماده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شیوه، راهکار دیرین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خلافت امیرالمؤمنین علیه السلام نیز از این سیاست بسیار بهره برده بود و بسیاری از واقعیت ها را دیگر گونه جلوه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ده ها سال پس از او، هنوز آثار آن تبلیغات زهرآگینش به چشم می خورد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 اند روزی که سفّاح ـ سرسلسله خلفای عباسی ـ به قدرت رسید و شام را فتح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شام نزد او آمدند و پیوسته سوگند یاد کردند که تا آن روز خویشان و خاندانی برای پیغمبر صلی الله علیه و آله وسلم جز بنی امیة نمی شناخته اند که وارث پیامبر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از آنان پیروی </w:t>
      </w:r>
      <w:bookmarkStart w:id="217" w:name="pg3122_23644"/>
    </w:p>
    <w:p>
      <w:pPr>
        <w:pStyle w:val="BookText"/>
        <w:rPr/>
      </w:pPr>
      <w:bookmarkEnd w:id="217"/>
      <w:r>
        <w:rPr>
          <w:rFonts w:ascii="IRNazanin" w:hAnsi="IRNazanin" w:eastAsia="IRNazanin"/>
          <w:color w:val="111111"/>
          <w:sz w:val="28"/>
          <w:sz w:val="28"/>
          <w:szCs w:val="28"/>
          <w:rtl w:val="true"/>
          <w:lang w:bidi="fa-IR"/>
        </w:rPr>
        <w:t>می کرده اند</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یا وقتی از یکی از بزرگان شام که همواره علی علیه السلام را بر بالای منبرها لعن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اصلاً علی رامی شناسی؟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کنم او یکی از دزدان و راهزنان باشد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و یا در جنگ صفین، هاشم مرقال که یکی از یاران علی است، مردی شامی را می بیند که شمشیر می زند و پیوسته علی علیه السلام را دشنام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از او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این چه کاری است که می کنی؟ فردای قیامت در محضر خداوند درباره دشنام به سرور دوستان خدا و بهترین جانشین رسول خدا چه خواهی گفت؟ مرد شامی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خداوند بزرگ خواهم گفت که من با مردی جنگیده ام که فرمانروا و رهبرشان بی نماز است و خود نیز این فریضه را به جای نمی آورند، ولی همین مردم شام کسانی بودند که در روز چهارشنبه نماز جمعه را به معاویه اقتدا کردند و سپس برای جنگ به سوی صفین آمدند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این ها نمونه هایی از تبلیغات زهرآگین است که معاویه در دوران حکومت خود بر شام انجام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دوران خلافت امام حسن علیه السلام نیز زمان آن بود تا سیاست های بازسازی شده ای از آن حربه های تبلیغاتی را دوباره به کار گیرد</w:t>
      </w:r>
      <w:r>
        <w:rPr>
          <w:rFonts w:eastAsia="IRNazanin" w:cs="IRNazanin"/>
          <w:color w:val="111111"/>
          <w:sz w:val="28"/>
          <w:szCs w:val="28"/>
          <w:rtl w:val="true"/>
          <w:lang w:bidi="fa-IR"/>
        </w:rPr>
        <w:t>.</w:t>
      </w:r>
    </w:p>
    <w:p>
      <w:pPr>
        <w:pStyle w:val="Heading4"/>
        <w:numPr>
          <w:ilvl w:val="3"/>
          <w:numId w:val="1"/>
        </w:numPr>
        <w:rPr/>
      </w:pPr>
      <w:bookmarkStart w:id="218" w:name="__RefHeading___Toc1188192_2749589250"/>
      <w:bookmarkStart w:id="219" w:name="_Toc82"/>
      <w:bookmarkEnd w:id="218"/>
      <w:r>
        <w:rPr/>
        <w:t>3</w:t>
      </w:r>
      <w:r>
        <w:rPr>
          <w:rtl w:val="true"/>
        </w:rPr>
        <w:t xml:space="preserve">. </w:t>
      </w:r>
      <w:r>
        <w:rPr>
          <w:rtl w:val="true"/>
        </w:rPr>
        <w:t>نامه نگاری های دو جانبه</w:t>
      </w:r>
      <w:bookmarkEnd w:id="21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نگاری های دو جانبه</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دستگیری جاسوسان معاویه که مأموریت شایعه پراکنی و آشوب گری در بافت عمومی جامعه اسلامی را داشتند، امام حسن علیه السلام برای معاویه نامه ای </w:t>
      </w:r>
    </w:p>
    <w:p>
      <w:pPr>
        <w:pStyle w:val="BookText"/>
        <w:rPr/>
      </w:pPr>
      <w:r>
        <w:rPr>
          <w:rFonts w:ascii="IRNazanin" w:hAnsi="IRNazanin" w:eastAsia="IRNazanin"/>
          <w:color w:val="111111"/>
          <w:sz w:val="28"/>
          <w:sz w:val="28"/>
          <w:szCs w:val="28"/>
          <w:rtl w:val="true"/>
          <w:lang w:bidi="fa-IR"/>
        </w:rPr>
        <w:t>فرستاد تا او را از شکست نقشه های پلیدش آگاه سازد امام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پنهانی افرادی را به کوفه و بصره فرستادی تا برای تو جاسوسی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خواستار جنگ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جنگ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منتظر جنگ باش که اگر خدا بخواهد، درخواهد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رسیده است که تو از مرگ بزرگ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شده ای؛ در حالی که هیچ عاقل و اندیشمندی از آن خشنود نیست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دو بیت شعر بدین مضمون برای او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کسی که برخلاف همه فکر می کند و دیگر اندیش است، بگو مانند دیگران برای رفتن آماده باش که رفتن تو نیز نزدیک است</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معاویه نیز برای امام نامه ای فرستاد و در آن انگیزه های جنگ طلبانه خود را بیش تر بروز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این نامه نوشت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بی همتا را می ستایم که دشمن شما و کشندگان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 پروردگاری که با عنایت خویش، مردی از بندگان خود را برانگیخت تا علی بن ابی طالب را غافل گیر کرده و بکشد و یاران او پراکنده گردند که از طرف سرکردگانشان نامه هایی به دستم رسیده است که از من برای خود و قبیله شان امان خواسته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به محض دریافت نامه من، با لشکرت و هرچه برای جنگ با من آماده کرده ای آماده جنگ باش که انتقام خون خود را گرفتید و به آرزویتان رسیدید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او در این نامه با چهره ای حق به جانب و مظلوم نما، در درجه اول امام را از قاتلان عثمان قلمداد می کند و در درجه دوم او را آغازگر جنگ و تجاوزگر معرفی می کند تا بتواند همه توطئه های خود را توجیه کند و آن را حرکتی شایسته در مقابل جنگ طلبی امام بشناساند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آن جا که امامان معصوم هرگز آغازگر جنگ نبوده اند، امام مجتبی علیه السلام نیز درصدد خیرخواهی بیش تر برآمده و برای جلوگیری از کشتار مسلمانان و اتمام حجت، نامه ای به معاویه فرستاد و پس از ستایش الهی، او را سفارش کرد 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جای شگفتی است که تو به چنین کاری دست زده ای که به هیچ گونه شایستگی آن را نداری؛ نه به فضیلتی در دین معروف هستی و نه در اسلام پیشینه ای درخشان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فرزند کسانی هستی که در جنگ احزاب با رسول خدا صلی الله علیه و آله وسلم به دشمنی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پسر پلیدترین فرد قریش نسبت به پیامبر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خدا تو را ناامید خواهد کرد و به زودی به سویش باز می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خواهی دانست که فرجام نیکوی آن سرا از آن که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 زودی با پروردگارت دیدار می کنی و به سزای کردار زشت خود دچار خواهی شد و خداوند هیچ گاه به بندگانش ستم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 گذشت پدرم علی علیه السلام، مسلمانان امر خلافت را پس از او به من واگذار کردند و من از خدا می خواهم که در این دنیای زود گذر چیزی را که سبب کاستی نعمت های آخرتش گردد به ما ندهد و از آن چه بر ما عنایت کرده نکاهد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من به تو نامه نگاشته ام، تنها به سبب این بود که میان خود و خدایم عذری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بدان که اگر از مخالفت با من دست برداری، بهره معنوی بزرگی خواهی برد و مصلحت مسلمانان رعایت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تو پیشنهاد می کنم که بیش از این بر باطل پا فشاری نکن و از آن دست بردار و مانند دیگر مردم که با من بیعت کرده اند، تو نیز بیعت کن؛ زیرا تو </w:t>
      </w:r>
    </w:p>
    <w:p>
      <w:pPr>
        <w:pStyle w:val="BookText"/>
        <w:rPr/>
      </w:pPr>
      <w:r>
        <w:rPr>
          <w:rFonts w:ascii="IRNazanin" w:hAnsi="IRNazanin" w:eastAsia="IRNazanin"/>
          <w:color w:val="111111"/>
          <w:sz w:val="28"/>
          <w:sz w:val="28"/>
          <w:szCs w:val="28"/>
          <w:rtl w:val="true"/>
          <w:lang w:bidi="fa-IR"/>
        </w:rPr>
        <w:t>خود می دانی که من به امر خلافت شایسته تر از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ستم کاری را رها کن و خون مسلمانان را بدین وسیله پاس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مسالمت آمیز پیش گیر و سر تسلیم فرود آر و درباره خلافت با کسی که شایسته آن و از تو سزاوارتر است، ستیزه مجوی تا خدا آتش جنگ و اختلاف را فرو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در خودسری و جنگ طلبی خود سرسازش نداری، ناچار با مسلمانان و لشکر انبوه به سوی تو خواهم آمد و با تو پیکار خواهم کرد تا خداوند میان ما حکم کند که او بهترین داوران است</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در نامه امام حسن علیه السلام انگیزه ای جز خیرخواهی و اتمام حجت به چشم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معاویه رویه خود را تغییر دهد و راه درست در پیش گیرد، لازم بود تا امام همه مطالب را به روشنی بیان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 بی شرمی، پاسخ نامه امام را این گونه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مداری و تجربه من در خلافت بیش تراست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تویی که باید از من پیروی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فرمان من در آی تا من هم خلافت را پس از خود به تو واگذار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هر چه در خزانه عراق یافت می شود را به تو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بردار و به هر جا که می خواهی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نخواهم داد که کسی بر تو حکومت کند و کارها نیز بدون دستور تو اجرا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کارهایی که منظور در آن، اطاعت خداباشد، برابر خواست شما انجام می گیرد</w:t>
      </w:r>
      <w:r>
        <w:rPr>
          <w:rFonts w:eastAsia="IRNazanin" w:cs="IRNazanin"/>
          <w:color w:val="111111"/>
          <w:sz w:val="28"/>
          <w:szCs w:val="28"/>
          <w:rtl w:val="true"/>
          <w:lang w:bidi="fa-IR"/>
        </w:rPr>
        <w:t>.</w:t>
      </w:r>
      <w:r>
        <w:rPr>
          <w:rStyle w:val="FootnoteAnchor"/>
          <w:rtl w:val="true"/>
        </w:rPr>
        <w:footnoteReference w:id="139"/>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معاویه با بی شرمی تمام، خود را بالاتر از فرزند رسول خدا </w:t>
      </w:r>
      <w:bookmarkStart w:id="220" w:name="pg3122_23648"/>
    </w:p>
    <w:p>
      <w:pPr>
        <w:pStyle w:val="BookText"/>
        <w:rPr/>
      </w:pPr>
      <w:bookmarkEnd w:id="220"/>
      <w:r>
        <w:rPr>
          <w:rFonts w:ascii="IRNazanin" w:hAnsi="IRNazanin" w:eastAsia="IRNazanin"/>
          <w:color w:val="111111"/>
          <w:sz w:val="28"/>
          <w:sz w:val="28"/>
          <w:szCs w:val="28"/>
          <w:rtl w:val="true"/>
          <w:lang w:bidi="fa-IR"/>
        </w:rPr>
        <w:t>صلی الله علیه و آله وسلم می دانست که فریبکاری را مایه برتری خود بر امام می 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دوباره همان سیاست های کهنه اش را که پیش تر در جریان های مختلف مانند جنگ صفین در مورد امام علی و یارانش آزموده بود، به کار گرفت و به امام حسن نیز وعده ولی عهدی خود را داد و بهای کناره گیری امام از خلافت را نیز از خزانه بیت المال عراق و از جیره مسلمانان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این بی شرمی های معاویه، امام حسن بار دیگر فروتنی کرد و پاسخ او را برخلاف میل خود و تنها برای اتمام حجتی دیگر، چنین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ستم کاری و زورگویی تو را دیدم، آن را لایق پاسخ ندانستم و به خدا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از راستی و درستی پیروی کن که من اهل آنم</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این آخرین نامه امام به معاویه پیش از لشکرکشی بود</w:t>
      </w:r>
      <w:r>
        <w:rPr>
          <w:rFonts w:eastAsia="IRNazanin" w:cs="IRNazanin"/>
          <w:color w:val="111111"/>
          <w:sz w:val="28"/>
          <w:szCs w:val="28"/>
          <w:rtl w:val="true"/>
          <w:lang w:bidi="fa-IR"/>
        </w:rPr>
        <w:t>.</w:t>
      </w:r>
    </w:p>
    <w:p>
      <w:pPr>
        <w:pStyle w:val="Heading4"/>
        <w:numPr>
          <w:ilvl w:val="3"/>
          <w:numId w:val="1"/>
        </w:numPr>
        <w:rPr/>
      </w:pPr>
      <w:bookmarkStart w:id="221" w:name="__RefHeading___Toc1188194_2749589250"/>
      <w:bookmarkStart w:id="222" w:name="_Toc83"/>
      <w:bookmarkEnd w:id="221"/>
      <w:r>
        <w:rPr/>
        <w:t>4</w:t>
      </w:r>
      <w:r>
        <w:rPr>
          <w:rtl w:val="true"/>
        </w:rPr>
        <w:t xml:space="preserve">. </w:t>
      </w:r>
      <w:r>
        <w:rPr>
          <w:rtl w:val="true"/>
        </w:rPr>
        <w:t>آماده سازی سپاه برای جنگ با معاویه</w:t>
      </w:r>
      <w:bookmarkEnd w:id="222"/>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آماده سازی سپاه برای جنگ با معاویه</w:t>
      </w:r>
    </w:p>
    <w:p>
      <w:pPr>
        <w:pStyle w:val="BookText"/>
        <w:rPr/>
      </w:pPr>
      <w:r>
        <w:rPr>
          <w:rFonts w:ascii="IRNazanin" w:hAnsi="IRNazanin" w:eastAsia="IRNazanin"/>
          <w:color w:val="111111"/>
          <w:sz w:val="28"/>
          <w:sz w:val="28"/>
          <w:szCs w:val="28"/>
          <w:rtl w:val="true"/>
          <w:lang w:bidi="fa-IR"/>
        </w:rPr>
        <w:t>پس از نامه نگاری های امام و معاویه، هر دو طرف تصمیم به رویارویی نظامی با یکدیگر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برای تقویت روحیه نظامی سپاهش، برای آنان سخنرانی کرد؛ در حالی که نبود روحیه پیکارگری و دفاع از حق را در چشمان آنان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امام در میدان نُخَیلة گرد هم آمد و تا دیر عبدالرحمن پیش 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 انبوه با ساز و برگ کامل گردهم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عبیدالله بن عباس فرمود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دوازده هزار نفر از جنگ جویان و قاریان شهر را با تو همراه می سازم؛ </w:t>
      </w:r>
      <w:bookmarkStart w:id="223" w:name="pg3122_23649"/>
    </w:p>
    <w:p>
      <w:pPr>
        <w:pStyle w:val="BookText"/>
        <w:rPr/>
      </w:pPr>
      <w:bookmarkEnd w:id="223"/>
      <w:r>
        <w:rPr>
          <w:rFonts w:ascii="IRNazanin" w:hAnsi="IRNazanin" w:eastAsia="IRNazanin"/>
          <w:color w:val="111111"/>
          <w:sz w:val="28"/>
          <w:sz w:val="28"/>
          <w:szCs w:val="28"/>
          <w:rtl w:val="true"/>
          <w:lang w:bidi="fa-IR"/>
        </w:rPr>
        <w:t>مردانی که هر کدام با گروهی از دشمن برابری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همراه شو و نسبت به آن ها نرمش نشان ده و فروتنی کن و آنان را به خود نزدیک گردان؛ زیرا آن ها باقی مانده افراد مورد اطمینان امیرالمؤمنین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از کرانه رود فرات حرکت کنید تا به سپاه معاویه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به او برخوردی، جلوی او را بگیر تا من به شما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آن ها برخورد کردی تو شروع به جنگ مکن، ولی اگر او جنگ را آغازید، با او بجنگ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برایت اتفاقی افتاد، قیس بن سعد را جانشین خود کن و پس از او نیز سعید بن قیس جانشینی را بر عهده گیرد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عبیدالله بن عباس به همراه لشکر خود حرکت کرد و با معاویه روبه رو شد و میانشان درگیری رخ داد و او توانست نیروهای معاویه را به عقب نشینی وادار کند</w:t>
      </w:r>
      <w:r>
        <w:rPr>
          <w:rFonts w:eastAsia="IRNazanin" w:cs="IRNazanin"/>
          <w:color w:val="111111"/>
          <w:sz w:val="28"/>
          <w:szCs w:val="28"/>
          <w:rtl w:val="true"/>
          <w:lang w:bidi="fa-IR"/>
        </w:rPr>
        <w:t>.</w:t>
      </w:r>
    </w:p>
    <w:p>
      <w:pPr>
        <w:pStyle w:val="Heading4"/>
        <w:numPr>
          <w:ilvl w:val="3"/>
          <w:numId w:val="1"/>
        </w:numPr>
        <w:rPr/>
      </w:pPr>
      <w:bookmarkStart w:id="224" w:name="__RefHeading___Toc1188196_2749589250"/>
      <w:bookmarkStart w:id="225" w:name="_Toc84"/>
      <w:bookmarkEnd w:id="224"/>
      <w:r>
        <w:rPr/>
        <w:t>5</w:t>
      </w:r>
      <w:r>
        <w:rPr>
          <w:rtl w:val="true"/>
        </w:rPr>
        <w:t xml:space="preserve">. </w:t>
      </w:r>
      <w:r>
        <w:rPr>
          <w:rtl w:val="true"/>
        </w:rPr>
        <w:t>بستر سازی صلح از سوی معاویه</w:t>
      </w:r>
      <w:bookmarkEnd w:id="225"/>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بستر سازی صلح از سوی معاویه</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با ارزیابی توان بالای نظامی امام و ناتوانی خود، به نیرنگی کثیف دست زد و پیروزی خود را در صلح انگاشت، ولی جنگ شروع شده بود و او باید می کوشید تا زمینه را برای صلح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صلح را به امام تحمیل می کرد؛ زیرا می دانست امام از انگیزه های شیطانی اش باخبر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معاویه به خوبی از تزلزل روحیه لشکر امام و انگیزه های دنیایی برخی از آنان برای شرکت در جنگ آگاهی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این سستی و ناتوانی یاران امام سود جست و تحریک و فریب آنان را راهکار اصلی شکست دادن سپاه امام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فرماندهان سپاه امام نامه نوشت و </w:t>
      </w:r>
    </w:p>
    <w:p>
      <w:pPr>
        <w:pStyle w:val="BookText"/>
        <w:rPr/>
      </w:pPr>
      <w:r>
        <w:rPr>
          <w:rFonts w:ascii="IRNazanin" w:hAnsi="IRNazanin" w:eastAsia="IRNazanin"/>
          <w:color w:val="111111"/>
          <w:sz w:val="28"/>
          <w:sz w:val="28"/>
          <w:szCs w:val="28"/>
          <w:rtl w:val="true"/>
          <w:lang w:bidi="fa-IR"/>
        </w:rPr>
        <w:t>سیاست های شیطانی اش را درباره آنان به 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نپذیرفتند، ولی عبیدالله بن عباس لغزش نشان داد و فریب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او نوشته بود که امام صلح کرده است و بهتر است او نیز دست از جنگ بکشد و فرمانبردار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به او هزار هزار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میلیون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داده و نیمی از آن را نیز پیشاپیش به او پرداخت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نیمه شب خیمه گاه خود را ترک کرد و به سوی اردوی معاویه گریخت</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صبح هنگامی که خبر پناهنده شدن عبیدالله بن عباس پیچید، در لشکر آشفتگی پدید آمد؛ این در حالی بود که امام هنوز به اردوگاه خود نرسیده بود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نیز از فرصت استفاده کرد و بر این آشفتگی بیش تر دامن زد تا پیش از رسیدن امام کار را یک سره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افرادی را به لشکرگاه امام فرستاد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شماست که به معاویه پیوسته و پناهنده شده است و این هم حسن بن علی است که صلح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را به کشتن ندهید</w:t>
      </w:r>
      <w:r>
        <w:rPr>
          <w:rStyle w:val="FootnoteAnchor"/>
          <w:rtl w:val="true"/>
        </w:rPr>
        <w:footnoteReference w:id="143"/>
      </w:r>
      <w:r>
        <w:rPr>
          <w:rFonts w:ascii="IRNazanin" w:hAnsi="IRNazanin" w:eastAsia="IRNazanin"/>
          <w:color w:val="111111"/>
          <w:sz w:val="28"/>
          <w:sz w:val="28"/>
          <w:szCs w:val="28"/>
          <w:rtl w:val="true"/>
          <w:lang w:bidi="fa-IR"/>
        </w:rPr>
        <w:t>و بدین ترتیب، با شایعه پراکنی و در نبود امام، زمینه را برای صلح آماده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معاویه گروهی را برای مذاکره با امام به مدائن فرستاد تا درباره پاره ای از موضوع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گفت وگو و تبادل نظر کنند، ولی وقتی که از خیمه امام بیرون آمدند و به سوی قرارگاه خویش به راه افتادند، بلند بلند ـ به گونه ای که مردم می شنیدند ـ به </w:t>
      </w:r>
      <w:bookmarkStart w:id="226" w:name="pg3122_23651"/>
    </w:p>
    <w:p>
      <w:pPr>
        <w:pStyle w:val="BookText"/>
        <w:rPr/>
      </w:pPr>
      <w:bookmarkEnd w:id="226"/>
      <w:r>
        <w:rPr>
          <w:rFonts w:ascii="IRNazanin" w:hAnsi="IRNazanin" w:eastAsia="IRNazanin"/>
          <w:color w:val="111111"/>
          <w:sz w:val="28"/>
          <w:sz w:val="28"/>
          <w:szCs w:val="28"/>
          <w:rtl w:val="true"/>
          <w:lang w:bidi="fa-IR"/>
        </w:rPr>
        <w:t>همدیگر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شکر که امام صلح را پذیرفت و خدا به وسیله فرزند رسولش، خون بی گناهان را حفظ کرد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این دروغ پردازی ها و شایعه پراکنی ها، هم لشکر امام را از هم گسیخت و هم خشم اطرافیان امام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شمشیرهای برهنه به خیمه امام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سجاده نماز را از زیر پای حضرت کشیدند و وسایل امام را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یاران راستین امام به دفاع برخاستند و امام را بر اسب خود سوار کردند و از معرکه دور نمودند</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اوضاع و شرایط چنان مبهم و آشفته بود که امام ترجیح داد در فرصتی مناسب تر به روشن کردن موضع خود بپردازد</w:t>
      </w:r>
      <w:r>
        <w:rPr>
          <w:rFonts w:eastAsia="IRNazanin" w:cs="IRNazanin"/>
          <w:color w:val="111111"/>
          <w:sz w:val="28"/>
          <w:szCs w:val="28"/>
          <w:rtl w:val="true"/>
          <w:lang w:bidi="fa-IR"/>
        </w:rPr>
        <w:t>.</w:t>
      </w:r>
    </w:p>
    <w:p>
      <w:pPr>
        <w:pStyle w:val="Heading4"/>
        <w:numPr>
          <w:ilvl w:val="3"/>
          <w:numId w:val="1"/>
        </w:numPr>
        <w:rPr/>
      </w:pPr>
      <w:bookmarkStart w:id="227" w:name="__RefHeading___Toc1188198_2749589250"/>
      <w:bookmarkStart w:id="228" w:name="_Toc85"/>
      <w:bookmarkEnd w:id="227"/>
      <w:r>
        <w:rPr/>
        <w:t>6</w:t>
      </w:r>
      <w:r>
        <w:rPr>
          <w:rtl w:val="true"/>
        </w:rPr>
        <w:t xml:space="preserve">. </w:t>
      </w:r>
      <w:r>
        <w:rPr>
          <w:rtl w:val="true"/>
        </w:rPr>
        <w:t>بررسی عوامل صلح</w:t>
      </w:r>
      <w:bookmarkEnd w:id="228"/>
    </w:p>
    <w:p>
      <w:pPr>
        <w:pStyle w:val="Heading5"/>
        <w:numPr>
          <w:ilvl w:val="4"/>
          <w:numId w:val="1"/>
        </w:numPr>
        <w:rPr/>
      </w:pPr>
      <w:bookmarkStart w:id="229" w:name="__RefHeading___Toc1188200_2749589250"/>
      <w:bookmarkStart w:id="230" w:name="_Toc86"/>
      <w:bookmarkEnd w:id="229"/>
      <w:r>
        <w:rPr>
          <w:rtl w:val="true"/>
        </w:rPr>
        <w:t>اشاره</w:t>
      </w:r>
      <w:bookmarkEnd w:id="230"/>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عوامل صلح</w:t>
      </w:r>
    </w:p>
    <w:p>
      <w:pPr>
        <w:pStyle w:val="BookText"/>
        <w:rPr/>
      </w:pPr>
      <w:r>
        <w:rPr>
          <w:rFonts w:ascii="IRNazanin" w:hAnsi="IRNazanin" w:eastAsia="IRNazanin"/>
          <w:color w:val="111111"/>
          <w:sz w:val="28"/>
          <w:sz w:val="28"/>
          <w:szCs w:val="28"/>
          <w:rtl w:val="true"/>
          <w:lang w:bidi="fa-IR"/>
        </w:rPr>
        <w:t>عوامل زیادی در صلح امام حسن علیه السلام با معاویه نقش داشت که برخی از آن شفاف و بعضی دیگر پیچیده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بررسی برخی عوامل می پردازیم</w:t>
      </w:r>
      <w:r>
        <w:rPr>
          <w:rFonts w:eastAsia="IRNazanin" w:cs="IRNazanin"/>
          <w:color w:val="111111"/>
          <w:sz w:val="28"/>
          <w:szCs w:val="28"/>
          <w:rtl w:val="true"/>
          <w:lang w:bidi="fa-IR"/>
        </w:rPr>
        <w:t>:</w:t>
      </w:r>
    </w:p>
    <w:p>
      <w:pPr>
        <w:pStyle w:val="Heading5"/>
        <w:numPr>
          <w:ilvl w:val="4"/>
          <w:numId w:val="1"/>
        </w:numPr>
        <w:rPr/>
      </w:pPr>
      <w:bookmarkStart w:id="231" w:name="__RefHeading___Toc1188202_2749589250"/>
      <w:bookmarkStart w:id="232" w:name="_Toc87"/>
      <w:bookmarkEnd w:id="231"/>
      <w:r>
        <w:rPr>
          <w:rtl w:val="true"/>
        </w:rPr>
        <w:t>الف</w:t>
      </w:r>
      <w:r>
        <w:rPr>
          <w:rtl w:val="true"/>
        </w:rPr>
        <w:t xml:space="preserve">) </w:t>
      </w:r>
      <w:r>
        <w:rPr>
          <w:rtl w:val="true"/>
        </w:rPr>
        <w:t>فریب کاری معاویه</w:t>
      </w:r>
      <w:bookmarkEnd w:id="232"/>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چه دیدیم معاویه در دوران زمامداری اش پیوسته می کوشید با سیاست های عوام فریبانه، واقعیت ها را دیگر گونه جلوه دهد و از ابزارهای پیچیده ای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شایعه پراکنی، دروغ پردازی، تطمیع فرماندهان نظامی و سیاسی، معرفی چهره ای مذهبی و شریعت دوست از خود، و ده ها راهکار </w:t>
      </w:r>
      <w:bookmarkStart w:id="233" w:name="pg3122_23652"/>
    </w:p>
    <w:p>
      <w:pPr>
        <w:pStyle w:val="BookText"/>
        <w:rPr/>
      </w:pPr>
      <w:bookmarkEnd w:id="233"/>
      <w:r>
        <w:rPr>
          <w:rFonts w:ascii="IRNazanin" w:hAnsi="IRNazanin" w:eastAsia="IRNazanin"/>
          <w:color w:val="111111"/>
          <w:sz w:val="28"/>
          <w:sz w:val="28"/>
          <w:szCs w:val="28"/>
          <w:rtl w:val="true"/>
          <w:lang w:bidi="fa-IR"/>
        </w:rPr>
        <w:t>دیگر فضا را کاملاً مبهم و تیره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جریان صلح، او نه تنها به خریدن عبیدالله بن عباس بسنده نکرد، بلکه از خود او برای جلب دیگر افراد بهره گرفت و گروه زیادی از سپاهیان امام را به توسط او از لشکر جدا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فریب کاری دشمن را نمی توان عامل مستقل در شکست یک لشکر دانست؛ اگر در سپاهی عناصر ساده لوح، دنیا دوست و سست عقیده باشند، آن گاه فریب کاری دشمن می تواند کار آمد گردد و زمینه های شکست را برای سپاه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حسن علیه السلام مجبور به صلح شد با بینشی ژرف و عملکردی روشن بینانه، صلح را پذیرفت تا توطئه دشمن را خنثی سازد و اندک مسلمانان واقعی را که در کنار او مانده بودند، در امان بدارد</w:t>
      </w:r>
      <w:r>
        <w:rPr>
          <w:rFonts w:eastAsia="IRNazanin" w:cs="IRNazanin"/>
          <w:color w:val="111111"/>
          <w:sz w:val="28"/>
          <w:szCs w:val="28"/>
          <w:rtl w:val="true"/>
          <w:lang w:bidi="fa-IR"/>
        </w:rPr>
        <w:t>.</w:t>
      </w:r>
    </w:p>
    <w:p>
      <w:pPr>
        <w:pStyle w:val="Heading5"/>
        <w:numPr>
          <w:ilvl w:val="4"/>
          <w:numId w:val="1"/>
        </w:numPr>
        <w:rPr/>
      </w:pPr>
      <w:bookmarkStart w:id="234" w:name="__RefHeading___Toc1188204_2749589250"/>
      <w:bookmarkStart w:id="235" w:name="_Toc88"/>
      <w:bookmarkEnd w:id="234"/>
      <w:r>
        <w:rPr>
          <w:rtl w:val="true"/>
        </w:rPr>
        <w:t>ب</w:t>
      </w:r>
      <w:r>
        <w:rPr>
          <w:rtl w:val="true"/>
        </w:rPr>
        <w:t xml:space="preserve">) </w:t>
      </w:r>
      <w:r>
        <w:rPr>
          <w:rtl w:val="true"/>
        </w:rPr>
        <w:t>بی وفایی و دنیازدگی سپاهیان امام حسن علیه السلام</w:t>
      </w:r>
      <w:bookmarkEnd w:id="235"/>
    </w:p>
    <w:p>
      <w:pPr>
        <w:pStyle w:val="BookText"/>
        <w:rPr/>
      </w:pPr>
      <w:r>
        <w:rPr>
          <w:rFonts w:ascii="IRNazanin" w:hAnsi="IRNazanin" w:eastAsia="IRNazanin"/>
          <w:color w:val="111111"/>
          <w:sz w:val="28"/>
          <w:sz w:val="28"/>
          <w:szCs w:val="28"/>
          <w:rtl w:val="true"/>
          <w:lang w:bidi="fa-IR"/>
        </w:rPr>
        <w:t>درگیری ها و جنگ های طولانی ای که در زمان علی علیه السلام با گروه های مختلف در گرفته بود، نوعی خستگی از جنگ و بی علاقگی به دفاع از حق و حقیقت در میان سپاهیان امام بر جای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علی علیه السلام در دوران خلافت خود نیز با این مشکل روبه رو بود و به سختی مردم را به دفاع از حق و ایستادگی در برابر مهاجمان ترغیب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می فرمود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 ها صلح می کنند در حالی که از ستم زمامدارانشان در وحشت اند، ولی من صلح می کنم در حالی که از ستم یاران خودم در وحشتم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برای جهاد با دشمن برانگیختم، به پای برنخاستید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را به گوش شما خواندم، ولی نشنیدید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مبارزه با سرکشان ترغیب کردم، هنوز سخنانم پایان نیافته، مانند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پراکنده شدید و در لباس اندرز و پند، همدیگر را فریب دادید تا مبادا سخنانم در شما اثر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رهبرتان از خدا اطاعت می کند، شما با او مخالفت می کنید، ولی رهبر شامیان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نافرمانی می کند و از او فرمانبردارید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w:t>
      </w:r>
    </w:p>
    <w:p>
      <w:pPr>
        <w:pStyle w:val="BookText"/>
        <w:rPr/>
      </w:pPr>
      <w:r>
        <w:rPr>
          <w:rFonts w:ascii="IRNazanin" w:hAnsi="IRNazanin" w:eastAsia="IRNazanin"/>
          <w:color w:val="111111"/>
          <w:sz w:val="28"/>
          <w:sz w:val="28"/>
          <w:szCs w:val="28"/>
          <w:rtl w:val="true"/>
          <w:lang w:bidi="fa-IR"/>
        </w:rPr>
        <w:t>سوگند، دوست دارم معاویه شما را با افراد خودش مبادله کند و مثل مبادله دینار با درهم، ده نفر از شما را برابر یکی از افراد خودش به من بدهد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این خط رفاه طلبی و آسایش پرستی، در زمان خلافت علی علیه السلام نیز بود و اکنون امام مجتبی علیه السلام با افرادی به جنگ معاویه رفته بود که سرزنش های علی علیه السلام به راهشان نیاورده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همین روحیه ذلت پذیر امام را با بحران پذیرش صلح روبه رو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شناختی که از اطرافیان و روحیه آنان داشت، کوشید تا باز هم با نصیحت آنان را به مبارزه تشویق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این گونه با آنان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چیز نمی تواند ما را از رویارویی با سپاه شام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گذشته، با تکیه بر پشتوانه استقامت شما با شامیان وارد جنگ شدیم، ولی امروز شایعه پراکنی های بیهوده و کینه توزی ها، استقامت شما را از میان برده و لب به شکوه گشوده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جنگ صفین می رفتیم، دین را بر دنیا برگزیده بودید، ولی امروز منافع خود را لحاظ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همانیم که در گذشته بودیم، ولی شما مانند گذشته وفادار نیستید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شماری از شما بستگان خود را در جنگ صفین و برخی دیگر نیز در نهروان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بر آن ها اشک می 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هم خون بهای آن ها را می 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هم از دستورهای من سرپیچی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ما پیشنهادی دور از انصاف داده است که با هدف ما و عزت اسلامی ما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برای کشته شدن در راه خدا آماده اید برخیزید و با شمشیر پاسخ او را بدهید، ولی اگر خواستار آسایش و رفاه هستید بگویید تا صلح را بپذیرم</w:t>
      </w:r>
      <w:r>
        <w:rPr>
          <w:rFonts w:eastAsia="IRNazanin" w:cs="IRNazanin"/>
          <w:color w:val="111111"/>
          <w:sz w:val="28"/>
          <w:szCs w:val="28"/>
          <w:rtl w:val="true"/>
          <w:lang w:bidi="fa-IR"/>
        </w:rPr>
        <w:t xml:space="preserve">. </w:t>
      </w:r>
      <w:bookmarkStart w:id="236" w:name="pg3122_23654"/>
    </w:p>
    <w:p>
      <w:pPr>
        <w:pStyle w:val="BookText"/>
        <w:rPr/>
      </w:pPr>
      <w:bookmarkEnd w:id="236"/>
      <w:r>
        <w:rPr>
          <w:rFonts w:ascii="IRNazanin" w:hAnsi="IRNazanin" w:eastAsia="IRNazanin"/>
          <w:color w:val="111111"/>
          <w:sz w:val="28"/>
          <w:sz w:val="28"/>
          <w:szCs w:val="28"/>
          <w:rtl w:val="true"/>
          <w:lang w:bidi="fa-IR"/>
        </w:rPr>
        <w:t>سخن امام پایان نیافته بود که همه سپاهیان فریاد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امام با دیدن سستی سپاهش، به ناچار صلح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که شماری از آنان نیز پیش تر با نامه نگاری هایشان با معاویه به استقبال صلح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نیز آمادگی خود را برای تسلیم امام به معاویه و یا ترور او اعلام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وقتی از امام علّت صلح را می پرسند،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اگر با معاویه می جنگیدم، مرا دست بسته به او تحویل می دادند</w:t>
      </w:r>
      <w:r>
        <w:rPr>
          <w:rFonts w:eastAsia="IRNazanin" w:cs="IRNazanin"/>
          <w:color w:val="111111"/>
          <w:sz w:val="28"/>
          <w:szCs w:val="28"/>
          <w:rtl w:val="true"/>
          <w:lang w:bidi="fa-IR"/>
        </w:rPr>
        <w:t>.</w:t>
      </w:r>
      <w:r>
        <w:rPr>
          <w:rStyle w:val="FootnoteAnchor"/>
          <w:rtl w:val="true"/>
        </w:rPr>
        <w:footnoteReference w:id="148"/>
      </w:r>
    </w:p>
    <w:p>
      <w:pPr>
        <w:pStyle w:val="Heading5"/>
        <w:numPr>
          <w:ilvl w:val="4"/>
          <w:numId w:val="1"/>
        </w:numPr>
        <w:rPr/>
      </w:pPr>
      <w:bookmarkStart w:id="237" w:name="__RefHeading___Toc1188206_2749589250"/>
      <w:bookmarkStart w:id="238" w:name="_Toc89"/>
      <w:bookmarkEnd w:id="237"/>
      <w:r>
        <w:rPr>
          <w:rtl w:val="true"/>
        </w:rPr>
        <w:t>ج</w:t>
      </w:r>
      <w:r>
        <w:rPr>
          <w:rtl w:val="true"/>
        </w:rPr>
        <w:t xml:space="preserve">) </w:t>
      </w:r>
      <w:r>
        <w:rPr>
          <w:rtl w:val="true"/>
        </w:rPr>
        <w:t>انگیزه های مختلف در سپاهیان امام حسن علیه السلام</w:t>
      </w:r>
      <w:bookmarkEnd w:id="238"/>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چه در سخنرانی امام نیز به چشم می خورد، افرادی با انگیزه های مختلف در سپاه ایشان گرد آمده بودند و سپاه امام در هدف خود یکپارچه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از آنان در اثر اندیشه های انحرافی خوارج برای دستیابی به معاویه و قتل او صف آراسته بودند؛ زیرا پس از قتل علی علیه السلام هدف بعدی شان 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ابن ملجم نیز بر آن اعتراف کرده است</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گروهی در راستای تعصبات قبیله ای و برخی دیگر نیز به طمع غنیمت های جنگی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گوناگونی و اختلاف انگیزه ها، سبب شده بود که فرمانبرداری لازم را از امام به عمل نیاورند</w:t>
      </w:r>
      <w:r>
        <w:rPr>
          <w:rFonts w:eastAsia="IRNazanin" w:cs="IRNazanin"/>
          <w:color w:val="111111"/>
          <w:sz w:val="28"/>
          <w:szCs w:val="28"/>
          <w:rtl w:val="true"/>
          <w:lang w:bidi="fa-IR"/>
        </w:rPr>
        <w:t xml:space="preserve">. </w:t>
      </w:r>
      <w:bookmarkStart w:id="239" w:name="pg3122_23655"/>
    </w:p>
    <w:p>
      <w:pPr>
        <w:pStyle w:val="Heading4"/>
        <w:numPr>
          <w:ilvl w:val="3"/>
          <w:numId w:val="1"/>
        </w:numPr>
        <w:rPr/>
      </w:pPr>
      <w:bookmarkStart w:id="240" w:name="__RefHeading___Toc1188208_2749589250"/>
      <w:bookmarkStart w:id="241" w:name="_Toc90"/>
      <w:bookmarkEnd w:id="239"/>
      <w:bookmarkEnd w:id="240"/>
      <w:r>
        <w:rPr/>
        <w:t>7</w:t>
      </w:r>
      <w:r>
        <w:rPr>
          <w:rtl w:val="true"/>
        </w:rPr>
        <w:t xml:space="preserve">. </w:t>
      </w:r>
      <w:r>
        <w:rPr>
          <w:rtl w:val="true"/>
        </w:rPr>
        <w:t>اهداف و انگیزه های امام حسن علیه السلام از پذیرش صلح</w:t>
      </w:r>
      <w:bookmarkEnd w:id="241"/>
    </w:p>
    <w:p>
      <w:pPr>
        <w:pStyle w:val="Heading5"/>
        <w:numPr>
          <w:ilvl w:val="4"/>
          <w:numId w:val="1"/>
        </w:numPr>
        <w:rPr/>
      </w:pPr>
      <w:bookmarkStart w:id="242" w:name="__RefHeading___Toc1188210_2749589250"/>
      <w:bookmarkStart w:id="243" w:name="_Toc91"/>
      <w:bookmarkEnd w:id="242"/>
      <w:r>
        <w:rPr>
          <w:rtl w:val="true"/>
        </w:rPr>
        <w:t>اشاره</w:t>
      </w:r>
      <w:bookmarkEnd w:id="243"/>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و انگیزه های امام حسن علیه السلام از پذیرش صلح</w:t>
      </w:r>
    </w:p>
    <w:p>
      <w:pPr>
        <w:pStyle w:val="BookText"/>
        <w:rPr/>
      </w:pPr>
      <w:r>
        <w:rPr>
          <w:rFonts w:ascii="IRNazanin" w:hAnsi="IRNazanin" w:eastAsia="IRNazanin"/>
          <w:color w:val="111111"/>
          <w:sz w:val="28"/>
          <w:sz w:val="28"/>
          <w:szCs w:val="28"/>
          <w:rtl w:val="true"/>
          <w:lang w:bidi="fa-IR"/>
        </w:rPr>
        <w:t>افزون بر عواملی که سبب تحمیل صلح به امام بر شمرده شد، می توان به این جریان از نگاه امام مجتبی علیه السلام نیز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با در نظر گرفتن موارد زیر دست به صلح زدند</w:t>
      </w:r>
      <w:r>
        <w:rPr>
          <w:rFonts w:eastAsia="IRNazanin" w:cs="IRNazanin"/>
          <w:color w:val="111111"/>
          <w:sz w:val="28"/>
          <w:szCs w:val="28"/>
          <w:rtl w:val="true"/>
          <w:lang w:bidi="fa-IR"/>
        </w:rPr>
        <w:t>:</w:t>
      </w:r>
    </w:p>
    <w:p>
      <w:pPr>
        <w:pStyle w:val="Heading5"/>
        <w:numPr>
          <w:ilvl w:val="4"/>
          <w:numId w:val="1"/>
        </w:numPr>
        <w:rPr/>
      </w:pPr>
      <w:bookmarkStart w:id="244" w:name="__RefHeading___Toc1188212_2749589250"/>
      <w:bookmarkStart w:id="245" w:name="_Toc92"/>
      <w:bookmarkEnd w:id="244"/>
      <w:r>
        <w:rPr>
          <w:rtl w:val="true"/>
        </w:rPr>
        <w:t>الف</w:t>
      </w:r>
      <w:r>
        <w:rPr>
          <w:rtl w:val="true"/>
        </w:rPr>
        <w:t xml:space="preserve">) </w:t>
      </w:r>
      <w:r>
        <w:rPr>
          <w:rtl w:val="true"/>
        </w:rPr>
        <w:t>خطر تهاجم خارجی</w:t>
      </w:r>
      <w:bookmarkEnd w:id="245"/>
    </w:p>
    <w:p>
      <w:pPr>
        <w:pStyle w:val="BookText"/>
        <w:rPr/>
      </w:pPr>
      <w:r>
        <w:rPr>
          <w:rFonts w:ascii="IRNazanin" w:hAnsi="IRNazanin" w:eastAsia="IRNazanin"/>
          <w:color w:val="111111"/>
          <w:sz w:val="28"/>
          <w:sz w:val="28"/>
          <w:szCs w:val="28"/>
          <w:rtl w:val="true"/>
          <w:lang w:bidi="fa-IR"/>
        </w:rPr>
        <w:t>حمله رومیان خطر جدی و بزرگی بود که همواره سرزمین مسلمانان را تهدید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آغاز ظهور اسلام ضربه های مهلکی از مسلمانان خورده بودند و همواره در پی فرصتی مناسب می گشتند تا تهاجمی تلافی جویانه را آغاز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انتشار خبر بروز فتنه های داخلی در کشور اسلامی، آن ها به سرعت واکنش نشان دادند و برای عملی کردن آرمان سلطه گرانه خود لشکرکشی کردند، ولی صلح امام سبب دفع این خطر بزرگ گردید</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زیرا هدف اصلی امام حفظ نظام اسلامی در سطح کلان بود؛ نه استحکام خلافت خود</w:t>
      </w:r>
      <w:r>
        <w:rPr>
          <w:rFonts w:eastAsia="IRNazanin" w:cs="IRNazanin"/>
          <w:color w:val="111111"/>
          <w:sz w:val="28"/>
          <w:szCs w:val="28"/>
          <w:rtl w:val="true"/>
          <w:lang w:bidi="fa-IR"/>
        </w:rPr>
        <w:t>.</w:t>
      </w:r>
    </w:p>
    <w:p>
      <w:pPr>
        <w:pStyle w:val="Heading5"/>
        <w:numPr>
          <w:ilvl w:val="4"/>
          <w:numId w:val="1"/>
        </w:numPr>
        <w:rPr/>
      </w:pPr>
      <w:bookmarkStart w:id="246" w:name="__RefHeading___Toc1188214_2749589250"/>
      <w:bookmarkStart w:id="247" w:name="_Toc93"/>
      <w:bookmarkEnd w:id="246"/>
      <w:r>
        <w:rPr>
          <w:rtl w:val="true"/>
        </w:rPr>
        <w:t>ب</w:t>
      </w:r>
      <w:r>
        <w:rPr>
          <w:rtl w:val="true"/>
        </w:rPr>
        <w:t xml:space="preserve">) </w:t>
      </w:r>
      <w:r>
        <w:rPr>
          <w:rtl w:val="true"/>
        </w:rPr>
        <w:t>رعایت مصلحت عمومی</w:t>
      </w:r>
      <w:bookmarkEnd w:id="247"/>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پیامبر اکرم صلی الله علیه و آله وسلم و پیشوایان دین این بود که هیچ گاه آغازگر جنگ نبودند و تا حمله ای صورت نمی گرفت، دست به شمشیر نمی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همواره حجت را تمام می کردند و تا جایی که امکان داشت می کوشیدند که با نصیحت و خیرخواهی از خونریزی جلوگیری کنند و در </w:t>
      </w:r>
    </w:p>
    <w:p>
      <w:pPr>
        <w:pStyle w:val="BookText"/>
        <w:rPr/>
      </w:pPr>
      <w:r>
        <w:rPr>
          <w:rFonts w:ascii="IRNazanin" w:hAnsi="IRNazanin" w:eastAsia="IRNazanin"/>
          <w:color w:val="111111"/>
          <w:sz w:val="28"/>
          <w:sz w:val="28"/>
          <w:szCs w:val="28"/>
          <w:rtl w:val="true"/>
          <w:lang w:bidi="fa-IR"/>
        </w:rPr>
        <w:t>صورت ناامیدی از حق گرایی دشمن، به جنگ دست می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مجتبی علیه السلام از جنگ و پیکار و بذل جان خویش در راه خدا دریغ نمی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کانون شجاعت و ستم ستیزی بود، ولی افکار عمومی جامعه، پذیرای روحیه بلند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حق خود گذشت تا مبادا در آن دوره حساس زمانی، گزندی به اسلام و جامعه مسلمانان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در نظر گرفتن مصالح جامعه اسلامی، از سیره پدرش امیرالمؤمنین پیروی کرد و برای جلوگیری از چند دستگی و حفظ ارکان نظام اسلامی، خود را کنار کشید و صلح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دشمن خود را به خوبی می شناخت و می دانست که جنگ با او نیز سبب جلوگیری از سرپیچی او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تنها عرصه را بر امام تنگ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خوبی می دانست که با ادامه دادن جنگ نابرابر، اسلام دوام چندانی نخواهد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دوران خلافت پدرش را به خوبی در نظر داشت و دشمن حیله گر را کاملاً می شناخت که چگونه برای رسیدن به قدرت، به هر جنایتی دست می زند و چون روزبه روز از شمار مسلمانان راستین کاسته می شد، خطری سخت تر از دوران خلافت علی علیه السلام اسلام را تهدید می کرد؛ زیرا برای مثال، عبیدالله بن عباس در زمان امیرالمؤمنین چهره درخشانی از خود نشان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فرمانداران علی علیه السلام و افراد مطمئن آن زمان به شمار می رفت و علی علیه السلام او را به فرمانداری یمن گمارده بود، ولی یک شب بیش تر در اردوگاه امام حسن علیه السلام دوام نیاورد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برای خنثی کردن توطئه های معاویه که هر روز خطرناک تر می شد، کنار رفت تا او از اسلام ستیزی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مسلمانان بی گناه برای او بیش تر از خلافت بر آن ها ارزش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صلح تن 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بارها </w:t>
      </w:r>
      <w:bookmarkStart w:id="248" w:name="pg3122_23657"/>
    </w:p>
    <w:p>
      <w:pPr>
        <w:pStyle w:val="BookText"/>
        <w:rPr/>
      </w:pPr>
      <w:bookmarkEnd w:id="248"/>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جنگ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رضایت خدا و حفظ خون مسلمانان رها کردم</w:t>
      </w:r>
      <w:r>
        <w:rPr>
          <w:rFonts w:eastAsia="IRNazanin" w:cs="IRNazanin"/>
          <w:color w:val="111111"/>
          <w:sz w:val="28"/>
          <w:szCs w:val="28"/>
          <w:rtl w:val="true"/>
          <w:lang w:bidi="fa-IR"/>
        </w:rPr>
        <w:t>.</w:t>
      </w:r>
      <w:r>
        <w:rPr>
          <w:rStyle w:val="FootnoteAnchor"/>
          <w:rtl w:val="true"/>
        </w:rPr>
        <w:footnoteReference w:id="151"/>
      </w:r>
    </w:p>
    <w:p>
      <w:pPr>
        <w:pStyle w:val="Heading5"/>
        <w:numPr>
          <w:ilvl w:val="4"/>
          <w:numId w:val="1"/>
        </w:numPr>
        <w:rPr/>
      </w:pPr>
      <w:bookmarkStart w:id="249" w:name="__RefHeading___Toc1188216_2749589250"/>
      <w:bookmarkStart w:id="250" w:name="_Toc94"/>
      <w:bookmarkEnd w:id="249"/>
      <w:r>
        <w:rPr>
          <w:rtl w:val="true"/>
        </w:rPr>
        <w:t>ج</w:t>
      </w:r>
      <w:r>
        <w:rPr>
          <w:rtl w:val="true"/>
        </w:rPr>
        <w:t xml:space="preserve">) </w:t>
      </w:r>
      <w:r>
        <w:rPr>
          <w:rtl w:val="true"/>
        </w:rPr>
        <w:t>حفظ جایگاه امامت</w:t>
      </w:r>
      <w:bookmarkEnd w:id="250"/>
    </w:p>
    <w:p>
      <w:pPr>
        <w:pStyle w:val="BookText"/>
        <w:rPr/>
      </w:pPr>
      <w:r>
        <w:rPr>
          <w:rFonts w:ascii="IRNazanin" w:hAnsi="IRNazanin" w:eastAsia="IRNazanin"/>
          <w:color w:val="111111"/>
          <w:sz w:val="28"/>
          <w:sz w:val="28"/>
          <w:szCs w:val="28"/>
          <w:rtl w:val="true"/>
          <w:lang w:bidi="fa-IR"/>
        </w:rPr>
        <w:t>معاویه به تلاش گسترده ای برای تخریب چهره امامان معصوم دست یازیده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 توان خود را برای شوراندن مردم و تشویش فضای سیاسی علیه امام به کار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خواست داغ ننگی را که سال های سال بر پیشانی خاندان امیه خورده بود، پاک کند و شکل زیبنده ای به حکومت خود دهد و تمام آن خفت ها و خواری ها را متوجه امام مجتبی علیه السلام گرداند و خود را برای مردم، محبوب تر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های چنین فتنه ای را نیز پیش تر در میان سپاه امام آماده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فتنه انگیزی های او را به چشم می دید، ولی مردم درک نمی کردند که معاویه چگونه شخصیت امام را زیر سؤال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هنگامی که به دست افراد سپاهش زخم خورد، در این باره فرمود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من معاویه را به این مردم ترجیح می دهم؛ زیرا خیال کرده اند که شیعه و پیرو من هستند، ولی نقشه قتل مرا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اثاثیه مرا به غارت می برند و مالم را می دزدند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من از معاویه پیمانی برای حفظ جانم بگیرم، بسیار بهتر است که در میان یاران خودم در امان نباشم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 بهتر از این است که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را پیرو من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بکشند و خانواده ام را به اسیری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با معاویه می جنگیدم، همینان دست و گردنم را بسته و به معاویه تسلیم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اگر من با او صلح کنم، جایگاهم محترم شمرده شده و عزیز می مانم؛ ولی اگر بجنگم یا مرا به خواری اسیر می کند و یا با منت گذاردن آزاد می کند که تا قیامت این داغ ننگ </w:t>
      </w:r>
      <w:bookmarkStart w:id="251" w:name="pg3122_23658"/>
    </w:p>
    <w:p>
      <w:pPr>
        <w:pStyle w:val="BookText"/>
        <w:rPr/>
      </w:pPr>
      <w:bookmarkEnd w:id="251"/>
      <w:r>
        <w:rPr>
          <w:rFonts w:ascii="IRNazanin" w:hAnsi="IRNazanin" w:eastAsia="IRNazanin"/>
          <w:color w:val="111111"/>
          <w:sz w:val="28"/>
          <w:sz w:val="28"/>
          <w:szCs w:val="28"/>
          <w:rtl w:val="true"/>
          <w:lang w:bidi="fa-IR"/>
        </w:rPr>
        <w:t>از پیشانی بنی هاشم پاک نخواهد شد؛ خوار می گردیم و معاویه و دودمانش تا ابد بر زنده و مرده ما منت خواهند گذاشت</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پس باید دانست که امام افقی را می دید که هیچ یک از یارانش آن را نمی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نگرشی سطحی به جریان داشتند</w:t>
      </w:r>
      <w:r>
        <w:rPr>
          <w:rFonts w:eastAsia="IRNazanin" w:cs="IRNazanin"/>
          <w:color w:val="111111"/>
          <w:sz w:val="28"/>
          <w:szCs w:val="28"/>
          <w:rtl w:val="true"/>
          <w:lang w:bidi="fa-IR"/>
        </w:rPr>
        <w:t>.</w:t>
      </w:r>
    </w:p>
    <w:p>
      <w:pPr>
        <w:pStyle w:val="Heading5"/>
        <w:numPr>
          <w:ilvl w:val="4"/>
          <w:numId w:val="1"/>
        </w:numPr>
        <w:rPr/>
      </w:pPr>
      <w:bookmarkStart w:id="252" w:name="__RefHeading___Toc1188218_2749589250"/>
      <w:bookmarkStart w:id="253" w:name="_Toc95"/>
      <w:bookmarkEnd w:id="252"/>
      <w:r>
        <w:rPr>
          <w:rtl w:val="true"/>
        </w:rPr>
        <w:t>د</w:t>
      </w:r>
      <w:r>
        <w:rPr>
          <w:rtl w:val="true"/>
        </w:rPr>
        <w:t xml:space="preserve">) </w:t>
      </w:r>
      <w:r>
        <w:rPr>
          <w:rtl w:val="true"/>
        </w:rPr>
        <w:t>سکوت تا بلوغ سیاسی</w:t>
      </w:r>
      <w:bookmarkEnd w:id="253"/>
    </w:p>
    <w:p>
      <w:pPr>
        <w:pStyle w:val="BookText"/>
        <w:rPr/>
      </w:pPr>
      <w:r>
        <w:rPr>
          <w:rFonts w:ascii="IRNazanin" w:hAnsi="IRNazanin" w:eastAsia="IRNazanin"/>
          <w:color w:val="111111"/>
          <w:sz w:val="28"/>
          <w:sz w:val="28"/>
          <w:szCs w:val="28"/>
          <w:rtl w:val="true"/>
          <w:lang w:bidi="fa-IR"/>
        </w:rPr>
        <w:t>گاه گذشت زمان آموزگار خوبی برای وجدان های خواب آلوده است که با عافیت طلبی روزگار می گذرانند و تازیانه بی وفایی را نچشیده اند و همواره گردش روزگار را برکام مراد می انگارند؛ به سان کودکی لجوج که از سختی آموزش می گریزد و لذت بازی را برمی گزیند و تنها آن روز می فهمد که دیگر پشیمانی سودی نمی بخشد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اندرزهای امام نه در معاویه اثر می کرد و نه در دل مردم، تا از او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وقتی افکار عمومی را برای پذیرش جنگ آماده نمی بیند و اسلام عزیز را در معرض آسیب های گوناگون می یابد، صلح می کند و مبارزه را به گونه ای دیگر آغاز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خواست با کمک مسلمانان، اسلام را از خطر نجات دهد، ولی با پشت کردن آنان و شانه خالی کردن از زیر بار جنگ، به ناچار خود به تنهایی بار تمام مسؤولیت ها را بر دوش گرفت و به آنان فرصت داد تا فردا به چشم خویش عاقبت غفلت امروزشان را ببیند تا در آینده با عزمی راسخ تر و اراده ای جدی تر برای حق از دست رفته بپاخیزند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بر </w:t>
      </w:r>
      <w:bookmarkStart w:id="254" w:name="pg3122_23659"/>
    </w:p>
    <w:p>
      <w:pPr>
        <w:pStyle w:val="BookText"/>
        <w:rPr/>
      </w:pPr>
      <w:bookmarkEnd w:id="254"/>
      <w:r>
        <w:rPr>
          <w:rFonts w:ascii="IRNazanin" w:hAnsi="IRNazanin" w:eastAsia="IRNazanin"/>
          <w:color w:val="111111"/>
          <w:sz w:val="28"/>
          <w:sz w:val="28"/>
          <w:szCs w:val="28"/>
          <w:rtl w:val="true"/>
          <w:lang w:bidi="fa-IR"/>
        </w:rPr>
        <w:t>امام در آن مقطع حساس زمانی تکلیف بود، یاد آوری فردایی سخت برای جامعه نافرمان بود که عافیت می طلبیدند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 لجاجت ها در جهتی سامان می گرفت که امام بر حق مردم در خانه تنها بماند و درنده ای سیری ناپذیر بر آنان حکومت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اعمال فشار، تهدید و شکنجه از همان روزهای آغازین حکومت معاویه بر مردم کوفه و بصره که علیه او قد علم کرده بودند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نامشان از دفتر بیت المال حذف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دادن شان پذیرفته نشد، دارایی شان به تاراج رفت و خانه هایشان ویران شد</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همه این ها کفاره لحظه ای غفلت و آسایش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هیچ سیاستی را در آن شرایط آشفته برتر از صلح نمی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آنان فرصت داد تا نتیجه نادانی و رفاه طلبی شان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تنها دراین باره به شیعیانش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شیعیان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در پی ریاست و دنیا پرستی بودم، معاویه هرگز این گونه بر من پیشی نمی گرفت، ولی من چیزی را می بینم که شما نمی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روا داشتم، تنها برای جلوگیری از خون ریزی و حفظ جان 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 که این گونه شد، به امر خدای خود راضی و در برابر دستور او تسلیم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خانه هایتان بروید و آسایش یابید</w:t>
      </w:r>
      <w:r>
        <w:rPr>
          <w:rFonts w:eastAsia="IRNazanin" w:cs="IRNazanin"/>
          <w:color w:val="111111"/>
          <w:sz w:val="28"/>
          <w:szCs w:val="28"/>
          <w:rtl w:val="true"/>
          <w:lang w:bidi="fa-IR"/>
        </w:rPr>
        <w:t>.</w:t>
      </w:r>
      <w:r>
        <w:rPr>
          <w:rStyle w:val="FootnoteAnchor"/>
          <w:rtl w:val="true"/>
        </w:rPr>
        <w:footnoteReference w:id="154"/>
      </w:r>
    </w:p>
    <w:p>
      <w:pPr>
        <w:pStyle w:val="Heading4"/>
        <w:numPr>
          <w:ilvl w:val="3"/>
          <w:numId w:val="1"/>
        </w:numPr>
        <w:rPr/>
      </w:pPr>
      <w:bookmarkStart w:id="255" w:name="__RefHeading___Toc1188220_2749589250"/>
      <w:bookmarkStart w:id="256" w:name="_Toc96"/>
      <w:bookmarkEnd w:id="255"/>
      <w:r>
        <w:rPr/>
        <w:t>8</w:t>
      </w:r>
      <w:r>
        <w:rPr>
          <w:rtl w:val="true"/>
        </w:rPr>
        <w:t xml:space="preserve">. </w:t>
      </w:r>
      <w:r>
        <w:rPr>
          <w:rtl w:val="true"/>
        </w:rPr>
        <w:t>مفاد صلح</w:t>
      </w:r>
      <w:bookmarkEnd w:id="256"/>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مفاد صلح</w:t>
      </w:r>
    </w:p>
    <w:p>
      <w:pPr>
        <w:pStyle w:val="BookText"/>
        <w:rPr/>
      </w:pPr>
      <w:r>
        <w:rPr>
          <w:rFonts w:ascii="IRNazanin" w:hAnsi="IRNazanin" w:eastAsia="IRNazanin"/>
          <w:color w:val="111111"/>
          <w:sz w:val="28"/>
          <w:sz w:val="28"/>
          <w:szCs w:val="28"/>
          <w:rtl w:val="true"/>
          <w:lang w:bidi="fa-IR"/>
        </w:rPr>
        <w:t>مفاد عهدنامه صلح عبارت بود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به معاویه واگذار می شود؛ به شرطی که براساس کتاب خدا و سنت رسول خدا و روش خلفای شایسته عمل 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خلافت، پس از معاویه از آن امام مجتبی علیه السلام خواهد بود و اگر اتفاقی برای او رخ داد و موفق نشد، حکومت به حسین علیه السلام می رسد و معاویه حق ندارد برای خود جانشین تعیین 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دشنام و ناسزا به امیرالمؤمنین و نیز نفرین او در قنوت نمازها ترک می شود و همه باید از او به نیکی یاد کنند؛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مردم در هرکجا که زندگی می کنند و از هر نژاد و قبیله ای که هستند، باید امنیت کامل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در گذشته انجام داده اند، باید گذشت شود و افراد به بهانه های پوچ تعقیب نگردند و با مردم عراق نیز بدرفتاری نشود؛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یاران و پیروان علی علیه السلام در هر جا که هستند، باید در امان باشند و به آن ها تعرضی نشود و جان و مال و ناموسشان امنیت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حق تعقیب و سوء قصد نسبت به آن ها را ندارد و باید حقوق هر صاحب حقی را باز پس گیرند و هر چه را از یاران علی علیه السلام گرفته اند، باید به آنان بازگردانده شود؛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به حسن و حسین بن علی علیه السلام نباید هیچ گونه توطئه ای صورت گیرد و به هیچ یک از خاندان اهل بیت نباید گزندی برسد و در هیچ نقطه ای از زمین نباید بر آنان ستم روا دارند؛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 حق قضاوت ندارد و نباید خود را امیرالمؤمنین بنامد؛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باید بدهی های خود را به بیت المال بپردازد که پنج میلیون درهم </w:t>
      </w:r>
      <w:bookmarkStart w:id="257" w:name="pg3122_23661"/>
    </w:p>
    <w:p>
      <w:pPr>
        <w:pStyle w:val="BookText"/>
        <w:rPr/>
      </w:pPr>
      <w:bookmarkEnd w:id="257"/>
      <w:r>
        <w:rPr>
          <w:rFonts w:ascii="IRNazanin" w:hAnsi="IRNazanin" w:eastAsia="IRNazanin"/>
          <w:color w:val="111111"/>
          <w:sz w:val="28"/>
          <w:sz w:val="28"/>
          <w:szCs w:val="28"/>
          <w:rtl w:val="true"/>
          <w:lang w:bidi="fa-IR"/>
        </w:rPr>
        <w:t>آن، از آنِ بیت المال کوفه است و از این قرار داد مستثناست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سالانه دو میلیون درهم نیز باید به حسین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باید در بخشش ها بنی هاشم را بر بنی عبدشمس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دهد و هرسال نیز یک میلیون درهم به خانواده های شهیدان جنگ جمل و صفین و همگی آنانی که در رکاب علی علیه السلام به شهادت رسیده اند، اختصاص دهد</w:t>
      </w:r>
      <w:r>
        <w:rPr>
          <w:rFonts w:eastAsia="IRNazanin" w:cs="IRNazanin"/>
          <w:color w:val="111111"/>
          <w:sz w:val="28"/>
          <w:szCs w:val="28"/>
          <w:rtl w:val="true"/>
          <w:lang w:bidi="fa-IR"/>
        </w:rPr>
        <w:t>.</w:t>
      </w:r>
      <w:r>
        <w:rPr>
          <w:rStyle w:val="FootnoteAnchor"/>
          <w:rtl w:val="true"/>
        </w:rPr>
        <w:footnoteReference w:id="155"/>
      </w:r>
    </w:p>
    <w:p>
      <w:pPr>
        <w:pStyle w:val="Heading4"/>
        <w:numPr>
          <w:ilvl w:val="3"/>
          <w:numId w:val="1"/>
        </w:numPr>
        <w:rPr/>
      </w:pPr>
      <w:bookmarkStart w:id="258" w:name="__RefHeading___Toc1188222_2749589250"/>
      <w:bookmarkStart w:id="259" w:name="_Toc97"/>
      <w:bookmarkEnd w:id="258"/>
      <w:r>
        <w:rPr/>
        <w:t>9</w:t>
      </w:r>
      <w:r>
        <w:rPr>
          <w:rtl w:val="true"/>
        </w:rPr>
        <w:t xml:space="preserve">. </w:t>
      </w:r>
      <w:r>
        <w:rPr>
          <w:rtl w:val="true"/>
        </w:rPr>
        <w:t>صلح؛ سنگری دیگر برای مبارزه</w:t>
      </w:r>
      <w:bookmarkEnd w:id="259"/>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صلح؛ سنگری دیگر برای مبارزه</w:t>
      </w:r>
    </w:p>
    <w:p>
      <w:pPr>
        <w:pStyle w:val="BookText"/>
        <w:rPr/>
      </w:pPr>
      <w:r>
        <w:rPr>
          <w:rFonts w:ascii="IRNazanin" w:hAnsi="IRNazanin" w:eastAsia="IRNazanin"/>
          <w:color w:val="111111"/>
          <w:sz w:val="28"/>
          <w:sz w:val="28"/>
          <w:szCs w:val="28"/>
          <w:rtl w:val="true"/>
          <w:lang w:bidi="fa-IR"/>
        </w:rPr>
        <w:t>رویه ای در سیاست وجود دارد که هرگاه سیاست مداری به پذیرش امتیازی منفی مجبور می شود و به دادن امتیاز مثبتی به حریف وادار می شود، راهکاری را بر می گزیند که کم ترین زیان را برای او و جامعه اش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می کوشید با رعایت این اصل تمام توان و سیاست خود را در مفاد قرار داد صلح بگنجاند تا بتواند از این ابزار، مبارزه با معاویه را در سطحی دیگر ادامه دهد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قرارداد، مطالبی گنجانید که امتیازهای زیادی برای اسلام و مسلمانان داشت و کوشید در آن معاویه را آن گونه که هست به مردم بشناساند و چهره واقعی او را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مفاد صلح، او را در تنگنای موازین شرعی قرار داد و به وسیله مواد صلح نامه، اهداف واقعی خود را از جنگ با معاویه نشان داد که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جلوگیری از آزار شیعیان، جلوگیری از ناسزاگویی به علی علیه السلام، جلوگیری از تبعیض نژادی، قومیت گرایی، رانت خواری، </w:t>
      </w:r>
      <w:bookmarkStart w:id="260" w:name="pg3122_23662"/>
    </w:p>
    <w:p>
      <w:pPr>
        <w:pStyle w:val="BookText"/>
        <w:rPr/>
      </w:pPr>
      <w:bookmarkEnd w:id="260"/>
      <w:r>
        <w:rPr>
          <w:rFonts w:ascii="IRNazanin" w:hAnsi="IRNazanin" w:eastAsia="IRNazanin"/>
          <w:color w:val="111111"/>
          <w:sz w:val="28"/>
          <w:sz w:val="28"/>
          <w:szCs w:val="28"/>
          <w:rtl w:val="true"/>
          <w:lang w:bidi="fa-IR"/>
        </w:rPr>
        <w:t>فساد مالی و ده ها حرکت زشت معاویه که آزادانه به اسم اسلام انجام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امام به خوبی می دانست که معاویه به این قرار داد عمل نمی کند، ولی این مسأله سبب رسوایی او می شد و این خود یکی از بزرگ ترین انگیزه های امام در جنگ با 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پایه، امام حق انتخاب را به مردم واگذار کرد تا به خود آیند و سرنوشت خود را خود برگزینند</w:t>
      </w:r>
      <w:r>
        <w:rPr>
          <w:rFonts w:eastAsia="IRNazanin" w:cs="IRNazanin"/>
          <w:color w:val="111111"/>
          <w:sz w:val="28"/>
          <w:szCs w:val="28"/>
          <w:rtl w:val="true"/>
          <w:lang w:bidi="fa-IR"/>
        </w:rPr>
        <w:t>.</w:t>
      </w:r>
    </w:p>
    <w:p>
      <w:pPr>
        <w:pStyle w:val="Heading4"/>
        <w:numPr>
          <w:ilvl w:val="3"/>
          <w:numId w:val="1"/>
        </w:numPr>
        <w:rPr/>
      </w:pPr>
      <w:bookmarkStart w:id="261" w:name="__RefHeading___Toc1188224_2749589250"/>
      <w:bookmarkStart w:id="262" w:name="_Toc98"/>
      <w:bookmarkEnd w:id="261"/>
      <w:r>
        <w:rPr/>
        <w:t>10</w:t>
      </w:r>
      <w:r>
        <w:rPr>
          <w:rtl w:val="true"/>
        </w:rPr>
        <w:t xml:space="preserve">. </w:t>
      </w:r>
      <w:r>
        <w:rPr>
          <w:rtl w:val="true"/>
        </w:rPr>
        <w:t>پی آمدهای صلح</w:t>
      </w:r>
      <w:bookmarkEnd w:id="262"/>
    </w:p>
    <w:p>
      <w:pPr>
        <w:pStyle w:val="Heading5"/>
        <w:numPr>
          <w:ilvl w:val="4"/>
          <w:numId w:val="1"/>
        </w:numPr>
        <w:rPr/>
      </w:pPr>
      <w:bookmarkStart w:id="263" w:name="__RefHeading___Toc1188226_2749589250"/>
      <w:bookmarkStart w:id="264" w:name="_Toc99"/>
      <w:bookmarkEnd w:id="263"/>
      <w:r>
        <w:rPr>
          <w:rtl w:val="true"/>
        </w:rPr>
        <w:t>اشاره</w:t>
      </w:r>
      <w:bookmarkEnd w:id="264"/>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 آمدهای صلح</w:t>
      </w:r>
    </w:p>
    <w:p>
      <w:pPr>
        <w:pStyle w:val="BookText"/>
        <w:rPr/>
      </w:pPr>
      <w:r>
        <w:rPr>
          <w:rFonts w:ascii="IRNazanin" w:hAnsi="IRNazanin" w:eastAsia="IRNazanin"/>
          <w:color w:val="111111"/>
          <w:sz w:val="28"/>
          <w:sz w:val="28"/>
          <w:szCs w:val="28"/>
          <w:rtl w:val="true"/>
          <w:lang w:bidi="fa-IR"/>
        </w:rPr>
        <w:t>همان گونه که انتظار می رفت، معاویه با رسیدن به قدرت، تمامی پیمان های خود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صلح، سران دو طرف به کوفه آمدند و معاویه برای مردم سخنرانی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بالای منبر رفته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برپاداشتن نماز با شما نجنگیدم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من نه به دلیل روزه بود، نه حج و نه پرداخت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انگیزه من از نبرد با شما حکومت بر شما بود؛ چه ناراحت شوید و چه خوشنود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من هر پیمانی را که با حسن بن علی علیه السلام بسته ام، زیر پا گذاشته و به آن پایبند نخواهم بود</w:t>
      </w:r>
      <w:r>
        <w:rPr>
          <w:rFonts w:eastAsia="IRNazanin" w:cs="IRNazanin"/>
          <w:color w:val="111111"/>
          <w:sz w:val="28"/>
          <w:szCs w:val="28"/>
          <w:rtl w:val="true"/>
          <w:lang w:bidi="fa-IR"/>
        </w:rPr>
        <w:t>.</w:t>
      </w:r>
      <w:r>
        <w:rPr>
          <w:rStyle w:val="FootnoteAnchor"/>
          <w:rtl w:val="true"/>
        </w:rPr>
        <w:footnoteReference w:id="156"/>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برخلاف مفاد صلح نامه، نخست بر اعمال فشار، تهدید و شکنجه مردم کوفه و بصره و به ویژه علویان و پیروان امام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همواره برای ضربه زدن به امام و گوشه گیر ساختن ایشان تلاش می کرد و در این گیرو دار، با نمایاندن چهره ای خیرخواه، برای خود نیز آبرویی دست و پا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فکر افتاد تا به امام مأموریتی واگذار کند تا هم بر حضرت منّتی بنهد و </w:t>
      </w:r>
    </w:p>
    <w:p>
      <w:pPr>
        <w:pStyle w:val="BookText"/>
        <w:rPr/>
      </w:pPr>
      <w:r>
        <w:rPr>
          <w:rFonts w:ascii="IRNazanin" w:hAnsi="IRNazanin" w:eastAsia="IRNazanin"/>
          <w:color w:val="111111"/>
          <w:sz w:val="28"/>
          <w:sz w:val="28"/>
          <w:szCs w:val="28"/>
          <w:rtl w:val="true"/>
          <w:lang w:bidi="fa-IR"/>
        </w:rPr>
        <w:t>هم تأییدی بر کار خود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امام دستور داد فرماندهی جنگ با یکی از دشمنان سرسخت حکومت به نام حوثرة اسدی را که از خوارج بود، برعهده گیرد، ولی امام با آگاهی تمام از افکار شیطانی معاویه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این که من از جنگ با تو دست کشیدم، تنها به سبب حفظ جان مسلمانان بود که اکنون نیز فکر نمی کنم برای دفاع از تو با مردم بجنگم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از آن ها سزاوارتر به جنگ هستی که به جنگ تو بیایم</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در پی همین اغراض شیطانی، او در حضور مردم به امام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دلیل ادعایش را پرسید،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گرد من جمع شده اند و از من فرمان بردارند، ولی تو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پندار خامی داری، ای پسر هند جگر 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که گرد تو جمع اند،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واقع فرمان بری دارند و یا ناگریز به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فرمان بردارند، پس نافرمان خدا هستند و اگر هم ناگزیرند که تکلیفی ندارند و به گفته خدا عذرشان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نگویم از تو بهترم؛ زیرا در تو خیری وجود ندارد، ولی خدا مرا از همه زشتی ها دور کرده است؛ همان گونه که تو را از خوبی ها برکنار کرده است</w:t>
      </w:r>
      <w:r>
        <w:rPr>
          <w:rFonts w:eastAsia="IRNazanin" w:cs="IRNazanin"/>
          <w:color w:val="111111"/>
          <w:sz w:val="28"/>
          <w:szCs w:val="28"/>
          <w:rtl w:val="true"/>
          <w:lang w:bidi="fa-IR"/>
        </w:rPr>
        <w:t>.</w:t>
      </w:r>
      <w:r>
        <w:rPr>
          <w:rStyle w:val="FootnoteAnchor"/>
          <w:rtl w:val="true"/>
        </w:rPr>
        <w:footnoteReference w:id="158"/>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روزهای سختی را در کوفه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یاران او که گذشته درخشانی در زمان علی علیه السلام داشتند، تحت تعقیب قرار گرفته و به شهادت </w:t>
      </w:r>
      <w:bookmarkStart w:id="265" w:name="pg3122_23664"/>
    </w:p>
    <w:p>
      <w:pPr>
        <w:pStyle w:val="BookText"/>
        <w:rPr/>
      </w:pPr>
      <w:bookmarkEnd w:id="265"/>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طلایه دارانی چون حجر بن عدی، رشید هجری و میثم تمار از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در آن زمان، تنها به نشر معارف اسلامی می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سرداران اسلام به دست معاویه، شکنجه و تهدید آنان و حذف نام شیعیان از دفتر بیت المال و دیگر فشارها که پس از صلح صورت گرفت، پی آمدهایی را در جامعه اسلامی بر جای گذاشت</w:t>
      </w:r>
      <w:r>
        <w:rPr>
          <w:rFonts w:eastAsia="IRNazanin" w:cs="IRNazanin"/>
          <w:color w:val="111111"/>
          <w:sz w:val="28"/>
          <w:szCs w:val="28"/>
          <w:rtl w:val="true"/>
          <w:lang w:bidi="fa-IR"/>
        </w:rPr>
        <w:t>.</w:t>
      </w:r>
    </w:p>
    <w:p>
      <w:pPr>
        <w:pStyle w:val="Heading5"/>
        <w:numPr>
          <w:ilvl w:val="4"/>
          <w:numId w:val="1"/>
        </w:numPr>
        <w:rPr/>
      </w:pPr>
      <w:bookmarkStart w:id="266" w:name="__RefHeading___Toc1188228_2749589250"/>
      <w:bookmarkStart w:id="267" w:name="_Toc100"/>
      <w:bookmarkEnd w:id="266"/>
      <w:r>
        <w:rPr>
          <w:rtl w:val="true"/>
        </w:rPr>
        <w:t>الف</w:t>
      </w:r>
      <w:r>
        <w:rPr>
          <w:rtl w:val="true"/>
        </w:rPr>
        <w:t xml:space="preserve">) </w:t>
      </w:r>
      <w:r>
        <w:rPr>
          <w:rtl w:val="true"/>
        </w:rPr>
        <w:t>بیداری عافیت طلبان</w:t>
      </w:r>
      <w:bookmarkEnd w:id="267"/>
    </w:p>
    <w:p>
      <w:pPr>
        <w:pStyle w:val="BookText"/>
        <w:rPr/>
      </w:pPr>
      <w:r>
        <w:rPr>
          <w:rFonts w:ascii="IRNazanin" w:hAnsi="IRNazanin" w:eastAsia="IRNazanin"/>
          <w:color w:val="111111"/>
          <w:sz w:val="28"/>
          <w:sz w:val="28"/>
          <w:szCs w:val="28"/>
          <w:rtl w:val="true"/>
          <w:lang w:bidi="fa-IR"/>
        </w:rPr>
        <w:t>مردم با شیوه حکومتی معاویه آشنا نبودند و سازشکارانه با او کنار می آمدند، ولی این فشارها همه وجدان های خواب آلوده را بیدار ساخت و این همان خیری بود که امام حسن علیه السلام پیش بینی کرده بود</w:t>
      </w:r>
      <w:r>
        <w:rPr>
          <w:rFonts w:eastAsia="IRNazanin" w:cs="IRNazanin"/>
          <w:color w:val="111111"/>
          <w:sz w:val="28"/>
          <w:szCs w:val="28"/>
          <w:rtl w:val="true"/>
          <w:lang w:bidi="fa-IR"/>
        </w:rPr>
        <w:t>.</w:t>
      </w:r>
    </w:p>
    <w:p>
      <w:pPr>
        <w:pStyle w:val="Heading5"/>
        <w:numPr>
          <w:ilvl w:val="4"/>
          <w:numId w:val="1"/>
        </w:numPr>
        <w:rPr/>
      </w:pPr>
      <w:bookmarkStart w:id="268" w:name="__RefHeading___Toc1188230_2749589250"/>
      <w:bookmarkStart w:id="269" w:name="_Toc101"/>
      <w:bookmarkEnd w:id="268"/>
      <w:r>
        <w:rPr>
          <w:rtl w:val="true"/>
        </w:rPr>
        <w:t>ب</w:t>
      </w:r>
      <w:r>
        <w:rPr>
          <w:rtl w:val="true"/>
        </w:rPr>
        <w:t xml:space="preserve">) </w:t>
      </w:r>
      <w:r>
        <w:rPr>
          <w:rtl w:val="true"/>
        </w:rPr>
        <w:t>شناخت جایگاه امام</w:t>
      </w:r>
      <w:bookmarkEnd w:id="269"/>
    </w:p>
    <w:p>
      <w:pPr>
        <w:pStyle w:val="BookText"/>
        <w:rPr/>
      </w:pPr>
      <w:r>
        <w:rPr>
          <w:rFonts w:ascii="IRNazanin" w:hAnsi="IRNazanin" w:eastAsia="IRNazanin"/>
          <w:color w:val="111111"/>
          <w:sz w:val="28"/>
          <w:sz w:val="28"/>
          <w:szCs w:val="28"/>
          <w:rtl w:val="true"/>
          <w:lang w:bidi="fa-IR"/>
        </w:rPr>
        <w:t>امام پس از دیدن بی وفایی یاران و فشار دستگاه بنی امیه بر او، کوفه را به مقصد مدینه ترک کرد و به انتظار روزی نشست که مردم فرجام کارشان را ببینند و به خود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هایی که با کنار آمدن با دشمن دینشان، دو امام بزرگ خویش را خانه نشین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عراق به این حقیقت رسیدند، ولی افسوس که دیر شده و امام حسن علیه السلام از دنیا رفته بود، ولی نتیجه آن در زمان امامت امام حسین علیه السلام به خوبی ظاهر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مردم کوفه از امام حسین و قیام های پس از آن، بیداری مردم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به آن دلیل بود که مدت زمان واکنش آن ها به پیش آمدهای روزگار بسیار دیر هنگام رخ می داد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حساسیت اوضاع را به خوبی در نمی یافتند و همواره به امید روزی نشسته بودند که وضع بدون انجام واکنشی جدّی بهبود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آنان </w:t>
      </w:r>
      <w:bookmarkStart w:id="270" w:name="pg3122_23665"/>
    </w:p>
    <w:p>
      <w:pPr>
        <w:pStyle w:val="BookText"/>
        <w:rPr/>
      </w:pPr>
      <w:bookmarkEnd w:id="270"/>
      <w:r>
        <w:rPr>
          <w:rFonts w:ascii="IRNazanin" w:hAnsi="IRNazanin" w:eastAsia="IRNazanin"/>
          <w:color w:val="111111"/>
          <w:sz w:val="28"/>
          <w:sz w:val="28"/>
          <w:szCs w:val="28"/>
          <w:rtl w:val="true"/>
          <w:lang w:bidi="fa-IR"/>
        </w:rPr>
        <w:t>خوش بینانه با مسایل برخورد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امام مجتبی علیه السلام کلی تر از آن بود که به آن حقایق و شناخت ها در زمان خود او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سوی مدینه حرکت کرد و نگاهی به کوفه انداخت و به کسانی که برای بدرقه اش آمده بودند،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شهر و خانه دوستانم را از روی دشمنی ترک نمی کنم؛ چون آن ها از پیمان من و تعهدهایم دفاع می کردند</w:t>
      </w:r>
      <w:r>
        <w:rPr>
          <w:rFonts w:eastAsia="IRNazanin" w:cs="IRNazanin"/>
          <w:color w:val="111111"/>
          <w:sz w:val="28"/>
          <w:szCs w:val="28"/>
          <w:rtl w:val="true"/>
          <w:lang w:bidi="fa-IR"/>
        </w:rPr>
        <w:t>.</w:t>
      </w:r>
      <w:r>
        <w:rPr>
          <w:rStyle w:val="FootnoteAnchor"/>
          <w:rtl w:val="true"/>
        </w:rPr>
        <w:footnoteReference w:id="159"/>
      </w:r>
    </w:p>
    <w:p>
      <w:pPr>
        <w:pStyle w:val="Heading4"/>
        <w:numPr>
          <w:ilvl w:val="3"/>
          <w:numId w:val="1"/>
        </w:numPr>
        <w:rPr/>
      </w:pPr>
      <w:bookmarkStart w:id="271" w:name="__RefHeading___Toc1188232_2749589250"/>
      <w:bookmarkStart w:id="272" w:name="_Toc102"/>
      <w:bookmarkEnd w:id="271"/>
      <w:r>
        <w:rPr/>
        <w:t>11</w:t>
      </w:r>
      <w:r>
        <w:rPr>
          <w:rtl w:val="true"/>
        </w:rPr>
        <w:t xml:space="preserve">. </w:t>
      </w:r>
      <w:r>
        <w:rPr>
          <w:rtl w:val="true"/>
        </w:rPr>
        <w:t>دیگر مبارزه های اجتماعی ـ سیاسی</w:t>
      </w:r>
      <w:bookmarkEnd w:id="272"/>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مبارزه های اجتماعی ـ سیاسی</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پیمان صلح و از دست دادن خلافت، امام حسن علیه السلام به ناچار به مدینه بازگشت و در انزوا به سر برد، ولی این بدان معنا نبود که امام خود را در خانه خویش زندانی کند و هیچ گونه روابطی با دیگران نداشته باشد؛ اگرچه از دست دادن خلافت از یک سو و تبلیغات زهرآگین معاویه از سوی دیگر، در کنار گذاردن امام از صحنه سیاسی ـ اجتماعی جامعه، سهم بسزایی داشت، ولی امام در همان محدوده شهر خویش با برقراری نماز جماعت، تشکیل گروه های علمی، مجلس های آموزش دینی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خود را با مردم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همواره خود را در دسترس مردم قرار می داد؛ هرچند این کار برایشان از نظر امنیتی خطرناک بود، ولی امام به ارتباطش با مردم اهمیتی ویژه ای می داد و با آنان نشست و برخاست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رفتارهای نیکوی امام در بالاترین درجه انسانیت بود؛ به گونه ای که دشمنان را شیفته طبع لطیف خود می کرد و با اندک </w:t>
      </w:r>
    </w:p>
    <w:p>
      <w:pPr>
        <w:pStyle w:val="BookText"/>
        <w:rPr/>
      </w:pPr>
      <w:r>
        <w:rPr>
          <w:rFonts w:ascii="IRNazanin" w:hAnsi="IRNazanin" w:eastAsia="IRNazanin"/>
          <w:color w:val="111111"/>
          <w:sz w:val="28"/>
          <w:sz w:val="28"/>
          <w:szCs w:val="28"/>
          <w:rtl w:val="true"/>
          <w:lang w:bidi="fa-IR"/>
        </w:rPr>
        <w:t>برخوردی رویه اجتماعی آنان را دیگرگون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معاویه نیز می کوشید از جایگاه اجتماعی و محبوبیّت امام در نزد اقشار جامعه، سوء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تصمیم گرفت با ایجاد پیوند خویشاوندی؛ از نزدیکی با امام به سود خود بهره 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مروان فرماندار مدینه را فرستاد تا دختر عبدالله بن جعفر را برای پسرش یزید خواستگاری کند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این ازدواج پافشاری دارد، در مورد مهریه برای عبدالله هیچ محدودیتی قرار ندهد و همه بدهی های او را نیز در قبال پذیرش این ازدواج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نیز مجلسی ترتیب داد و بنی هاشم و بنی امیه 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خواسته معاویه را اعلام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دختر در تعیین مهریه هیچ گونه محدودیتی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این که صلحی پایدار میان فرزندان هاشم و امیه برقرار شود، دخترش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خواستگاری می کنیم و همه قرض های او را نیز می پردازیم؛ زیرا یزید جوانی بی همتاست و ابرها به برکت وجود او می بارند و این پیوند بیش از آن که برای بنی امیه افتخار آفرین است، برای بنی هاشم سبب فخر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که در مجلس حضور داشت برخاست و این سوء استفاده از جایگاه اجتماعی بنی هاشم را که بازگشت آن به اغراض سیاسی بود فاش ساخت و فرمود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مهریه ازدواج هایمان از پیامبر تجاوز نخواهیم کرد و به مهرالسّنة پای 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سابقه ندارد که ما با مهریه دخترانمان قرض هایمان را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دشمنی ای که میان ما و شما وجود دارد، به خاطر خداست و با مصالح دنیایی به صلح نخواهد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نیز از خاندان بت پرستان جاهلیت است و بارش باران نیز به خاطر ما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گفتی افتخار بنی هاشم بر این </w:t>
      </w:r>
    </w:p>
    <w:p>
      <w:pPr>
        <w:pStyle w:val="BookText"/>
        <w:rPr/>
      </w:pPr>
      <w:r>
        <w:rPr>
          <w:rFonts w:ascii="IRNazanin" w:hAnsi="IRNazanin" w:eastAsia="IRNazanin"/>
          <w:color w:val="111111"/>
          <w:sz w:val="28"/>
          <w:sz w:val="28"/>
          <w:szCs w:val="28"/>
          <w:rtl w:val="true"/>
          <w:lang w:bidi="fa-IR"/>
        </w:rPr>
        <w:t xml:space="preserve">ازدواج بیش تر از بنی امیه است، باید بگویم اگر خلافت بر نبوت برتری داشت، در این امر افتخاری نصیب ما می شد، ولی نبوت برتر از خلافت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خویشاوندی با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ازدواج نیز ما بهتر می بینیم که این دختر به عقد پسر عمویش قاسم بن محمد بن جعفر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مهریه اش را یکی از زمین های مزروعی خودم در اطراف مدینه قرار داده ام که آن ها را بی نیاز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وقتی موضع محکم امام را دید از شدت ناراحتی زیر لب غرید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بنی هاشم، با ما دغل کاری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نیز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در مقابل یکی</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امام در زمان صلح نیز هم چنان رویه پیشین خویش را در دستگیری از نیازمندان ادامه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امام دسترسی به خزانه نداشت تا در سطحی گسترده تر به این مهم بپردازد، ولی با استفاده از درآمدهای شخصی خود به رفع نیازمندی های مردم می پرداخت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معاویه به بخشش های بی اندازه، دادن رشوه و هدایای بدون حساب و کتاب از بیت المال می پرداخت تا به اهداف پلید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سفر به مدینه و ملاقات عمومی با مردم، بخشش های هنگفت و بی شماری پرداخت می کرد؛ به گونه ای که هرکس از در وارد می شد، بی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حساب و کتاب از پنج هزار درهم تا صد هزار درهم می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مجتبی علیه السلام در پایان مجلس آن روز وارد شد و معاویه ناخود آگاه همگان را از غرض خود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امام مجتبی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آمدی تا مرا نزد قریش متهم به بخل سازی؛ حال که همه چیز را بخشیده ام، آمده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گفتار معاویه به روشنی پیداست که او در این بخشش ها رضایت قریش را می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معاویه رو به غلام خود کرد و با فرمانی غیر منتظره و غرورآمیز دستور داد معادل آن چه را که از صبح تا به حال به مردم بخشیده است، به امام مجتبی علیه السلام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بادی از غرور در گلو،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که من فرزند هند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با جمله ای کوتاه غرورش را شکست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بدان ندارم و همه آن را به خودت می بخشم؛ زیرا من فرزند فاطمه دختر رسول خدا هستم</w:t>
      </w:r>
      <w:r>
        <w:rPr>
          <w:rFonts w:eastAsia="IRNazanin" w:cs="IRNazanin"/>
          <w:color w:val="111111"/>
          <w:sz w:val="28"/>
          <w:szCs w:val="28"/>
          <w:rtl w:val="true"/>
          <w:lang w:bidi="fa-IR"/>
        </w:rPr>
        <w:t>.</w:t>
      </w:r>
      <w:r>
        <w:rPr>
          <w:rStyle w:val="FootnoteAnchor"/>
          <w:rtl w:val="true"/>
        </w:rPr>
        <w:footnoteReference w:id="161"/>
      </w:r>
      <w:bookmarkStart w:id="273" w:name="pg3122_23669"/>
    </w:p>
    <w:p>
      <w:pPr>
        <w:pStyle w:val="Heading3"/>
        <w:numPr>
          <w:ilvl w:val="2"/>
          <w:numId w:val="1"/>
        </w:numPr>
        <w:rPr/>
      </w:pPr>
      <w:bookmarkStart w:id="274" w:name="__RefHeading___Toc1188234_2749589250"/>
      <w:bookmarkStart w:id="275" w:name="_Toc103"/>
      <w:bookmarkEnd w:id="273"/>
      <w:bookmarkEnd w:id="274"/>
      <w:r>
        <w:rPr>
          <w:rtl w:val="true"/>
        </w:rPr>
        <w:t>فصل ششم</w:t>
      </w:r>
      <w:r>
        <w:rPr>
          <w:rtl w:val="true"/>
        </w:rPr>
        <w:t xml:space="preserve">: </w:t>
      </w:r>
      <w:r>
        <w:rPr>
          <w:rtl w:val="true"/>
        </w:rPr>
        <w:t>شرایط و فعالیت های فرهنگی</w:t>
      </w:r>
      <w:bookmarkEnd w:id="275"/>
    </w:p>
    <w:p>
      <w:pPr>
        <w:pStyle w:val="Heading4"/>
        <w:numPr>
          <w:ilvl w:val="3"/>
          <w:numId w:val="1"/>
        </w:numPr>
        <w:rPr/>
      </w:pPr>
      <w:bookmarkStart w:id="276" w:name="__RefHeading___Toc1188236_2749589250"/>
      <w:bookmarkStart w:id="277" w:name="_Toc104"/>
      <w:bookmarkEnd w:id="276"/>
      <w:r>
        <w:rPr>
          <w:rtl w:val="true"/>
        </w:rPr>
        <w:t>اشاره</w:t>
      </w:r>
      <w:bookmarkEnd w:id="277"/>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و فعالیت های فرهنگی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اوضاع نابسامان فرهنگی جامعه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آشفتگی فرهنگی</w:t>
      </w:r>
    </w:p>
    <w:p>
      <w:pPr>
        <w:pStyle w:val="Heading4"/>
        <w:numPr>
          <w:ilvl w:val="3"/>
          <w:numId w:val="1"/>
        </w:numPr>
        <w:rPr/>
      </w:pPr>
      <w:bookmarkStart w:id="278" w:name="__RefHeading___Toc1188238_2749589250"/>
      <w:bookmarkStart w:id="279" w:name="_Toc105"/>
      <w:bookmarkEnd w:id="278"/>
      <w:r>
        <w:rPr/>
        <w:t>1</w:t>
      </w:r>
      <w:r>
        <w:rPr>
          <w:rtl w:val="true"/>
        </w:rPr>
        <w:t xml:space="preserve">. </w:t>
      </w:r>
      <w:r>
        <w:rPr>
          <w:rtl w:val="true"/>
        </w:rPr>
        <w:t>اوضاع نابسامان فرهنگی جامعه</w:t>
      </w:r>
      <w:bookmarkEnd w:id="2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اوضاع نابسامان فرهنگی جامعه</w:t>
      </w:r>
    </w:p>
    <w:p>
      <w:pPr>
        <w:pStyle w:val="BookText"/>
        <w:rPr/>
      </w:pPr>
      <w:r>
        <w:rPr>
          <w:rFonts w:ascii="IRNazanin" w:hAnsi="IRNazanin" w:eastAsia="IRNazanin"/>
          <w:color w:val="111111"/>
          <w:sz w:val="28"/>
          <w:sz w:val="28"/>
          <w:szCs w:val="28"/>
          <w:rtl w:val="true"/>
          <w:lang w:bidi="fa-IR"/>
        </w:rPr>
        <w:t>سستی در باورهای دینی، جهل و نادانی، دنیا پرستی، دوری از حق مداری، زیاده خواهی از بیت المال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آشفتگی اوضاع فرهنگی دوران امامت امام حسن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جنگ با معاویه به دلیل ناامیدی از دست یابی به غنیمت ها، جنگ میان حق و باطل را بیهوده دیدند</w:t>
      </w:r>
      <w:r>
        <w:rPr>
          <w:rStyle w:val="FootnoteAnchor"/>
          <w:rtl w:val="true"/>
        </w:rPr>
        <w:footnoteReference w:id="162"/>
      </w:r>
      <w:r>
        <w:rPr>
          <w:rFonts w:ascii="IRNazanin" w:hAnsi="IRNazanin" w:eastAsia="IRNazanin"/>
          <w:color w:val="111111"/>
          <w:sz w:val="28"/>
          <w:sz w:val="28"/>
          <w:szCs w:val="28"/>
          <w:rtl w:val="true"/>
          <w:lang w:bidi="fa-IR"/>
        </w:rPr>
        <w:t>و در نتیجه در آن سستی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وضع معاویه و حکم رانی او را می دیدند و زرق وبرق حکومت او را بر حکم رانی پیشوایی معصوم ترجیح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نوشته اند امام با دیدن چنین وضعی در میان یارانش، همواره زیر لباس خود زره برتن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که روزی نیز بین نماز، از سوی همان جماعت تیری به سوی امام پرتاب شد که به سبب پوشیدن زره، زخم آن کاری نشد</w:t>
      </w:r>
      <w:r>
        <w:rPr>
          <w:rFonts w:eastAsia="IRNazanin" w:cs="IRNazanin"/>
          <w:color w:val="111111"/>
          <w:sz w:val="28"/>
          <w:szCs w:val="28"/>
          <w:rtl w:val="true"/>
          <w:lang w:bidi="fa-IR"/>
        </w:rPr>
        <w:t>.</w:t>
      </w:r>
      <w:r>
        <w:rPr>
          <w:rStyle w:val="FootnoteAnchor"/>
          <w:rtl w:val="true"/>
        </w:rPr>
        <w:footnoteReference w:id="163"/>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سست عنصری اطرافیان امام، سبب شده بود که ایشان در نزد افراد خویش </w:t>
      </w:r>
      <w:bookmarkStart w:id="280" w:name="pg3122_23670"/>
    </w:p>
    <w:p>
      <w:pPr>
        <w:pStyle w:val="BookText"/>
        <w:rPr/>
      </w:pPr>
      <w:bookmarkEnd w:id="280"/>
      <w:r>
        <w:rPr>
          <w:rFonts w:ascii="IRNazanin" w:hAnsi="IRNazanin" w:eastAsia="IRNazanin"/>
          <w:color w:val="111111"/>
          <w:sz w:val="28"/>
          <w:sz w:val="28"/>
          <w:szCs w:val="28"/>
          <w:rtl w:val="true"/>
          <w:lang w:bidi="fa-IR"/>
        </w:rPr>
        <w:t>هم احساس امنیت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همه مردم به دنیا و دنیا پرستی روی آورده بودند؛ به گونه ای که با دیدن درخشش سکه ها، دست از هرگونه واقعیتی برمی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روزی در زمان علی علیه السلام مردی کوفی سوار بر شتری نر وارد دمشق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شامی او را دید و افسار شترش را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شتر ماده از آن من است که در صفین او را از من گرفته ای و باید آنرا پس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 ها درگیری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معاویه رفتند تا درگیری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شتر ماده از آن این مرد شامی است و باید آن را به او برگردانی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کوفی شگفت زده،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شتر نر است نه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معاویه روبه حاضران که نزدیک به پنجاه نفر بودند، کرد و پرسید آیا این شتر نر است یا ماده؟ همه در پاسخ معاویه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شگفتی مرد کوفی بیش تر شد، ولی به ناچار سخن خلاف واقع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جلسه و تحویل شتر نر به مرد شامی، معاویه دو برابر قیمت شتر را به مرد کوفی پرداخت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علی برو و بگو معاویه با صد هزار مرد جنگی به سوی تو می آید که هیچ یک فرق میان شتر نر و ماده را نمی دانند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آری دنیاگرایی آن گونه در بافت عمومی جامعه رسوخ کرده بود که به سادگی از حق پرستی دست می کشیدند</w:t>
      </w:r>
      <w:r>
        <w:rPr>
          <w:rFonts w:eastAsia="IRNazanin" w:cs="IRNazanin"/>
          <w:color w:val="111111"/>
          <w:sz w:val="28"/>
          <w:szCs w:val="28"/>
          <w:rtl w:val="true"/>
          <w:lang w:bidi="fa-IR"/>
        </w:rPr>
        <w:t>.</w:t>
      </w:r>
    </w:p>
    <w:p>
      <w:pPr>
        <w:pStyle w:val="Heading4"/>
        <w:numPr>
          <w:ilvl w:val="3"/>
          <w:numId w:val="1"/>
        </w:numPr>
        <w:rPr/>
      </w:pPr>
      <w:bookmarkStart w:id="281" w:name="__RefHeading___Toc1188240_2749589250"/>
      <w:bookmarkStart w:id="282" w:name="_Toc106"/>
      <w:bookmarkEnd w:id="281"/>
      <w:r>
        <w:rPr/>
        <w:t>2</w:t>
      </w:r>
      <w:r>
        <w:rPr>
          <w:rtl w:val="true"/>
        </w:rPr>
        <w:t xml:space="preserve">. </w:t>
      </w:r>
      <w:r>
        <w:rPr>
          <w:rtl w:val="true"/>
        </w:rPr>
        <w:t>آشفتگی فرهنگی</w:t>
      </w:r>
      <w:bookmarkEnd w:id="282"/>
    </w:p>
    <w:p>
      <w:pPr>
        <w:pStyle w:val="Heading5"/>
        <w:numPr>
          <w:ilvl w:val="4"/>
          <w:numId w:val="1"/>
        </w:numPr>
        <w:rPr/>
      </w:pPr>
      <w:bookmarkStart w:id="283" w:name="__RefHeading___Toc1188242_2749589250"/>
      <w:bookmarkStart w:id="284" w:name="_Toc107"/>
      <w:bookmarkEnd w:id="283"/>
      <w:r>
        <w:rPr>
          <w:rtl w:val="true"/>
        </w:rPr>
        <w:t>اشاره</w:t>
      </w:r>
      <w:bookmarkEnd w:id="28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آشفتگی فرهنگی</w:t>
      </w:r>
    </w:p>
    <w:p>
      <w:pPr>
        <w:pStyle w:val="BookText"/>
        <w:rPr/>
      </w:pPr>
      <w:r>
        <w:rPr>
          <w:rFonts w:ascii="IRNazanin" w:hAnsi="IRNazanin" w:eastAsia="IRNazanin"/>
          <w:color w:val="111111"/>
          <w:sz w:val="28"/>
          <w:sz w:val="28"/>
          <w:szCs w:val="28"/>
          <w:rtl w:val="true"/>
          <w:lang w:bidi="fa-IR"/>
        </w:rPr>
        <w:t>معاویه به شدّت می کوشید تا فضای سیاسی ـ اجتماعی جامعه را همواره آشفته سازد؛ زیرا روش او روش پادشاهان بود؛ نه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خلیفه ای بود که از تخت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کاخ خویش نگهبانان بسیار گماشته بود و هرگاه میان مردم ظاهر می شد، از مأموران نظامی استفاده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مسیّب درباره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او را نفرین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کسی بود که خلافت را مانند پادشاهی در آورد</w:t>
      </w:r>
      <w:r>
        <w:rPr>
          <w:rFonts w:eastAsia="IRNazanin" w:cs="IRNazanin"/>
          <w:color w:val="111111"/>
          <w:sz w:val="28"/>
          <w:szCs w:val="28"/>
          <w:rtl w:val="true"/>
          <w:lang w:bidi="fa-IR"/>
        </w:rPr>
        <w:t>.</w:t>
      </w:r>
      <w:r>
        <w:rPr>
          <w:rStyle w:val="FootnoteAnchor"/>
          <w:rtl w:val="true"/>
        </w:rPr>
        <w:footnoteReference w:id="165"/>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لباس حریر می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ظرف طلا می آشامید</w:t>
      </w:r>
      <w:r>
        <w:rPr>
          <w:rStyle w:val="FootnoteAnchor"/>
          <w:rtl w:val="true"/>
        </w:rPr>
        <w:footnoteReference w:id="166"/>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باطن کارهای او دین زدایی و اسلام ستیزی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مطرف، پسر مغیرة بن شعبه که از مهره های کلیدی معاویه بود،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باپدرم نزد معاویه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دیدم پدرم به سختی 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 چه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پلیدترین انسان می آیم؛ زیرا به او گفتم حال که کارت گرفته و به آن چه می خواستی رسیده ای، دیگر عدالت و خیرخواهی پیشه ساز؛ زیرا پیر و فرتوت نیز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هاشم را رها کن و از دشمنی با آن ها دست بردار، تا نام نیکی از تو بر جای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در پاسخم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نامی از من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سال ها خلیفه بود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می گویند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نیز هم چنین بود، ولی محمد هر روز پنج مرتبه نامش را بر بالای مناره ها فریاد می زنند و می 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چه نامی از من برجای </w:t>
      </w:r>
      <w:bookmarkStart w:id="285" w:name="pg3122_23672"/>
    </w:p>
    <w:p>
      <w:pPr>
        <w:pStyle w:val="BookText"/>
        <w:rPr/>
      </w:pPr>
      <w:bookmarkEnd w:id="285"/>
      <w:r>
        <w:rPr>
          <w:rFonts w:ascii="IRNazanin" w:hAnsi="IRNazanin" w:eastAsia="IRNazanin"/>
          <w:color w:val="111111"/>
          <w:sz w:val="28"/>
          <w:sz w:val="28"/>
          <w:szCs w:val="28"/>
          <w:rtl w:val="true"/>
          <w:lang w:bidi="fa-IR"/>
        </w:rPr>
        <w:t>می ماند؟</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شاخص ترین معیارهای دین ستیزی او که پس از پیمان صلح شدت بیش تری نیز گرفت، به قرار زیر است</w:t>
      </w:r>
      <w:r>
        <w:rPr>
          <w:rFonts w:eastAsia="IRNazanin" w:cs="IRNazanin"/>
          <w:color w:val="111111"/>
          <w:sz w:val="28"/>
          <w:szCs w:val="28"/>
          <w:rtl w:val="true"/>
          <w:lang w:bidi="fa-IR"/>
        </w:rPr>
        <w:t>:</w:t>
      </w:r>
    </w:p>
    <w:p>
      <w:pPr>
        <w:pStyle w:val="Heading5"/>
        <w:numPr>
          <w:ilvl w:val="4"/>
          <w:numId w:val="1"/>
        </w:numPr>
        <w:rPr/>
      </w:pPr>
      <w:bookmarkStart w:id="286" w:name="__RefHeading___Toc1188244_2749589250"/>
      <w:bookmarkStart w:id="287" w:name="_Toc108"/>
      <w:bookmarkEnd w:id="286"/>
      <w:r>
        <w:rPr>
          <w:rtl w:val="true"/>
        </w:rPr>
        <w:t>الف</w:t>
      </w:r>
      <w:r>
        <w:rPr>
          <w:rtl w:val="true"/>
        </w:rPr>
        <w:t xml:space="preserve">) </w:t>
      </w:r>
      <w:r>
        <w:rPr>
          <w:rtl w:val="true"/>
        </w:rPr>
        <w:t>جعل حدیث</w:t>
      </w:r>
      <w:bookmarkEnd w:id="287"/>
    </w:p>
    <w:p>
      <w:pPr>
        <w:pStyle w:val="BookText"/>
        <w:rPr/>
      </w:pPr>
      <w:r>
        <w:rPr>
          <w:rFonts w:ascii="IRNazanin" w:hAnsi="IRNazanin" w:eastAsia="IRNazanin"/>
          <w:color w:val="111111"/>
          <w:sz w:val="28"/>
          <w:sz w:val="28"/>
          <w:szCs w:val="28"/>
          <w:rtl w:val="true"/>
          <w:lang w:bidi="fa-IR"/>
        </w:rPr>
        <w:t>معاویه در پی سیاست های اسلام ستیزانه خود، به ننگین ترین سیاست دوران حکومت خود دست زد، او کوشید با تشویق جعل کنندگان احادیث، برای تغییر دادن محتوای احادیث نبوی و ساخت حدیث هایی جعلی در مدح عثمان و خود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 بندگی نور پیامبر و اهل بیتش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ده ها هزار حدیث جعلی ساخته شد که آثار آن تا قرن ها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حتی یحیی بن اکثم نیز در مناظره های خود با امام جواد علیه السلام، به این گونه دروغ پردازی ها تمسک می کرد</w:t>
      </w:r>
      <w:r>
        <w:rPr>
          <w:rStyle w:val="FootnoteAnchor"/>
          <w:rtl w:val="true"/>
        </w:rPr>
        <w:footnoteReference w:id="168"/>
      </w:r>
      <w:r>
        <w:rPr>
          <w:rFonts w:ascii="IRNazanin" w:hAnsi="IRNazanin" w:eastAsia="IRNazanin"/>
          <w:color w:val="111111"/>
          <w:sz w:val="28"/>
          <w:sz w:val="28"/>
          <w:szCs w:val="28"/>
          <w:rtl w:val="true"/>
          <w:lang w:bidi="fa-IR"/>
        </w:rPr>
        <w:t>و حتی کسانی به پیروی از احادیث جعلی، به مبارزه با اهل بیت علیهم السلام برخاستند</w:t>
      </w:r>
      <w:r>
        <w:rPr>
          <w:rFonts w:eastAsia="IRNazanin" w:cs="IRNazanin"/>
          <w:color w:val="111111"/>
          <w:sz w:val="28"/>
          <w:szCs w:val="28"/>
          <w:rtl w:val="true"/>
          <w:lang w:bidi="fa-IR"/>
        </w:rPr>
        <w:t>.</w:t>
      </w:r>
    </w:p>
    <w:p>
      <w:pPr>
        <w:pStyle w:val="Heading5"/>
        <w:numPr>
          <w:ilvl w:val="4"/>
          <w:numId w:val="1"/>
        </w:numPr>
        <w:rPr/>
      </w:pPr>
      <w:bookmarkStart w:id="288" w:name="__RefHeading___Toc1188246_2749589250"/>
      <w:bookmarkStart w:id="289" w:name="_Toc109"/>
      <w:bookmarkEnd w:id="288"/>
      <w:r>
        <w:rPr>
          <w:rtl w:val="true"/>
        </w:rPr>
        <w:t>ب</w:t>
      </w:r>
      <w:r>
        <w:rPr>
          <w:rtl w:val="true"/>
        </w:rPr>
        <w:t xml:space="preserve">) </w:t>
      </w:r>
      <w:r>
        <w:rPr>
          <w:rtl w:val="true"/>
        </w:rPr>
        <w:t>دشنام گویی امیرمؤمنان علی علیه السلام</w:t>
      </w:r>
      <w:bookmarkEnd w:id="289"/>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دشنام دادن به امیرالمؤمنین علیه السلام در خطبه های رسمی حکومتی مانند خطبه های نماز جمعه، یکی از مهم ترین سیاست های فرهنگی 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تمامی خطیب های جمعه و فرمانداران خود دستور داده بود تا در هیچ مناسبتی از دشنام دادن به علی علیه السلام فرو گذار نباشند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پس از صلح به شام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اطراف او گرد آمدند و پیروزی اش را تبریک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من فرمود تو پس از من به خلافت دست 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سرزمین مقدس را برگزین ؛ زیرا مردان خدا در آن جمعند و من شما را برگزیده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ابوتراب را لعن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به دشنام و ناسزاگویی امام علی علیه السلام پرداختند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معاویه در اذهان مردم چنان جا انداخته بود که نماز جمعه بدون دشنام به علی علیه السلام کامل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عبارتی که در بیش تر خطبه های نماز تکرار می شد،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ابوتراب از دین تو سرپیچی کرده و از راه تو کناره گرفته است؛ پس او را نفرین کن و عذاب دردناکی بر او نازل فرما</w:t>
      </w:r>
      <w:r>
        <w:rPr>
          <w:rFonts w:eastAsia="IRNazanin" w:cs="IRNazanin"/>
          <w:color w:val="111111"/>
          <w:sz w:val="28"/>
          <w:szCs w:val="28"/>
          <w:rtl w:val="true"/>
          <w:lang w:bidi="fa-IR"/>
        </w:rPr>
        <w:t>.</w:t>
      </w:r>
      <w:r>
        <w:rPr>
          <w:rStyle w:val="FootnoteAnchor"/>
          <w:rtl w:val="true"/>
        </w:rPr>
        <w:footnoteReference w:id="170"/>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یاد داشته باشیم که در آن روزگار، امکان آگاهی مردم از حقایق بسیار محدود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مطالب سینه به سینه نقل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هایی که خوانده می شدند، تنها در جهت آگاه سازی و جهت دهی به افکار عمومی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مسأله سبب شده بود که مردم برداشت هایی جهت دهی شده از سوی دستگاه در مورد علی علیه السلام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مشهور است وقتی خبر شهادت علی علیه السلام در محراب نماز به گوش آنها رسید،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علی نماز هم می خوانده است؟</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انگیزه اصلی معاویه از دشنام به علی علیه السلام این بود که می دانست آن ها مدافعان واقعی اسلام اند و جلوی تحریف دین را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با بدنام سازی علی و فرزندانش راه را برای خود هموار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هشام بن عبدالملک که علی را در خطبه روز عرفه اش دشنام نداد، اعتراض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امروز روزی است که خلفا در این روز لعن ابوتراب را مستحب دانسته اند</w:t>
      </w:r>
      <w:r>
        <w:rPr>
          <w:rFonts w:eastAsia="IRNazanin" w:cs="IRNazanin"/>
          <w:color w:val="111111"/>
          <w:sz w:val="28"/>
          <w:szCs w:val="28"/>
          <w:rtl w:val="true"/>
          <w:lang w:bidi="fa-IR"/>
        </w:rPr>
        <w:t>.</w:t>
      </w:r>
      <w:r>
        <w:rPr>
          <w:rStyle w:val="FootnoteAnchor"/>
          <w:rtl w:val="true"/>
        </w:rPr>
        <w:footnoteReference w:id="172"/>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 اند فردی نزد حجاج بن یوسف ثقفی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من به من بی مهری کرده اند و نامم را علی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نیازمندم به من کمکی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پوزخندی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بهانه ای برای رسیدن به خواسته ات پیدا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نیازش را برآورد</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حتی زیاد بن ابیه با بی شرمی تمام،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علی دشنام نگوید، به شمشیر عرضه اش خواهم کرد</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کار به جایی رسیده بود که هرگاه در خطبه های نمازجمعه، دشنام گویی به علی علیه السلام را فراموش می کردند، آن را قضا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نوشته اند یکی از امامان جمعه معاویه آن را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هنگام سفر یادش آمد که باید علی را لعن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جا این کار را قضا کرد و در آن محل مسجدی به نام </w:t>
      </w:r>
      <w:bookmarkStart w:id="290" w:name="pg3122_23675"/>
    </w:p>
    <w:p>
      <w:pPr>
        <w:pStyle w:val="BookText"/>
        <w:rPr/>
      </w:pPr>
      <w:bookmarkEnd w:id="290"/>
      <w:r>
        <w:rPr>
          <w:rFonts w:ascii="IRNazanin" w:hAnsi="IRNazanin" w:eastAsia="IRNazanin"/>
          <w:color w:val="111111"/>
          <w:sz w:val="28"/>
          <w:sz w:val="28"/>
          <w:szCs w:val="28"/>
          <w:rtl w:val="true"/>
          <w:lang w:bidi="fa-IR"/>
        </w:rPr>
        <w:t>مسجد الذکربنا شد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برخی به معاویه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به همه خواسته هایت رسیده ای، از لعن و بدگویی علی علیه السلام دست بردار، ولی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کودکان بر این بدگویی ها و لعن ها تربیت شوند و قامت کشند و بزرگان پیر شوند و دیگر یاد کننده ای باقی نماند که یاد علی و فضیلت های او را بداند و زنده نگاه دارد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او پیشاپیش پشتوانه افکار عمومی را بر دشنام بر علی علیه السلام، با جعل احادیث و تخریب چهره علی علیه السلام هموار کرده بود؛ به گونه ای که مردم شام، نادانسته علی علیه السلام را شایسته بدگویی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معاویه می خواست با آلوده سازی فضای فرهنگی جامعه با دشنام گویی علی علیه السلام، یاران و دوست داران او را بی تاب سازد تا بتواند بهانه ای برای از میان بردن آن ها داشته باشد</w:t>
      </w:r>
      <w:r>
        <w:rPr>
          <w:rFonts w:eastAsia="IRNazanin" w:cs="IRNazanin"/>
          <w:color w:val="111111"/>
          <w:sz w:val="28"/>
          <w:szCs w:val="28"/>
          <w:rtl w:val="true"/>
          <w:lang w:bidi="fa-IR"/>
        </w:rPr>
        <w:t>.</w:t>
      </w:r>
    </w:p>
    <w:p>
      <w:pPr>
        <w:pStyle w:val="Heading5"/>
        <w:numPr>
          <w:ilvl w:val="4"/>
          <w:numId w:val="1"/>
        </w:numPr>
        <w:rPr/>
      </w:pPr>
      <w:bookmarkStart w:id="291" w:name="__RefHeading___Toc1188248_2749589250"/>
      <w:bookmarkStart w:id="292" w:name="_Toc110"/>
      <w:bookmarkEnd w:id="291"/>
      <w:r>
        <w:rPr>
          <w:rtl w:val="true"/>
        </w:rPr>
        <w:t>ج</w:t>
      </w:r>
      <w:r>
        <w:rPr>
          <w:rtl w:val="true"/>
        </w:rPr>
        <w:t xml:space="preserve">) </w:t>
      </w:r>
      <w:r>
        <w:rPr>
          <w:rtl w:val="true"/>
        </w:rPr>
        <w:t>عالمان درباری و تحریف واقعیت ها</w:t>
      </w:r>
      <w:bookmarkEnd w:id="292"/>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برای تحقق اهدافش با بهره مندی ابزاری از برخی صحابه مانند مغیره بن شعبه، عمروعاص و افرادی چون سمرة بن جندب، ابوهریره</w:t>
      </w:r>
      <w:r>
        <w:rPr>
          <w:rStyle w:val="FootnoteAnchor"/>
          <w:rtl w:val="true"/>
        </w:rPr>
        <w:footnoteReference w:id="177"/>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احکام، تفسیر آیات و بسیاری دیگر از معارف اسلامی را تحریف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افزون بر جعل حدیث، آیات قرآن را آن گونه که می خواستند تأویل می کردند و چون چهره هایی بودند که در کنار پیامبر دیده شده بودند، سخنانشان در نزد مردم </w:t>
      </w:r>
      <w:bookmarkStart w:id="293" w:name="pg3122_23676"/>
    </w:p>
    <w:p>
      <w:pPr>
        <w:pStyle w:val="BookText"/>
        <w:rPr/>
      </w:pPr>
      <w:bookmarkEnd w:id="293"/>
      <w:r>
        <w:rPr>
          <w:rFonts w:ascii="IRNazanin" w:hAnsi="IRNazanin" w:eastAsia="IRNazanin"/>
          <w:color w:val="111111"/>
          <w:sz w:val="28"/>
          <w:sz w:val="28"/>
          <w:szCs w:val="28"/>
          <w:rtl w:val="true"/>
          <w:lang w:bidi="fa-IR"/>
        </w:rPr>
        <w:t>پذیرفته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معاویه یک صد هزار دینار به سمرة بن جندب داد تا این آیات را درباره علی علیه السلام روایت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میان مردم کسی است که در زندگی این دنیا سخنش تو را به شگفت وا می دارد و خدا را بر آن چه از دل دارد، گواه می گیرد و حال آن که او سخت ترین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ریاستی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کوشد که در زمین فساد کند و کشت و نسل را نابود سازد و خداوند تباهکاری را دوست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آیات زیر را در شأن ابن ملجم مرادی روایت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میان مردم کسی است که جان خود را برای طلب خوشنودی خدا می فروشد و خدا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سمره بن جندب نخست از پذیرش انجام این خیانت بزرگ شانه خالی می کرد، ولی معاویه با استفاده از شگرد خویش بر مبلغ یاد شده، صد هزار درهم دیگر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سمرة بن جندب باز نمی پذیرد و معاویه مبلغ را تا سی صد هزار درهم و سرانجام به چهار صد هزار درهم افزایش می دهد تا او این کار را انجام دهد</w:t>
      </w:r>
      <w:r>
        <w:rPr>
          <w:rFonts w:eastAsia="IRNazanin" w:cs="IRNazanin"/>
          <w:color w:val="111111"/>
          <w:sz w:val="28"/>
          <w:szCs w:val="28"/>
          <w:rtl w:val="true"/>
          <w:lang w:bidi="fa-IR"/>
        </w:rPr>
        <w:t>.</w:t>
      </w:r>
      <w:r>
        <w:rPr>
          <w:rStyle w:val="FootnoteAnchor"/>
          <w:rtl w:val="true"/>
        </w:rPr>
        <w:footnoteReference w:id="178"/>
      </w:r>
    </w:p>
    <w:p>
      <w:pPr>
        <w:pStyle w:val="Heading5"/>
        <w:numPr>
          <w:ilvl w:val="4"/>
          <w:numId w:val="1"/>
        </w:numPr>
        <w:rPr/>
      </w:pPr>
      <w:bookmarkStart w:id="294" w:name="__RefHeading___Toc1188250_2749589250"/>
      <w:bookmarkStart w:id="295" w:name="_Toc111"/>
      <w:bookmarkEnd w:id="294"/>
      <w:r>
        <w:rPr>
          <w:rtl w:val="true"/>
        </w:rPr>
        <w:t>د</w:t>
      </w:r>
      <w:r>
        <w:rPr>
          <w:rtl w:val="true"/>
        </w:rPr>
        <w:t xml:space="preserve">) </w:t>
      </w:r>
      <w:r>
        <w:rPr>
          <w:rtl w:val="true"/>
        </w:rPr>
        <w:t>بدعت گزاری ها</w:t>
      </w:r>
      <w:bookmarkEnd w:id="295"/>
    </w:p>
    <w:p>
      <w:pPr>
        <w:pStyle w:val="Heading6"/>
        <w:numPr>
          <w:ilvl w:val="5"/>
          <w:numId w:val="1"/>
        </w:numPr>
        <w:rPr/>
      </w:pPr>
      <w:bookmarkStart w:id="296" w:name="__RefHeading___Toc1188252_2749589250"/>
      <w:bookmarkStart w:id="297" w:name="_Toc112"/>
      <w:bookmarkEnd w:id="296"/>
      <w:r>
        <w:rPr>
          <w:rtl w:val="true"/>
        </w:rPr>
        <w:t>اشاره</w:t>
      </w:r>
      <w:bookmarkEnd w:id="297"/>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نماز جمعه را در روز چهارشنبه برپا کرد و با این کار ورود انواع بدعت ها را در دین آسان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خطبه های نماز عید فطر و عید قربان را که </w:t>
      </w:r>
      <w:bookmarkStart w:id="298" w:name="pg3122_23677"/>
    </w:p>
    <w:p>
      <w:pPr>
        <w:pStyle w:val="BookText"/>
        <w:rPr/>
      </w:pPr>
      <w:bookmarkEnd w:id="298"/>
      <w:r>
        <w:rPr>
          <w:rFonts w:ascii="IRNazanin" w:hAnsi="IRNazanin" w:eastAsia="IRNazanin"/>
          <w:color w:val="111111"/>
          <w:sz w:val="28"/>
          <w:sz w:val="28"/>
          <w:szCs w:val="28"/>
          <w:rtl w:val="true"/>
          <w:lang w:bidi="fa-IR"/>
        </w:rPr>
        <w:t>باید پس از نماز خوانده شود، پیش از نماز خواند</w:t>
      </w:r>
      <w:r>
        <w:rPr>
          <w:rStyle w:val="FootnoteAnchor"/>
          <w:rtl w:val="true"/>
        </w:rPr>
        <w:footnoteReference w:id="179"/>
      </w:r>
      <w:r>
        <w:rPr>
          <w:rFonts w:ascii="IRNazanin" w:hAnsi="IRNazanin" w:eastAsia="IRNazanin"/>
          <w:color w:val="111111"/>
          <w:sz w:val="28"/>
          <w:sz w:val="28"/>
          <w:szCs w:val="28"/>
          <w:rtl w:val="true"/>
          <w:lang w:bidi="fa-IR"/>
        </w:rPr>
        <w:t>و هرگونه که دلش می خواست، احکام الهی را تغییر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عید فطر و عید قربان اذان و اقامه می گفت؛ با توجه به این که این کار شرعی نیست و مشروعیت ندارد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البته در این میان، امام مجتبی علیه السلام نیز ساکت نبودند و با رعایت شرایط زمان، اعتراض خود را آشکار می کرد و به مبارزه فرهنگی با معاویه بر می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اقدام ها به قرار زیر است</w:t>
      </w:r>
      <w:r>
        <w:rPr>
          <w:rFonts w:eastAsia="IRNazanin" w:cs="IRNazanin"/>
          <w:color w:val="111111"/>
          <w:sz w:val="28"/>
          <w:szCs w:val="28"/>
          <w:rtl w:val="true"/>
          <w:lang w:bidi="fa-IR"/>
        </w:rPr>
        <w:t>:</w:t>
      </w:r>
    </w:p>
    <w:p>
      <w:pPr>
        <w:pStyle w:val="Heading6"/>
        <w:numPr>
          <w:ilvl w:val="5"/>
          <w:numId w:val="1"/>
        </w:numPr>
        <w:rPr/>
      </w:pPr>
      <w:bookmarkStart w:id="299" w:name="__RefHeading___Toc1188254_2749589250"/>
      <w:bookmarkStart w:id="300" w:name="_Toc113"/>
      <w:bookmarkEnd w:id="299"/>
      <w:r>
        <w:rPr/>
        <w:t>1</w:t>
      </w:r>
      <w:r>
        <w:rPr>
          <w:rtl w:val="true"/>
        </w:rPr>
        <w:t xml:space="preserve">. </w:t>
      </w:r>
      <w:r>
        <w:rPr>
          <w:rtl w:val="true"/>
        </w:rPr>
        <w:t>مناظره امام با حاکمیت طاغوتی معاویه</w:t>
      </w:r>
      <w:bookmarkEnd w:id="300"/>
    </w:p>
    <w:p>
      <w:pPr>
        <w:pStyle w:val="BookText"/>
        <w:rPr/>
      </w:pPr>
      <w:r>
        <w:rPr>
          <w:rFonts w:ascii="IRNazanin" w:hAnsi="IRNazanin" w:eastAsia="IRNazanin"/>
          <w:color w:val="111111"/>
          <w:sz w:val="28"/>
          <w:sz w:val="28"/>
          <w:szCs w:val="28"/>
          <w:rtl w:val="true"/>
          <w:lang w:bidi="fa-IR"/>
        </w:rPr>
        <w:t>امام در برابر حرکت های ضد اسلامی معاویه هرگز سکوت نمی کرد و به محض یافتن فرصتی مناسب، پیشینه ننگین و اغراض شوم معاویه را آشکار می ساخت و ضربه های سهمگینی بر پیکر حکومت غاصبانه او وارد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همواره انزجار خود را نسبت به معاویه هویدا می کرد و مشروعیت حاکمیت او را زیر سؤال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بدون هیچ گونه واهمه ای از قدرت حاکمه، حتی در زمان صلح و با وجود افزایش قدرت معاویه دست به افشاگری زده و با تمام توان معاویه را به باد انتقاد می گرفت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بهترین نمونه این افشاگری، مناظره ای طولانی بود که میان امام و معاویه در </w:t>
      </w:r>
    </w:p>
    <w:p>
      <w:pPr>
        <w:pStyle w:val="BookText"/>
        <w:rPr/>
      </w:pPr>
      <w:r>
        <w:rPr>
          <w:rFonts w:ascii="IRNazanin" w:hAnsi="IRNazanin" w:eastAsia="IRNazanin"/>
          <w:color w:val="111111"/>
          <w:sz w:val="28"/>
          <w:sz w:val="28"/>
          <w:szCs w:val="28"/>
          <w:rtl w:val="true"/>
          <w:lang w:bidi="fa-IR"/>
        </w:rPr>
        <w:t>گرفت و امام در آن مناظره، از چهره کثیف معاویه و فرزندانش پرده برداشت</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معاویه و کارگزارانش می کوشیدند تا با ترتیب دادن گفت وگویی از پیش تعیین شده، موقعیت فرهنگی امام را در نزد مردم خراب کنند و به جایگاه او لطمه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معاویه سران قبیله ها و بزرگان اقوام مختلف را فرا خواند و عمروعاص، ولید بن عقبه، مغیرة بن شعبه، عتبة ابن ابی سفیان و عمروبن عثمان را که نظریه سازان دستگاه او بودند مأمور مناظره با امام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واپسین روزهای اقامت خود را در کوفه سپری می کرد که پیک معاویه او را به مجلس فریب کارانه کوفه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وارد مجلس شد و معاویه به گرمی از او استقبال کرد و با او مصافحه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که از نیت معاویه آگاهی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خوش آمدگویی و دست دادن با مهمان، نشانه امنیت و سلامت برای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با قیافه ای حق به جانب به حاضران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مناظره را این گونه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آمدنت را درخواست کرده بودند و می خواهند بدانند، آیا عثمان را پدرت کشته است یا نه؟ در این زمینه، پرسش هایی دارند و منتظر پاسخ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وقتی که من در این مجلس هستم، نگران نباش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امانی</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به خواسته مهمانانت تن در داده ای و خواسته آنان را اجابت کرده ای، عمل زشتی مرتکب شده ای و من از ناسزا گفتن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شرم دارم، ولی اگر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اصرار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پیروز </w:t>
      </w:r>
    </w:p>
    <w:p>
      <w:pPr>
        <w:pStyle w:val="BookText"/>
        <w:rPr/>
      </w:pPr>
      <w:r>
        <w:rPr>
          <w:rFonts w:ascii="IRNazanin" w:hAnsi="IRNazanin" w:eastAsia="IRNazanin"/>
          <w:color w:val="111111"/>
          <w:sz w:val="28"/>
          <w:sz w:val="28"/>
          <w:szCs w:val="28"/>
          <w:rtl w:val="true"/>
          <w:lang w:bidi="fa-IR"/>
        </w:rPr>
        <w:t>شده اند و تو را به انجام آن وادار کرده اند در این صورت از ناتوانی و بیچارگی ات شرمنده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به کدام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زشتی عمل خود یا بیچارگی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می کنی؟ بدان که اگر می دانستم چنین افرادی در این مجلس هستند، من هم افرادی از خاندان خودم، از فرزندان عبدالمطلب، می آوردم تا در بحث هم ردیف با آنان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از تو و این افرادت هرگز هراسی به دل راه نداده ام، بلکه این هایند که ترسیده اند ؛ زیرا خداوند من یکتاست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که قرآن را فرو فرستاده و اختیاردار نیکان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آغازین امام به قدری کوبنده بود که همه یکّه خوردند، ولی با این حال، آنان پرسش ها و خواسته های خود را این گونه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در جنگ بدر، هفده کشته داده است و باید از بنی هاشم انتقام گرفته شود؛ پدرت علی به خاطر دنیا و فرمانروایی در قتل عثمان شرکت کرد؛ ادعای تو برای خلافت به دلیل ناتوانی در خردورزی است؛ پدرت ابوبکر را مسموم کرد و در قتل عمر نقش داشت؛ شما چیزهایی را ادعا می کنید که شایستگی آن را ندارید؛ پدرت با رسول خدا دشمن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شمشیری بلند و زبانی گزنده داشت که زنده ها را می کشت و مردگان را متهم می 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با دقت به سخنان آنان گوش داد و مطالب دیکته شده و جهت دار آنان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معاویه که چهره خود را در نقاب پرسش های مشاورانش پنهان کرده بود، رو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خدایی را که هدایت اولین و آخرین شما را بر عهده ما گذاشت و محمد سرور ما و خاندان او را مورد رحمت و بزرگداشت خویش قرار داد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ای معاویه از تو شروع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به من ناسزا نگفتند، بلکه تو گفتی؛ زیرا تو </w:t>
      </w:r>
    </w:p>
    <w:p>
      <w:pPr>
        <w:pStyle w:val="BookText"/>
        <w:rPr/>
      </w:pPr>
      <w:r>
        <w:rPr>
          <w:rFonts w:ascii="IRNazanin" w:hAnsi="IRNazanin" w:eastAsia="IRNazanin"/>
          <w:color w:val="111111"/>
          <w:sz w:val="28"/>
          <w:sz w:val="28"/>
          <w:szCs w:val="28"/>
          <w:rtl w:val="true"/>
          <w:lang w:bidi="fa-IR"/>
        </w:rPr>
        <w:t>با پستی هم نشین هستی و زشتی ها در جانت ریشه دوانیده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محمد و خاندانش دشمنی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و این جماعت در مسجد پیامبر این گونه روبه رو می شدیم و مهاجران در اطراف ما بودند، جرأت چنین جسارت هایی را پیدا نمی کردید و با من این گونه رفتار نمی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بر ضد من این جا گرد آمده اید، حق را نپوشانید و باطل را گواهی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دانید آن کسی را که دشنام دادید، به سوی هر دو قبله مسلمانان نماز گزارده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سبقت در مسلمانی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تو 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هردوی این قبله ها کافر بوده ای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پرستش می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پیمان رضوان و فتح شرکت داشته است، ولی تو نسبت به بیعت رضوان کفر ورزیدی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نیز پیمان شکستی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سوگند می دهم، آیا علی بن ابی طالب نخستین کسی نبود که در جنگ بدر پرچم اسلام را بر دوش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ای معاویه، همان کسی نیستی که پرچم کفر را بر دوش داشتی و جنگ با پیامبر خود را واجب می دانستی؟ علی علیه السلام در احد و خندق همراه پیامبر صلی الله علیه و آله وسلم بود و پرچم پیامبر صلی الله علیه و آله وسلم را بر دوش داشت، ولی تو همان کسی هستی که پرچم کفر را در جبهه کفر بر دوش می کشیدی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هر سه جنگ، حجت خود را آشکار ساخت و دین خود را یاری کرد و گفتار پیامبرش را در مورد پیروزی گواهی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همه این جنگ ها از پدرم راضی بود، ولی از پدر تو خشمگین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همان کسی بود که شب در بستر پیامبر خوابید تا او را از چنگال مشرکان نجات دهد و درباره اش این آیه نازل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یَشری نَفْسَهُ اِبتغاءَ مَرْضاتِ اللّه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میان مردم کسی است که جان خود را برای طلب خوشنودی خدا می فروشد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شما را به خدا سوگند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یاد می آورید هنگامی که لشکر اسلام، بنی قریظه و بنی نضیر را محاصره کرد و پرچم مهاجرین را به عمر و پرچم انصار را به سعد بن معاذ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مجروح شد و عمر نیز ترسید و پیامبر پرچم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به کسی خواهم سپرد که خدا و رسولش را دوست دارد و خدا و رسولش نیز او را دوست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یورشی بدون فرار می برد و تا خدا پیروزی را به دستان او مسلّم نکند، باز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فردا در برابر چشمان نگران و منتظر ابوبکر، عمر و دیگر مهاجرین، پرچم را به دست علی علیه السلام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چشمان پدرم را که درد می کرد، شفا داد و پرچم را به او سپرد و او نیز رفت و با پیروزی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 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روزها که در مکه بر دشمنی با خدا و رسولش پا می فشردی، آیا با علی علیه السلام که عمرش را به خیرخواهی در راه خدا و یاری و پیروی از رسولش گذراند، برابر هستی؟</w:t>
      </w:r>
    </w:p>
    <w:p>
      <w:pPr>
        <w:pStyle w:val="BookText"/>
        <w:rPr/>
      </w:pPr>
      <w:r>
        <w:rPr>
          <w:rFonts w:ascii="IRNazanin" w:hAnsi="IRNazanin" w:eastAsia="IRNazanin"/>
          <w:color w:val="111111"/>
          <w:sz w:val="28"/>
          <w:sz w:val="28"/>
          <w:szCs w:val="28"/>
          <w:rtl w:val="true"/>
          <w:lang w:bidi="fa-IR"/>
        </w:rPr>
        <w:t>به خدا سوگند که هنوز ایمان به دل تو راه نیافته است و از ترس جانت چیزی را زبانت می گوید که در قلبت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به یاد ندارید که در غزوه تبوک، رسول خدا صلی الله علیه و آله وسلم، علی علیه السلام را در مدینه به جای خویش گمارد تا اداره مدینه را عهده دار شود؟ در آن روزگار، منافقان علیه او بسیار گفتند تا او مدینه را خالی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نیز به رسول خدا صلی الله علیه و آله وسلم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هیچ غزوه ای از شما جدا نشده ام، مرا هم با خود ببرید، ولی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جانشین و وصی من از میان اهل بیتم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من مانند هارون برای موسی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وسلم دست پدرم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مرا ولی خود می داند، خدا را ولی خود دانسته و هرکس علی را ولی خود بداند، مرا سرپرست خود خوانده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به یاد نمی آورید آن چه را که پیامبر صلی الله علیه و آله وسلم درباره علی علیه السلام در حجة الوداع به شما فرمود که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کتاب خدا را به امانت می گذارم تا گمراه نشوید و به آن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مرا دوست بدارید و در برابر دشمنان، آن ها را 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اهل بیتم در میان شما می ماند تا در روز رستاخیز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وسلم بالای منبر بود که علی علیه السلام را </w:t>
      </w:r>
    </w:p>
    <w:p>
      <w:pPr>
        <w:pStyle w:val="BookText"/>
        <w:rPr/>
      </w:pP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علی را دوست دارد، دوست بدار و با هر که با علی دشمنی کند، دشمن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سوگندتان می دهم، آیا به یاد نمی آورید روزی را که پیامبر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دور کننده بیگانگان از حوض کوثر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آیا به یاد ندارید که علی علیه السلام هنگام درگذشت پیامبر صلی الله علیه و آله وسلم علّت گریه او را جویا شد و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ام به خاطر توست که عده ای از امّت کینه تو را به دل می گیرند و آن گاه که به قدرت برسند، در پی تلافی و ستم بر می آیند و عقده گشایی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او در هنگام رحلت نفرمود که اهل بیت من در میان شما مانند کشتی نوح هستند؛ هرکس بر آن وارد شود، نجات می یابد و هرکس وارد نشود، نابود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سوگند، به یاد نمی آورید که اصحاب پیامبر صلی الله علیه و آله وسلم، همگی در زمان زندگانی او، جانشینی علی علیه السلام را به او تبریک می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ابی طالب اولین کسی بود که به زمان مرگ مردم آگاهی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احکام را می دانست و جداکننده حق از باطل بود، به تأویل و تفسیر قرآن آگاهی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جزو افرادی بود که خدا او را مؤمن نامید که شمارشان به ده نفر نمی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هواداران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کسانی هستید که رسول خدا شما را نفرین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گواهی می دهم که شما نفرین شدگان پیامبر صلی الله علیه و آله وسلم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ای مردم، آیا نمی دانید پیامبر صلی الله علیه و آله وسلم سه بار شخصی را درپی معاویه فرستاد تا نامه ای به قبیله بنی خزیمه بنویسد، ولی او آن قدر اهمال کرد و مشغول خوردن شد که پیامبر صلی الله علیه و آله وسلم به خشم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شکمش را سیر نگرداند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پیامبر درباره تو مستجاب شد و تو به این شکم پرستی و پرخوری تا قیامت دچار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در روز جنگ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شتری سرخ موی سوار بود و مردم را به جنگ با مسلمانان تشویق می کرد؛ در حالی که تو آن شتر را می راندی و برادرت عتبه که اینک در مجلس حضور دارد، مهار آن شتر را گرفته بود و وقتی رسول خدا این صحنه را دید، بر هر سه تان نفرین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راننده و مهارگیرنده این شتر را از رحمت خود دور فرما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فراموش کرده ای که وقتی پدرت خواست مسلمان شود، تو با اشعاری او را از این کار باز می داشتی؟ ای جماعت، شما را به خدا سوگند می دهم آیا به یاد نمی آورید روزی را که رسول خدا در هفت جا بر ابوسفیان لعنت فرستاد که هیچ کس نمی تواند آن را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روزی که در خارج مکه نزدیکی طائف در حالی که پیامبر قبیله بنی ثقیف را به اسلام فرا می خواند، پدرت پیش آمد و به پیامبر ناسزا گفت و او را دیوانه و دروغ گو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 او حمله ور شد که پیامبر صلی الله علیه و آله وسلم او را لعنت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روزی که کاروان قریش از شام باز می گشت و پیامبر می خواست آنان را در برابر اموالی که از مسلمانان باز ستانده بود، توقیف کند، ولی ابوسفیان از بی راهه رفت و جنگ بدر را به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پیامبر او را نفرین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در جنگ احد که پیامبر بر فراز کوه بود و فریاد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سرپرست ماست، ولی شما کسی را ندارید، ولی ابوسفیان نعره می زد، بت هبل بلند آوازه باد، ما عزّی را داریم و شما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نیز پیامبر به همراه خدا و فرشتگان الهی و مؤمنان بر او لعنت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در جنگ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شتر سرخ موی سوار بود و مردم را به جنگ با مسلمانان بر می 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در روز صلح حدیبیه که ابوسفیان به همراه قریش راه را بر مسلمانان بست و آنان را از انجام حج بازداشت، پیامبر بر آنان لعنت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مسلمان شدن هیچ یک از آنان را امید نداری؟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نفرین بر فرزندان مؤمن آن ها نمی رسد، ولی زمامدارانشان هرگز روی رستگاری را نخواهند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وقتی در جنگ حنین، ابوسفیان کافران قبیله های قریش و هوازن را جمع کرد و نیز عنینه، غطفان و عده ای از یهودیان را گرد آورد، ولی خدا شر آن ها را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مشرک بودی و پدرت را یاری می کردی ولی علی علیه السلام در دین پیامبر صلی الله علیه و آله وسلم راسخ و استوار بود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هفتم، در روز ثنیه که یازده نفر به همراه ابوسفیان، کمر به قتل پیامبر صلی الله علیه و آله وسلم بسته بودند و پیامبر آنان را نفرین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سوگند می دهم آیا نمی دانید که ابوسفیان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پایان عمرش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بیعت مردم با عثمان، به خانه وی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که در پیری نابینا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عثمان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غیر از بنی امیه در این جا هست؟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جوانان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 بربایید و همه پست های آن را در دست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بهشتی در کار است و نه جهنمی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آیا نمی دانید پس از بیعت مردم با عثمان ابوسفیان دست برادرم حسین علیه السلام را گرفت و به سوی قبرستان بقیع برد و نعره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ما بر سر حکومت و خلافت جنگیدید، ولی امروز بدنتان در زیر خاک است و حکومت در دست ماست و حسین علیه السلام در پاسخ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از تو گذشته است چهره ات زشت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 خود را کشید و به مدینه آمد و اگر نعمان بن بشیر نبود، چه بسا حسین را به قتل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کارنامه ننگین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 هم سخنی برای گفتن داری؟ عمر بن خطاب تو را والی شام کرد و تو خیانت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تو را ابقا کرد و تو او را به کام مرگ کشاندی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بالاتر این که به خودت جرأت دادی و با علی علیه السلام به مخالفت پرداختی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خوبی از برتری های او آگاه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مردم نادان را علیه او برانگیختی و با مکر و حیله خونشان را بر زمین ریختی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در قیامت نامه اعمالت را به دست گیری و به دوزخ وارد شوی و علی علیه السلام روانه بهشت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 کرده ای؟</w:t>
      </w:r>
    </w:p>
    <w:p>
      <w:pPr>
        <w:pStyle w:val="BookText"/>
        <w:rPr/>
      </w:pPr>
      <w:r>
        <w:rPr>
          <w:rFonts w:ascii="IRNazanin" w:hAnsi="IRNazanin" w:eastAsia="IRNazanin"/>
          <w:color w:val="111111"/>
          <w:sz w:val="28"/>
          <w:sz w:val="28"/>
          <w:szCs w:val="28"/>
          <w:rtl w:val="true"/>
          <w:lang w:bidi="fa-IR"/>
        </w:rPr>
        <w:t>در دنباله گفت وگو، امام به ترتیب دیگر حاضران در مجلس را که عبارت بودند از عمروبن عثمان، عمروعاص، ولیدبن عقبة، عتبة بن ابی سفیان و مغیرة بن شعبة، مورد خطاب آتشین خود قرار داد و با بیانی کوبنده همگی آنان را رسوا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سخنان روشن گرانه اش را با این آیه به انجام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بخواهیم شهری را هلاک کنیم، خوش گذرانانش را وا می داریم تا در آن به انحراف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بپردازند و در نتیجه عذاب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و رو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از جای برخاست و رو به معاویه و دیگر حاضران این آیه را تلاوت </w:t>
      </w:r>
      <w:bookmarkStart w:id="301" w:name="pg3122_23685"/>
    </w:p>
    <w:p>
      <w:pPr>
        <w:pStyle w:val="BookText"/>
        <w:rPr/>
      </w:pPr>
      <w:bookmarkEnd w:id="301"/>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الْخَبیثاتُ لِلْخَبیثینَ وَ الْخَبیثُونَ لِلْخَبیثاتِ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زنان پلید برای مردان پلید و مردان پلید برای زنان پلید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معاویه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ناپاکان در این آیه تو و اطرافیانت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در حالی که همگان محو سخنان او بودند و چشمانشان از بیان واقعیت ها توسط امام حسن علیه السلام خیره مانده بود، مجلس معاویه را ترک کرد</w:t>
      </w:r>
      <w:r>
        <w:rPr>
          <w:rFonts w:eastAsia="IRNazanin" w:cs="IRNazanin"/>
          <w:color w:val="111111"/>
          <w:sz w:val="28"/>
          <w:szCs w:val="28"/>
          <w:rtl w:val="true"/>
          <w:lang w:bidi="fa-IR"/>
        </w:rPr>
        <w:t>.</w:t>
      </w:r>
      <w:r>
        <w:rPr>
          <w:rStyle w:val="FootnoteAnchor"/>
          <w:rtl w:val="true"/>
        </w:rPr>
        <w:footnoteReference w:id="183"/>
      </w:r>
    </w:p>
    <w:p>
      <w:pPr>
        <w:pStyle w:val="Heading6"/>
        <w:numPr>
          <w:ilvl w:val="5"/>
          <w:numId w:val="1"/>
        </w:numPr>
        <w:rPr/>
      </w:pPr>
      <w:bookmarkStart w:id="302" w:name="__RefHeading___Toc1188256_2749589250"/>
      <w:bookmarkStart w:id="303" w:name="_Toc114"/>
      <w:bookmarkEnd w:id="302"/>
      <w:r>
        <w:rPr/>
        <w:t>2</w:t>
      </w:r>
      <w:r>
        <w:rPr>
          <w:rtl w:val="true"/>
        </w:rPr>
        <w:t xml:space="preserve">. </w:t>
      </w:r>
      <w:r>
        <w:rPr>
          <w:rtl w:val="true"/>
        </w:rPr>
        <w:t>ترویج ارزش های ناب اسلامی</w:t>
      </w:r>
      <w:bookmarkEnd w:id="303"/>
    </w:p>
    <w:p>
      <w:pPr>
        <w:pStyle w:val="BookText"/>
        <w:rPr/>
      </w:pPr>
      <w:r>
        <w:rPr>
          <w:rFonts w:ascii="IRNazanin" w:hAnsi="IRNazanin" w:eastAsia="IRNazanin"/>
          <w:color w:val="111111"/>
          <w:sz w:val="28"/>
          <w:sz w:val="28"/>
          <w:szCs w:val="28"/>
          <w:rtl w:val="true"/>
          <w:lang w:bidi="fa-IR"/>
        </w:rPr>
        <w:t>امام حسن علیه السلام در برابر جریان تحریف ها و تهاجم گسترده دستگاه بر ضد فرهنگ اسلامی، به ترویج ارزش های اسلامی پرداخت و در این راه، گام های بزرگی برداشت و در بیدار کردن کسانی که آموزه های ارزشمند اسلامی را به خوبی درک نکرده بودند، بسیار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هر روز پس از انجام فریضه صبح و بالا آمدن آفتاب جلسه های آموزش احکام به مردان را تشکیل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نماز ظهر نیز احکام اسلامی را به بانوان می آموخت</w:t>
      </w:r>
      <w:r>
        <w:rPr>
          <w:rFonts w:eastAsia="IRNazanin" w:cs="IRNazanin"/>
          <w:color w:val="111111"/>
          <w:sz w:val="28"/>
          <w:szCs w:val="28"/>
          <w:rtl w:val="true"/>
          <w:lang w:bidi="fa-IR"/>
        </w:rPr>
        <w:t>.</w:t>
      </w:r>
      <w:r>
        <w:rPr>
          <w:rStyle w:val="FootnoteAnchor"/>
          <w:rtl w:val="true"/>
        </w:rPr>
        <w:footnoteReference w:id="184"/>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همگان برای شنیدن سخنان شیوایش به مسجد می آمدند و امام نیز آنان را با روش و سیره جدش رسول خدا آشنا می کرد و در برابر دستگاه معاویه و سیاست های شیطانی آن، به نشر معارف اسلام ناب می پرداخت</w:t>
      </w:r>
      <w:r>
        <w:rPr>
          <w:rFonts w:eastAsia="IRNazanin" w:cs="IRNazanin"/>
          <w:color w:val="111111"/>
          <w:sz w:val="28"/>
          <w:szCs w:val="28"/>
          <w:rtl w:val="true"/>
          <w:lang w:bidi="fa-IR"/>
        </w:rPr>
        <w:t xml:space="preserve">. </w:t>
      </w:r>
      <w:bookmarkStart w:id="304" w:name="pg3122_23686"/>
    </w:p>
    <w:p>
      <w:pPr>
        <w:pStyle w:val="Heading6"/>
        <w:numPr>
          <w:ilvl w:val="5"/>
          <w:numId w:val="1"/>
        </w:numPr>
        <w:rPr/>
      </w:pPr>
      <w:bookmarkStart w:id="305" w:name="__RefHeading___Toc1188258_2749589250"/>
      <w:bookmarkStart w:id="306" w:name="_Toc115"/>
      <w:bookmarkEnd w:id="304"/>
      <w:bookmarkEnd w:id="305"/>
      <w:r>
        <w:rPr/>
        <w:t>3</w:t>
      </w:r>
      <w:r>
        <w:rPr>
          <w:rtl w:val="true"/>
        </w:rPr>
        <w:t xml:space="preserve">. </w:t>
      </w:r>
      <w:r>
        <w:rPr>
          <w:rtl w:val="true"/>
        </w:rPr>
        <w:t>تربیت شاگردان و نیروهای ارزشی</w:t>
      </w:r>
      <w:bookmarkEnd w:id="306"/>
    </w:p>
    <w:p>
      <w:pPr>
        <w:pStyle w:val="BookText"/>
        <w:rPr/>
      </w:pPr>
      <w:r>
        <w:rPr>
          <w:rFonts w:ascii="IRNazanin" w:hAnsi="IRNazanin" w:eastAsia="IRNazanin"/>
          <w:color w:val="111111"/>
          <w:sz w:val="28"/>
          <w:sz w:val="28"/>
          <w:szCs w:val="28"/>
          <w:rtl w:val="true"/>
          <w:lang w:bidi="fa-IR"/>
        </w:rPr>
        <w:t>امام پس از پذیرش صلح و بازگشت به مدینه، در مدت ده سال شاگردانی در زمنیه های علمی و اعتقادی تربیت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افرادی را که زمینه های خوبی در فهم مسایل دینی و سیاسی داشتند گرد خود جمع می کرد و آموزش های لازم را به آنان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فضای صلح، فرصت مناسبی برای حضرت پیش آورد تا به پرورش استعدادهای جامعه بپردازد و دانشمندان بزرگی را از آفتاب وجودش، نورافشان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آنان، کسانی بودند که گذشته نیکویی در اسلام داشتند و حتی بعضی، از صحابه پیامبر اکرم صلی الله علیه و آله وسلم به شمار می آمدند و یا از محضر امیرالمؤمنین علیه السلام کسب فیض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سرشناسان این گروه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احنف بن قیس، جابربن عبدالله انصاری، اصبغ بن نباته، حبیب بن مظاهر، حجر بن عدی، رفاعة بن شداد، زید بن ارقم، رشید هجری، حبّة بن جوین عرفی، جعید همدانی، عمروبن حمق، کمیل بن زیاد، مسیب بن نجبه، میثم تمار، قیس بن عباد</w:t>
      </w:r>
      <w:r>
        <w:rPr>
          <w:rStyle w:val="FootnoteAnchor"/>
          <w:rtl w:val="true"/>
        </w:rPr>
        <w:footnoteReference w:id="185"/>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ای دیگر از آنان از اطراف به مدینه می آمدند که برخی از آنان پس از شهادت امام، شربت شهادت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بزرگان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ابوالاسود دوئلی، ابو صادق، ابومخنف، ابو یحیی، ابو جوزی، ابو اسحاق بن کلیب سبیعی، اسحاق بن یسار، اشعث بن سوار، جابر بن خلد، جارودبن منذر، حبّابه بنت جعفر، مسلم بن عقیل، محمد بن اسحاق</w:t>
      </w:r>
      <w:r>
        <w:rPr>
          <w:rStyle w:val="FootnoteAnchor"/>
          <w:rtl w:val="true"/>
        </w:rPr>
        <w:footnoteReference w:id="186"/>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bookmarkStart w:id="307" w:name="pg3122_23687"/>
    </w:p>
    <w:p>
      <w:pPr>
        <w:pStyle w:val="Heading6"/>
        <w:numPr>
          <w:ilvl w:val="5"/>
          <w:numId w:val="1"/>
        </w:numPr>
        <w:rPr/>
      </w:pPr>
      <w:bookmarkStart w:id="308" w:name="__RefHeading___Toc1188260_2749589250"/>
      <w:bookmarkStart w:id="309" w:name="_Toc116"/>
      <w:bookmarkEnd w:id="307"/>
      <w:bookmarkEnd w:id="308"/>
      <w:r>
        <w:rPr/>
        <w:t>4</w:t>
      </w:r>
      <w:r>
        <w:rPr>
          <w:rtl w:val="true"/>
        </w:rPr>
        <w:t xml:space="preserve">. </w:t>
      </w:r>
      <w:r>
        <w:rPr>
          <w:rtl w:val="true"/>
        </w:rPr>
        <w:t>پاسخ گویی به پرسش های اندیشمندان اسلامی</w:t>
      </w:r>
      <w:bookmarkEnd w:id="309"/>
    </w:p>
    <w:p>
      <w:pPr>
        <w:pStyle w:val="BookText"/>
        <w:rPr/>
      </w:pPr>
      <w:r>
        <w:rPr>
          <w:rFonts w:ascii="IRNazanin" w:hAnsi="IRNazanin" w:eastAsia="IRNazanin"/>
          <w:color w:val="111111"/>
          <w:sz w:val="28"/>
          <w:sz w:val="28"/>
          <w:szCs w:val="28"/>
          <w:rtl w:val="true"/>
          <w:lang w:bidi="fa-IR"/>
        </w:rPr>
        <w:t>یکی دیگر از فعالیت های چشم گیر امام حسن علیه السلام در عرصه فرهنگی، پاسخ گویی به پرسش ها و دشواری های پیچیده علمی بود که از سوی اندیشمندان در حوزه های گوناگون مطرح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جبر و اختیار از مسایل پیچیده علمی آن دوران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یسار معروف به ابوالحسن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بنیان گذاران فرقه قدریه و از نظریه پردازان جبرگرایی می باشد، در نامه ای به امام، دیدگاه ایشان را درباره جبر و اختیار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ضمن گوشزد کردن بطلان نظریه آنان، گرایش امامیه را در این زمینه، این گونه بیان فرمود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به مقدرّات الهی ـ اعم از خیر و شر ـ ایمان نیاورده باشد،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گناهان را به خداوند نسبت دهد، فاجر و ستمکار است؛ زیرا کسی خداوند را با زور اطاعت نکرده و با قهر و غلبه گناه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بندگان به اطاعت مجبورند و نه خداوند به جلوگیری از گناه آنان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بندگانش را بی هدف و خودسر رها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مالک حقیقی همه چیزهایی است که در اختیار بندگان قرار دارد و خود از قدرت مطلق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را امر به معروف می کند؛ اگر قدرت گزینش دارند، چنان چه می خواستند اطاعت می کنند و فرمان می برند، ولی اگر بخواهند نافرمانی کنند، ممکن است خداوند بر آنان منت نهد و مانعی برای گناهشان ایجاد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و نهی وعده جزای نیکو و جزای شر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چنان چه گناهی کردند، خداوند آنان را بر ارتکاب گناه مجبور نمی کند، بلکه باز بر آنان منت نهاده و بصیرت و شناخت به آن ها داده است و به فرجام کارها هشدار داده و امر و نهی کرده است؛ نه هم چون فرشتگان که گل وجودشان را به اطاعت آمیخته و آنان را بر گناه اجبارشان نکرده است</w:t>
      </w:r>
      <w:r>
        <w:rPr>
          <w:rFonts w:eastAsia="IRNazanin" w:cs="IRNazanin"/>
          <w:color w:val="111111"/>
          <w:sz w:val="28"/>
          <w:szCs w:val="28"/>
          <w:rtl w:val="true"/>
          <w:lang w:bidi="fa-IR"/>
        </w:rPr>
        <w:t xml:space="preserve">. </w:t>
      </w:r>
      <w:bookmarkStart w:id="310" w:name="pg3122_23688"/>
    </w:p>
    <w:p>
      <w:pPr>
        <w:pStyle w:val="Heading5"/>
        <w:numPr>
          <w:ilvl w:val="4"/>
          <w:numId w:val="1"/>
        </w:numPr>
        <w:rPr/>
      </w:pPr>
      <w:bookmarkStart w:id="311" w:name="__RefHeading___Toc1188262_2749589250"/>
      <w:bookmarkStart w:id="312" w:name="_Toc117"/>
      <w:bookmarkEnd w:id="310"/>
      <w:bookmarkEnd w:id="311"/>
      <w:r>
        <w:rPr>
          <w:rtl w:val="true"/>
        </w:rPr>
        <w:t>فعالیت های اقتصادی</w:t>
      </w:r>
      <w:bookmarkEnd w:id="312"/>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گفته شد، امام سرپرستی موقوفات و صدقات امیرالمؤمنین علیه السلام و حضرت زهرا علیهاالسلام را پیش از دوران امامت عهده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را در دوران امامت خویش نیز پی می گرفت و آن ها را در راه مسلمانان به مصرف می رساند</w:t>
      </w:r>
      <w:r>
        <w:rPr>
          <w:rFonts w:eastAsia="IRNazanin" w:cs="IRNazanin"/>
          <w:color w:val="111111"/>
          <w:sz w:val="28"/>
          <w:szCs w:val="28"/>
          <w:rtl w:val="true"/>
          <w:lang w:bidi="fa-IR"/>
        </w:rPr>
        <w:t xml:space="preserve">. </w:t>
      </w:r>
      <w:bookmarkStart w:id="313" w:name="pg3122_23689"/>
    </w:p>
    <w:p>
      <w:pPr>
        <w:pStyle w:val="Heading3"/>
        <w:numPr>
          <w:ilvl w:val="2"/>
          <w:numId w:val="1"/>
        </w:numPr>
        <w:rPr/>
      </w:pPr>
      <w:bookmarkStart w:id="314" w:name="__RefHeading___Toc1188264_2749589250"/>
      <w:bookmarkStart w:id="315" w:name="_Toc118"/>
      <w:bookmarkEnd w:id="313"/>
      <w:bookmarkEnd w:id="314"/>
      <w:r>
        <w:rPr>
          <w:rtl w:val="true"/>
        </w:rPr>
        <w:t>فصل هفتم</w:t>
      </w:r>
      <w:r>
        <w:rPr>
          <w:rtl w:val="true"/>
        </w:rPr>
        <w:t xml:space="preserve">: </w:t>
      </w:r>
      <w:r>
        <w:rPr>
          <w:rtl w:val="true"/>
        </w:rPr>
        <w:t>شهادت امام مجتبی علیه السلام</w:t>
      </w:r>
      <w:bookmarkEnd w:id="315"/>
    </w:p>
    <w:p>
      <w:pPr>
        <w:pStyle w:val="Heading4"/>
        <w:numPr>
          <w:ilvl w:val="3"/>
          <w:numId w:val="1"/>
        </w:numPr>
        <w:rPr/>
      </w:pPr>
      <w:bookmarkStart w:id="316" w:name="__RefHeading___Toc1188266_2749589250"/>
      <w:bookmarkStart w:id="317" w:name="_Toc119"/>
      <w:bookmarkEnd w:id="316"/>
      <w:r>
        <w:rPr>
          <w:rtl w:val="true"/>
        </w:rPr>
        <w:t>اشاره</w:t>
      </w:r>
      <w:bookmarkEnd w:id="317"/>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امام مجتبی علیه السلام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معاویه و چالش های فراروی</w:t>
      </w:r>
    </w:p>
    <w:p>
      <w:pPr>
        <w:pStyle w:val="BookText"/>
        <w:rPr/>
      </w:pPr>
      <w:r>
        <w:rPr>
          <w:rFonts w:ascii="IRNazanin" w:hAnsi="IRNazanin" w:eastAsia="IRNazanin"/>
          <w:color w:val="111111"/>
          <w:sz w:val="28"/>
          <w:sz w:val="28"/>
          <w:szCs w:val="28"/>
          <w:rtl w:val="true"/>
          <w:lang w:bidi="fa-IR"/>
        </w:rPr>
        <w:t>جنایتی هولناک</w:t>
      </w:r>
    </w:p>
    <w:p>
      <w:pPr>
        <w:pStyle w:val="BookText"/>
        <w:rPr/>
      </w:pPr>
      <w:r>
        <w:rPr>
          <w:rFonts w:ascii="IRNazanin" w:hAnsi="IRNazanin" w:eastAsia="IRNazanin"/>
          <w:color w:val="111111"/>
          <w:sz w:val="28"/>
          <w:sz w:val="28"/>
          <w:szCs w:val="28"/>
          <w:rtl w:val="true"/>
          <w:lang w:bidi="fa-IR"/>
        </w:rPr>
        <w:t>واپسین روزها</w:t>
      </w:r>
    </w:p>
    <w:p>
      <w:pPr>
        <w:pStyle w:val="BookText"/>
        <w:rPr/>
      </w:pPr>
      <w:r>
        <w:rPr>
          <w:rFonts w:ascii="IRNazanin" w:hAnsi="IRNazanin" w:eastAsia="IRNazanin"/>
          <w:color w:val="111111"/>
          <w:sz w:val="28"/>
          <w:sz w:val="28"/>
          <w:szCs w:val="28"/>
          <w:rtl w:val="true"/>
          <w:lang w:bidi="fa-IR"/>
        </w:rPr>
        <w:t>وصیت ها</w:t>
      </w:r>
    </w:p>
    <w:p>
      <w:pPr>
        <w:pStyle w:val="BookText"/>
        <w:rPr/>
      </w:pPr>
      <w:r>
        <w:rPr>
          <w:rFonts w:ascii="IRNazanin" w:hAnsi="IRNazanin" w:eastAsia="IRNazanin"/>
          <w:color w:val="111111"/>
          <w:sz w:val="28"/>
          <w:sz w:val="28"/>
          <w:szCs w:val="28"/>
          <w:rtl w:val="true"/>
          <w:lang w:bidi="fa-IR"/>
        </w:rPr>
        <w:t>پرواز به ملکوت</w:t>
      </w:r>
    </w:p>
    <w:p>
      <w:pPr>
        <w:pStyle w:val="BookText"/>
        <w:rPr/>
      </w:pPr>
      <w:r>
        <w:rPr>
          <w:rFonts w:ascii="IRNazanin" w:hAnsi="IRNazanin" w:eastAsia="IRNazanin"/>
          <w:color w:val="111111"/>
          <w:sz w:val="28"/>
          <w:sz w:val="28"/>
          <w:szCs w:val="28"/>
          <w:rtl w:val="true"/>
          <w:lang w:bidi="fa-IR"/>
        </w:rPr>
        <w:t>واکنش دشمن</w:t>
      </w:r>
    </w:p>
    <w:p>
      <w:pPr>
        <w:pStyle w:val="BookText"/>
        <w:rPr/>
      </w:pPr>
      <w:r>
        <w:rPr>
          <w:rFonts w:ascii="IRNazanin" w:hAnsi="IRNazanin" w:eastAsia="IRNazanin"/>
          <w:color w:val="111111"/>
          <w:sz w:val="28"/>
          <w:sz w:val="28"/>
          <w:szCs w:val="28"/>
          <w:rtl w:val="true"/>
          <w:lang w:bidi="fa-IR"/>
        </w:rPr>
        <w:t>مراسم خاک سپاری</w:t>
      </w:r>
    </w:p>
    <w:p>
      <w:pPr>
        <w:pStyle w:val="BookText"/>
        <w:rPr/>
      </w:pPr>
      <w:r>
        <w:rPr>
          <w:rFonts w:ascii="IRNazanin" w:hAnsi="IRNazanin" w:eastAsia="IRNazanin"/>
          <w:color w:val="111111"/>
          <w:sz w:val="28"/>
          <w:sz w:val="28"/>
          <w:szCs w:val="28"/>
          <w:rtl w:val="true"/>
          <w:lang w:bidi="fa-IR"/>
        </w:rPr>
        <w:t>سوگواری بر امام حسن علیه السلام</w:t>
      </w:r>
    </w:p>
    <w:p>
      <w:pPr>
        <w:pStyle w:val="BookText"/>
        <w:rPr/>
      </w:pPr>
      <w:r>
        <w:rPr>
          <w:rFonts w:ascii="IRNazanin" w:hAnsi="IRNazanin" w:eastAsia="IRNazanin"/>
          <w:color w:val="111111"/>
          <w:sz w:val="28"/>
          <w:sz w:val="28"/>
          <w:szCs w:val="28"/>
          <w:rtl w:val="true"/>
          <w:lang w:bidi="fa-IR"/>
        </w:rPr>
        <w:t>پاداش زیارت امام حسن علیه السلام</w:t>
      </w:r>
    </w:p>
    <w:p>
      <w:pPr>
        <w:pStyle w:val="BookText"/>
        <w:rPr/>
      </w:pPr>
      <w:r>
        <w:rPr>
          <w:rFonts w:ascii="IRNazanin" w:hAnsi="IRNazanin" w:eastAsia="IRNazanin"/>
          <w:color w:val="111111"/>
          <w:sz w:val="28"/>
          <w:sz w:val="28"/>
          <w:szCs w:val="28"/>
          <w:rtl w:val="true"/>
          <w:lang w:bidi="fa-IR"/>
        </w:rPr>
        <w:t>پی آمدهای شهادت امام حسن علیه السلام</w:t>
      </w:r>
    </w:p>
    <w:p>
      <w:pPr>
        <w:pStyle w:val="Heading4"/>
        <w:numPr>
          <w:ilvl w:val="3"/>
          <w:numId w:val="1"/>
        </w:numPr>
        <w:rPr/>
      </w:pPr>
      <w:bookmarkStart w:id="318" w:name="__RefHeading___Toc1188268_2749589250"/>
      <w:bookmarkStart w:id="319" w:name="_Toc120"/>
      <w:bookmarkEnd w:id="318"/>
      <w:r>
        <w:rPr>
          <w:rtl w:val="true"/>
        </w:rPr>
        <w:t>معاویه و چالش های فراروی</w:t>
      </w:r>
      <w:bookmarkEnd w:id="319"/>
    </w:p>
    <w:p>
      <w:pPr>
        <w:pStyle w:val="BookText"/>
        <w:rPr/>
      </w:pPr>
      <w:r>
        <w:rPr>
          <w:rFonts w:ascii="IRNazanin" w:hAnsi="IRNazanin" w:eastAsia="IRNazanin"/>
          <w:color w:val="111111"/>
          <w:sz w:val="28"/>
          <w:sz w:val="28"/>
          <w:szCs w:val="28"/>
          <w:rtl w:val="true"/>
          <w:lang w:bidi="fa-IR"/>
        </w:rPr>
        <w:t>معاویه و چالش های فراروی</w:t>
      </w:r>
    </w:p>
    <w:p>
      <w:pPr>
        <w:pStyle w:val="BookText"/>
        <w:rPr/>
      </w:pPr>
      <w:r>
        <w:rPr>
          <w:rFonts w:ascii="IRNazanin" w:hAnsi="IRNazanin" w:eastAsia="IRNazanin"/>
          <w:color w:val="111111"/>
          <w:sz w:val="28"/>
          <w:sz w:val="28"/>
          <w:szCs w:val="28"/>
          <w:rtl w:val="true"/>
          <w:lang w:bidi="fa-IR"/>
        </w:rPr>
        <w:t>سنّ معاویه بالا رفته بود و باید برای جانشینی پس از خود فکری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برابر آن چه در عهدنامه صلح با امام حسن علیه السلام پذیرفته بود، باید پس از خود حکومت را به امام واگذار می کرد، ولی فکر ولی عهدی فرزندش یزید، آرام و قرار را از او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معرّفی فرزندش، به عنوان ولی عهد با دو مشکل بزرگ روبه رو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خلق و خوی عشرت طلب یزید؛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شخصیت های مخالف که چند دسته بودند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رأس همه آن ها امام و همراهان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دیگر رقیبان سیاسی معاویه بودند که دور او حلقه زده و مرگ او را انتظار می کشیدند تا قدرت را به دست گیرند؛ کسانی چون عمروعاص، مغیرة بن شعبه، مروان، عبدالرحمن بن خالد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 به مشکل اول پرداخت و کوشید با بهره مندی از سیاست ها و حربه های کهنه خود یزید را چهره ای دین دار و کارآمد نمایش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منظور، او را به حج می فرستاد و به فرماندهی لشکر خود می گماشت، ولی بی لیاقتی، شهوت پرستی، و ناپختگی او نقشه های معاویه را باطل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p>
    <w:p>
      <w:pPr>
        <w:pStyle w:val="BookText"/>
        <w:rPr/>
      </w:pPr>
      <w:r>
        <w:rPr>
          <w:rFonts w:ascii="IRNazanin" w:hAnsi="IRNazanin" w:eastAsia="IRNazanin"/>
          <w:color w:val="111111"/>
          <w:sz w:val="28"/>
          <w:sz w:val="28"/>
          <w:szCs w:val="28"/>
          <w:rtl w:val="true"/>
          <w:lang w:bidi="fa-IR"/>
        </w:rPr>
        <w:t>که او را می دیدند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کسی می آییم که هیچ دینی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می نوشد، طنبور می نوازد و سگ بازی می کند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معاویه نا امید از حل مشکل اول، به برطرف کردن مشکل دوم روی آورد و آن از میان بردن مخالفان ولایت عهدی یزید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دقت آنان را شناسایی می کرد و در این راه، گاه از نظرسنجی های مردم نیز بهره می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سیاست همیشگی خود یعنی تطمیع، تهدید، شکنجه، یا قتل، او را از صف مخالفان برمی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راستا، روزی مراسمی برای شناسایی نامزدهای ولی عهدی خود ترتیب داد و با ظاهری خیرخواه و دلسوز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و سالم بالا رفته و پیر و فرتوت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مرگم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کارم را به کسی واگذارم که رشته امر حکومت و نظم کارها گسسته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یکی از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را پیشنهاد می کنید؟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پس از همهمه بسیار، عبدالرحمن ابن خالد بن ولید را پیشنهاد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در انتظار شنیدن نام فرزندش بود، نام عبدالرحمن بر سینه اش سنگینی کرد، ولی سری تکان داد و به روی خود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پزشک دربارش را که محرم اسرارش نیز بود،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 ای مرموز در گوش او خواند و او را برای درمان دردی که هرگز وجود نداشت، نزد عبدالرحمن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شربتی به او خوراند در نتیجه، شکم او به سختی برآمد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w:t>
      </w:r>
      <w:bookmarkStart w:id="320" w:name="pg3122_23691"/>
    </w:p>
    <w:p>
      <w:pPr>
        <w:pStyle w:val="BookText"/>
        <w:rPr/>
      </w:pPr>
      <w:bookmarkEnd w:id="320"/>
      <w:r>
        <w:rPr>
          <w:rFonts w:ascii="IRNazanin" w:hAnsi="IRNazanin" w:eastAsia="IRNazanin"/>
          <w:color w:val="111111"/>
          <w:sz w:val="28"/>
          <w:sz w:val="28"/>
          <w:szCs w:val="28"/>
          <w:rtl w:val="true"/>
          <w:lang w:bidi="fa-IR"/>
        </w:rPr>
        <w:t>معاویه با سادگی، نامزد مردم را از میان برداشت و گامی به هدف خود نزدیک تر شد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وی افرادی چون عمروعاص، مغیره، مروان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با وعده های خود ساکت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بزرگ ترین مشکل حسن بن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جایگاه ویژه ای در نزد مسلمانان داشت و هرگز به پذیرش ولایت عهدی یزید تن در نمی داد و معاویه این را به خوبی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دانست که نوه پیامبر و فرزند علی علیه السلام هرگز با فرد پستی مانند یزید بیعت نخواهد کرد و در برابر او خواهد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روز به روز اندیشه وحشتناک قتل امام را در ذهن خود پرورش می داد</w:t>
      </w:r>
      <w:r>
        <w:rPr>
          <w:rFonts w:eastAsia="IRNazanin" w:cs="IRNazanin"/>
          <w:color w:val="111111"/>
          <w:sz w:val="28"/>
          <w:szCs w:val="28"/>
          <w:rtl w:val="true"/>
          <w:lang w:bidi="fa-IR"/>
        </w:rPr>
        <w:t>.</w:t>
      </w:r>
    </w:p>
    <w:p>
      <w:pPr>
        <w:pStyle w:val="Heading4"/>
        <w:numPr>
          <w:ilvl w:val="3"/>
          <w:numId w:val="1"/>
        </w:numPr>
        <w:rPr/>
      </w:pPr>
      <w:bookmarkStart w:id="321" w:name="__RefHeading___Toc1188270_2749589250"/>
      <w:bookmarkStart w:id="322" w:name="_Toc121"/>
      <w:bookmarkEnd w:id="321"/>
      <w:r>
        <w:rPr>
          <w:rtl w:val="true"/>
        </w:rPr>
        <w:t>جنایتی هولناک</w:t>
      </w:r>
      <w:bookmarkEnd w:id="322"/>
    </w:p>
    <w:p>
      <w:pPr>
        <w:pStyle w:val="BookText"/>
        <w:rPr/>
      </w:pPr>
      <w:r>
        <w:rPr>
          <w:rFonts w:ascii="IRNazanin" w:hAnsi="IRNazanin" w:eastAsia="IRNazanin"/>
          <w:color w:val="111111"/>
          <w:sz w:val="28"/>
          <w:sz w:val="28"/>
          <w:szCs w:val="28"/>
          <w:rtl w:val="true"/>
          <w:lang w:bidi="fa-IR"/>
        </w:rPr>
        <w:t>جنایتی هولناک</w:t>
      </w:r>
    </w:p>
    <w:p>
      <w:pPr>
        <w:pStyle w:val="BookText"/>
        <w:rPr/>
      </w:pPr>
      <w:r>
        <w:rPr>
          <w:rFonts w:ascii="IRNazanin" w:hAnsi="IRNazanin" w:eastAsia="IRNazanin"/>
          <w:color w:val="111111"/>
          <w:sz w:val="28"/>
          <w:sz w:val="28"/>
          <w:szCs w:val="28"/>
          <w:rtl w:val="true"/>
          <w:lang w:bidi="fa-IR"/>
        </w:rPr>
        <w:t>معاویه به تنهایی نمی توانست چنان جنایتی را به انجام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پای دیگران را نیز به این جریان وارد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عمروعاص، در قبال حکومت مصر، برنامه ریزی ترور امام را به عهده گرفت،</w:t>
      </w:r>
      <w:r>
        <w:rPr>
          <w:rStyle w:val="FootnoteAnchor"/>
          <w:rtl w:val="true"/>
        </w:rPr>
        <w:footnoteReference w:id="189"/>
      </w:r>
      <w:r>
        <w:rPr>
          <w:rFonts w:ascii="IRNazanin" w:hAnsi="IRNazanin" w:eastAsia="IRNazanin"/>
          <w:color w:val="111111"/>
          <w:sz w:val="28"/>
          <w:sz w:val="28"/>
          <w:szCs w:val="28"/>
          <w:rtl w:val="true"/>
          <w:lang w:bidi="fa-IR"/>
        </w:rPr>
        <w:t>ولی این کافی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هنوز به هم فکری و هم یاری افراد بیش تری نیاز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مروان را نیز وارد این دسیسه هولناک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 تر به شخصی نیاز بود که قتل امام را بر عهده گیرد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همواره جانب احتیاط را حفظ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پیش تر آمد، امام </w:t>
      </w:r>
    </w:p>
    <w:p>
      <w:pPr>
        <w:pStyle w:val="BookText"/>
        <w:rPr/>
      </w:pPr>
      <w:r>
        <w:rPr>
          <w:rFonts w:ascii="IRNazanin" w:hAnsi="IRNazanin" w:eastAsia="IRNazanin"/>
          <w:color w:val="111111"/>
          <w:sz w:val="28"/>
          <w:sz w:val="28"/>
          <w:szCs w:val="28"/>
          <w:rtl w:val="true"/>
          <w:lang w:bidi="fa-IR"/>
        </w:rPr>
        <w:t>به دلیل آگاهی از خطر بنی امیه و توطئه های آنان، همواره با زرهی زیر لباس در انظار حاضر می شد و بنی هاشم نیز به دلیل نابسامان بودن اوضاع امنیتی، به شدّت حفاظت امام را در اختیار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معاویه نمی توانست به سادگی امام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او با توجه به جایگاه امام و حساسیّت بحث ولایت عهدی، جرأت چنین کاری را در خود نمی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فردی در پنهانی، آن هم به شیوه ای مرموز چنان کاری را می کرد، به گونه ای که افشا شدن آن، خطری را متوجه دستگاه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همه شرایط، جعده ـ دختر اشعث بن قیس و همسر امام ـ بهترین گزینه برای انجام این نقشه شوم بود؛ زیرا او هم در خانه امام به سر می برد و هم به دلیل گذشته پست خانوادگی اش، دستخوش انجام این کار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پیشینه سوء پدر و برادر او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اشعث در خون امیرالمؤمنین علیه السلام، دخترش در خون حسن بن علی علیه السلام و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خون امام حسین علیه السلام شرکت جستند</w:t>
      </w:r>
      <w:r>
        <w:rPr>
          <w:rFonts w:eastAsia="IRNazanin" w:cs="IRNazanin"/>
          <w:color w:val="111111"/>
          <w:sz w:val="28"/>
          <w:szCs w:val="28"/>
          <w:rtl w:val="true"/>
          <w:lang w:bidi="fa-IR"/>
        </w:rPr>
        <w:t>.</w:t>
      </w:r>
      <w:r>
        <w:rPr>
          <w:rStyle w:val="FootnoteAnchor"/>
          <w:rtl w:val="true"/>
        </w:rPr>
        <w:footnoteReference w:id="190"/>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موقعیت ویژه ای برای معاویه بسیار ارزشمند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نامه ای به پادشاه روم نوشت و از او زهری کشنده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روم در پاسخ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ما به ما این اجازه را نمی دهد که در قتل کسی که با ما دشمنی ای ندارد کمک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را که می خواهم بکشم، فرزند همان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شما دشمنی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سرزمین تهامه </w:t>
      </w:r>
    </w:p>
    <w:p>
      <w:pPr>
        <w:pStyle w:val="BookText"/>
        <w:rPr/>
      </w:pPr>
      <w:r>
        <w:rPr>
          <w:rFonts w:ascii="IRNazanin" w:hAnsi="IRNazanin" w:eastAsia="IRNazanin"/>
          <w:color w:val="111111"/>
          <w:sz w:val="28"/>
          <w:sz w:val="28"/>
          <w:szCs w:val="28"/>
          <w:rtl w:val="true"/>
          <w:lang w:bidi="fa-IR"/>
        </w:rPr>
        <w:t>خروج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اینک قیام کرده است و می خواهد حکومت پدر خود را بازگیرد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این زهر را به او بدهم و مردم را از شر او آسوده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برای ترغیب وی، هدیه های زیادی نزد او فرستاد و زهر را به هر وسیله ای بود از او گرفت</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آن گاه زهر را برای مروان فرستاد و به او گفت که آن را به جعده دهد و ضمن پرداخت یک صد هزار درهم به اضافه وعده دروغین ازدواج با پسرش یزید، او را به قتل امام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جعده که دختر فردی منافق بود، به آسانی فریب وعده پوچ معاویه را خورد و زهر را داخل شیر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بسیار گرمی بود و امام روزه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خانه بازگشت و هنگام افطار شد، جعده ظرف شیر را به حضرت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 را نوشید و همین که از توطئه او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کشتی، خدا تو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پس از من به آن چه می خواهی نمی رسی و خدا تو را خوار و زبون می سازد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پس از آن که جعده امام را مسموم کرد، از معاویه مزدکار خویش را درخواست کرد، ولی معاویه با تمسخر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یزید را دوست دارم و اگر چنین نبود، به وعده ام عمل می کردم</w:t>
      </w:r>
      <w:r>
        <w:rPr>
          <w:rFonts w:eastAsia="IRNazanin" w:cs="IRNazanin"/>
          <w:color w:val="111111"/>
          <w:sz w:val="28"/>
          <w:szCs w:val="28"/>
          <w:rtl w:val="true"/>
          <w:lang w:bidi="fa-IR"/>
        </w:rPr>
        <w:t>.</w:t>
      </w:r>
      <w:r>
        <w:rPr>
          <w:rStyle w:val="FootnoteAnchor"/>
          <w:rtl w:val="true"/>
        </w:rPr>
        <w:footnoteReference w:id="193"/>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بعدها به ازدواج مردی از خاندان طلحه در آمد و صاحب فرزندانی شد، </w:t>
      </w:r>
      <w:bookmarkStart w:id="323" w:name="pg3122_23694"/>
    </w:p>
    <w:p>
      <w:pPr>
        <w:pStyle w:val="BookText"/>
        <w:rPr/>
      </w:pPr>
      <w:bookmarkEnd w:id="323"/>
      <w:r>
        <w:rPr>
          <w:rFonts w:ascii="IRNazanin" w:hAnsi="IRNazanin" w:eastAsia="IRNazanin"/>
          <w:color w:val="111111"/>
          <w:sz w:val="28"/>
          <w:sz w:val="28"/>
          <w:szCs w:val="28"/>
          <w:rtl w:val="true"/>
          <w:lang w:bidi="fa-IR"/>
        </w:rPr>
        <w:t>ولی همان گونه که امام فرموده بود، هرگاه میان فرزندان او و دیگران نزاعی در می گرفت، آنان را به خاطر مادرشان سرزنش می کردند</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امام پس از خوردن زهر، چهل روز بیمار بود</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و سپس به شهادت رسید</w:t>
      </w:r>
      <w:r>
        <w:rPr>
          <w:rFonts w:eastAsia="IRNazanin" w:cs="IRNazanin"/>
          <w:color w:val="111111"/>
          <w:sz w:val="28"/>
          <w:szCs w:val="28"/>
          <w:rtl w:val="true"/>
          <w:lang w:bidi="fa-IR"/>
        </w:rPr>
        <w:t>.</w:t>
      </w:r>
    </w:p>
    <w:p>
      <w:pPr>
        <w:pStyle w:val="Heading4"/>
        <w:numPr>
          <w:ilvl w:val="3"/>
          <w:numId w:val="1"/>
        </w:numPr>
        <w:rPr/>
      </w:pPr>
      <w:bookmarkStart w:id="324" w:name="__RefHeading___Toc1188272_2749589250"/>
      <w:bookmarkStart w:id="325" w:name="_Toc122"/>
      <w:bookmarkEnd w:id="324"/>
      <w:r>
        <w:rPr>
          <w:rtl w:val="true"/>
        </w:rPr>
        <w:t>واپسین روزها</w:t>
      </w:r>
      <w:bookmarkEnd w:id="325"/>
    </w:p>
    <w:p>
      <w:pPr>
        <w:pStyle w:val="BookText"/>
        <w:rPr/>
      </w:pPr>
      <w:r>
        <w:rPr>
          <w:rFonts w:ascii="IRNazanin" w:hAnsi="IRNazanin" w:eastAsia="IRNazanin"/>
          <w:color w:val="111111"/>
          <w:sz w:val="28"/>
          <w:sz w:val="28"/>
          <w:szCs w:val="28"/>
          <w:rtl w:val="true"/>
          <w:lang w:bidi="fa-IR"/>
        </w:rPr>
        <w:t>واپسین روزها</w:t>
      </w:r>
    </w:p>
    <w:p>
      <w:pPr>
        <w:pStyle w:val="BookText"/>
        <w:rPr/>
      </w:pPr>
      <w:r>
        <w:rPr>
          <w:rFonts w:ascii="IRNazanin" w:hAnsi="IRNazanin" w:eastAsia="IRNazanin"/>
          <w:color w:val="111111"/>
          <w:sz w:val="28"/>
          <w:sz w:val="28"/>
          <w:szCs w:val="28"/>
          <w:rtl w:val="true"/>
          <w:lang w:bidi="fa-IR"/>
        </w:rPr>
        <w:t>عمروبن اسحاق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حسین علیه السلام نزد امام مجتبی علیه السلام بودیم و از بیماری ایشان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به من زهر داده اند، ولی این بار تفاوت داشت؛ زیرا لخته های خون از دهانم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شما زهر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چه می خواهی؟ آیا می خواهی او را بکشی؟ اگر او همان کسی باشد که من می دانم، خشم و عذاب خدا از تو شدیدتر است و اگر نباشد دوست ندارم انسان بی گناهی به خاطر من به خطر افتد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در آن وضعیت وخیم نیز امام حسن علیه السلام از هدایت و راهنمایی کردن آنان سر باز نمی زد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جنادة بن ابی امیه که برای عیادت و ادای احترام به خدمت امام رسیده بود،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 امام رفتم و دیدم که تشتی پر از خون در کنار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نگران شدم 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 چرا خود را درمان نمی 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بنده </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مرگ را چه دارویی است؟ سرم را پائین انداختم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یازده پیشوا از فرزندان علی و فاطمه هستیم که همگی شهید یا مسموم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ایشان خواستم که مرا موعظه ای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خوش رویی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برای سفری که در پیش داری، آماده ساز و پیش از آن که اجلت فرا برسد، توشه خود را آماده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تو در پی دنیایی و مرگ نیز در پی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غصه فردای خود را بر فکر امروزت ترجیح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اگر چیزی را بیش تر از مقدار خوراک در خانه گرد آوری، تنها خزانه دار دیگران بوده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از مال دنیا به دست می آوری، اگر در راه حلال مصرف شود، حساب رسی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راه حرام به مصرف برسد، عذاب خواهد داشت و اگر در جایی که شبهه ناک است خرج شود، سرزنش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دنیا را به سان مرده ای انگار و هنگام نیاز از آن بهره مند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آن چه مصرف کرده ای حلال بود، تو با بی رغبتی به آن، زیانی ندیده ای و اگر حرام باشد، از کار زشتی دوری گزیده ای و به اندازه نیازت از آن مردار برداشت کرده ای و اگر سرزنشی در پی داشته باشد، زودگذر و آنی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دنیایت به گونه ای رفتار کن که گویا همیشه زندگی خواهی کرد و برای آخرتت چنان کن که گویا فردا خواهی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عزّت بدون وابستگی فامیل و حسب و نسب می خواهی و بزرگواری را بدون سلطنت خواستاری، از گناه دوری کن و لباس سربلندی و بزرگواری اطاعت خدا را بر تن کن</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به هم نشینی با مردم نیاز پیدا کردی، کسی را برگزین که اگر با او نشست و برخاست کردی، بر وقار و بزرگی تو بیفزاید و وقتی به او خدمتی کردی، از تو پاسداری کند و اگر از او کمکی خواستی تو را یاری نماید، هرگاه سخنی گفتی، خوش بینانه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کاری سودمند یاری خواستی، او نیز کمک کند و اگر به خطایی دچار شدی، اشتباه تو را جبران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تو عمل نیکی بیند، آن را به دست فراموشی نسپارد و چنان چه خواهشی نمودی برآورد و اگر از او جدا شدی، او باز به تو بپیوندد و اگر مصیبت دیدی همدردی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تو باید کسی باشد که از تو به او زیانی نرسد و دشواری ها از سوی او برای تو پیش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مسایل مهم تو را کوچک ننماید و اگر چیزی را میان خود تقسیم می کنید، تو را بر خود ترجیح دهد</w:t>
      </w:r>
      <w:r>
        <w:rPr>
          <w:rFonts w:eastAsia="IRNazanin" w:cs="IRNazanin"/>
          <w:color w:val="111111"/>
          <w:sz w:val="28"/>
          <w:szCs w:val="28"/>
          <w:rtl w:val="true"/>
          <w:lang w:bidi="fa-IR"/>
        </w:rPr>
        <w:t xml:space="preserve">. </w:t>
      </w:r>
      <w:bookmarkStart w:id="326" w:name="pg3122_23696"/>
    </w:p>
    <w:p>
      <w:pPr>
        <w:pStyle w:val="BookText"/>
        <w:rPr/>
      </w:pPr>
      <w:bookmarkEnd w:id="326"/>
      <w:r>
        <w:rPr>
          <w:rFonts w:ascii="IRNazanin" w:hAnsi="IRNazanin" w:eastAsia="IRNazanin"/>
          <w:color w:val="111111"/>
          <w:sz w:val="28"/>
          <w:sz w:val="28"/>
          <w:szCs w:val="28"/>
          <w:rtl w:val="true"/>
          <w:lang w:bidi="fa-IR"/>
        </w:rPr>
        <w:t>در این هنگام، دیدم رنگ حضرت پرید و حالش بدتر شد و نفس او به شماره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ترسیدم امام از دنیا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حسین علیه السلام و اسود داخل شدند</w:t>
      </w:r>
      <w:r>
        <w:rPr>
          <w:rFonts w:eastAsia="IRNazanin" w:cs="IRNazanin"/>
          <w:color w:val="111111"/>
          <w:sz w:val="28"/>
          <w:szCs w:val="28"/>
          <w:rtl w:val="true"/>
          <w:lang w:bidi="fa-IR"/>
        </w:rPr>
        <w:t>.</w:t>
      </w:r>
      <w:r>
        <w:rPr>
          <w:rStyle w:val="FootnoteAnchor"/>
          <w:rtl w:val="true"/>
        </w:rPr>
        <w:footnoteReference w:id="197"/>
      </w:r>
    </w:p>
    <w:p>
      <w:pPr>
        <w:pStyle w:val="Heading4"/>
        <w:numPr>
          <w:ilvl w:val="3"/>
          <w:numId w:val="1"/>
        </w:numPr>
        <w:rPr/>
      </w:pPr>
      <w:bookmarkStart w:id="327" w:name="__RefHeading___Toc1188274_2749589250"/>
      <w:bookmarkStart w:id="328" w:name="_Toc123"/>
      <w:bookmarkEnd w:id="327"/>
      <w:r>
        <w:rPr>
          <w:rtl w:val="true"/>
        </w:rPr>
        <w:t>وصیت ها</w:t>
      </w:r>
      <w:bookmarkEnd w:id="328"/>
    </w:p>
    <w:p>
      <w:pPr>
        <w:pStyle w:val="BookText"/>
        <w:rPr/>
      </w:pPr>
      <w:r>
        <w:rPr>
          <w:rFonts w:ascii="IRNazanin" w:hAnsi="IRNazanin" w:eastAsia="IRNazanin"/>
          <w:color w:val="111111"/>
          <w:sz w:val="28"/>
          <w:sz w:val="28"/>
          <w:szCs w:val="28"/>
          <w:rtl w:val="true"/>
          <w:lang w:bidi="fa-IR"/>
        </w:rPr>
        <w:t>وصیت ها</w:t>
      </w:r>
    </w:p>
    <w:p>
      <w:pPr>
        <w:pStyle w:val="BookText"/>
        <w:rPr/>
      </w:pPr>
      <w:r>
        <w:rPr>
          <w:rFonts w:ascii="IRNazanin" w:hAnsi="IRNazanin" w:eastAsia="IRNazanin"/>
          <w:color w:val="111111"/>
          <w:sz w:val="28"/>
          <w:sz w:val="28"/>
          <w:szCs w:val="28"/>
          <w:rtl w:val="true"/>
          <w:lang w:bidi="fa-IR"/>
        </w:rPr>
        <w:t>امام در آخرین لحظه های زندگانی پربرکت خود به برادرش حسین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واپسین روز زندگانی ام در این دنیا و آغاز زندگی آخرتی ام، از این که میان من و تو جدایی می افتد ناخرسندم، ولی اینک از دیدار جدم رسول خدا، پدرم علی علیه السلام و مادرم فاطمه و عمویم حمزه و جعفر خشنودم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ودیعه های امامت را که از پدرش و از انبیای الهی به ارث داشت، به او وا گذاشت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وصیت می کنم که در میان بازماندگان و اهل بیت من، خطاکاران را با بزرگواری ببخش و نیکوکاران را پذیرا باش و پس از من برای همگی آنان پدری مهربان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جوار مزار جدم رسول خدا به خاک بسپار که من سزاوارترین فرد برای دفن در جوار مزار اویم، ولی اگر جلوگیری کردند، تو را به آن خدایی که جایگاهی والا در نزد او داری سوگند می دهم که مبادا به اندازه خون حجامت خونی ریخته شود که خود به سوی پیامبر صلی الله علیه و آله وسلم روانه ام و نزد او نسبت به آن چه بر من روا داشتند شکایت خواهم برد</w:t>
      </w:r>
      <w:r>
        <w:rPr>
          <w:rFonts w:eastAsia="IRNazanin" w:cs="IRNazanin"/>
          <w:color w:val="111111"/>
          <w:sz w:val="28"/>
          <w:szCs w:val="28"/>
          <w:rtl w:val="true"/>
          <w:lang w:bidi="fa-IR"/>
        </w:rPr>
        <w:t>.</w:t>
      </w:r>
      <w:r>
        <w:rPr>
          <w:rStyle w:val="FootnoteAnchor"/>
          <w:rtl w:val="true"/>
        </w:rPr>
        <w:footnoteReference w:id="198"/>
      </w:r>
    </w:p>
    <w:p>
      <w:pPr>
        <w:pStyle w:val="Heading4"/>
        <w:numPr>
          <w:ilvl w:val="3"/>
          <w:numId w:val="1"/>
        </w:numPr>
        <w:rPr/>
      </w:pPr>
      <w:bookmarkStart w:id="329" w:name="__RefHeading___Toc1188276_2749589250"/>
      <w:bookmarkStart w:id="330" w:name="_Toc124"/>
      <w:bookmarkEnd w:id="329"/>
      <w:r>
        <w:rPr>
          <w:rtl w:val="true"/>
        </w:rPr>
        <w:t>پرواز به ملکوت</w:t>
      </w:r>
      <w:bookmarkEnd w:id="330"/>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پرواز به ملکوت </w:t>
      </w:r>
      <w:bookmarkStart w:id="331" w:name="pg3122_23697"/>
    </w:p>
    <w:p>
      <w:pPr>
        <w:pStyle w:val="BookText"/>
        <w:rPr/>
      </w:pPr>
      <w:bookmarkEnd w:id="331"/>
      <w:r>
        <w:rPr>
          <w:rFonts w:ascii="IRNazanin" w:hAnsi="IRNazanin" w:eastAsia="IRNazanin"/>
          <w:color w:val="111111"/>
          <w:sz w:val="28"/>
          <w:sz w:val="28"/>
          <w:szCs w:val="28"/>
          <w:rtl w:val="true"/>
          <w:lang w:bidi="fa-IR"/>
        </w:rPr>
        <w:t>وقتی امام به حال احتضار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حیاط خانه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آسمان خیره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 آورم که تو در نزد من قوی ترین هستی</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وقتی امام حسین علیه السلام از حال ایشان جویا شد،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جدم رسول خدا صلی الله علیه و آله وسلم شنیدم که ما خاندان اهل بیت تا هنگامی که جان در بدن مان است، خرد و اندیشه از ما دور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دست خود را در دست من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فرشته مرگ را دیدار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می فشارم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دستش را در دست امام گذاشت و پس از ساعتی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مرگ به من مژده می دهد که خدا از من 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آرام آرام دست حسین علیه السلام را رها کرد</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 xml:space="preserve">آن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w:t>
      </w:r>
      <w:r>
        <w:rPr>
          <w:rStyle w:val="FootnoteAnchor"/>
          <w:rtl w:val="true"/>
        </w:rPr>
        <w:footnoteReference w:id="201"/>
      </w:r>
      <w:r>
        <w:rPr>
          <w:rFonts w:ascii="IRNazanin" w:hAnsi="IRNazanin" w:eastAsia="IRNazanin"/>
          <w:color w:val="111111"/>
          <w:sz w:val="28"/>
          <w:sz w:val="28"/>
          <w:szCs w:val="28"/>
          <w:rtl w:val="true"/>
          <w:lang w:bidi="fa-IR"/>
        </w:rPr>
        <w:t>که روح بلند امام شیعیان به ملکوت اعلی پیوست</w:t>
      </w:r>
      <w:r>
        <w:rPr>
          <w:rFonts w:eastAsia="IRNazanin" w:cs="IRNazanin"/>
          <w:color w:val="111111"/>
          <w:sz w:val="28"/>
          <w:szCs w:val="28"/>
          <w:rtl w:val="true"/>
          <w:lang w:bidi="fa-IR"/>
        </w:rPr>
        <w:t>.</w:t>
      </w:r>
    </w:p>
    <w:p>
      <w:pPr>
        <w:pStyle w:val="Heading4"/>
        <w:numPr>
          <w:ilvl w:val="3"/>
          <w:numId w:val="1"/>
        </w:numPr>
        <w:rPr/>
      </w:pPr>
      <w:bookmarkStart w:id="332" w:name="__RefHeading___Toc1188278_2749589250"/>
      <w:bookmarkStart w:id="333" w:name="_Toc125"/>
      <w:bookmarkEnd w:id="332"/>
      <w:r>
        <w:rPr>
          <w:rtl w:val="true"/>
        </w:rPr>
        <w:t>واکنش دشمن</w:t>
      </w:r>
      <w:bookmarkEnd w:id="333"/>
    </w:p>
    <w:p>
      <w:pPr>
        <w:pStyle w:val="BookText"/>
        <w:rPr/>
      </w:pPr>
      <w:r>
        <w:rPr>
          <w:rFonts w:ascii="IRNazanin" w:hAnsi="IRNazanin" w:eastAsia="IRNazanin"/>
          <w:color w:val="111111"/>
          <w:sz w:val="28"/>
          <w:sz w:val="28"/>
          <w:szCs w:val="28"/>
          <w:rtl w:val="true"/>
          <w:lang w:bidi="fa-IR"/>
        </w:rPr>
        <w:t>واکنش دشمن</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خبرشهادت امام به گوش معاویه رسید، او از خوش حالی بی اختیار قهقهه زد و سپس تکبیر گفت و سجده شکر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نیز برای خوشایند او پیروی کردند و به خاک افتادند،</w:t>
      </w:r>
      <w:r>
        <w:rPr>
          <w:rStyle w:val="FootnoteAnchor"/>
          <w:rtl w:val="true"/>
        </w:rPr>
        <w:footnoteReference w:id="202"/>
      </w:r>
      <w:r>
        <w:rPr>
          <w:rFonts w:ascii="IRNazanin" w:hAnsi="IRNazanin" w:eastAsia="IRNazanin"/>
          <w:color w:val="111111"/>
          <w:sz w:val="28"/>
          <w:sz w:val="28"/>
          <w:szCs w:val="28"/>
          <w:rtl w:val="true"/>
          <w:lang w:bidi="fa-IR"/>
        </w:rPr>
        <w:t xml:space="preserve">ولی فاخته همسر او از شادمانی </w:t>
      </w:r>
    </w:p>
    <w:p>
      <w:pPr>
        <w:pStyle w:val="BookText"/>
        <w:rPr/>
      </w:pPr>
      <w:r>
        <w:rPr>
          <w:rFonts w:ascii="IRNazanin" w:hAnsi="IRNazanin" w:eastAsia="IRNazanin"/>
          <w:color w:val="111111"/>
          <w:sz w:val="28"/>
          <w:sz w:val="28"/>
          <w:szCs w:val="28"/>
          <w:rtl w:val="true"/>
          <w:lang w:bidi="fa-IR"/>
        </w:rPr>
        <w:t>پوچ او تعجب کرد و کلمه استرجاع را بر زبان آورد و گریست</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نوشته اند وقتی ابن عباس نزد معاویه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ابومحمد در گذشت؟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خدایش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تکبیر گفتن و سجده کردن تو نیز که از درگذشت حسن بن علی علیه السلام اظهار شادمانی کردی به من رسید، ولی به خدا سوگند مرگ او جلوی مرگ تو را نخواهد گرفت و کوتاهی عمر او بر عمر تو نخواهد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عبدالله ابن عباس چنان اثری در نهاد معاویه گذاشت که برای لحظه ای او را شرمسار کرده و حتی اشکش را نیز جاری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حسن فرزندان کوچکی نیز از خود به جای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همه ما ابتدا کوچک بوده ایم و سپس بزرگ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که انسانی هزار چهره بود، با قیافه ای مظلوم نما که گویی از هیچ چیز خبر ندارد، از ابن عباس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 سال داشت؟ ابن عباس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حسن بزرگ تر از آن بود که کسی زمان تولد او را به یاد نداشته باشد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سرش را پایین انداخت و دوباره با همان لحن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این پس بزرگ قبیله خود هستی؛ ولی ابن عباس باز هم او را سرافکنده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حسین بن علی علیه السلام زنده است، من هرگز بزرگ قبیله ام نیستم</w:t>
      </w:r>
      <w:r>
        <w:rPr>
          <w:rFonts w:eastAsia="IRNazanin" w:cs="IRNazanin"/>
          <w:color w:val="111111"/>
          <w:sz w:val="28"/>
          <w:szCs w:val="28"/>
          <w:rtl w:val="true"/>
          <w:lang w:bidi="fa-IR"/>
        </w:rPr>
        <w:t>.</w:t>
      </w:r>
      <w:r>
        <w:rPr>
          <w:rStyle w:val="FootnoteAnchor"/>
          <w:rtl w:val="true"/>
        </w:rPr>
        <w:footnoteReference w:id="204"/>
      </w:r>
      <w:bookmarkStart w:id="334" w:name="pg3122_23699"/>
    </w:p>
    <w:p>
      <w:pPr>
        <w:pStyle w:val="Heading4"/>
        <w:numPr>
          <w:ilvl w:val="3"/>
          <w:numId w:val="1"/>
        </w:numPr>
        <w:rPr/>
      </w:pPr>
      <w:bookmarkStart w:id="335" w:name="__RefHeading___Toc1188280_2749589250"/>
      <w:bookmarkStart w:id="336" w:name="_Toc126"/>
      <w:bookmarkEnd w:id="334"/>
      <w:bookmarkEnd w:id="335"/>
      <w:r>
        <w:rPr>
          <w:rtl w:val="true"/>
        </w:rPr>
        <w:t>مراسم خاک سپاری</w:t>
      </w:r>
      <w:bookmarkEnd w:id="336"/>
    </w:p>
    <w:p>
      <w:pPr>
        <w:pStyle w:val="BookText"/>
        <w:rPr/>
      </w:pPr>
      <w:r>
        <w:rPr>
          <w:rFonts w:ascii="IRNazanin" w:hAnsi="IRNazanin" w:eastAsia="IRNazanin"/>
          <w:color w:val="111111"/>
          <w:sz w:val="28"/>
          <w:sz w:val="28"/>
          <w:szCs w:val="28"/>
          <w:rtl w:val="true"/>
          <w:lang w:bidi="fa-IR"/>
        </w:rPr>
        <w:t>مراسم خاک سپاری</w:t>
      </w:r>
    </w:p>
    <w:p>
      <w:pPr>
        <w:pStyle w:val="BookText"/>
        <w:rPr/>
      </w:pPr>
      <w:r>
        <w:rPr>
          <w:rFonts w:ascii="IRNazanin" w:hAnsi="IRNazanin" w:eastAsia="IRNazanin"/>
          <w:color w:val="111111"/>
          <w:sz w:val="28"/>
          <w:sz w:val="28"/>
          <w:szCs w:val="28"/>
          <w:rtl w:val="true"/>
          <w:lang w:bidi="fa-IR"/>
        </w:rPr>
        <w:t>با انتشار خبر شهادت امام مجتبی علیه السلام شهر مدینه یکپارچه درسوگ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دسته دسته به سوی خانه امام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همراه عبدالله بن جعفر، عبدالله بن عباس و پسرش بدن امام را غسل داد و بر بدن مطهر او نماز گزاردند</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سپس بنابر وصیت امام مجتبی علیه السلام، بدن مطهر ایشان را به سوی مزار تابناک رسول خدا صلی الله علیه و آله وسلم تشییع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ـ حاکم مدینه ـ از انگیزه تشییع کنندگان آگاه شد و به همراه گروهی از سربازان، با آرایش کامل نظامی، جلوی آنان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خواهید او را کنار پیامبر صلی الله علیه و آله وسلم به خاک بسپارید؟ از سوی دیگر عایشه که بر استری سوار بود، نزدیک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خواهید کسی را که من هرگز او را دوست ندارم به خانه من بیاورید؟</w:t>
      </w:r>
    </w:p>
    <w:p>
      <w:pPr>
        <w:pStyle w:val="BookText"/>
        <w:rPr/>
      </w:pPr>
      <w:r>
        <w:rPr>
          <w:rFonts w:ascii="IRNazanin" w:hAnsi="IRNazanin" w:eastAsia="IRNazanin"/>
          <w:color w:val="111111"/>
          <w:sz w:val="28"/>
          <w:sz w:val="28"/>
          <w:szCs w:val="28"/>
          <w:rtl w:val="true"/>
          <w:lang w:bidi="fa-IR"/>
        </w:rPr>
        <w:t>مروان دوباره صدای خود را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است که عثمان در دورترین جای مدینه و در قبرستان به خاک سپرده شود و حسن بن علی علیه السلام در جوار پیامبر صلی الله علیه و آله وسلم دفن شود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شمشیر جلو این کار را 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میان بنی امیه و بنی هاشم درگیری لفظی صورت گرفت، ولی بنا بر وصیت نامه امام، نباید خونی ریخته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حسین علیه السلام با بردباری فتنه را خوابانید و فرمود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اگر سفارش برادرم، یعنی ریخته نشدن خون نبود، می دیدید که چگونه شما را با </w:t>
      </w:r>
      <w:bookmarkStart w:id="337" w:name="pg3122_23700"/>
    </w:p>
    <w:p>
      <w:pPr>
        <w:pStyle w:val="BookText"/>
        <w:rPr/>
      </w:pPr>
      <w:bookmarkEnd w:id="337"/>
      <w:r>
        <w:rPr>
          <w:rFonts w:ascii="IRNazanin" w:hAnsi="IRNazanin" w:eastAsia="IRNazanin"/>
          <w:color w:val="111111"/>
          <w:sz w:val="28"/>
          <w:sz w:val="28"/>
          <w:szCs w:val="28"/>
          <w:rtl w:val="true"/>
          <w:lang w:bidi="fa-IR"/>
        </w:rPr>
        <w:t>شمشیرهای خدا آشنا می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پیمان خود را با ما شکستید و هرچه را که شرط کرده بودیم، از میان بردید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آن گاه راه قبرستان بقیع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مروان باز هم جلوی بنی هاشم را گرفت و بدن مطهر امام را هدف تیرهای خود قرار دادند و هفتاد تیر به تابوت امام زدند</w:t>
      </w:r>
      <w:r>
        <w:rPr>
          <w:rFonts w:eastAsia="IRNazanin" w:cs="IRNazanin"/>
          <w:color w:val="111111"/>
          <w:sz w:val="28"/>
          <w:szCs w:val="28"/>
          <w:rtl w:val="true"/>
          <w:lang w:bidi="fa-IR"/>
        </w:rPr>
        <w:t>.</w:t>
      </w:r>
      <w:r>
        <w:rPr>
          <w:rStyle w:val="FootnoteAnchor"/>
          <w:rtl w:val="true"/>
        </w:rPr>
        <w:footnoteReference w:id="207"/>
      </w:r>
    </w:p>
    <w:p>
      <w:pPr>
        <w:pStyle w:val="Heading4"/>
        <w:numPr>
          <w:ilvl w:val="3"/>
          <w:numId w:val="1"/>
        </w:numPr>
        <w:rPr/>
      </w:pPr>
      <w:bookmarkStart w:id="338" w:name="__RefHeading___Toc1188282_2749589250"/>
      <w:bookmarkStart w:id="339" w:name="_Toc127"/>
      <w:bookmarkEnd w:id="338"/>
      <w:r>
        <w:rPr>
          <w:rtl w:val="true"/>
        </w:rPr>
        <w:t>سوگواری بر امام حسن علیه السلام</w:t>
      </w:r>
      <w:bookmarkEnd w:id="339"/>
    </w:p>
    <w:p>
      <w:pPr>
        <w:pStyle w:val="BookText"/>
        <w:rPr/>
      </w:pPr>
      <w:r>
        <w:rPr>
          <w:rFonts w:ascii="IRNazanin" w:hAnsi="IRNazanin" w:eastAsia="IRNazanin"/>
          <w:color w:val="111111"/>
          <w:sz w:val="28"/>
          <w:sz w:val="28"/>
          <w:szCs w:val="28"/>
          <w:rtl w:val="true"/>
          <w:lang w:bidi="fa-IR"/>
        </w:rPr>
        <w:t>سوگواری بر امام حسن علیه السلام</w:t>
      </w:r>
    </w:p>
    <w:p>
      <w:pPr>
        <w:pStyle w:val="BookText"/>
        <w:rPr/>
      </w:pPr>
      <w:r>
        <w:rPr>
          <w:rFonts w:ascii="IRNazanin" w:hAnsi="IRNazanin" w:eastAsia="IRNazanin"/>
          <w:color w:val="111111"/>
          <w:sz w:val="28"/>
          <w:sz w:val="28"/>
          <w:szCs w:val="28"/>
          <w:rtl w:val="true"/>
          <w:lang w:bidi="fa-IR"/>
        </w:rPr>
        <w:t>مدینه در سوگ سبط اکبر می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هفت روز برای امام عزاداری کردند و زنان زیورها را از خود دور ساخته و یک ماه به سوگواری نشستند</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خبر شهادت امام به شهرهای کوفه، بصره نیز رسید و در آن شهرها نیز مردم به نوحه سرایی برای امام پرداختند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امام حسین علیه السلام هر شب جمعه بر مزار امام حسن علیه السلام می رفت</w:t>
      </w:r>
      <w:r>
        <w:rPr>
          <w:rStyle w:val="FootnoteAnchor"/>
          <w:rtl w:val="true"/>
        </w:rPr>
        <w:footnoteReference w:id="210"/>
      </w:r>
      <w:r>
        <w:rPr>
          <w:rFonts w:ascii="IRNazanin" w:hAnsi="IRNazanin" w:eastAsia="IRNazanin"/>
          <w:color w:val="111111"/>
          <w:sz w:val="28"/>
          <w:sz w:val="28"/>
          <w:szCs w:val="28"/>
          <w:rtl w:val="true"/>
          <w:lang w:bidi="fa-IR"/>
        </w:rPr>
        <w:t>و این گونه با برادر سخن می گفت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بدن خود را خوش بو کنم که بدن تو در زیر خاک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دنیا بهره گیرم که دیگر تو در نزد من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کبوتر بانگ زند و باد شمال به وزش در آید، بر تو خواهم </w:t>
      </w:r>
      <w:bookmarkStart w:id="340" w:name="pg3122_23701"/>
    </w:p>
    <w:p>
      <w:pPr>
        <w:pStyle w:val="BookText"/>
        <w:rPr/>
      </w:pPr>
      <w:bookmarkEnd w:id="340"/>
      <w:r>
        <w:rPr>
          <w:rFonts w:ascii="IRNazanin" w:hAnsi="IRNazanin" w:eastAsia="IRNazanin"/>
          <w:color w:val="111111"/>
          <w:sz w:val="28"/>
          <w:sz w:val="28"/>
          <w:szCs w:val="28"/>
          <w:rtl w:val="true"/>
          <w:lang w:bidi="fa-IR"/>
        </w:rPr>
        <w:t>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درختی جوانه زند چشمانم از اشک تو خشک نخواهد شد و گریه ام طولانی و اشکم جاری خواهد بود؛ غریبی، دیواره های قبر تو را در 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رفته خوش حال و این که مانده غمگین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 زده آن کسی نیست که دارایی اش را به تاراج برده اند، غارت زده منم که برادرم زیر خاک مدفون است</w:t>
      </w:r>
      <w:r>
        <w:rPr>
          <w:rFonts w:eastAsia="IRNazanin" w:cs="IRNazanin"/>
          <w:color w:val="111111"/>
          <w:sz w:val="28"/>
          <w:szCs w:val="28"/>
          <w:rtl w:val="true"/>
          <w:lang w:bidi="fa-IR"/>
        </w:rPr>
        <w:t>.</w:t>
      </w:r>
      <w:r>
        <w:rPr>
          <w:rStyle w:val="FootnoteAnchor"/>
          <w:rtl w:val="true"/>
        </w:rPr>
        <w:footnoteReference w:id="211"/>
      </w:r>
    </w:p>
    <w:p>
      <w:pPr>
        <w:pStyle w:val="Heading4"/>
        <w:numPr>
          <w:ilvl w:val="3"/>
          <w:numId w:val="1"/>
        </w:numPr>
        <w:rPr/>
      </w:pPr>
      <w:bookmarkStart w:id="341" w:name="__RefHeading___Toc1188284_2749589250"/>
      <w:bookmarkStart w:id="342" w:name="_Toc128"/>
      <w:bookmarkEnd w:id="341"/>
      <w:r>
        <w:rPr>
          <w:rtl w:val="true"/>
        </w:rPr>
        <w:t>پاداش زیارت امام حسن علیه السلام</w:t>
      </w:r>
      <w:bookmarkEnd w:id="342"/>
    </w:p>
    <w:p>
      <w:pPr>
        <w:pStyle w:val="BookText"/>
        <w:rPr/>
      </w:pPr>
      <w:r>
        <w:rPr>
          <w:rFonts w:ascii="IRNazanin" w:hAnsi="IRNazanin" w:eastAsia="IRNazanin"/>
          <w:color w:val="111111"/>
          <w:sz w:val="28"/>
          <w:sz w:val="28"/>
          <w:szCs w:val="28"/>
          <w:rtl w:val="true"/>
          <w:lang w:bidi="fa-IR"/>
        </w:rPr>
        <w:t>پاداش زیارت امام حسن علیه السلام</w:t>
      </w:r>
    </w:p>
    <w:p>
      <w:pPr>
        <w:pStyle w:val="BookText"/>
        <w:rPr/>
      </w:pPr>
      <w:r>
        <w:rPr>
          <w:rFonts w:ascii="IRNazanin" w:hAnsi="IRNazanin" w:eastAsia="IRNazanin"/>
          <w:color w:val="111111"/>
          <w:sz w:val="28"/>
          <w:sz w:val="28"/>
          <w:szCs w:val="28"/>
          <w:rtl w:val="true"/>
          <w:lang w:bidi="fa-IR"/>
        </w:rPr>
        <w:t>ابن عباس از پیامبر اکرم صلی الله علیه و آله وسلم نقل می 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فرزندم حسن را به زهر شهید کنند، فرشتگان آسمان های هفت گانه بر او خواهند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آفریده شده حتی پرندگان آسمان و ماهیان دریا، برایش می 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دل کسی که در این مصیبت بزرگ اندوهناک شود، اندوه به خود نبیند و در روزی که چشم ها بینایی خود را از دست می دهند، بینا شود و دل او در آن روز شاد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که در بقیع فرزندم را زیارت کند، خداگام های او را در روزی که قدم ها بر صراط می لغزند، استوار نگه دارد</w:t>
      </w:r>
      <w:r>
        <w:rPr>
          <w:rFonts w:eastAsia="IRNazanin" w:cs="IRNazanin"/>
          <w:color w:val="111111"/>
          <w:sz w:val="28"/>
          <w:szCs w:val="28"/>
          <w:rtl w:val="true"/>
          <w:lang w:bidi="fa-IR"/>
        </w:rPr>
        <w:t>.</w:t>
      </w:r>
      <w:r>
        <w:rPr>
          <w:rStyle w:val="FootnoteAnchor"/>
          <w:rtl w:val="true"/>
        </w:rPr>
        <w:footnoteReference w:id="212"/>
      </w:r>
    </w:p>
    <w:p>
      <w:pPr>
        <w:pStyle w:val="Heading4"/>
        <w:numPr>
          <w:ilvl w:val="3"/>
          <w:numId w:val="1"/>
        </w:numPr>
        <w:rPr/>
      </w:pPr>
      <w:bookmarkStart w:id="343" w:name="__RefHeading___Toc1188286_2749589250"/>
      <w:bookmarkStart w:id="344" w:name="_Toc129"/>
      <w:bookmarkEnd w:id="343"/>
      <w:r>
        <w:rPr>
          <w:rtl w:val="true"/>
        </w:rPr>
        <w:t>پی آمدهای شهادت امام حسن علیه السلام</w:t>
      </w:r>
      <w:bookmarkEnd w:id="344"/>
    </w:p>
    <w:p>
      <w:pPr>
        <w:pStyle w:val="BookText"/>
        <w:rPr/>
      </w:pPr>
      <w:r>
        <w:rPr>
          <w:rFonts w:ascii="IRNazanin" w:hAnsi="IRNazanin" w:eastAsia="IRNazanin"/>
          <w:color w:val="111111"/>
          <w:sz w:val="28"/>
          <w:sz w:val="28"/>
          <w:szCs w:val="28"/>
          <w:rtl w:val="true"/>
          <w:lang w:bidi="fa-IR"/>
        </w:rPr>
        <w:t>پی آمدهای شهادت امام حسن علیه السلام</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مدت کوتاهی از شهادت امام نگذشته بود که معاویه تکاپوی جدی تری را برای تثبیت ولی عهدی یزید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گمان می کرد که بزرگ ترین مانع جانشینی یزید برطرف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مردم شام برای فرزندش بیعت گرفت</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ولی مشکل او مردم شام نبود، بلکه دشواری اساسی تر برای او، مردم مدینه و بازماندگان از یاران علی علیه السلام و امام مجتبی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نامه هایی به فرمانداران استان ها به ویژه مروان ـ حاکم مدینه ـ نوشت و از او خواست تا با فشار و تهدید از مردم مدینه بیعت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که خود خواب حکومت را می دید، سرپیچی کرد و معاویه نیز او را برکنار کرد و سعید بن عاص را به جای او 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نیز با تکیه بر نیروی خویشانش به شام رفت و با زور وارد کاخ معاویه شد و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 به جایی رسیده است که کودکان را بر جای خود می 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 دیدن تندی مروان، احساس خطر کرد و با دوراندیشی بیش تر دست او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هر چیزی پایه ای و برای هرنیکی نیز رهروانی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دودمان تو را بزرگوار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پسر کسی هستی که چشمه های بخشش از او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تو و خاندانت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برای خوشایند او ماهانه هزار دینار طلا بر مقدار دریافتی او و یک صد دینار هم به دریافتی یک یک افراد خانواده اش افزود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مدینه که سوگوار امام مجتبی علیه السلام بودند، از بیعت با یزید کناره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بر فشار خود بر مردمان شهرها افزود و کم کم بر خشم و نارضایتی مردم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دستور داده بود، تا با خشونت از مردم مدینه بیعت بگیرند و هیچ یک از انصار و مهاجرین و فرزندان آنان را بدون گرفتن بیعت رها </w:t>
      </w:r>
    </w:p>
    <w:p>
      <w:pPr>
        <w:pStyle w:val="BookText"/>
        <w:rPr/>
      </w:pPr>
      <w:r>
        <w:rPr>
          <w:rFonts w:ascii="IRNazanin" w:hAnsi="IRNazanin" w:eastAsia="IRNazanin"/>
          <w:color w:val="111111"/>
          <w:sz w:val="28"/>
          <w:sz w:val="28"/>
          <w:szCs w:val="28"/>
          <w:rtl w:val="true"/>
          <w:lang w:bidi="fa-IR"/>
        </w:rPr>
        <w:t>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سعیدبن عاص با بی رحمی تمام به انواع تهدیدها و شکنجه ها دست زد، ولی مردم از بیعت با یزید سرباز می زدند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از سوی دیگر معاویه عمروبن حریث را به فرمانداری کوفه برگزید</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او نتوانست به خوبی نقشه های معاویه را پیاده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سمت خود را به زیاد بن سمیه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با تمام توان، به سرکوب مخالفان از جمله حجر بن عدی و عمروبن حمق که از بهترین یاران امام علیه السلام بودند، پرداخت و آنان را به زندان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این سرکوب ها، حجر بن عدی و شمار زیادی از بهترین یاران امام به شهادت رسیدند</w:t>
      </w:r>
      <w:r>
        <w:rPr>
          <w:rFonts w:eastAsia="IRNazanin" w:cs="IRNazanin"/>
          <w:color w:val="111111"/>
          <w:sz w:val="28"/>
          <w:szCs w:val="28"/>
          <w:rtl w:val="true"/>
          <w:lang w:bidi="fa-IR"/>
        </w:rPr>
        <w:t>.</w:t>
      </w:r>
      <w:r>
        <w:rPr>
          <w:rStyle w:val="FootnoteAnchor"/>
          <w:rtl w:val="true"/>
        </w:rPr>
        <w:footnoteReference w:id="216"/>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حجر و یارانش که هم چنان سوگوار امام بودند، بر اندوه مردم افزود و بغض وکینه آنان را در اعتراض به دستگاه حکومتی و شیوه های سرکوب گرانه و اسلام ستیزانه معاویه افزایش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رو به رشد اعتراض های مردمی در کوفه، بصره و مدینه گسترش یافت و به بیداری مردم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شکنی های معاویه، چهره کریه یزید، شهادت امام و یاران باوفای او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 که مردم در گذشته خود و غفلتی که کرده بودند، بیاندیشند و تأسف بخورند؛ غفلتی که به صلح اجباری امام با معاویه انجامید و پس از گذشت مدتی، عرصه را بر همگان تنگ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تشکل های مختلف در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اعتراض به معاویه و مبارزه با او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پس از شهادت امام، نخستین حرکت نظامی علیه معاویه به دست زیاد بن خراش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معاذ طایی نیز با تشکیل گروهی نظامی علیه معاویه قیام کرد</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اگر چه هردو قیام سرکوب شدند؛ ولی این حرکت ها آغاز اعتراض ها و نقطه عطفی در مبارزه علیه حکومت اموی به شمار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نیز قیام های دیگری مانند واقعه حرّه، قیام عاشورا، قیام توابین، قیام مختار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صورت گرفت</w:t>
      </w:r>
      <w:r>
        <w:rPr>
          <w:rFonts w:eastAsia="IRNazanin" w:cs="IRNazanin"/>
          <w:color w:val="111111"/>
          <w:sz w:val="28"/>
          <w:szCs w:val="28"/>
          <w:rtl w:val="true"/>
          <w:lang w:bidi="fa-IR"/>
        </w:rPr>
        <w:t xml:space="preserve">. </w:t>
      </w:r>
      <w:bookmarkStart w:id="345" w:name="pg3122_23705"/>
    </w:p>
    <w:p>
      <w:pPr>
        <w:pStyle w:val="Heading3"/>
        <w:numPr>
          <w:ilvl w:val="2"/>
          <w:numId w:val="1"/>
        </w:numPr>
        <w:rPr/>
      </w:pPr>
      <w:bookmarkStart w:id="346" w:name="__RefHeading___Toc1188288_2749589250"/>
      <w:bookmarkStart w:id="347" w:name="_Toc130"/>
      <w:bookmarkEnd w:id="345"/>
      <w:bookmarkEnd w:id="346"/>
      <w:r>
        <w:rPr>
          <w:rtl w:val="true"/>
        </w:rPr>
        <w:t>فصل هشتم</w:t>
      </w:r>
      <w:r>
        <w:rPr>
          <w:rtl w:val="true"/>
        </w:rPr>
        <w:t xml:space="preserve">: </w:t>
      </w:r>
      <w:r>
        <w:rPr>
          <w:rtl w:val="true"/>
        </w:rPr>
        <w:t>گزیده ای از سیره امام مجتبی علیه السلام</w:t>
      </w:r>
      <w:bookmarkEnd w:id="347"/>
    </w:p>
    <w:p>
      <w:pPr>
        <w:pStyle w:val="Heading4"/>
        <w:numPr>
          <w:ilvl w:val="3"/>
          <w:numId w:val="1"/>
        </w:numPr>
        <w:rPr/>
      </w:pPr>
      <w:bookmarkStart w:id="348" w:name="__RefHeading___Toc1188290_2749589250"/>
      <w:bookmarkStart w:id="349" w:name="_Toc131"/>
      <w:bookmarkEnd w:id="348"/>
      <w:r>
        <w:rPr>
          <w:rtl w:val="true"/>
        </w:rPr>
        <w:t>سخنان گهربار</w:t>
      </w:r>
      <w:bookmarkEnd w:id="3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بیناترین دیده ها آن است که در خیر خیره شود و شنواترین گوش ها آن است که تذکر را بشنود و از آن سود برد و سالم ترین دل ها آن است که از تردیدها پاک باشد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بر پاسداری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در روز رستاخیز، برای حجت بودن و داوری با ستمکاران کافی است</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گروهی با هم به مشورت ننشستند، مگر آن که به سوی رشد و کمال رهنمون گشتند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شکر در برابر نعمت ها و صبر در برابر گرفتاری ها، تنها خیری است که هیچ گونه شری </w:t>
      </w:r>
    </w:p>
    <w:p>
      <w:pPr>
        <w:pStyle w:val="BookText"/>
        <w:rPr/>
      </w:pPr>
      <w:r>
        <w:rPr>
          <w:rFonts w:ascii="IRNazanin" w:hAnsi="IRNazanin" w:eastAsia="IRNazanin"/>
          <w:color w:val="111111"/>
          <w:sz w:val="28"/>
          <w:sz w:val="28"/>
          <w:szCs w:val="28"/>
          <w:rtl w:val="true"/>
          <w:lang w:bidi="fa-IR"/>
        </w:rPr>
        <w:t>در آن نیست</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مردم آن گونه نشست و برخاست کن که دوست داری، با تو رفتار کنند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چه در اختیار داری، برای آخرت خود توشه ای برگیر؛ زیرا مؤمن توشه بر می گیرد و کافر بهره جویی می کند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سفر آخرت خود آماده شو و توشه ات را پیش از فرا رسیدن مرگ فراهم کن</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بخشش پیش از درخواست بزرگ ترین بزرگواری هاست</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بخل آن است که انسان آن چه را انفاق کرده، هدر رفته بداند، و آن چه را نگه داشته، شرف خود شمارد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شوخی، بزرگی و ابّهت را از میان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ساکت از بزرگی و وقار بیش تری بهره مند است</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سرآمد عقل، برخورد نیکو و شایسته با مردم است</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 خویش را به مردم بیاموز و علم دیگران را یاد بگیر؛ زیرا در این صورت دانش خود را پایدار کرده ای و آن چه را نمی دانستی فرا گرفته ای</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حرام الهی دست بردار تا همواره عابد باشی</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همسایه ات به نیکی رفتار کن تا مسلمان واقعی باشی</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سختی ها و مشکلات، کلید پاداش خداوند هستند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 و اشتباه دیگران را به زودی سرزنش نکن و میان او و اشتباهش راهی برای عذر خواهی قرار بده</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 ها تا زمانی که هستند ناشناخته اند، ولی زمانی که از دست می روند، تازه شناخته می شوند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شما باد به فکر کردن؛ زیرا تفکر دل را زنده می کند و کلیدهای رحمت الهی است</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شگفتم از کسی که درباره خوارکی های خود می اندیشد، ولی درباره نیازهای فکری خود نمی 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چه شکم او را بیازارد، پرهیز می کند، ولی اندیشه و دل خود را از </w:t>
      </w:r>
    </w:p>
    <w:p>
      <w:pPr>
        <w:pStyle w:val="BookText"/>
        <w:rPr/>
      </w:pPr>
      <w:r>
        <w:rPr>
          <w:rFonts w:ascii="IRNazanin" w:hAnsi="IRNazanin" w:eastAsia="IRNazanin"/>
          <w:color w:val="111111"/>
          <w:sz w:val="28"/>
          <w:sz w:val="28"/>
          <w:szCs w:val="28"/>
          <w:rtl w:val="true"/>
          <w:lang w:bidi="fa-IR"/>
        </w:rPr>
        <w:t>پست ترین چیزها پر می سازد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نافرمانی خدا بپرهیزید و از کارهای ناروا دوری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سختی ها به شما روی آورد و در آغوش مرگ فرو افتید، به کارهای نیک روی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نعمت های دنیا زودگذر و ناپایدار است و کسی از خطرها در امان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دنیا خوردن، مانع خوش بختی است و تکیه بر آن، بی 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 پندپذیر باشید و از تاریخ گذشتگان درس زندگی بیاموزید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 شما را به خود مشغول نکند و شما را از آخرتتان باز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 برترین اجر برای نیکوکاران و جهنم و عذاب آن کیفری سخت برای تباهکاران است</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هیچ کس پیمان دوستی مبند؛ مگر این که بدانی از کجا می آید و به کجا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و رسم او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دقیق بررسی کردی و او را انسانی شایسته یافتی، بر پایه گذشت و چشم پوشی و برادری در سختی ها و لغزش ها با او رفتار کن و دوستی را پیوسته پی بگیر</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در روز رستاخیز به صورت رهبر و امام ظاهر شده و مردم را به دو دسته تقسیم می کند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قرآن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 حرام آن را آن گونه که هست، به جا آوردند و متشابه آن را نیز با جان و دل پذیرا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آنان را به سوی بهشت جاویدان هدایت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دستورهای قرآن را تباه کردند و از محرمات آن تجاوز کرده و آن ها را حلال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آنان را به سوی آتش جهنم روانه خواهد کرد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والاترین جایگاه نزد خداوند از آن کسی است که به حقوق مردم آشنا بوده و در برآوردن آن بکوشد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درست و درست پرسیدن، نیمی از دانش را به فرد منتقل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سازش و مدارا کردن با مردم، نیمی از تدبیر و اندیشه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 روی اقتصادی در زندگی، نیمی از مخارج را می کاهد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بخل سرآمد همه بدی ها و زشتی هاست و محبت و دوستی را از دل ها بیرون می کند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به مسجد برود، بر این نعمت ها دست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های محکم در امور دینی؛ پیداکردن دوستان سودمندی که رفت و آمد با آن ها مایه بهروزی است؛ دانسته ها و دانش های سودمند؛ رحمت و نعمتی که در آخرت انتظار او را می کشد؛ دست یابی به سخنانی که شخص را به راه راست رهنمون می شود؛ دسترسی به مطالبی که انسان را از پستی ها وا می دارد؛ دوری از گناهان از روی میل و علاقه؛ خدا ترسی و دوری از گناه به خاطر بیش تر شدن ترس خدا در دل او</w:t>
      </w:r>
      <w:r>
        <w:rPr>
          <w:rFonts w:eastAsia="IRNazanin" w:cs="IRNazanin"/>
          <w:color w:val="111111"/>
          <w:sz w:val="28"/>
          <w:szCs w:val="28"/>
          <w:rtl w:val="true"/>
          <w:lang w:bidi="fa-IR"/>
        </w:rPr>
        <w:t>.</w:t>
      </w:r>
      <w:r>
        <w:rPr>
          <w:rStyle w:val="FootnoteAnchor"/>
          <w:rtl w:val="true"/>
        </w:rPr>
        <w:footnoteReference w:id="244"/>
      </w:r>
      <w:bookmarkStart w:id="350" w:name="pg3122_23710"/>
    </w:p>
    <w:p>
      <w:pPr>
        <w:pStyle w:val="Heading4"/>
        <w:numPr>
          <w:ilvl w:val="3"/>
          <w:numId w:val="1"/>
        </w:numPr>
        <w:rPr/>
      </w:pPr>
      <w:bookmarkStart w:id="351" w:name="__RefHeading___Toc1188292_2749589250"/>
      <w:bookmarkStart w:id="352" w:name="_Toc132"/>
      <w:bookmarkEnd w:id="350"/>
      <w:bookmarkEnd w:id="351"/>
      <w:r>
        <w:rPr>
          <w:rtl w:val="true"/>
        </w:rPr>
        <w:t>اندرزها</w:t>
      </w:r>
      <w:bookmarkEnd w:id="352"/>
    </w:p>
    <w:p>
      <w:pPr>
        <w:pStyle w:val="BookText"/>
        <w:rPr/>
      </w:pPr>
      <w:r>
        <w:rPr>
          <w:rFonts w:ascii="IRNazanin" w:hAnsi="IRNazanin" w:eastAsia="IRNazanin"/>
          <w:color w:val="111111"/>
          <w:sz w:val="28"/>
          <w:sz w:val="28"/>
          <w:szCs w:val="28"/>
          <w:rtl w:val="true"/>
          <w:lang w:bidi="fa-IR"/>
        </w:rPr>
        <w:t>مردی از امام مجتبی علیه السلام در زمینه سیاست پرسید، 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رعایت حقوق خدا و حقوق زندگان و مردگان این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 خداوند انجام دادن واجبات و دوری کردن از حرام 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زندگان نیز این است که وظیفه خود را نسبت به مردم انجام دهی و هرگز از خدمت به جامعه خود بازنمانی و همان گونه که زمامدار با تو با صداقت رفتار می کند، تو هم با او به اخلاص رفتار کنی و چون خویشانت از راه راست بیرون رفتند، آنان را به هدایت رهنمون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حقوق مردگان بر تو آن است که از خوبی های آنان سخن بگویی و از زشتی هایشان چشم بپوشی؛ زیرا آنان نیز خدایی دارند که به حسابشان رسیدگی می کند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مردی به امام مجتبی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شیعه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بنده خدا، اگر در انجام واجبات و دوری از گناهان از ما پیروی کردی راست می گویی، ولی اگر این گونه نیستی با این ادعای بزرگ بر گناهان خود افزوده ای ؛ زیرا شیعه ما از مقام والایی برخوردار است که تو اهل آن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نگو که من پیرو شما هستم، بلکه بگو من از دوستان و هواداران شمایم و با بدخواهانتان دشمنم</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مردی از امام درباره علّت ناخوشایند بودن سفر مرگ پرسید، 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خانه آخرتتان را ویران کرده اید و خانه دنیایتان را آباد ساخته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روشن است که انتقال از جای آباد به جای خراب برایتان ناخوشایند است</w:t>
      </w:r>
      <w:r>
        <w:rPr>
          <w:rFonts w:eastAsia="IRNazanin" w:cs="IRNazanin"/>
          <w:color w:val="111111"/>
          <w:sz w:val="28"/>
          <w:szCs w:val="28"/>
          <w:rtl w:val="true"/>
          <w:lang w:bidi="fa-IR"/>
        </w:rPr>
        <w:t>.</w:t>
      </w:r>
      <w:r>
        <w:rPr>
          <w:rStyle w:val="FootnoteAnchor"/>
          <w:rtl w:val="true"/>
        </w:rPr>
        <w:footnoteReference w:id="247"/>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امام خواست که دوستش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سه شرط می 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از من تعریف نکنی؛ زیرا من خودم را بهتر از تو می شناسم؛ دوم آن که مرا دروغگو ندانی؛ زیرا دروغگو هرگز عقیده درستی ندارد؛ سوم این که در حضور من از کسی غیبت نکنی</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امام سوار بر مرکبشان از کوچه های مدینه می گذشت که مردی یهودی با لباسی ژولیده و آلوده جلو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شکوه امام را دید، افسار اسب ایشان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جدت رسول خدا فرموده است دنیا زندان مؤمن و بهشت کافر است، ولی می بینم تو با این که مؤمنی در بهشتی و در نعمت ها و دارایی های دنیایی به سر می بری و من که کافرم در زندان محرومیت و جهنمی از گرسنگی و فقر به سر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 بزرگواری و لبخندی ملیح، پاسخ گفت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جایگاه ما را در جهان دیگر بینی و از وعده های خداوندی که به ما ارزانی خواهد داشت، که هیچ چشمی ندیده و هیچ گوشی نشنیده و از قلب و خاطر هیچ انسانی هم نگذشته، آگاهی یابی، خواهی دید که ما در این جهان در زندانیم و اگر به آن چه خداوند به تو و دیگر کافران وعده کرده است، که عذاب های دردناک و شکنجه های سخت می باشد، آگاهی یابی، خواهی دانست که اکنون در بهشت به سر می بری و از آسایش و نعمت زیستن برخورداری</w:t>
      </w:r>
      <w:r>
        <w:rPr>
          <w:rFonts w:eastAsia="IRNazanin" w:cs="IRNazanin"/>
          <w:color w:val="111111"/>
          <w:sz w:val="28"/>
          <w:szCs w:val="28"/>
          <w:rtl w:val="true"/>
          <w:lang w:bidi="fa-IR"/>
        </w:rPr>
        <w:t>.</w:t>
      </w:r>
      <w:r>
        <w:rPr>
          <w:rStyle w:val="FootnoteAnchor"/>
          <w:rtl w:val="true"/>
        </w:rPr>
        <w:footnoteReference w:id="249"/>
      </w:r>
      <w:bookmarkStart w:id="353" w:name="pg3122_23712"/>
    </w:p>
    <w:p>
      <w:pPr>
        <w:pStyle w:val="Heading3"/>
        <w:numPr>
          <w:ilvl w:val="2"/>
          <w:numId w:val="1"/>
        </w:numPr>
        <w:rPr/>
      </w:pPr>
      <w:bookmarkStart w:id="354" w:name="__RefHeading___Toc1188294_2749589250"/>
      <w:bookmarkStart w:id="355" w:name="_Toc133"/>
      <w:bookmarkEnd w:id="353"/>
      <w:bookmarkEnd w:id="354"/>
      <w:r>
        <w:rPr>
          <w:rtl w:val="true"/>
        </w:rPr>
        <w:t>فصل نهم</w:t>
      </w:r>
      <w:r>
        <w:rPr>
          <w:rtl w:val="true"/>
        </w:rPr>
        <w:t xml:space="preserve">: </w:t>
      </w:r>
      <w:r>
        <w:rPr>
          <w:rtl w:val="true"/>
        </w:rPr>
        <w:t>گلبرگی از کرامت های امام حسن علیه السلام</w:t>
      </w:r>
      <w:bookmarkEnd w:id="355"/>
    </w:p>
    <w:p>
      <w:pPr>
        <w:pStyle w:val="Heading4"/>
        <w:numPr>
          <w:ilvl w:val="3"/>
          <w:numId w:val="1"/>
        </w:numPr>
        <w:rPr/>
      </w:pPr>
      <w:bookmarkStart w:id="356" w:name="__RefHeading___Toc1188296_2749589250"/>
      <w:bookmarkStart w:id="357" w:name="_Toc134"/>
      <w:bookmarkEnd w:id="356"/>
      <w:r>
        <w:rPr>
          <w:rtl w:val="true"/>
        </w:rPr>
        <w:t>میانجی</w:t>
      </w:r>
      <w:bookmarkEnd w:id="357"/>
    </w:p>
    <w:p>
      <w:pPr>
        <w:pStyle w:val="BookText"/>
        <w:rPr/>
      </w:pPr>
      <w:r>
        <w:rPr>
          <w:rFonts w:ascii="IRNazanin" w:hAnsi="IRNazanin" w:eastAsia="IRNazanin"/>
          <w:color w:val="111111"/>
          <w:sz w:val="28"/>
          <w:sz w:val="28"/>
          <w:szCs w:val="28"/>
          <w:rtl w:val="true"/>
          <w:lang w:bidi="fa-IR"/>
        </w:rPr>
        <w:t>ابوسفیان برای بستن پیمان با پیامبر صلی الله علیه و آله وسلم به مدینه آمد، ولی پیامبر او را به حضور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او پیش علی علیه السلام رفت و از ایشان خواست تا او را نزد پیامبر شفاعت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نزد پیامبر رفت و موضوع را در میان گذاشت، ولی حضرت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مجتبی علیه السلام که در آن هنگام نوزادی چهارده ماهه بود، با زبانی شیوا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صخر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شهادتین را بر زبانت جاری ساز تا من تو را نزد جدم رسول خدا شفاعت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که شگفت زده شده بود، با تعجب به امام مجتبی و امیرالمؤمنین علیه السلام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خدایی را که خاندان محمد صلی الله علیه و آله وسلم را هم سان یحیی بن زکریا قرار داده است</w:t>
      </w:r>
      <w:r>
        <w:rPr>
          <w:rFonts w:eastAsia="IRNazanin" w:cs="IRNazanin"/>
          <w:color w:val="111111"/>
          <w:sz w:val="28"/>
          <w:szCs w:val="28"/>
          <w:rtl w:val="true"/>
          <w:lang w:bidi="fa-IR"/>
        </w:rPr>
        <w:t>.</w:t>
      </w:r>
      <w:r>
        <w:rPr>
          <w:rStyle w:val="FootnoteAnchor"/>
          <w:rtl w:val="true"/>
        </w:rPr>
        <w:footnoteReference w:id="250"/>
      </w:r>
    </w:p>
    <w:p>
      <w:pPr>
        <w:pStyle w:val="Heading4"/>
        <w:numPr>
          <w:ilvl w:val="3"/>
          <w:numId w:val="1"/>
        </w:numPr>
        <w:rPr/>
      </w:pPr>
      <w:bookmarkStart w:id="358" w:name="__RefHeading___Toc1188298_2749589250"/>
      <w:bookmarkStart w:id="359" w:name="_Toc135"/>
      <w:bookmarkEnd w:id="358"/>
      <w:r>
        <w:rPr>
          <w:rtl w:val="true"/>
        </w:rPr>
        <w:t>پاداش احسان</w:t>
      </w:r>
      <w:bookmarkEnd w:id="359"/>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مجتبی علیه السلام به قصد حج، با پای پیاده از مدینه به مکه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درراه پاهای حضرت ورم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سواره بروید زخم پاهایتان خوب خواهد شد، ولی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منزلگاه که رسیدیم، مرد سیاه چرده ای نزد ما خواهد آمد که روغنی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روغن </w:t>
      </w:r>
      <w:bookmarkStart w:id="360" w:name="pg3122_23713"/>
    </w:p>
    <w:p>
      <w:pPr>
        <w:pStyle w:val="BookText"/>
        <w:rPr/>
      </w:pPr>
      <w:bookmarkEnd w:id="360"/>
      <w:r>
        <w:rPr>
          <w:rFonts w:ascii="IRNazanin" w:hAnsi="IRNazanin" w:eastAsia="IRNazanin"/>
          <w:color w:val="111111"/>
          <w:sz w:val="28"/>
          <w:sz w:val="28"/>
          <w:szCs w:val="28"/>
          <w:rtl w:val="true"/>
          <w:lang w:bidi="fa-IR"/>
        </w:rPr>
        <w:t>دوای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هر قیمتی از او بخرید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آن مرد سیاه چهره از دور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غلام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برو و آن روغن را از او خریداری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سیاه به غلام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را برای چه می خواهی؟ غلام گفت برای امام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او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خدمت امام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من از دوست داران شما هستم و در عوض این دارو، هرگز از شما پولی نمی گیرم، ولی از شما می خواهم دعا کنید تا خدا به من پسری سالم هدیه فرماید که دوست دار شما خاندان پیامبر صلی الله علیه و آله وسلم باشد؛ زیرا زایمان همسرم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خانه برگردی، خدا به تو پسری سالم و بی عیب هدیه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 سیاه چرده به خانه اش بازگشت، دید پسری زیبا در آغوش همسرش است</w:t>
      </w:r>
      <w:r>
        <w:rPr>
          <w:rFonts w:eastAsia="IRNazanin" w:cs="IRNazanin"/>
          <w:color w:val="111111"/>
          <w:sz w:val="28"/>
          <w:szCs w:val="28"/>
          <w:rtl w:val="true"/>
          <w:lang w:bidi="fa-IR"/>
        </w:rPr>
        <w:t>.</w:t>
      </w:r>
      <w:r>
        <w:rPr>
          <w:rStyle w:val="FootnoteAnchor"/>
          <w:rtl w:val="true"/>
        </w:rPr>
        <w:footnoteReference w:id="251"/>
      </w:r>
    </w:p>
    <w:p>
      <w:pPr>
        <w:pStyle w:val="Heading4"/>
        <w:numPr>
          <w:ilvl w:val="3"/>
          <w:numId w:val="1"/>
        </w:numPr>
        <w:rPr/>
      </w:pPr>
      <w:bookmarkStart w:id="361" w:name="__RefHeading___Toc1188300_2749589250"/>
      <w:bookmarkStart w:id="362" w:name="_Toc136"/>
      <w:bookmarkEnd w:id="361"/>
      <w:r>
        <w:rPr>
          <w:rtl w:val="true"/>
        </w:rPr>
        <w:t>رویش زندگی</w:t>
      </w:r>
      <w:bookmarkEnd w:id="362"/>
    </w:p>
    <w:p>
      <w:pPr>
        <w:pStyle w:val="BookText"/>
        <w:rPr/>
      </w:pPr>
      <w:r>
        <w:rPr>
          <w:rFonts w:ascii="IRNazanin" w:hAnsi="IRNazanin" w:eastAsia="IRNazanin"/>
          <w:color w:val="111111"/>
          <w:sz w:val="28"/>
          <w:sz w:val="28"/>
          <w:szCs w:val="28"/>
          <w:rtl w:val="true"/>
          <w:lang w:bidi="fa-IR"/>
        </w:rPr>
        <w:t>امام مجتبی علیه السلام در یکی از سفرها، با مردی از خاندان زبیر که به امامت زبیر معقتد بود، همسفر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شتری را نیز به آن مرد کرایه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راه به منزلگاهی رسیدند و برای برداشتن آب و استراحت توقف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زیر نخل خشکیده ای فرشی برای امام پهن کردند و امام بر آن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نیز پارچه ای کنار امام پهن کرد و بر آن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مرد به آن نخل خشکیده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این نخل خشک خرما می داد و کمی خرما می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مجتبی علیه السلام خطاب به او فرمود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خرما می خواهی؟ پاسخ 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 به سوی آسمان دراز کرد و دعا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درخت خرما در عین ناباوری حاضران سبز شد، برگ در آورد و خرمای اعلایی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میان کاروانیان با دیدن این صحنه شگفت زده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جز جادو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جادو نیست، بلکه حاصل دعای مستجاب فرزندان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bookmarkStart w:id="363" w:name="pg3122_23714"/>
    </w:p>
    <w:p>
      <w:pPr>
        <w:pStyle w:val="BookText"/>
        <w:rPr/>
      </w:pPr>
      <w:bookmarkEnd w:id="363"/>
      <w:r>
        <w:rPr>
          <w:rFonts w:ascii="IRNazanin" w:hAnsi="IRNazanin" w:eastAsia="IRNazanin"/>
          <w:color w:val="111111"/>
          <w:sz w:val="28"/>
          <w:sz w:val="28"/>
          <w:szCs w:val="28"/>
          <w:rtl w:val="true"/>
          <w:lang w:bidi="fa-IR"/>
        </w:rPr>
        <w:t>فردی از نخل بالا رفت و برای همگان از خرمای آن فرو ریخت</w:t>
      </w:r>
      <w:r>
        <w:rPr>
          <w:rFonts w:eastAsia="IRNazanin" w:cs="IRNazanin"/>
          <w:color w:val="111111"/>
          <w:sz w:val="28"/>
          <w:szCs w:val="28"/>
          <w:rtl w:val="true"/>
          <w:lang w:bidi="fa-IR"/>
        </w:rPr>
        <w:t>.</w:t>
      </w:r>
      <w:r>
        <w:rPr>
          <w:rStyle w:val="FootnoteAnchor"/>
          <w:rtl w:val="true"/>
        </w:rPr>
        <w:footnoteReference w:id="252"/>
      </w:r>
    </w:p>
    <w:p>
      <w:pPr>
        <w:pStyle w:val="Heading4"/>
        <w:numPr>
          <w:ilvl w:val="3"/>
          <w:numId w:val="1"/>
        </w:numPr>
        <w:rPr/>
      </w:pPr>
      <w:bookmarkStart w:id="364" w:name="__RefHeading___Toc1188302_2749589250"/>
      <w:bookmarkStart w:id="365" w:name="_Toc137"/>
      <w:bookmarkEnd w:id="364"/>
      <w:r>
        <w:rPr>
          <w:rtl w:val="true"/>
        </w:rPr>
        <w:t>نیایشی پذیرفته</w:t>
      </w:r>
      <w:bookmarkEnd w:id="365"/>
    </w:p>
    <w:p>
      <w:pPr>
        <w:pStyle w:val="BookText"/>
        <w:rPr/>
      </w:pPr>
      <w:r>
        <w:rPr>
          <w:rFonts w:ascii="IRNazanin" w:hAnsi="IRNazanin" w:eastAsia="IRNazanin"/>
          <w:color w:val="111111"/>
          <w:sz w:val="28"/>
          <w:sz w:val="28"/>
          <w:szCs w:val="28"/>
          <w:rtl w:val="true"/>
          <w:lang w:bidi="fa-IR"/>
        </w:rPr>
        <w:t>مردم که از ستم زیاد بن ابیه به تنگ آمده بودند، پیش امام مجتبی علیه السلام از او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دست به دعا برداشت و او را نفرین کرد و فرمود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ما و شیعیانمان را از دست زیاد بن ابیه بستان و عذاب خود را به او بنما؛ به راستی که تو بر هر چیزی توانا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خراشی در انگشت شست دست او پدیدار شد و زخم تمام دستش را تا گردن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ورم کرد و سبب مرگ زیاد گردید</w:t>
      </w:r>
      <w:r>
        <w:rPr>
          <w:rFonts w:eastAsia="IRNazanin" w:cs="IRNazanin"/>
          <w:color w:val="111111"/>
          <w:sz w:val="28"/>
          <w:szCs w:val="28"/>
          <w:rtl w:val="true"/>
          <w:lang w:bidi="fa-IR"/>
        </w:rPr>
        <w:t>.</w:t>
      </w:r>
      <w:r>
        <w:rPr>
          <w:rStyle w:val="FootnoteAnchor"/>
          <w:rtl w:val="true"/>
        </w:rPr>
        <w:footnoteReference w:id="253"/>
      </w:r>
      <w:bookmarkStart w:id="366" w:name="pg3122_23715"/>
    </w:p>
    <w:p>
      <w:pPr>
        <w:pStyle w:val="Heading2"/>
        <w:numPr>
          <w:ilvl w:val="1"/>
          <w:numId w:val="1"/>
        </w:numPr>
        <w:rPr/>
      </w:pPr>
      <w:bookmarkStart w:id="367" w:name="__RefHeading___Toc1188304_2749589250"/>
      <w:bookmarkStart w:id="368" w:name="_Toc138"/>
      <w:bookmarkEnd w:id="366"/>
      <w:bookmarkEnd w:id="367"/>
      <w:r>
        <w:rPr>
          <w:rtl w:val="true"/>
        </w:rPr>
        <w:t>بخش دوم همراه با برنامه سازان</w:t>
      </w:r>
      <w:bookmarkEnd w:id="368"/>
    </w:p>
    <w:p>
      <w:pPr>
        <w:pStyle w:val="Heading3"/>
        <w:numPr>
          <w:ilvl w:val="2"/>
          <w:numId w:val="1"/>
        </w:numPr>
        <w:rPr/>
      </w:pPr>
      <w:bookmarkStart w:id="369" w:name="__RefHeading___Toc1188306_2749589250"/>
      <w:bookmarkStart w:id="370" w:name="_Toc139"/>
      <w:bookmarkEnd w:id="369"/>
      <w:r>
        <w:rPr>
          <w:rtl w:val="true"/>
        </w:rPr>
        <w:t>اشاره</w:t>
      </w:r>
      <w:bookmarkEnd w:id="370"/>
    </w:p>
    <w:p>
      <w:pPr>
        <w:pStyle w:val="BookText"/>
        <w:rPr/>
      </w:pPr>
      <w:r>
        <w:rPr>
          <w:rFonts w:ascii="IRNazanin" w:hAnsi="IRNazanin" w:eastAsia="IRNazanin"/>
          <w:color w:val="111111"/>
          <w:sz w:val="28"/>
          <w:sz w:val="28"/>
          <w:szCs w:val="28"/>
          <w:rtl w:val="true"/>
          <w:lang w:bidi="fa-IR"/>
        </w:rPr>
        <w:t>بخش دوم همراه با برنامه سازان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پیشنهادهای کلی</w:t>
      </w:r>
    </w:p>
    <w:p>
      <w:pPr>
        <w:pStyle w:val="BookText"/>
        <w:rPr/>
      </w:pPr>
      <w:r>
        <w:rPr>
          <w:rFonts w:ascii="IRNazanin" w:hAnsi="IRNazanin" w:eastAsia="IRNazanin"/>
          <w:color w:val="111111"/>
          <w:sz w:val="28"/>
          <w:sz w:val="28"/>
          <w:szCs w:val="28"/>
          <w:rtl w:val="true"/>
          <w:lang w:bidi="fa-IR"/>
        </w:rPr>
        <w:t>پرسش های مسابقه ای</w:t>
      </w:r>
    </w:p>
    <w:p>
      <w:pPr>
        <w:pStyle w:val="BookText"/>
        <w:rPr/>
      </w:pPr>
      <w:r>
        <w:rPr>
          <w:rFonts w:ascii="IRNazanin" w:hAnsi="IRNazanin" w:eastAsia="IRNazanin"/>
          <w:color w:val="111111"/>
          <w:sz w:val="28"/>
          <w:sz w:val="28"/>
          <w:szCs w:val="28"/>
          <w:rtl w:val="true"/>
          <w:lang w:bidi="fa-IR"/>
        </w:rPr>
        <w:t>پرسش های مردمی</w:t>
      </w:r>
    </w:p>
    <w:p>
      <w:pPr>
        <w:pStyle w:val="BookText"/>
        <w:rPr/>
      </w:pPr>
      <w:r>
        <w:rPr>
          <w:rFonts w:ascii="IRNazanin" w:hAnsi="IRNazanin" w:eastAsia="IRNazanin"/>
          <w:color w:val="111111"/>
          <w:sz w:val="28"/>
          <w:sz w:val="28"/>
          <w:szCs w:val="28"/>
          <w:rtl w:val="true"/>
          <w:lang w:bidi="fa-IR"/>
        </w:rPr>
        <w:t>پرسش های کارشناسی</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معرفی کتاب </w:t>
      </w:r>
      <w:bookmarkStart w:id="371" w:name="pg3122_23716"/>
    </w:p>
    <w:p>
      <w:pPr>
        <w:pStyle w:val="Heading3"/>
        <w:numPr>
          <w:ilvl w:val="2"/>
          <w:numId w:val="1"/>
        </w:numPr>
        <w:rPr/>
      </w:pPr>
      <w:bookmarkStart w:id="372" w:name="__RefHeading___Toc1188308_2749589250"/>
      <w:bookmarkStart w:id="373" w:name="_Toc140"/>
      <w:bookmarkEnd w:id="371"/>
      <w:bookmarkEnd w:id="372"/>
      <w:r>
        <w:rPr>
          <w:rtl w:val="true"/>
        </w:rPr>
        <w:t>پیشنهادهای کلی</w:t>
      </w:r>
      <w:bookmarkEnd w:id="373"/>
    </w:p>
    <w:p>
      <w:pPr>
        <w:pStyle w:val="BookText"/>
        <w:rPr/>
      </w:pPr>
      <w:r>
        <w:rPr>
          <w:rFonts w:ascii="IRNazanin" w:hAnsi="IRNazanin" w:eastAsia="IRNazanin"/>
          <w:color w:val="111111"/>
          <w:sz w:val="28"/>
          <w:sz w:val="28"/>
          <w:szCs w:val="28"/>
          <w:rtl w:val="true"/>
          <w:lang w:bidi="fa-IR"/>
        </w:rPr>
        <w:t>پیشنهادهای کلی</w:t>
      </w:r>
    </w:p>
    <w:p>
      <w:pPr>
        <w:pStyle w:val="BookText"/>
        <w:rPr/>
      </w:pPr>
      <w:r>
        <w:rPr>
          <w:rFonts w:ascii="IRNazanin" w:hAnsi="IRNazanin" w:eastAsia="IRNazanin"/>
          <w:color w:val="111111"/>
          <w:sz w:val="28"/>
          <w:sz w:val="28"/>
          <w:szCs w:val="28"/>
          <w:rtl w:val="true"/>
          <w:lang w:bidi="fa-IR"/>
        </w:rPr>
        <w:t>تهاجم فرهنگی پدیده ای است که فرهنگ اصیل کشورهای اسلامی را تهدید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های استعماری غرب که برای استحکام و گسترش نظام سرمایه داری خود به منابع گسترده انرژی نیازمند هستند، به استعمار کشورهای دیگر دست یازیده و آنان را زیر سلطه خود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پیدایش استعمار، دگرگونی های اجتماعی ـ فرهنگی گسترده ای را در سرزمین های زیر سلطه قدرت های غرب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استعمارگران برای ریشه دار کردن سلطه خود بر این سرزمین ها، به زدودن موانع فرهنگی دست زده و با تهاجم همه جانبه فرهنگی، زمینه های استحاله فرهنگی آنان را فراهم می کنند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راستا، آنان به کمک شیوه های گوناگون تهاجم و به کارگیری ابزار نوین فرهنگی، به تخریب شخصیت ملی جوامع، ترویج الگوهای بیگانه، گسست تاریخی از گذشته فرهنگی و تهدید هویت ملی پرداختند و قشرهای مختلف این جوامع، به ویژه نسل جوان را به سوی فرهنگ غربی کشاندند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قدرت جهانی می کوشند با اشاعه هر چه بیش تر شیوه های زندگی مصرفی در میان ملت ها، نوعی انفعال و اغفال در میان ملت ها پدید آورند تا در فضای گل آلود، پایه های سلطه خود را تحکیم بخشند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روند رو به گسترش نفوذ استعمار در کشورهای جهان سوم، لزوم ایستادگی در برابر تهاجم فرهنگی را ضروری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اوضاع فعلی که هنجارها و مبانی ضد ارزشی غرب تبلیغ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ها باید در برابر هجوم استعماری غرب بایستند و با تکیه بر هویت ملی شان به حیات فرهنگی خویش بها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فرهنگ غرب در سایه برنامه های استعماری خود، اکنون به بن بستی رسیده که خود آن را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فرآورده های فرهنگی غرب در دیگر کشورها نشان می دهد که ارزش های منفی شامل خشونت، آزادی افسار گسیخته، بی بند و باری جنسی، اسطوره پروری، خیال بافی، ذهن گرایی، و تبلیغ برتری نژاد غربی، محورهای اصلی آن را تشکیل می هد و گسترش روز افزون آن، بازار کشورهای جهان سوم و در حال توسعه را پوشش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نبض این بازارها در دست شرکت های بزرگ صهیونیستی و امپریالیستی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برنامه های تلویزیونی، فیلم های سینمایی، موسیقی، بازی های رایانه ای و دیگر عوامل سرگرم کننده، دومین منبع در آمد خارجی آمریکا پس از تجهیزات جنگی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آخرین آمارها، برنامه های تلویزیونی ساخت آمریکا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تلویزیونی کشورهای حوزه کاراییب را از دهه هشتاد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مدت، در اروپای غربی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کانادا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خاور میانه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آفریقا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پخش شده ساخت آمریکا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نیز شبکه های تلویزیونی آمریکا به بیش از یک صد </w:t>
      </w:r>
    </w:p>
    <w:p>
      <w:pPr>
        <w:pStyle w:val="BookText"/>
        <w:rPr/>
      </w:pPr>
      <w:r>
        <w:rPr>
          <w:rFonts w:ascii="IRNazanin" w:hAnsi="IRNazanin" w:eastAsia="IRNazanin"/>
          <w:color w:val="111111"/>
          <w:sz w:val="28"/>
          <w:sz w:val="28"/>
          <w:szCs w:val="28"/>
          <w:rtl w:val="true"/>
          <w:lang w:bidi="fa-IR"/>
        </w:rPr>
        <w:t>کشور جهان فیلم و سریال می فروشند</w:t>
      </w:r>
      <w:r>
        <w:rPr>
          <w:rFonts w:eastAsia="IRNazanin" w:cs="IRNazanin"/>
          <w:color w:val="111111"/>
          <w:sz w:val="28"/>
          <w:szCs w:val="28"/>
          <w:rtl w:val="true"/>
          <w:lang w:bidi="fa-IR"/>
        </w:rPr>
        <w:t>.</w:t>
      </w:r>
      <w:r>
        <w:rPr>
          <w:rStyle w:val="FootnoteAnchor"/>
          <w:rtl w:val="true"/>
        </w:rPr>
        <w:footnoteReference w:id="254"/>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صهیونیسم بین الملل نقش اساسی را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سینما از بدو پیدایش تاکنون برآورنده خواسته ها و نمایانگر سیاست های جهانی صهیونیسم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 سبقت همواره در دست یهودیان و یا یهودی زاده های هالیوود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پیروی از آیین موسی علیه السلام به معنای پیروی از مرام صهیونیستی نیست، ولی در تمامی جنبه های اجتماعی، اقتصادی و فرهنگی غرب، به ظاهر همیشه یهودیان و در حقیقت صهیونیست ها مقدم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هالیوود نیز به عنوان یکی از مظاهر هنر و تکنولوژی غرب از این قاعده مستثنی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نظام اداری پیچیده آن، قوانین نانوشته بسیاری وجود دارد که مهم ترین آن ها برتری یهودیان در تمام زمینه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 مافیایی پیچیده، حتی در عرصه تولید فیلم های کودکان نیز تاکنون بسیار فعال جلوه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نیست بدانیم میکی ماوس اولین شخصیت مشهور آثار والت دیزنی، نمادی از همان یهودی سرگردان است که مدام از سوی رقیبان قوی تر، تهدید می شود، ولی با اتکا به زیرکی و چالاکی خویش بر تمامی دشمنان پیروز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تداوم این شخصیت کارتونی را در انیمیشن تام و جری می 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دیگر شخصیت های کارتونی طرد شده و گوشه گیری هستند که به دلیل زشت رویی، از سوی دیگران خوار شده اند، ولی سرانجام این ناتوانی و زشتی با توانایی و زیبایی جای گزین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غبطه رقیبان را بر </w:t>
      </w:r>
    </w:p>
    <w:p>
      <w:pPr>
        <w:pStyle w:val="BookText"/>
        <w:rPr/>
      </w:pPr>
      <w:r>
        <w:rPr>
          <w:rFonts w:ascii="IRNazanin" w:hAnsi="IRNazanin" w:eastAsia="IRNazanin"/>
          <w:color w:val="111111"/>
          <w:sz w:val="28"/>
          <w:sz w:val="28"/>
          <w:szCs w:val="28"/>
          <w:rtl w:val="true"/>
          <w:lang w:bidi="fa-IR"/>
        </w:rPr>
        <w:t>می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انیمیشن جوجه اردک زشت و دامبو فیل پرنده در زمره این آثارند که نمادهای مستقیمی مانند کلاه ویژه یهودیان، پرچم اشغال گران قدس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باورهای خرافی خود مانند افسانه آخر الزمان را در فیلم هایی مانند نوسترا داموس، آرماگدون، روز استقلال به نمایش می گذارند و آمریکایی های شجاع و نوع دوست را نشان می دهند که بشریت را از فاجعه ای هولناک نجات می دهند و نمایی از مسلمانان که دست به دعا برداشته اند و موفقیت این فرشته های نجات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آرزو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داستان پردازی ها در عرصه های گوناگون سینمایی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 نیل تا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صهیونیسم را به تصویر می کشد و بر مبنای همین گونه الگو پروری های اساطیری، فرهنگ جوان متعهد را تهدید می کند؛ اسطوره سازی هایی که بر مبنای خرافه ها و اوهام اقلیتی مرفه و برتری طلب صورت می گیرد و با بهره گیری از شیوه های نوین و ابزار کار آمد تبلیغاتی، هر روز در میان ملت ها نفوذ می یابد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تعجب است که در این شرایط حساس، هنوز فرهنگ ناب اسلامی ما با داشتن اصالتی کهن و قهرمانانی جاوید، آن گونه که باید شناخته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الگوهای بلندآوازه ای چون پیشوایان بزرگ دینی ما که هر لحظه از زندگانی آنان می تواند بهترین سرمشق برای بشریت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در به کارگیری شیوه های تبلیغی هم چنان سبب دور دست ماندن فرهنگ اهل بیت علیهم السلام است؛ فرهنگ اصیلی که الگوهای برازنده ای برای زن و مرد و پیر و جوان مسلمان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کارلایل نویسنده و فیلسوف معروف انگلیسی، بر این باور است که پیامبر بزرگ اسلام صلی الله علیه و آله وسلم نخستین نخبه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او در هر ملتی یک یا چند </w:t>
      </w:r>
    </w:p>
    <w:p>
      <w:pPr>
        <w:pStyle w:val="BookText"/>
        <w:rPr/>
      </w:pPr>
      <w:r>
        <w:rPr>
          <w:rFonts w:ascii="IRNazanin" w:hAnsi="IRNazanin" w:eastAsia="IRNazanin"/>
          <w:color w:val="111111"/>
          <w:sz w:val="28"/>
          <w:sz w:val="28"/>
          <w:szCs w:val="28"/>
          <w:rtl w:val="true"/>
          <w:lang w:bidi="fa-IR"/>
        </w:rPr>
        <w:t>شخصیت تاریخی، جلوه گاه تمام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درست تر، تاریخ هر قوم، جلوه گاه شخصیت و نبوغ یک یا چند قهرمان است و تاریخ اسلام جلوه گاه شخصیت رسول اکرم صلی الله علیه و آله وسلم است</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ولی متأسفانه، آن گونه که شایسته است از این الگوهای الهی، سرمشق لازم گرفته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اثر ناتوانی تبلیغاتی در حوزه دین و نیز هجوم گسترده دشمن به فرهنگ و آیین مقدس این مرز و بوم، نام ستاره های سینما و پیش کسوتان ورزشی غرب نزد جوانان امروز بسیار آشناتر از بزرگان دینی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فرزانه انقلاب در این زمینه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تهاجم فرهنگی از طرف غرب و از طرف دشمن است و ما باید بیدار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دشمن که نمی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دشمنی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دشمن دشمنی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 باید بیدار باشیم و نگذاریم دشمنی بکند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باید فرهنگ بیگانه را این گونه به ما تزریق کنند؟ در حالی که ما خودمان می توانیم آن چه را که مناسب است، انتخاب کنیم، ولی امروز عکس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با سوزن تزریق نمی کنند، بلکه با رادیو و تلویزیون و کتاب چه و مد و مجله و تبلیغات و جارو جنجال تزریق می کنند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در این راستا ذکر دو نکته حایز اهمیت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ترین پیشنهاد به برنامه سازان و دست اندرکاران تولید در صدا و سیما، بازنگری در بهره برداری از آموزه های دینی و فرهنگ اهل بیت علیهم السلام و نهادینه ساختن باورهای دینی مردم به ویژه نسل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رویکردی</w:t>
      </w:r>
    </w:p>
    <w:p>
      <w:pPr>
        <w:pStyle w:val="BookText"/>
        <w:rPr/>
      </w:pPr>
      <w:r>
        <w:rPr>
          <w:rFonts w:ascii="IRNazanin" w:hAnsi="IRNazanin" w:eastAsia="IRNazanin"/>
          <w:color w:val="111111"/>
          <w:sz w:val="28"/>
          <w:sz w:val="28"/>
          <w:szCs w:val="28"/>
          <w:rtl w:val="true"/>
          <w:lang w:bidi="fa-IR"/>
        </w:rPr>
        <w:t>جدی تر و با شیوه های کارآمدتر و ایجاد جاذبه در تولیدات بخش معارف رسانه به این مهم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انجام این رسالت از توان برنامه سازان محترم رسانه خارج نیست؛ زیرا در دیگر بخش ها تلاش های جدی و موفق به چشم می خورد و صدا و سیما به خوبی از عهده آن برآمده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این گونه تلاش ها و نوآوری ها در حوزه دین و معارف اسلامی نیز انجام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کارهای موفقی مانند سریال تلویزیونی امام علی علیه السلام و ولایت عشق این امیدواری را بیش تر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سریال نشان داد که می توان در این حوزه نیز موفق عمل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دلیل حساسیت بحث های دینی در تأثیر گذاری بر مخاطب، باید دقت نظر بیش تری در انتقال این گونه مفاهیم انجام گیرد؛ زیرا این گونه برنامه ها در مخاطب ایجاد گرایش می کند و آن چه را که از صدا و سیمای جمهوری اسلامی دریافت می کند، به عنوان آموزه های کاملاً اسلامی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رسالت رسانه را سنگین 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هرگونه اشتباهی در بازتاب این آموزه ها، پی آمدهای جبران ناپذیری را در جامعه برجای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حساسیت این مسأله در نوع حجاب زنان در فیلم ها و سریال ها، تجمل گرایی و انواع موسیقی هایی که از صدا و سیما پخش می شود، بیش تر دیده می شود، متأسفانه امروزه مردم وجود برنامه های صدا و سیما را توجیهی برای استفاده از پوشش های نامناسب و گوش کردن موسیقی حرام می دانند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مسأله در بحث های تاریخی نیز مهم است؛ زیرا یکی از بحث های اساسی در الگوگیری جامعه، بررسی تاریخ و سیره اهل بیت علیهم السلام است که هرگونه تحریف یا برابر نبودن با واقعه تاریخی و یا حتی نبود معرفی صحیح </w:t>
      </w:r>
    </w:p>
    <w:p>
      <w:pPr>
        <w:pStyle w:val="BookText"/>
        <w:rPr/>
      </w:pPr>
      <w:r>
        <w:rPr>
          <w:rFonts w:ascii="IRNazanin" w:hAnsi="IRNazanin" w:eastAsia="IRNazanin"/>
          <w:color w:val="111111"/>
          <w:sz w:val="28"/>
          <w:sz w:val="28"/>
          <w:szCs w:val="28"/>
          <w:rtl w:val="true"/>
          <w:lang w:bidi="fa-IR"/>
        </w:rPr>
        <w:t>چهره های تاریخی، به محبوب شدن و یا منفور شدن بی دلیل این شخصیت ها خواهد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سریال تنهاترین سردار که زندگانی امام مجتبی علیه السلام را به تصویر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نقطه ضعف ها به خوبی هویدا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سریال، از امام علیه السلام شخصیتی کاملاً منفعل ارایه 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منزل امام بیش از حد بزرگ و اشرافی به تصویر کشیده شده بود؛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به تنهایی به سپاه معاویه پناهنده شد؛ در حالی که تاریخ چیز دیگری نشان می دهد؛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مجموعه، این گونه وا نمود شد که جعده قاتل امام است، نه معاویه؛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معاویه، ام یزید هرگز برای قتل امام به مدینه نیامد؛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یزید در این سریال کشته می شود؛ در حالی که واقعیت تاریخی ندارد؛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که شمر محافظ معاویه بود، تحریف 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ها اشکال دیگر بر این مجموعه، نشان می دهد که در انتقال مفاهیم تاریخی دقت کافی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رویدادهای مهم دیگری در زندگانی امام مجتبی علیه السلام وجود داشت که در این مجموعه به آن توجهی نشد و به نمایش درنیامد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چگونگی شهادت امام حسن علیه السلام ؛</w:t>
      </w:r>
    </w:p>
    <w:p>
      <w:pPr>
        <w:pStyle w:val="BookText"/>
        <w:rPr/>
      </w:pPr>
      <w:r>
        <w:rPr>
          <w:rFonts w:ascii="IRNazanin" w:hAnsi="IRNazanin" w:eastAsia="IRNazanin"/>
          <w:color w:val="111111"/>
          <w:sz w:val="28"/>
          <w:sz w:val="28"/>
          <w:szCs w:val="28"/>
          <w:rtl w:val="true"/>
          <w:lang w:bidi="fa-IR"/>
        </w:rPr>
        <w:t>ـ خطبه های بسیاری که از ایشان به ما رسیده است؛</w:t>
      </w:r>
    </w:p>
    <w:p>
      <w:pPr>
        <w:pStyle w:val="BookText"/>
        <w:rPr/>
      </w:pPr>
      <w:r>
        <w:rPr>
          <w:rFonts w:ascii="IRNazanin" w:hAnsi="IRNazanin" w:eastAsia="IRNazanin"/>
          <w:color w:val="111111"/>
          <w:sz w:val="28"/>
          <w:sz w:val="28"/>
          <w:szCs w:val="28"/>
          <w:rtl w:val="true"/>
          <w:lang w:bidi="fa-IR"/>
        </w:rPr>
        <w:t>ـ برخی کرامت های امام علی علیه السلام ؛</w:t>
      </w:r>
    </w:p>
    <w:p>
      <w:pPr>
        <w:pStyle w:val="BookText"/>
        <w:rPr/>
      </w:pPr>
      <w:r>
        <w:rPr>
          <w:rFonts w:ascii="IRNazanin" w:hAnsi="IRNazanin" w:eastAsia="IRNazanin"/>
          <w:color w:val="111111"/>
          <w:sz w:val="28"/>
          <w:sz w:val="28"/>
          <w:szCs w:val="28"/>
          <w:rtl w:val="true"/>
          <w:lang w:bidi="fa-IR"/>
        </w:rPr>
        <w:t>ـ رویکرد کم تر به زندگانی امام حسن علیه السلام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به سفر حج رفتن امام حسن علیه السلام با پای پیاده؛ </w:t>
      </w:r>
    </w:p>
    <w:p>
      <w:pPr>
        <w:pStyle w:val="BookText"/>
        <w:rPr/>
      </w:pPr>
      <w:r>
        <w:rPr>
          <w:rFonts w:ascii="IRNazanin" w:hAnsi="IRNazanin" w:eastAsia="IRNazanin"/>
          <w:color w:val="111111"/>
          <w:sz w:val="28"/>
          <w:sz w:val="28"/>
          <w:szCs w:val="28"/>
          <w:rtl w:val="true"/>
          <w:lang w:bidi="fa-IR"/>
        </w:rPr>
        <w:t>ـ نمایش ندادن امام حسین علیه السلام و دیگر بنی هاشم به عنوان یاران واقعی امام؛</w:t>
      </w:r>
    </w:p>
    <w:p>
      <w:pPr>
        <w:pStyle w:val="BookText"/>
        <w:rPr/>
      </w:pPr>
      <w:r>
        <w:rPr>
          <w:rFonts w:ascii="IRNazanin" w:hAnsi="IRNazanin" w:eastAsia="IRNazanin"/>
          <w:color w:val="111111"/>
          <w:sz w:val="28"/>
          <w:sz w:val="28"/>
          <w:szCs w:val="28"/>
          <w:rtl w:val="true"/>
          <w:lang w:bidi="fa-IR"/>
        </w:rPr>
        <w:t>ـ چگونگی زندگانی شخصی امام و توجه ایشان به نیازمندان ؛</w:t>
      </w:r>
    </w:p>
    <w:p>
      <w:pPr>
        <w:pStyle w:val="BookText"/>
        <w:rPr/>
      </w:pPr>
      <w:r>
        <w:rPr>
          <w:rFonts w:ascii="IRNazanin" w:hAnsi="IRNazanin" w:eastAsia="IRNazanin"/>
          <w:color w:val="111111"/>
          <w:sz w:val="28"/>
          <w:sz w:val="28"/>
          <w:szCs w:val="28"/>
          <w:rtl w:val="true"/>
          <w:lang w:bidi="fa-IR"/>
        </w:rPr>
        <w:t>ـ فعالیت های چشم گیر امام پیش از امامت؛</w:t>
      </w:r>
    </w:p>
    <w:p>
      <w:pPr>
        <w:pStyle w:val="BookText"/>
        <w:rPr/>
      </w:pPr>
      <w:r>
        <w:rPr>
          <w:rFonts w:ascii="IRNazanin" w:hAnsi="IRNazanin" w:eastAsia="IRNazanin"/>
          <w:color w:val="111111"/>
          <w:sz w:val="28"/>
          <w:sz w:val="28"/>
          <w:szCs w:val="28"/>
          <w:rtl w:val="true"/>
          <w:lang w:bidi="fa-IR"/>
        </w:rPr>
        <w:t>ـ سخنان امام؛</w:t>
      </w:r>
    </w:p>
    <w:p>
      <w:pPr>
        <w:pStyle w:val="BookText"/>
        <w:rPr/>
      </w:pPr>
      <w:r>
        <w:rPr>
          <w:rFonts w:ascii="IRNazanin" w:hAnsi="IRNazanin" w:eastAsia="IRNazanin"/>
          <w:color w:val="111111"/>
          <w:sz w:val="28"/>
          <w:sz w:val="28"/>
          <w:szCs w:val="28"/>
          <w:rtl w:val="true"/>
          <w:lang w:bidi="fa-IR"/>
        </w:rPr>
        <w:t>ـ مناظره های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این مطالب می توانست در معرفی جایگاه والای امام مجتبی علیه السلام سهم بسزایی داشته باشد، ولی متأسفانه توجهی نشد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جمع بندی گفته های بالا به این نتیجه می رسیم که برای زدودن این گونه اشکال ها که در تهیه و تولید ویژه برنامه های مذهبی وجود دارد، باید حلقه ارتباطی میان پژوهشگران و برنامه سازان تقویت شود تا مخاطبان رسانه با توشه ای پربارتر از پای رادیو یا تلویزیون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مهم، دستاورد مشترک پژوهش دینی و فن آوری رسانه ای است؛ یعنی برنامه ها باید هم از پشتوانه محکم علمی و پژوهشی برخوردار باشند و هم با جذابیت های روز که حاصل تلاش دست اندکاران رسانه است عرضه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جنبه های زیبایی در زندگانی امامان معصوم به چشم می خورد، ولی هرگز از رسانه پخش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پخش شده اند، در قالبی غیر جذّاب ارایه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دیده می شود که چند شبکه تلویزیونی همزمان برنامه های طنز و سرگرمی پخش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طنزهایی نود قسمتی که هر شب مخاطب را سرگرم می کند و بیش ترشان نیز بن مایه های خوبی ندارند و یا جزو برنامه های خنثی به شمار می آیند؛ جای این پرسش باقی است که آیا سرگرمی مخاطب، از شناخت پیشوایان دینی او مهم تر است؟ </w:t>
      </w:r>
      <w:bookmarkStart w:id="374" w:name="pg3122_23724"/>
    </w:p>
    <w:p>
      <w:pPr>
        <w:pStyle w:val="BookText"/>
        <w:rPr/>
      </w:pPr>
      <w:bookmarkEnd w:id="374"/>
      <w:r>
        <w:rPr>
          <w:rFonts w:ascii="IRNazanin" w:hAnsi="IRNazanin" w:eastAsia="IRNazanin"/>
          <w:color w:val="111111"/>
          <w:sz w:val="28"/>
          <w:sz w:val="28"/>
          <w:szCs w:val="28"/>
          <w:rtl w:val="true"/>
          <w:lang w:bidi="fa-IR"/>
        </w:rPr>
        <w:t>امید است با بازنگری در ساخت برنامه های بخش معارف صدا و سیما، هر روز پیشرفت ها و موفقیت های بیش تری از برنامه سازان و دست اندرکاران محترم رسانه ببینیم</w:t>
      </w:r>
      <w:r>
        <w:rPr>
          <w:rFonts w:eastAsia="IRNazanin" w:cs="IRNazanin"/>
          <w:color w:val="111111"/>
          <w:sz w:val="28"/>
          <w:szCs w:val="28"/>
          <w:rtl w:val="true"/>
          <w:lang w:bidi="fa-IR"/>
        </w:rPr>
        <w:t>.</w:t>
      </w:r>
    </w:p>
    <w:p>
      <w:pPr>
        <w:pStyle w:val="Heading3"/>
        <w:numPr>
          <w:ilvl w:val="2"/>
          <w:numId w:val="1"/>
        </w:numPr>
        <w:rPr/>
      </w:pPr>
      <w:bookmarkStart w:id="375" w:name="__RefHeading___Toc1188310_2749589250"/>
      <w:bookmarkStart w:id="376" w:name="_Toc141"/>
      <w:bookmarkEnd w:id="375"/>
      <w:r>
        <w:rPr>
          <w:rtl w:val="true"/>
        </w:rPr>
        <w:t>پرسش های مسابقه ای</w:t>
      </w:r>
      <w:bookmarkEnd w:id="376"/>
    </w:p>
    <w:p>
      <w:pPr>
        <w:pStyle w:val="BookText"/>
        <w:rPr/>
      </w:pPr>
      <w:r>
        <w:rPr>
          <w:rFonts w:ascii="IRNazanin" w:hAnsi="IRNazanin" w:eastAsia="IRNazanin"/>
          <w:color w:val="111111"/>
          <w:sz w:val="28"/>
          <w:sz w:val="28"/>
          <w:szCs w:val="28"/>
          <w:rtl w:val="true"/>
          <w:lang w:bidi="fa-IR"/>
        </w:rPr>
        <w:t>پرسش های مسابقه ای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علیه السلام در کجا به دنیا آمد؟ مدینه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علیه السلام چندمین فرزند حضرت علی علیه السلام بود؟ اولین فرزند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به چه معناست؟ نیکو</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حسن علیه السلام در چه سالی به امامت رسیدند؟ در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مدت امامت امام مجتبی علیه السلام چند سال بود؟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مدت زندگانی پربرکت امام حسن مجتبی علیه السلام چند سال بود؟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علیه السلام چه نسبتی با پیامبر صلی الله علیه و آله وسلم دارد؟ نوه پیامبر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کنیه و لقب معروف امام حسن علیه السلام چیست؟ ابامحمد ـ مجتبی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دو تن از یاران ایشان را نام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بن عدی، عمروبن حمق</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طاغوت زمان امام حسن علیه السلام چه کسی بود؟ معاویه</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 کسی بر ایشان نهاد؟ پیامبر اکرم صلی الله علیه و آله وسلم به دستور خداوند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کسی پیش تر به این نام خوانده شده بود؟ خیر</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دو تن از فرزندان امام مجتبی علیه السلام که در کربلا به شهادت رسیدند را بگویید؟ قاسم بن الحسن و عبدالله بن الحسن</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مجتبی به دستور چه کسی و به دست که به شهادت رسید؟ به </w:t>
      </w:r>
      <w:bookmarkStart w:id="377" w:name="pg3122_23725"/>
    </w:p>
    <w:p>
      <w:pPr>
        <w:pStyle w:val="BookText"/>
        <w:rPr/>
      </w:pPr>
      <w:bookmarkEnd w:id="377"/>
      <w:r>
        <w:rPr>
          <w:rFonts w:ascii="IRNazanin" w:hAnsi="IRNazanin" w:eastAsia="IRNazanin"/>
          <w:color w:val="111111"/>
          <w:sz w:val="28"/>
          <w:sz w:val="28"/>
          <w:szCs w:val="28"/>
          <w:rtl w:val="true"/>
          <w:lang w:bidi="fa-IR"/>
        </w:rPr>
        <w:t>دستور معاویه و به دست همسرشان جعده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مجتبی علیه السلام در کجا و چگونه به شهادت رسید؟ در مدینه و با خوراندن زهر به دست جعده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مجتبی در کجا دفن هستند؟ مدینه ـ قبرستان بقیع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 امامان دیگری که در جوار ایشان به خاک سپرده شده اند را بگویید؟ امام سجاد علیه السلام، امام باقر علیه السلام و امام صادق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 از کیست؟ پیامبر اکرم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حسین سرور جوانان اهل بهشتند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می دانید امام مجتبی علیه السلام در چه روزی به دنیا آمد و در چه روزی به شهادت رسید؟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به دنیا آمد و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به شهادت رسید</w:t>
      </w:r>
      <w:r>
        <w:rPr>
          <w:rFonts w:eastAsia="IRNazanin" w:cs="IRNazanin"/>
          <w:color w:val="111111"/>
          <w:sz w:val="28"/>
          <w:szCs w:val="28"/>
          <w:rtl w:val="true"/>
          <w:lang w:bidi="fa-IR"/>
        </w:rPr>
        <w:t>.</w:t>
      </w:r>
    </w:p>
    <w:p>
      <w:pPr>
        <w:pStyle w:val="Heading3"/>
        <w:numPr>
          <w:ilvl w:val="2"/>
          <w:numId w:val="1"/>
        </w:numPr>
        <w:rPr/>
      </w:pPr>
      <w:bookmarkStart w:id="378" w:name="__RefHeading___Toc1188312_2749589250"/>
      <w:bookmarkStart w:id="379" w:name="_Toc142"/>
      <w:bookmarkEnd w:id="378"/>
      <w:r>
        <w:rPr>
          <w:rtl w:val="true"/>
        </w:rPr>
        <w:t>پرسش های مردمی</w:t>
      </w:r>
      <w:bookmarkEnd w:id="379"/>
    </w:p>
    <w:p>
      <w:pPr>
        <w:pStyle w:val="BookText"/>
        <w:rPr/>
      </w:pPr>
      <w:r>
        <w:rPr>
          <w:rFonts w:ascii="IRNazanin" w:hAnsi="IRNazanin" w:eastAsia="IRNazanin"/>
          <w:color w:val="111111"/>
          <w:sz w:val="28"/>
          <w:sz w:val="28"/>
          <w:szCs w:val="28"/>
          <w:rtl w:val="true"/>
          <w:lang w:bidi="fa-IR"/>
        </w:rPr>
        <w:t>پرسش های مردمی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تاکنون به زیارت قبرستان بقیع و مزار امام مجتبی علیه السلام رفته اید؟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خاطره ای از زیارت امام مجتبی علیه السلام دارید؟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چیزی که با دیدن قبرستان بقیع و مزار امام حسن علیه السلام به ذهن شما خطور کرد چه بود؟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زیارت بقیع بروید، به امام مجتبی علیه السلام چه می گویید و چه درخواستی از ایشان می کنید؟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فکر می کنید بزرگ ترین ویژگی امام مجتبی علیه السلام نسبت به دیگر امامان چیست؟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شما زیارت قبرستان بقیع چه تغییری در روحیه زایران ایجاد </w:t>
      </w:r>
      <w:bookmarkStart w:id="380" w:name="pg3122_23726"/>
    </w:p>
    <w:p>
      <w:pPr>
        <w:pStyle w:val="BookText"/>
        <w:rPr/>
      </w:pPr>
      <w:bookmarkEnd w:id="380"/>
      <w:r>
        <w:rPr>
          <w:rFonts w:ascii="IRNazanin" w:hAnsi="IRNazanin" w:eastAsia="IRNazanin"/>
          <w:color w:val="111111"/>
          <w:sz w:val="28"/>
          <w:sz w:val="28"/>
          <w:szCs w:val="28"/>
          <w:rtl w:val="true"/>
          <w:lang w:bidi="fa-IR"/>
        </w:rPr>
        <w:t>می کند؟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دلیل مظلومیت و غربت امام مجتبی علیه السلام چه بود؟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مطالعه زندگانی ایشان چه تغییری در رفتار انسان برجای می گذارد؟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زمان امام مجتبی می زیستید با ایشان چگونه رفتار می کردید؟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روز شهادت ایشان در مجالس سوگواری شرکت می کنید؟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حدیثی از ایشان به خاطر دارید؟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درس هایی از زندگانی امام مجتبی علیه السلام می گیریم؟</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نکته های آموزنده ای را از رفتار امام با دیگران به خاطر دارید؟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انتظاری از زایران تربت امام مجتبی علیه السلام دارید؟</w:t>
      </w:r>
    </w:p>
    <w:p>
      <w:pPr>
        <w:pStyle w:val="Heading3"/>
        <w:numPr>
          <w:ilvl w:val="2"/>
          <w:numId w:val="1"/>
        </w:numPr>
        <w:rPr/>
      </w:pPr>
      <w:bookmarkStart w:id="381" w:name="__RefHeading___Toc1188314_2749589250"/>
      <w:bookmarkStart w:id="382" w:name="_Toc143"/>
      <w:bookmarkEnd w:id="381"/>
      <w:r>
        <w:rPr>
          <w:rtl w:val="true"/>
        </w:rPr>
        <w:t>پرسش های کارشناسی</w:t>
      </w:r>
      <w:bookmarkEnd w:id="382"/>
    </w:p>
    <w:p>
      <w:pPr>
        <w:pStyle w:val="BookText"/>
        <w:rPr/>
      </w:pPr>
      <w:r>
        <w:rPr>
          <w:rFonts w:ascii="IRNazanin" w:hAnsi="IRNazanin" w:eastAsia="IRNazanin"/>
          <w:color w:val="111111"/>
          <w:sz w:val="28"/>
          <w:sz w:val="28"/>
          <w:szCs w:val="28"/>
          <w:rtl w:val="true"/>
          <w:lang w:bidi="fa-IR"/>
        </w:rPr>
        <w:t>پرسش های کارشناسی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مجتبی علیه السلام چه القابی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القاب چه رابطه ای با شخصیت ایشان داشت؟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شدت علاقه مندی پیامبر صلی الله علیه و آله وسلم به امام مجتبی علیه السلام چه بود؟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پرورش در محیط خانواده ولایت، چه تأثیری بر شخصیت امام مجتبی علیه السلام داشت؟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ویژگی های رفتاری امام حسن علیه السلام توضیح دهید؟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علیه السلام در دوران امامت حضرت علی علیه السلام چه مسئولیت هایی بر عهده داشت؟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چهره علمی و جایگاه دانشوری ایشان را چگونه ارزیابی می کنید؟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شرایط سیاسی حاکم بر دوران امامت حضرت را چگونه ارزیابی </w:t>
      </w:r>
    </w:p>
    <w:p>
      <w:pPr>
        <w:pStyle w:val="BookText"/>
        <w:rPr/>
      </w:pPr>
      <w:r>
        <w:rPr>
          <w:rFonts w:ascii="IRNazanin" w:hAnsi="IRNazanin" w:eastAsia="IRNazanin"/>
          <w:color w:val="111111"/>
          <w:sz w:val="28"/>
          <w:sz w:val="28"/>
          <w:szCs w:val="28"/>
          <w:rtl w:val="true"/>
          <w:lang w:bidi="fa-IR"/>
        </w:rPr>
        <w:t>می کنید؟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سیاست های معاویه توضیح دهید؟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 برای دست رسی به قدرت چه حربه هایی را به کار می گرفت؟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موضع گیری امام علیه السلام در برابر سیاست های معاویه چگونه بود؟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عواملی سبب تحمیل صلح به امام مجتبی گردید؟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انگیزه های امام مجتبی علیه السلام در پذیرش صلح چه بود؟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اطرافیان امام مجتبی علیه السلام را در جریان صلح چگونه می بینید؟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صلح امام حسن علیه السلام چه پی آمدهایی برای جامعه داشت؟</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معاویه به مفاد قرار داد صلح پای بند ماند؟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عاملی سبب سکوت یاران امام در برابر سیاست های معاویه و فریب کاری های او شده بود؟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دشنام گویی به امیرالمؤمنین علیه السلام به چه انگیزه ای از سوی معاویه اجباری شد؟</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جعل احادیث نبوی چه لطمه ای به افکار عمومی و باورهای دینی مردم زد؟</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کلی حکومت معاویه را بررسی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مجتبی علیه السلام در دوران صلح چه فعالیت هایی انجام دادند؟</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امام مجتبی علیه السلام چه تأثیری در افکار عمومی جامعه بر جای گذاشت؟</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تبلیغات سوء بنی امیه تا چه اندازه در خدشه دار جلوه دادن چهره اهل بیت علیهم السلام مؤثر بود؟ </w:t>
      </w:r>
      <w:bookmarkStart w:id="383" w:name="pg3122_23728"/>
    </w:p>
    <w:p>
      <w:pPr>
        <w:pStyle w:val="BookText"/>
        <w:rPr/>
      </w:pPr>
      <w:bookmarkEnd w:id="383"/>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بزرگ ترین اقدام فرهنگی امام مجتبی علیه السلام در برابر تبلیغات معاویه چه بود؟</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جنبه ای، دوران امام مجتبی علیه السلام را از دیگر امامان جدا می کند؟</w:t>
      </w:r>
    </w:p>
    <w:p>
      <w:pPr>
        <w:pStyle w:val="Heading3"/>
        <w:numPr>
          <w:ilvl w:val="2"/>
          <w:numId w:val="1"/>
        </w:numPr>
        <w:rPr/>
      </w:pPr>
      <w:bookmarkStart w:id="384" w:name="__RefHeading___Toc1188316_2749589250"/>
      <w:bookmarkStart w:id="385" w:name="_Toc144"/>
      <w:bookmarkEnd w:id="384"/>
      <w:r>
        <w:rPr>
          <w:rtl w:val="true"/>
        </w:rPr>
        <w:t>معرفی کتاب</w:t>
      </w:r>
      <w:bookmarkEnd w:id="385"/>
    </w:p>
    <w:p>
      <w:pPr>
        <w:pStyle w:val="BookText"/>
        <w:rPr/>
      </w:pPr>
      <w:r>
        <w:rPr>
          <w:rFonts w:ascii="IRNazanin" w:hAnsi="IRNazanin" w:eastAsia="IRNazanin"/>
          <w:color w:val="111111"/>
          <w:sz w:val="28"/>
          <w:sz w:val="28"/>
          <w:szCs w:val="28"/>
          <w:rtl w:val="true"/>
          <w:lang w:bidi="fa-IR"/>
        </w:rPr>
        <w:t>معرفی کتاب</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مجتبی علیه السلام، دارالتوحید، سازمان تبلیغات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مجتبی علیه السلام پیشوای دوم، گروهی از نویسندگان، مؤسسه در راه حق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زمامداری امام مجتبی علیه السلام، احمد مطهری، دارالکتاب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علی علیه السلام پرچم دار صلح، محمد روشن نفس، انتشارات حجت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زندگانی حضرت مجتبی علیه السلام، حسین عماد زاده، انتشارات اسوه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اسرار صلح امام حسن علیه السلام، محمد علی انصاری اراکی،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علیه السلام، پرچمدار صلح و آزادی، مهدی پیشوایی، انتشارات توحید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علیه السلام کیست؟ فضل اسد کمپانی، انتشارات فراهانی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معصوم چهارم؛ حسن بن علی علیه السلام، جواد فاضل، انتشارات کتب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صلح امام حسن علیه السلام، رجبعلی مظلومی، انتشارات بنیاد بعثت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حیات حسن بن علی علیه السلام، شیخ محمد جعفر شاملی شیرازی، شیراز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زندگانی امام حسن بن علی علیه السلام و اسرار صلح او با معاویه، حسین وجدانی، انتشارات آستان قدس رضوی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قهرمان دو میدان، داستان زندگی امام حسن مجتبی علیه السلام، رضا شیرازی، انتشارات پیام آزادی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مظلوم تاریخ، رضا محمدی، انتشارات صحفی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زندگانی حسن بن علی علیه السلام، محمد علی خلیلی، چاپ خانه ملّی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بامداد روشن؛ در اسرار واگذاری خلافت حضرت امام حسن علیه السلام به معاویه، سید علی اکبر برقعی، انتشارات حافظ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صلح امام حسن علیه السلام شیخ راضی آل یاسین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 علی خامنه ای، انتشارات آسیا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سرچشمه های نور، گروهی از نویسندگان، مؤسسه البلاغ، سازمان تبلیغات اسلامی</w:t>
      </w:r>
      <w:r>
        <w:rPr>
          <w:rFonts w:eastAsia="IRNazanin" w:cs="IRNazanin"/>
          <w:color w:val="111111"/>
          <w:sz w:val="28"/>
          <w:szCs w:val="28"/>
          <w:rtl w:val="true"/>
          <w:lang w:bidi="fa-IR"/>
        </w:rPr>
        <w:t xml:space="preserve">. </w:t>
      </w:r>
      <w:bookmarkStart w:id="386" w:name="pg3122_23730"/>
    </w:p>
    <w:p>
      <w:pPr>
        <w:pStyle w:val="Heading2"/>
        <w:numPr>
          <w:ilvl w:val="1"/>
          <w:numId w:val="1"/>
        </w:numPr>
        <w:rPr/>
      </w:pPr>
      <w:bookmarkStart w:id="387" w:name="__RefHeading___Toc1188318_2749589250"/>
      <w:bookmarkStart w:id="388" w:name="_Toc145"/>
      <w:bookmarkEnd w:id="386"/>
      <w:bookmarkEnd w:id="387"/>
      <w:r>
        <w:rPr>
          <w:rtl w:val="true"/>
        </w:rPr>
        <w:t>کتاب نامه</w:t>
      </w:r>
      <w:bookmarkEnd w:id="388"/>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آلوسی بغدادی و شهاب الدین سید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المعانی، دارالفکر، بیروت،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البلاغه، دارالهدی الوطنیه، دارالفکر،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عزالدین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الغابه فی معرفة الصحابه، داراحیاء التراث العربی،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دار صادر لطباعة و النشر، بیروت،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حسام الدین هنری، علی المتقی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کنزالعمال فی سنن الاقوال و الافعال، مؤسسه الرساله، بیروت،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طاووس، سید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مهج الدعوات و منهج العبادات، انتشارات دارالذخائر، 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طاووس، علی بن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الاعمال، دارالکتاب اسلامیه، تهران،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ـــــــــــــــــــــــــــــــــــــــــ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اللهوف علی قتلی الطفوف، انتشارات جهان، تهران،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قیس،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آل محمد صلی الله علیه و آله وسلم،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انصاری زنجانی، انتشارات دین، قم،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واضح اخباری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یعقوبی، دارصادر، لبنان،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اربعی، علی بن عیسی بن ابی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الغمه فی معرفة الائمه، دارالکتاب اسلامی،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اصفهانی، ابوالفرج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الطالبیین، دارالمعرفة،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الحرّانی، حسن بن علی بن الحسین بن الشعبة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عن آل الرسول صلی الله علیه و آله وسلم، انتشارات جامعه مدرسین،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الدیلمی، حسن بن ابی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القلوب، مرکز نشر کتاب، تهران،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المعروف الحسنی،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دوازده امام، محمد درخشنده، انتشارات امیرکبیر،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 سید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اعیان الشیعه، چاپ دهم، دارالتعارف المطبوعات، بیروت، </w:t>
      </w:r>
      <w:r>
        <w:rPr>
          <w:rFonts w:eastAsia="IRNazanin" w:cs="IRNazanin"/>
          <w:color w:val="111111"/>
          <w:sz w:val="28"/>
          <w:szCs w:val="28"/>
          <w:lang w:bidi="fa-IR"/>
        </w:rPr>
        <w:t>1496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معصومان، حسین وجدانی، انتشارات سروش، 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امینی نجفی، عبدالحسین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فی الکتاب و السنة، دارالکتاب العربی،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حایری مازندرانی، محمد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معالی السبطین، منشورات رضی،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حلی، ابن فهد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الداعی، انتشارات وجدانی، قم، بی 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 ابن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مثیرالاحزان، مؤسسه امام مهدی عج الله تعالی فرجه الشریف، قم،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دخیل، علی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أَئمتنا، دارالمرتضی، بیروت،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دفتر عقیدتی سیاسی فرماندهی کل 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ستیز با تهاجم فرهنگی غرب، نشر رامین، 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دینوری، ابن 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الامامة و السیاسة، سید ناصر طباطبایی، انتشارات ققنوس،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رسولی محلاتی، سید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امام مجتبی علیه السلام، چاپ سوم، دفتر نشر فرهنگ اسلامی، تهران،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مدارک فرهنگی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و تهاجم فرهنگی، 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سپهر، میرزا محمد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ناسخ التواریخ، دارالکتاب اسلامیه، تهران،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شریعت زاده،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سایه اولیای خدا، چاپ اول، انتشارات دارالصادقین،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شریف قرشی،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حیاة الامام الحسن بن علی علیه السلام، چاپ اول، دارالبلاغة، بیروت،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ابن بابویه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الامالی، انتشارات اسلامیه،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ـــــــــــــــــــــــــــــــ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الشرایع، مکتبة الداوری، قم،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ـــــــــــــــــــــــــــــــ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 الرضا علیه السلام، انتشارات جهان، 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ـــــــــــــــــــــــــــــــ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لایحضره الفقیه، دارالتعارف، بیروت،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دارالکتاب اسلامیة، تهران،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ــــــــــــــــــــــــــــــــ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انتشارات دارالثقافه، قم،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محمد بن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 مکتبة بصیرتی، قم،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فضل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الوری باعلام الهدی، دارالتعارف للمطبوعات، بیروت،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کاشانی،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صافی، مؤسسه الاعلمی للمطبوعات،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شیخ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تتمه المنتهی فی وقایع ایام الخلفا، چاپ خانه اعلمیه، قم،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شیخ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سفینة البحار، کتاب خانه سنایی، تهران،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الآمال، دارالکتاب اسلامیه، تهران، </w:t>
      </w:r>
      <w:r>
        <w:rPr>
          <w:rFonts w:eastAsia="IRNazanin" w:cs="IRNazanin"/>
          <w:color w:val="111111"/>
          <w:sz w:val="28"/>
          <w:szCs w:val="28"/>
          <w:lang w:bidi="fa-IR"/>
        </w:rPr>
        <w:t>1338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المهموم، چاپ اول، انتشارات المکتبة الحیدریه،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دارالکتاب اسلامیة، تهران،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مازندرانی، محمد بن علی 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ابی طالب علیه السلام، مؤسسه انتشارات علامه، 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مجلسی،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مؤسسه الوفاء، بیروت،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جلاء العیون، انتشارات سرور، قم،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مسعودی، علی بن الحسین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مروج الذهب و معادن الجوهر، دارالمعرفة،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چاپ چهارم، انتشارات صدرا، فروردین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مقرم، عبدالرزاق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علیه السلام، مکتبة بصیرتی، قم،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ملبوبی، شیخ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الوقایع والحوادث، انتشارات جهان، تهران،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منقری، نصر بن مزاحم بن 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وقعة صفّین، کتاب خانه آیت الله مرعشی نجفی،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ورام، ابن ابی فراس 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ورام، مکتبة الفقیه، قم،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هیثمی،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الصواعق المحرقه، دارالطباعة المحمدیة، مصر، بی تا</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عیسی بن ابی الفتح اربلی، کشف الغمة فی معرفة الائمة، دارالکتاب اسلامی،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عزالدین ابن اثیر، اسدالغابه فی معرفة الصحابة،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دو گوسفند ذکر شده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محسن امین، اعیان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فهد حلی، عدة الداعی،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جعفر محمد بن علی بن الحسین بابویه،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عزالدین علی بن اثیر، الکامل فی التاریخ،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فاطمه، حسن و حسین علیهماالسلام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طوسی، امالی،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الحسین المسعودی، مروج الذهب و معادن الجوهر،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همان زنی است که به تحریک دشمنان امام علیه السلام را مسموم ساخت و به شهادت رساند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باقر ملبوبی، الوقایع و الحوادث،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منتهی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عبدالرزاق مقرم، مقتل الحسین،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شیخ عباس قمی، نفس المهموم و نفثة المصدور،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عبدالرزاق مقرم، مقتل الحسین، ص </w:t>
      </w:r>
      <w:r>
        <w:rPr>
          <w:rFonts w:eastAsia="IRNazanin" w:cs="IRNazanin"/>
          <w:b w:val="false"/>
          <w:bCs w:val="false"/>
          <w:i w:val="false"/>
          <w:iCs w:val="false"/>
          <w:color w:val="333333"/>
          <w:sz w:val="20"/>
          <w:szCs w:val="20"/>
        </w:rPr>
        <w:t>330</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نما حلّی، مثیر الاحزان،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 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ناسخ التواریخ،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شریف قرشی، حیاة امام الحسن بن علی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محسن امین، سیره معصومان،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عیون اخبارالرضا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با اصول 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الدین محمود آلوسی بغدادی، تفسیر روح المعانی،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الدین محمود آلوسی بغدادی، تفسیر روح المعانی،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ابن طاووس، مهج الدعوات، ص </w:t>
      </w:r>
      <w:r>
        <w:rPr>
          <w:rFonts w:eastAsia="IRNazanin" w:cs="IRNazanin"/>
          <w:b w:val="false"/>
          <w:bCs w:val="false"/>
          <w:i w:val="false"/>
          <w:iCs w:val="false"/>
          <w:color w:val="333333"/>
          <w:sz w:val="20"/>
          <w:szCs w:val="20"/>
        </w:rPr>
        <w:t>145</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 گزینش</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هیثمی، الصواعق المحرقه،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امام الحسن بن علی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واضح اخباری،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امام الحسن بن علی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شریعت زاده خراسانی، در سایه اولیای خدا،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باگزینش</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محمد تقی سپهر، ناسخ التواریخ،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معروف الحسینی، زندگی دوازده امام،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 المساوی،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هاشم رسول محلاتی، زندگانی امام مجتبی علیه السلام،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معتکف پیش از پایان اعتکاف، جز برای کارهای ضروری نمی تواند از مسجد خارج شود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سفینة البحار، باب الحاء</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احقاق الحق،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امام حسن مجتبی علیه السلام،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 بن قیس، اسرار آل محمد صلی الله علیه و آله وسلم،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 بن قیس، اسرار آل محمد صلی الله علیه و آله وسلم،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علیه السلام،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امام الحسن بن علی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المتقی بن حسام الدین هندی، کنزالعمال فی سنن الاقوال و الافعال،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محمد بن نعمان،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امینی، الغدیر،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نهج البلاغه، خطبه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جناح راست لشکر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امام الحسن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امام الحسن بن علی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 شامی نزد معاویه بازگشت و معاویه نیز پاسخ ها را از قول خود برای پادشاه روم فرستاد، ولی او فهمید که پاسخ ها را معاویه نداده است و به او 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سوگند به عیسی که این پاسخ ها برخاسته از پیامبران و خاندان آن هاست و به تو ربطی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اصفهانی، مقاتل الطالبیین،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اصفهانی، مقاتل الطالبیین،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اصفهانی، مقاتل الطالبیین،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اصفهانی، مقاتل الطالبیین،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اصفهانی، مقاتل الطالبیین،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مقاتل الطالبیین،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علی بن ابی طالب الطبرسی، الاحتجاج،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کشف الغمة،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گزینش</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علی بن الحسین بن شعبة الحرانی، تحف العقول عن آل الرسول صلی الله علیه و آله وسلم،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دوازده امام،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دوازده امام،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امام الحسن بن علی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مقرم،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آیه ای که معاویه دستور داد آن را در شأن ابن ملجم روایت کنند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 اندکی اختلاف در اعیان الشیعه،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الامام الحسن بن علی علیه السلام،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حسن طبرسی، اعلام الوری،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قتیبة دینوری، الامامة و السیاسة،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الارشاد،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امالی،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عن آل الرسول صلی الله علیه و آله وسلم،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عن آل الرسول صلی الله علیه و آله وسلم،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عن آل الرسول صلی الله علیه و آله وسلم،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عن آل الرسول صلی الله علیه و آله وسلم،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عن آل الرسول صلی الله علیه و آله وسلم،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امام الحسن بن علی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امام الحسن بن علی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امام الحسن بن علی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عقیدتی فرماندهی کل قوا، ستیز با تهاجم فرهنگی غرب،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مجموعه آثار،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مدارک فرهنگی انقلاب اسلامی، فرهنگ و تهاجم فرهنگی،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image" Target="media/image2.jpeg"/><Relationship Id="rId181" Type="http://schemas.openxmlformats.org/officeDocument/2006/relationships/image" Target="media/image2.jpeg"/><Relationship Id="rId182" Type="http://schemas.openxmlformats.org/officeDocument/2006/relationships/footer" Target="footer175.xml"/><Relationship Id="rId183" Type="http://schemas.openxmlformats.org/officeDocument/2006/relationships/footnotes" Target="footnotes.xml"/><Relationship Id="rId184" Type="http://schemas.openxmlformats.org/officeDocument/2006/relationships/numbering" Target="numbering.xml"/><Relationship Id="rId185" Type="http://schemas.openxmlformats.org/officeDocument/2006/relationships/fontTable" Target="fontTable.xml"/><Relationship Id="rId186" Type="http://schemas.openxmlformats.org/officeDocument/2006/relationships/settings" Target="settings.xml"/><Relationship Id="rId18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181</Pages>
  <Words>43574</Words>
  <Characters>160211</Characters>
  <CharactersWithSpaces>202378</CharactersWithSpaces>
  <Paragraphs>1955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2026-08-17T20:54:52Z</dcterms:created>
  <dc:creator>ghaemiyeh.com</dc:creator>
  <dc:description/>
  <dc:language>en-US</dc:language>
  <cp:lastModifiedBy/>
  <dcterms:modified xsi:type="dcterms:W3CDTF">2026-08-18T00:24:57Z</dcterms:modified>
  <cp:revision>1</cp:revision>
  <dc:subject/>
  <dc:title>آفتاب حسن رویکردی تحلیلی به زندگانی امام حسن مجتبی علیه السلام</dc:title>
</cp:coreProperties>
</file>

<file path=docProps/custom.xml><?xml version="1.0" encoding="utf-8"?>
<Properties xmlns="http://schemas.openxmlformats.org/officeDocument/2006/custom-properties" xmlns:vt="http://schemas.openxmlformats.org/officeDocument/2006/docPropsVTypes"/>
</file>