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جایگاه استعاذه در اسلام و نقش آن در سلامت جامعه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729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0730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07302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07304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907306_2749589250">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907308_2749589250">
            <w:r>
              <w:rPr>
                <w:webHidden/>
                <w:rStyle w:val="IndexLink"/>
                <w:rtl w:val="true"/>
              </w:rPr>
              <w:t>مفاهیم کلیدی نوشتار</w:t>
            </w:r>
            <w:r>
              <w:rPr>
                <w:rStyle w:val="IndexLink"/>
                <w:rtl w:val="true"/>
              </w:rPr>
              <w:tab/>
            </w:r>
            <w:r>
              <w:rPr>
                <w:rStyle w:val="IndexLink"/>
              </w:rPr>
              <w:t>21</w:t>
            </w:r>
          </w:hyperlink>
        </w:p>
        <w:p>
          <w:pPr>
            <w:pStyle w:val="Contents2"/>
            <w:tabs>
              <w:tab w:val="clear" w:pos="8743"/>
              <w:tab w:val="right" w:pos="9026" w:leader="dot"/>
            </w:tabs>
            <w:rPr/>
          </w:pPr>
          <w:hyperlink w:anchor="__RefHeading___Toc907310_2749589250">
            <w:r>
              <w:rPr>
                <w:webHidden/>
                <w:rStyle w:val="IndexLink"/>
                <w:rtl w:val="true"/>
              </w:rPr>
              <w:t>هدف از این نوشتار</w:t>
            </w:r>
            <w:r>
              <w:rPr>
                <w:rStyle w:val="IndexLink"/>
                <w:rtl w:val="true"/>
              </w:rPr>
              <w:tab/>
            </w:r>
            <w:r>
              <w:rPr>
                <w:rStyle w:val="IndexLink"/>
              </w:rPr>
              <w:t>22</w:t>
            </w:r>
          </w:hyperlink>
        </w:p>
        <w:p>
          <w:pPr>
            <w:pStyle w:val="Contents2"/>
            <w:tabs>
              <w:tab w:val="clear" w:pos="8743"/>
              <w:tab w:val="right" w:pos="9026" w:leader="dot"/>
            </w:tabs>
            <w:rPr/>
          </w:pPr>
          <w:hyperlink w:anchor="__RefHeading___Toc907312_2749589250">
            <w:r>
              <w:rPr>
                <w:webHidden/>
                <w:rStyle w:val="IndexLink"/>
                <w:rtl w:val="true"/>
              </w:rPr>
              <w:t>بخش اوّل</w:t>
            </w:r>
            <w:r>
              <w:rPr>
                <w:rStyle w:val="IndexLink"/>
                <w:rtl w:val="true"/>
              </w:rPr>
              <w:tab/>
            </w:r>
            <w:r>
              <w:rPr>
                <w:rStyle w:val="IndexLink"/>
              </w:rPr>
              <w:t>23</w:t>
            </w:r>
          </w:hyperlink>
        </w:p>
        <w:p>
          <w:pPr>
            <w:pStyle w:val="Contents3"/>
            <w:tabs>
              <w:tab w:val="clear" w:pos="8459"/>
              <w:tab w:val="right" w:pos="9026" w:leader="dot"/>
            </w:tabs>
            <w:rPr/>
          </w:pPr>
          <w:hyperlink w:anchor="__RefHeading___Toc907314_2749589250">
            <w:r>
              <w:rPr>
                <w:webHidden/>
                <w:rStyle w:val="IndexLink"/>
                <w:rtl w:val="true"/>
              </w:rPr>
              <w:t>فصل اول</w:t>
            </w:r>
            <w:r>
              <w:rPr>
                <w:rStyle w:val="IndexLink"/>
                <w:rtl w:val="true"/>
              </w:rPr>
              <w:t xml:space="preserve">: </w:t>
            </w:r>
            <w:r>
              <w:rPr>
                <w:rStyle w:val="IndexLink"/>
                <w:rtl w:val="true"/>
              </w:rPr>
              <w:t>بررسی معنی و مفهوم واژه استعاذه</w:t>
            </w:r>
            <w:r>
              <w:rPr>
                <w:rStyle w:val="IndexLink"/>
                <w:rtl w:val="true"/>
              </w:rPr>
              <w:tab/>
            </w:r>
            <w:r>
              <w:rPr>
                <w:rStyle w:val="IndexLink"/>
              </w:rPr>
              <w:t>23</w:t>
            </w:r>
          </w:hyperlink>
        </w:p>
        <w:p>
          <w:pPr>
            <w:pStyle w:val="Contents4"/>
            <w:tabs>
              <w:tab w:val="clear" w:pos="8176"/>
              <w:tab w:val="right" w:pos="9026" w:leader="dot"/>
            </w:tabs>
            <w:rPr/>
          </w:pPr>
          <w:hyperlink w:anchor="__RefHeading___Toc907316_2749589250">
            <w:r>
              <w:rPr>
                <w:webHidden/>
                <w:rStyle w:val="IndexLink"/>
              </w:rPr>
              <w:t>1</w:t>
            </w:r>
            <w:r>
              <w:rPr>
                <w:rStyle w:val="IndexLink"/>
                <w:rtl w:val="true"/>
              </w:rPr>
              <w:t xml:space="preserve"> </w:t>
            </w:r>
            <w:r>
              <w:rPr>
                <w:rStyle w:val="IndexLink"/>
                <w:rtl w:val="true"/>
              </w:rPr>
              <w:t>ـ استعاذه در لغت و کلمات مترادف آن</w:t>
            </w:r>
            <w:r>
              <w:rPr>
                <w:rStyle w:val="IndexLink"/>
                <w:rtl w:val="true"/>
              </w:rPr>
              <w:tab/>
            </w:r>
            <w:r>
              <w:rPr>
                <w:rStyle w:val="IndexLink"/>
              </w:rPr>
              <w:t>23</w:t>
            </w:r>
          </w:hyperlink>
        </w:p>
        <w:p>
          <w:pPr>
            <w:pStyle w:val="Contents5"/>
            <w:tabs>
              <w:tab w:val="clear" w:pos="7892"/>
              <w:tab w:val="right" w:pos="9026" w:leader="dot"/>
            </w:tabs>
            <w:rPr/>
          </w:pPr>
          <w:hyperlink w:anchor="__RefHeading___Toc907318_2749589250">
            <w:r>
              <w:rPr>
                <w:webHidden/>
                <w:rStyle w:val="IndexLink"/>
                <w:rtl w:val="true"/>
              </w:rPr>
              <w:t>عوذ</w:t>
            </w:r>
            <w:r>
              <w:rPr>
                <w:rStyle w:val="IndexLink"/>
                <w:rtl w:val="true"/>
              </w:rPr>
              <w:tab/>
            </w:r>
            <w:r>
              <w:rPr>
                <w:rStyle w:val="IndexLink"/>
              </w:rPr>
              <w:t>23</w:t>
            </w:r>
          </w:hyperlink>
        </w:p>
        <w:p>
          <w:pPr>
            <w:pStyle w:val="Contents5"/>
            <w:tabs>
              <w:tab w:val="clear" w:pos="7892"/>
              <w:tab w:val="right" w:pos="9026" w:leader="dot"/>
            </w:tabs>
            <w:rPr/>
          </w:pPr>
          <w:hyperlink w:anchor="__RefHeading___Toc907320_2749589250">
            <w:r>
              <w:rPr>
                <w:webHidden/>
                <w:rStyle w:val="IndexLink"/>
                <w:rtl w:val="true"/>
              </w:rPr>
              <w:t>کلمات مترادف</w:t>
            </w:r>
            <w:r>
              <w:rPr>
                <w:rStyle w:val="IndexLink"/>
                <w:rtl w:val="true"/>
              </w:rPr>
              <w:tab/>
            </w:r>
            <w:r>
              <w:rPr>
                <w:rStyle w:val="IndexLink"/>
              </w:rPr>
              <w:t>28</w:t>
            </w:r>
          </w:hyperlink>
        </w:p>
        <w:p>
          <w:pPr>
            <w:pStyle w:val="Contents6"/>
            <w:tabs>
              <w:tab w:val="clear" w:pos="7609"/>
              <w:tab w:val="right" w:pos="9026" w:leader="dot"/>
            </w:tabs>
            <w:rPr/>
          </w:pPr>
          <w:hyperlink w:anchor="__RefHeading___Toc907322_2749589250">
            <w:r>
              <w:rPr>
                <w:webHidden/>
                <w:rStyle w:val="IndexLink"/>
                <w:rtl w:val="true"/>
              </w:rPr>
              <w:t>لجأ</w:t>
            </w:r>
            <w:r>
              <w:rPr>
                <w:rStyle w:val="IndexLink"/>
                <w:rtl w:val="true"/>
              </w:rPr>
              <w:tab/>
            </w:r>
            <w:r>
              <w:rPr>
                <w:rStyle w:val="IndexLink"/>
              </w:rPr>
              <w:t>28</w:t>
            </w:r>
          </w:hyperlink>
        </w:p>
        <w:p>
          <w:pPr>
            <w:pStyle w:val="Contents6"/>
            <w:tabs>
              <w:tab w:val="clear" w:pos="7609"/>
              <w:tab w:val="right" w:pos="9026" w:leader="dot"/>
            </w:tabs>
            <w:rPr/>
          </w:pPr>
          <w:hyperlink w:anchor="__RefHeading___Toc907324_2749589250">
            <w:r>
              <w:rPr>
                <w:webHidden/>
                <w:rStyle w:val="IndexLink"/>
                <w:rtl w:val="true"/>
              </w:rPr>
              <w:t>عصم</w:t>
            </w:r>
            <w:r>
              <w:rPr>
                <w:rStyle w:val="IndexLink"/>
                <w:rtl w:val="true"/>
              </w:rPr>
              <w:tab/>
            </w:r>
            <w:r>
              <w:rPr>
                <w:rStyle w:val="IndexLink"/>
              </w:rPr>
              <w:t>30</w:t>
            </w:r>
          </w:hyperlink>
        </w:p>
        <w:p>
          <w:pPr>
            <w:pStyle w:val="Contents6"/>
            <w:tabs>
              <w:tab w:val="clear" w:pos="7609"/>
              <w:tab w:val="right" w:pos="9026" w:leader="dot"/>
            </w:tabs>
            <w:rPr/>
          </w:pPr>
          <w:hyperlink w:anchor="__RefHeading___Toc907326_2749589250">
            <w:r>
              <w:rPr>
                <w:webHidden/>
                <w:rStyle w:val="IndexLink"/>
                <w:rtl w:val="true"/>
              </w:rPr>
              <w:t>وکل</w:t>
            </w:r>
            <w:r>
              <w:rPr>
                <w:rStyle w:val="IndexLink"/>
                <w:rtl w:val="true"/>
              </w:rPr>
              <w:tab/>
            </w:r>
            <w:r>
              <w:rPr>
                <w:rStyle w:val="IndexLink"/>
              </w:rPr>
              <w:t>31</w:t>
            </w:r>
          </w:hyperlink>
        </w:p>
        <w:p>
          <w:pPr>
            <w:pStyle w:val="Contents6"/>
            <w:tabs>
              <w:tab w:val="clear" w:pos="7609"/>
              <w:tab w:val="right" w:pos="9026" w:leader="dot"/>
            </w:tabs>
            <w:rPr/>
          </w:pPr>
          <w:hyperlink w:anchor="__RefHeading___Toc907328_2749589250">
            <w:r>
              <w:rPr>
                <w:webHidden/>
                <w:rStyle w:val="IndexLink"/>
                <w:rtl w:val="true"/>
              </w:rPr>
              <w:t>وقی</w:t>
            </w:r>
            <w:r>
              <w:rPr>
                <w:rStyle w:val="IndexLink"/>
                <w:rtl w:val="true"/>
              </w:rPr>
              <w:tab/>
            </w:r>
            <w:r>
              <w:rPr>
                <w:rStyle w:val="IndexLink"/>
              </w:rPr>
              <w:t>33</w:t>
            </w:r>
          </w:hyperlink>
        </w:p>
        <w:p>
          <w:pPr>
            <w:pStyle w:val="Contents4"/>
            <w:tabs>
              <w:tab w:val="clear" w:pos="8176"/>
              <w:tab w:val="right" w:pos="9026" w:leader="dot"/>
            </w:tabs>
            <w:rPr/>
          </w:pPr>
          <w:hyperlink w:anchor="__RefHeading___Toc907330_2749589250">
            <w:r>
              <w:rPr>
                <w:webHidden/>
                <w:rStyle w:val="IndexLink"/>
              </w:rPr>
              <w:t>2</w:t>
            </w:r>
            <w:r>
              <w:rPr>
                <w:rStyle w:val="IndexLink"/>
                <w:rtl w:val="true"/>
              </w:rPr>
              <w:t xml:space="preserve"> </w:t>
            </w:r>
            <w:r>
              <w:rPr>
                <w:rStyle w:val="IndexLink"/>
                <w:rtl w:val="true"/>
              </w:rPr>
              <w:t>ـ استعاذه در اصطلاح</w:t>
            </w:r>
            <w:r>
              <w:rPr>
                <w:rStyle w:val="IndexLink"/>
                <w:rtl w:val="true"/>
              </w:rPr>
              <w:tab/>
            </w:r>
            <w:r>
              <w:rPr>
                <w:rStyle w:val="IndexLink"/>
              </w:rPr>
              <w:t>34</w:t>
            </w:r>
          </w:hyperlink>
        </w:p>
        <w:p>
          <w:pPr>
            <w:pStyle w:val="Contents3"/>
            <w:tabs>
              <w:tab w:val="clear" w:pos="8459"/>
              <w:tab w:val="right" w:pos="9026" w:leader="dot"/>
            </w:tabs>
            <w:rPr/>
          </w:pPr>
          <w:hyperlink w:anchor="__RefHeading___Toc907332_2749589250">
            <w:r>
              <w:rPr>
                <w:webHidden/>
                <w:rStyle w:val="IndexLink"/>
                <w:rtl w:val="true"/>
              </w:rPr>
              <w:t>فصل دوم</w:t>
            </w:r>
            <w:r>
              <w:rPr>
                <w:rStyle w:val="IndexLink"/>
                <w:rtl w:val="true"/>
              </w:rPr>
              <w:t xml:space="preserve">: </w:t>
            </w:r>
            <w:r>
              <w:rPr>
                <w:rStyle w:val="IndexLink"/>
                <w:rtl w:val="true"/>
              </w:rPr>
              <w:t>رابطه استعاذه با دعا</w:t>
            </w:r>
            <w:r>
              <w:rPr>
                <w:rStyle w:val="IndexLink"/>
                <w:rtl w:val="true"/>
              </w:rPr>
              <w:tab/>
            </w:r>
            <w:r>
              <w:rPr>
                <w:rStyle w:val="IndexLink"/>
              </w:rPr>
              <w:t>37</w:t>
            </w:r>
          </w:hyperlink>
        </w:p>
        <w:p>
          <w:pPr>
            <w:pStyle w:val="Contents4"/>
            <w:tabs>
              <w:tab w:val="clear" w:pos="8176"/>
              <w:tab w:val="right" w:pos="9026" w:leader="dot"/>
            </w:tabs>
            <w:rPr/>
          </w:pPr>
          <w:hyperlink w:anchor="__RefHeading___Toc907334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907336_2749589250">
            <w:r>
              <w:rPr>
                <w:webHidden/>
                <w:rStyle w:val="IndexLink"/>
                <w:rtl w:val="true"/>
              </w:rPr>
              <w:t>دعا وسیله‌ی تقرّب به خدا</w:t>
            </w:r>
            <w:r>
              <w:rPr>
                <w:rStyle w:val="IndexLink"/>
                <w:rtl w:val="true"/>
              </w:rPr>
              <w:tab/>
            </w:r>
            <w:r>
              <w:rPr>
                <w:rStyle w:val="IndexLink"/>
              </w:rPr>
              <w:t>38</w:t>
            </w:r>
          </w:hyperlink>
        </w:p>
        <w:p>
          <w:pPr>
            <w:pStyle w:val="Contents4"/>
            <w:tabs>
              <w:tab w:val="clear" w:pos="8176"/>
              <w:tab w:val="right" w:pos="9026" w:leader="dot"/>
            </w:tabs>
            <w:rPr/>
          </w:pPr>
          <w:hyperlink w:anchor="__RefHeading___Toc907338_2749589250">
            <w:r>
              <w:rPr>
                <w:webHidden/>
                <w:rStyle w:val="IndexLink"/>
                <w:rtl w:val="true"/>
              </w:rPr>
              <w:t>دعا برترین عبادت</w:t>
            </w:r>
            <w:r>
              <w:rPr>
                <w:rStyle w:val="IndexLink"/>
                <w:rtl w:val="true"/>
              </w:rPr>
              <w:tab/>
            </w:r>
            <w:r>
              <w:rPr>
                <w:rStyle w:val="IndexLink"/>
              </w:rPr>
              <w:t>39</w:t>
            </w:r>
          </w:hyperlink>
        </w:p>
        <w:p>
          <w:pPr>
            <w:pStyle w:val="Contents4"/>
            <w:tabs>
              <w:tab w:val="clear" w:pos="8176"/>
              <w:tab w:val="right" w:pos="9026" w:leader="dot"/>
            </w:tabs>
            <w:rPr/>
          </w:pPr>
          <w:hyperlink w:anchor="__RefHeading___Toc907340_2749589250">
            <w:r>
              <w:rPr>
                <w:webHidden/>
                <w:rStyle w:val="IndexLink"/>
                <w:rtl w:val="true"/>
              </w:rPr>
              <w:t>دعا اسلحه‌ی موءمن و کلید رستگاری</w:t>
            </w:r>
            <w:r>
              <w:rPr>
                <w:rStyle w:val="IndexLink"/>
                <w:rtl w:val="true"/>
              </w:rPr>
              <w:tab/>
            </w:r>
            <w:r>
              <w:rPr>
                <w:rStyle w:val="IndexLink"/>
              </w:rPr>
              <w:t>40</w:t>
            </w:r>
          </w:hyperlink>
        </w:p>
        <w:p>
          <w:pPr>
            <w:pStyle w:val="Contents4"/>
            <w:tabs>
              <w:tab w:val="clear" w:pos="8176"/>
              <w:tab w:val="right" w:pos="9026" w:leader="dot"/>
            </w:tabs>
            <w:rPr/>
          </w:pPr>
          <w:hyperlink w:anchor="__RefHeading___Toc907342_2749589250">
            <w:r>
              <w:rPr>
                <w:webHidden/>
                <w:rStyle w:val="IndexLink"/>
                <w:rtl w:val="true"/>
              </w:rPr>
              <w:t>حضور قلب در دعا</w:t>
            </w:r>
            <w:r>
              <w:rPr>
                <w:rStyle w:val="IndexLink"/>
                <w:rtl w:val="true"/>
              </w:rPr>
              <w:tab/>
            </w:r>
            <w:r>
              <w:rPr>
                <w:rStyle w:val="IndexLink"/>
              </w:rPr>
              <w:t>40</w:t>
            </w:r>
          </w:hyperlink>
        </w:p>
        <w:p>
          <w:pPr>
            <w:pStyle w:val="Contents4"/>
            <w:tabs>
              <w:tab w:val="clear" w:pos="8176"/>
              <w:tab w:val="right" w:pos="9026" w:leader="dot"/>
            </w:tabs>
            <w:rPr/>
          </w:pPr>
          <w:hyperlink w:anchor="__RefHeading___Toc907344_2749589250">
            <w:r>
              <w:rPr>
                <w:webHidden/>
                <w:rStyle w:val="IndexLink"/>
                <w:rtl w:val="true"/>
              </w:rPr>
              <w:t>شرایط استجابت دعا</w:t>
            </w:r>
            <w:r>
              <w:rPr>
                <w:rStyle w:val="IndexLink"/>
                <w:rtl w:val="true"/>
              </w:rPr>
              <w:tab/>
            </w:r>
            <w:r>
              <w:rPr>
                <w:rStyle w:val="IndexLink"/>
              </w:rPr>
              <w:t>41</w:t>
            </w:r>
          </w:hyperlink>
        </w:p>
        <w:p>
          <w:pPr>
            <w:pStyle w:val="Contents3"/>
            <w:tabs>
              <w:tab w:val="clear" w:pos="8459"/>
              <w:tab w:val="right" w:pos="9026" w:leader="dot"/>
            </w:tabs>
            <w:rPr/>
          </w:pPr>
          <w:hyperlink w:anchor="__RefHeading___Toc907346_2749589250">
            <w:r>
              <w:rPr>
                <w:webHidden/>
                <w:rStyle w:val="IndexLink"/>
                <w:rtl w:val="true"/>
              </w:rPr>
              <w:t>فصل سوم</w:t>
            </w:r>
            <w:r>
              <w:rPr>
                <w:rStyle w:val="IndexLink"/>
                <w:rtl w:val="true"/>
              </w:rPr>
              <w:t xml:space="preserve">: </w:t>
            </w:r>
            <w:r>
              <w:rPr>
                <w:rStyle w:val="IndexLink"/>
                <w:rtl w:val="true"/>
              </w:rPr>
              <w:t>ارکان استعاذه</w:t>
            </w:r>
            <w:r>
              <w:rPr>
                <w:rStyle w:val="IndexLink"/>
                <w:rtl w:val="true"/>
              </w:rPr>
              <w:tab/>
            </w:r>
            <w:r>
              <w:rPr>
                <w:rStyle w:val="IndexLink"/>
              </w:rPr>
              <w:t>43</w:t>
            </w:r>
          </w:hyperlink>
        </w:p>
        <w:p>
          <w:pPr>
            <w:pStyle w:val="Contents4"/>
            <w:tabs>
              <w:tab w:val="clear" w:pos="8176"/>
              <w:tab w:val="right" w:pos="9026" w:leader="dot"/>
            </w:tabs>
            <w:rPr/>
          </w:pPr>
          <w:hyperlink w:anchor="__RefHeading___Toc907348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07350_2749589250">
            <w:r>
              <w:rPr>
                <w:webHidden/>
                <w:rStyle w:val="IndexLink"/>
                <w:rtl w:val="true"/>
              </w:rPr>
              <w:t>رکن اول</w:t>
            </w:r>
            <w:r>
              <w:rPr>
                <w:rStyle w:val="IndexLink"/>
                <w:rtl w:val="true"/>
              </w:rPr>
              <w:t xml:space="preserve">: </w:t>
            </w:r>
            <w:r>
              <w:rPr>
                <w:rStyle w:val="IndexLink"/>
                <w:rtl w:val="true"/>
              </w:rPr>
              <w:t>استعاذه</w:t>
            </w:r>
            <w:r>
              <w:rPr>
                <w:rStyle w:val="IndexLink"/>
                <w:rtl w:val="true"/>
              </w:rPr>
              <w:tab/>
            </w:r>
            <w:r>
              <w:rPr>
                <w:rStyle w:val="IndexLink"/>
              </w:rPr>
              <w:t>43</w:t>
            </w:r>
          </w:hyperlink>
        </w:p>
        <w:p>
          <w:pPr>
            <w:pStyle w:val="Contents5"/>
            <w:tabs>
              <w:tab w:val="clear" w:pos="7892"/>
              <w:tab w:val="right" w:pos="9026" w:leader="dot"/>
            </w:tabs>
            <w:rPr/>
          </w:pPr>
          <w:hyperlink w:anchor="__RefHeading___Toc907352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907354_2749589250">
            <w:r>
              <w:rPr>
                <w:webHidden/>
                <w:rStyle w:val="IndexLink"/>
              </w:rPr>
              <w:t>1</w:t>
            </w:r>
            <w:r>
              <w:rPr>
                <w:rStyle w:val="IndexLink"/>
                <w:rtl w:val="true"/>
              </w:rPr>
              <w:t xml:space="preserve">- </w:t>
            </w:r>
            <w:r>
              <w:rPr>
                <w:rStyle w:val="IndexLink"/>
                <w:rtl w:val="true"/>
              </w:rPr>
              <w:t xml:space="preserve">معنی و تفسیر قول </w:t>
            </w:r>
            <w:r>
              <w:rPr>
                <w:rStyle w:val="IndexLink"/>
                <w:rtl w:val="true"/>
              </w:rPr>
              <w:t>«</w:t>
            </w:r>
            <w:r>
              <w:rPr>
                <w:rStyle w:val="IndexLink"/>
                <w:rtl w:val="true"/>
              </w:rPr>
              <w:t>أعوذ بالله من الشّیطان الرّجیم</w:t>
            </w:r>
            <w:r>
              <w:rPr>
                <w:rStyle w:val="IndexLink"/>
                <w:rtl w:val="true"/>
              </w:rPr>
              <w:t>»</w:t>
              <w:tab/>
            </w:r>
            <w:r>
              <w:rPr>
                <w:rStyle w:val="IndexLink"/>
              </w:rPr>
              <w:t>44</w:t>
            </w:r>
          </w:hyperlink>
        </w:p>
        <w:p>
          <w:pPr>
            <w:pStyle w:val="Contents5"/>
            <w:tabs>
              <w:tab w:val="clear" w:pos="7892"/>
              <w:tab w:val="right" w:pos="9026" w:leader="dot"/>
            </w:tabs>
            <w:rPr/>
          </w:pPr>
          <w:hyperlink w:anchor="__RefHeading___Toc907356_2749589250">
            <w:r>
              <w:rPr>
                <w:webHidden/>
                <w:rStyle w:val="IndexLink"/>
              </w:rPr>
              <w:t>2</w:t>
            </w:r>
            <w:r>
              <w:rPr>
                <w:rStyle w:val="IndexLink"/>
                <w:rtl w:val="true"/>
              </w:rPr>
              <w:t xml:space="preserve"> </w:t>
            </w:r>
            <w:r>
              <w:rPr>
                <w:rStyle w:val="IndexLink"/>
                <w:rtl w:val="true"/>
              </w:rPr>
              <w:t>ـ حقیقت استعاذه چیست؟</w:t>
            </w:r>
            <w:r>
              <w:rPr>
                <w:rStyle w:val="IndexLink"/>
                <w:rtl w:val="true"/>
              </w:rPr>
              <w:tab/>
            </w:r>
            <w:r>
              <w:rPr>
                <w:rStyle w:val="IndexLink"/>
              </w:rPr>
              <w:t>48</w:t>
            </w:r>
          </w:hyperlink>
        </w:p>
        <w:p>
          <w:pPr>
            <w:pStyle w:val="Contents4"/>
            <w:tabs>
              <w:tab w:val="clear" w:pos="8176"/>
              <w:tab w:val="right" w:pos="9026" w:leader="dot"/>
            </w:tabs>
            <w:rPr/>
          </w:pPr>
          <w:hyperlink w:anchor="__RefHeading___Toc907358_2749589250">
            <w:r>
              <w:rPr>
                <w:webHidden/>
                <w:rStyle w:val="IndexLink"/>
                <w:rtl w:val="true"/>
              </w:rPr>
              <w:t>رکن دوم</w:t>
            </w:r>
            <w:r>
              <w:rPr>
                <w:rStyle w:val="IndexLink"/>
                <w:rtl w:val="true"/>
              </w:rPr>
              <w:t>:</w:t>
            </w:r>
            <w:r>
              <w:rPr>
                <w:rStyle w:val="IndexLink"/>
                <w:rtl w:val="true"/>
              </w:rPr>
              <w:t>مستعاذ به</w:t>
            </w:r>
            <w:r>
              <w:rPr>
                <w:rStyle w:val="IndexLink"/>
                <w:rtl w:val="true"/>
              </w:rPr>
              <w:tab/>
            </w:r>
            <w:r>
              <w:rPr>
                <w:rStyle w:val="IndexLink"/>
              </w:rPr>
              <w:t>54</w:t>
            </w:r>
          </w:hyperlink>
        </w:p>
        <w:p>
          <w:pPr>
            <w:pStyle w:val="Contents5"/>
            <w:tabs>
              <w:tab w:val="clear" w:pos="7892"/>
              <w:tab w:val="right" w:pos="9026" w:leader="dot"/>
            </w:tabs>
            <w:rPr/>
          </w:pPr>
          <w:hyperlink w:anchor="__RefHeading___Toc907360_274958925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907362_2749589250">
            <w:r>
              <w:rPr>
                <w:webHidden/>
                <w:rStyle w:val="IndexLink"/>
                <w:rtl w:val="true"/>
              </w:rPr>
              <w:t xml:space="preserve">حضرات معصومین علیهم‌السلام نمونه‌ی اتمّ </w:t>
            </w:r>
            <w:r>
              <w:rPr>
                <w:rStyle w:val="IndexLink"/>
                <w:rtl w:val="true"/>
              </w:rPr>
              <w:t>«</w:t>
            </w:r>
            <w:r>
              <w:rPr>
                <w:rStyle w:val="IndexLink"/>
                <w:rtl w:val="true"/>
              </w:rPr>
              <w:t>کلمات الله التامّة</w:t>
            </w:r>
            <w:r>
              <w:rPr>
                <w:rStyle w:val="IndexLink"/>
                <w:rtl w:val="true"/>
              </w:rPr>
              <w:t>»</w:t>
              <w:tab/>
            </w:r>
            <w:r>
              <w:rPr>
                <w:rStyle w:val="IndexLink"/>
              </w:rPr>
              <w:t>57</w:t>
            </w:r>
          </w:hyperlink>
        </w:p>
        <w:p>
          <w:pPr>
            <w:pStyle w:val="Contents5"/>
            <w:tabs>
              <w:tab w:val="clear" w:pos="7892"/>
              <w:tab w:val="right" w:pos="9026" w:leader="dot"/>
            </w:tabs>
            <w:rPr/>
          </w:pPr>
          <w:hyperlink w:anchor="__RefHeading___Toc907364_2749589250">
            <w:r>
              <w:rPr>
                <w:webHidden/>
                <w:rStyle w:val="IndexLink"/>
              </w:rPr>
              <w:t>1</w:t>
            </w:r>
            <w:r>
              <w:rPr>
                <w:rStyle w:val="IndexLink"/>
                <w:rtl w:val="true"/>
              </w:rPr>
              <w:t xml:space="preserve"> </w:t>
            </w:r>
            <w:r>
              <w:rPr>
                <w:rStyle w:val="IndexLink"/>
                <w:rtl w:val="true"/>
              </w:rPr>
              <w:t xml:space="preserve">ـ روایاتی که در آنها در تفسیر بعضی از آیات، </w:t>
            </w:r>
            <w:r>
              <w:rPr>
                <w:rStyle w:val="IndexLink"/>
                <w:rtl w:val="true"/>
              </w:rPr>
              <w:t>«</w:t>
            </w:r>
            <w:r>
              <w:rPr>
                <w:rStyle w:val="IndexLink"/>
                <w:rtl w:val="true"/>
              </w:rPr>
              <w:t>کلمات الله</w:t>
            </w:r>
            <w:r>
              <w:rPr>
                <w:rStyle w:val="IndexLink"/>
                <w:rtl w:val="true"/>
              </w:rPr>
              <w:t xml:space="preserve">» </w:t>
            </w:r>
            <w:r>
              <w:rPr>
                <w:rStyle w:val="IndexLink"/>
                <w:rtl w:val="true"/>
              </w:rPr>
              <w:t>به ائمه تفسیر شده است</w:t>
            </w:r>
            <w:r>
              <w:rPr>
                <w:rStyle w:val="IndexLink"/>
                <w:rtl w:val="true"/>
              </w:rPr>
              <w:t>.</w:t>
              <w:tab/>
            </w:r>
            <w:r>
              <w:rPr>
                <w:rStyle w:val="IndexLink"/>
              </w:rPr>
              <w:t>57</w:t>
            </w:r>
          </w:hyperlink>
        </w:p>
        <w:p>
          <w:pPr>
            <w:pStyle w:val="Contents5"/>
            <w:tabs>
              <w:tab w:val="clear" w:pos="7892"/>
              <w:tab w:val="right" w:pos="9026" w:leader="dot"/>
            </w:tabs>
            <w:rPr/>
          </w:pPr>
          <w:hyperlink w:anchor="__RefHeading___Toc907366_2749589250">
            <w:r>
              <w:rPr>
                <w:webHidden/>
                <w:rStyle w:val="IndexLink"/>
              </w:rPr>
              <w:t>2</w:t>
            </w:r>
            <w:r>
              <w:rPr>
                <w:rStyle w:val="IndexLink"/>
                <w:rtl w:val="true"/>
              </w:rPr>
              <w:t xml:space="preserve"> </w:t>
            </w:r>
            <w:r>
              <w:rPr>
                <w:rStyle w:val="IndexLink"/>
                <w:rtl w:val="true"/>
              </w:rPr>
              <w:t xml:space="preserve">ـ روایاتی که درآنها به </w:t>
            </w:r>
            <w:r>
              <w:rPr>
                <w:rStyle w:val="IndexLink"/>
                <w:rtl w:val="true"/>
              </w:rPr>
              <w:t>«</w:t>
            </w:r>
            <w:r>
              <w:rPr>
                <w:rStyle w:val="IndexLink"/>
                <w:rtl w:val="true"/>
              </w:rPr>
              <w:t>کلمة الله</w:t>
            </w:r>
            <w:r>
              <w:rPr>
                <w:rStyle w:val="IndexLink"/>
                <w:rtl w:val="true"/>
              </w:rPr>
              <w:t xml:space="preserve">» </w:t>
            </w:r>
            <w:r>
              <w:rPr>
                <w:rStyle w:val="IndexLink"/>
                <w:rtl w:val="true"/>
              </w:rPr>
              <w:t>بودن ائمّه تصریح شده است</w:t>
            </w:r>
            <w:r>
              <w:rPr>
                <w:rStyle w:val="IndexLink"/>
                <w:rtl w:val="true"/>
              </w:rPr>
              <w:t>.</w:t>
              <w:tab/>
            </w:r>
            <w:r>
              <w:rPr>
                <w:rStyle w:val="IndexLink"/>
              </w:rPr>
              <w:t>59</w:t>
            </w:r>
          </w:hyperlink>
        </w:p>
        <w:p>
          <w:pPr>
            <w:pStyle w:val="Contents5"/>
            <w:tabs>
              <w:tab w:val="clear" w:pos="7892"/>
              <w:tab w:val="right" w:pos="9026" w:leader="dot"/>
            </w:tabs>
            <w:rPr/>
          </w:pPr>
          <w:hyperlink w:anchor="__RefHeading___Toc907368_2749589250">
            <w:r>
              <w:rPr>
                <w:webHidden/>
                <w:rStyle w:val="IndexLink"/>
              </w:rPr>
              <w:t>3</w:t>
            </w:r>
            <w:r>
              <w:rPr>
                <w:rStyle w:val="IndexLink"/>
                <w:rtl w:val="true"/>
              </w:rPr>
              <w:t xml:space="preserve"> </w:t>
            </w:r>
            <w:r>
              <w:rPr>
                <w:rStyle w:val="IndexLink"/>
                <w:rtl w:val="true"/>
              </w:rPr>
              <w:t xml:space="preserve">ـ دعاهایی که در آنها به رسول خدا و ائمّه علیهم‌السلام با عنوان </w:t>
            </w:r>
            <w:r>
              <w:rPr>
                <w:rStyle w:val="IndexLink"/>
                <w:rtl w:val="true"/>
              </w:rPr>
              <w:t>«</w:t>
            </w:r>
            <w:r>
              <w:rPr>
                <w:rStyle w:val="IndexLink"/>
                <w:rtl w:val="true"/>
              </w:rPr>
              <w:t>کلمة‌اللّه</w:t>
            </w:r>
            <w:r>
              <w:rPr>
                <w:rStyle w:val="IndexLink"/>
                <w:rtl w:val="true"/>
              </w:rPr>
              <w:t xml:space="preserve">» </w:t>
            </w:r>
            <w:r>
              <w:rPr>
                <w:rStyle w:val="IndexLink"/>
                <w:rtl w:val="true"/>
              </w:rPr>
              <w:t>استعاذه شده است</w:t>
            </w:r>
            <w:r>
              <w:rPr>
                <w:rStyle w:val="IndexLink"/>
                <w:rtl w:val="true"/>
              </w:rPr>
              <w:t>.</w:t>
              <w:tab/>
            </w:r>
            <w:r>
              <w:rPr>
                <w:rStyle w:val="IndexLink"/>
              </w:rPr>
              <w:t>61</w:t>
            </w:r>
          </w:hyperlink>
        </w:p>
        <w:p>
          <w:pPr>
            <w:pStyle w:val="Contents5"/>
            <w:tabs>
              <w:tab w:val="clear" w:pos="7892"/>
              <w:tab w:val="right" w:pos="9026" w:leader="dot"/>
            </w:tabs>
            <w:rPr/>
          </w:pPr>
          <w:hyperlink w:anchor="__RefHeading___Toc907370_2749589250">
            <w:r>
              <w:rPr>
                <w:webHidden/>
                <w:rStyle w:val="IndexLink"/>
              </w:rPr>
              <w:t>4</w:t>
            </w:r>
            <w:r>
              <w:rPr>
                <w:rStyle w:val="IndexLink"/>
                <w:rtl w:val="true"/>
              </w:rPr>
              <w:t xml:space="preserve"> </w:t>
            </w:r>
            <w:r>
              <w:rPr>
                <w:rStyle w:val="IndexLink"/>
                <w:rtl w:val="true"/>
              </w:rPr>
              <w:t xml:space="preserve">ـ زیارتنامه‌هایی که در آنها از ائمّه علیهم‌السلام با عنوان </w:t>
            </w:r>
            <w:r>
              <w:rPr>
                <w:rStyle w:val="IndexLink"/>
                <w:rtl w:val="true"/>
              </w:rPr>
              <w:t>«</w:t>
            </w:r>
            <w:r>
              <w:rPr>
                <w:rStyle w:val="IndexLink"/>
                <w:rtl w:val="true"/>
              </w:rPr>
              <w:t>کلمة اللّه</w:t>
            </w:r>
            <w:r>
              <w:rPr>
                <w:rStyle w:val="IndexLink"/>
                <w:rtl w:val="true"/>
              </w:rPr>
              <w:t xml:space="preserve">» </w:t>
            </w:r>
            <w:r>
              <w:rPr>
                <w:rStyle w:val="IndexLink"/>
                <w:rtl w:val="true"/>
              </w:rPr>
              <w:t>تعبیر شده است</w:t>
            </w:r>
            <w:r>
              <w:rPr>
                <w:rStyle w:val="IndexLink"/>
                <w:rtl w:val="true"/>
              </w:rPr>
              <w:t>:</w:t>
              <w:tab/>
            </w:r>
            <w:r>
              <w:rPr>
                <w:rStyle w:val="IndexLink"/>
              </w:rPr>
              <w:t>62</w:t>
            </w:r>
          </w:hyperlink>
        </w:p>
        <w:p>
          <w:pPr>
            <w:pStyle w:val="Contents4"/>
            <w:tabs>
              <w:tab w:val="clear" w:pos="8176"/>
              <w:tab w:val="right" w:pos="9026" w:leader="dot"/>
            </w:tabs>
            <w:rPr/>
          </w:pPr>
          <w:hyperlink w:anchor="__RefHeading___Toc907372_2749589250">
            <w:r>
              <w:rPr>
                <w:webHidden/>
                <w:rStyle w:val="IndexLink"/>
                <w:rtl w:val="true"/>
              </w:rPr>
              <w:t>رکن سوم</w:t>
            </w:r>
            <w:r>
              <w:rPr>
                <w:rStyle w:val="IndexLink"/>
                <w:rtl w:val="true"/>
              </w:rPr>
              <w:t xml:space="preserve">: </w:t>
            </w:r>
            <w:r>
              <w:rPr>
                <w:rStyle w:val="IndexLink"/>
                <w:rtl w:val="true"/>
              </w:rPr>
              <w:t>مستعاذ منه</w:t>
            </w:r>
            <w:r>
              <w:rPr>
                <w:rStyle w:val="IndexLink"/>
                <w:rtl w:val="true"/>
              </w:rPr>
              <w:tab/>
            </w:r>
            <w:r>
              <w:rPr>
                <w:rStyle w:val="IndexLink"/>
              </w:rPr>
              <w:t>68</w:t>
            </w:r>
          </w:hyperlink>
        </w:p>
        <w:p>
          <w:pPr>
            <w:pStyle w:val="Contents5"/>
            <w:tabs>
              <w:tab w:val="clear" w:pos="7892"/>
              <w:tab w:val="right" w:pos="9026" w:leader="dot"/>
            </w:tabs>
            <w:rPr/>
          </w:pPr>
          <w:hyperlink w:anchor="__RefHeading___Toc907374_274958925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907376_2749589250">
            <w:r>
              <w:rPr>
                <w:webHidden/>
                <w:rStyle w:val="IndexLink"/>
                <w:rtl w:val="true"/>
              </w:rPr>
              <w:t>چگونگی وجود جنّ و شیاطین</w:t>
            </w:r>
            <w:r>
              <w:rPr>
                <w:rStyle w:val="IndexLink"/>
                <w:rtl w:val="true"/>
              </w:rPr>
              <w:tab/>
            </w:r>
            <w:r>
              <w:rPr>
                <w:rStyle w:val="IndexLink"/>
              </w:rPr>
              <w:t>72</w:t>
            </w:r>
          </w:hyperlink>
        </w:p>
        <w:p>
          <w:pPr>
            <w:pStyle w:val="Contents5"/>
            <w:tabs>
              <w:tab w:val="clear" w:pos="7892"/>
              <w:tab w:val="right" w:pos="9026" w:leader="dot"/>
            </w:tabs>
            <w:rPr/>
          </w:pPr>
          <w:hyperlink w:anchor="__RefHeading___Toc907378_2749589250">
            <w:r>
              <w:rPr>
                <w:webHidden/>
                <w:rStyle w:val="IndexLink"/>
                <w:rtl w:val="true"/>
              </w:rPr>
              <w:t>خواطر</w:t>
            </w:r>
            <w:r>
              <w:rPr>
                <w:rStyle w:val="IndexLink"/>
                <w:rtl w:val="true"/>
              </w:rPr>
              <w:tab/>
            </w:r>
            <w:r>
              <w:rPr>
                <w:rStyle w:val="IndexLink"/>
              </w:rPr>
              <w:t>80</w:t>
            </w:r>
          </w:hyperlink>
        </w:p>
        <w:p>
          <w:pPr>
            <w:pStyle w:val="Contents4"/>
            <w:tabs>
              <w:tab w:val="clear" w:pos="8176"/>
              <w:tab w:val="right" w:pos="9026" w:leader="dot"/>
            </w:tabs>
            <w:rPr/>
          </w:pPr>
          <w:hyperlink w:anchor="__RefHeading___Toc907380_2749589250">
            <w:r>
              <w:rPr>
                <w:webHidden/>
                <w:rStyle w:val="IndexLink"/>
                <w:rtl w:val="true"/>
              </w:rPr>
              <w:t>رکن چهارم</w:t>
            </w:r>
            <w:r>
              <w:rPr>
                <w:rStyle w:val="IndexLink"/>
                <w:rtl w:val="true"/>
              </w:rPr>
              <w:t xml:space="preserve">: </w:t>
            </w:r>
            <w:r>
              <w:rPr>
                <w:rStyle w:val="IndexLink"/>
                <w:rtl w:val="true"/>
              </w:rPr>
              <w:t>مستعیذ</w:t>
            </w:r>
            <w:r>
              <w:rPr>
                <w:rStyle w:val="IndexLink"/>
                <w:rtl w:val="true"/>
              </w:rPr>
              <w:tab/>
            </w:r>
            <w:r>
              <w:rPr>
                <w:rStyle w:val="IndexLink"/>
              </w:rPr>
              <w:t>84</w:t>
            </w:r>
          </w:hyperlink>
        </w:p>
        <w:p>
          <w:pPr>
            <w:pStyle w:val="Contents4"/>
            <w:tabs>
              <w:tab w:val="clear" w:pos="8176"/>
              <w:tab w:val="right" w:pos="9026" w:leader="dot"/>
            </w:tabs>
            <w:rPr/>
          </w:pPr>
          <w:hyperlink w:anchor="__RefHeading___Toc907382_2749589250">
            <w:r>
              <w:rPr>
                <w:webHidden/>
                <w:rStyle w:val="IndexLink"/>
                <w:rtl w:val="true"/>
              </w:rPr>
              <w:t>رکن پنجم</w:t>
            </w:r>
            <w:r>
              <w:rPr>
                <w:rStyle w:val="IndexLink"/>
                <w:rtl w:val="true"/>
              </w:rPr>
              <w:t xml:space="preserve">: </w:t>
            </w:r>
            <w:r>
              <w:rPr>
                <w:rStyle w:val="IndexLink"/>
                <w:rtl w:val="true"/>
              </w:rPr>
              <w:t xml:space="preserve">ما یستعاذ لأجله </w:t>
            </w:r>
            <w:r>
              <w:rPr>
                <w:rStyle w:val="IndexLink"/>
                <w:rtl w:val="true"/>
              </w:rPr>
              <w:t>(</w:t>
            </w:r>
            <w:r>
              <w:rPr>
                <w:rStyle w:val="IndexLink"/>
                <w:rtl w:val="true"/>
              </w:rPr>
              <w:t>آنچه باید به جهت آن استعاذه شود</w:t>
            </w:r>
            <w:r>
              <w:rPr>
                <w:rStyle w:val="IndexLink"/>
                <w:rtl w:val="true"/>
              </w:rPr>
              <w:t>)</w:t>
              <w:tab/>
            </w:r>
            <w:r>
              <w:rPr>
                <w:rStyle w:val="IndexLink"/>
              </w:rPr>
              <w:t>86</w:t>
            </w:r>
          </w:hyperlink>
        </w:p>
        <w:p>
          <w:pPr>
            <w:pStyle w:val="Contents2"/>
            <w:tabs>
              <w:tab w:val="clear" w:pos="8743"/>
              <w:tab w:val="right" w:pos="9026" w:leader="dot"/>
            </w:tabs>
            <w:rPr/>
          </w:pPr>
          <w:hyperlink w:anchor="__RefHeading___Toc907384_2749589250">
            <w:r>
              <w:rPr>
                <w:webHidden/>
                <w:rStyle w:val="IndexLink"/>
                <w:rtl w:val="true"/>
              </w:rPr>
              <w:t>بخش دوم ادلّه لزوم روی کرد به استعاذه</w:t>
            </w:r>
            <w:r>
              <w:rPr>
                <w:rStyle w:val="IndexLink"/>
                <w:rtl w:val="true"/>
              </w:rPr>
              <w:tab/>
            </w:r>
            <w:r>
              <w:rPr>
                <w:rStyle w:val="IndexLink"/>
              </w:rPr>
              <w:t>89</w:t>
            </w:r>
          </w:hyperlink>
        </w:p>
        <w:p>
          <w:pPr>
            <w:pStyle w:val="Contents3"/>
            <w:tabs>
              <w:tab w:val="clear" w:pos="8459"/>
              <w:tab w:val="right" w:pos="9026" w:leader="dot"/>
            </w:tabs>
            <w:rPr/>
          </w:pPr>
          <w:hyperlink w:anchor="__RefHeading___Toc907386_2749589250">
            <w:r>
              <w:rPr>
                <w:webHidden/>
                <w:rStyle w:val="IndexLink"/>
                <w:rtl w:val="true"/>
              </w:rPr>
              <w:t>فصل اول</w:t>
            </w:r>
            <w:r>
              <w:rPr>
                <w:rStyle w:val="IndexLink"/>
                <w:rtl w:val="true"/>
              </w:rPr>
              <w:t xml:space="preserve">: </w:t>
            </w:r>
            <w:r>
              <w:rPr>
                <w:rStyle w:val="IndexLink"/>
                <w:rtl w:val="true"/>
              </w:rPr>
              <w:t>دلیل عقلی بر لزوم استعاذه</w:t>
            </w:r>
            <w:r>
              <w:rPr>
                <w:rStyle w:val="IndexLink"/>
                <w:rtl w:val="true"/>
              </w:rPr>
              <w:tab/>
            </w:r>
            <w:r>
              <w:rPr>
                <w:rStyle w:val="IndexLink"/>
              </w:rPr>
              <w:t>89</w:t>
            </w:r>
          </w:hyperlink>
        </w:p>
        <w:p>
          <w:pPr>
            <w:pStyle w:val="Contents3"/>
            <w:tabs>
              <w:tab w:val="clear" w:pos="8459"/>
              <w:tab w:val="right" w:pos="9026" w:leader="dot"/>
            </w:tabs>
            <w:rPr/>
          </w:pPr>
          <w:hyperlink w:anchor="__RefHeading___Toc907388_2749589250">
            <w:r>
              <w:rPr>
                <w:webHidden/>
                <w:rStyle w:val="IndexLink"/>
                <w:rtl w:val="true"/>
              </w:rPr>
              <w:t>فصل دوم</w:t>
            </w:r>
            <w:r>
              <w:rPr>
                <w:rStyle w:val="IndexLink"/>
                <w:rtl w:val="true"/>
              </w:rPr>
              <w:t xml:space="preserve">: </w:t>
            </w:r>
            <w:r>
              <w:rPr>
                <w:rStyle w:val="IndexLink"/>
                <w:rtl w:val="true"/>
              </w:rPr>
              <w:t>دلیل نقلی بر لزوم استعاذه</w:t>
            </w:r>
            <w:r>
              <w:rPr>
                <w:rStyle w:val="IndexLink"/>
                <w:rtl w:val="true"/>
              </w:rPr>
              <w:tab/>
            </w:r>
            <w:r>
              <w:rPr>
                <w:rStyle w:val="IndexLink"/>
              </w:rPr>
              <w:t>97</w:t>
            </w:r>
          </w:hyperlink>
        </w:p>
        <w:p>
          <w:pPr>
            <w:pStyle w:val="Contents4"/>
            <w:tabs>
              <w:tab w:val="clear" w:pos="8176"/>
              <w:tab w:val="right" w:pos="9026" w:leader="dot"/>
            </w:tabs>
            <w:rPr/>
          </w:pPr>
          <w:hyperlink w:anchor="__RefHeading___Toc907390_2749589250">
            <w:r>
              <w:rPr>
                <w:webHidden/>
                <w:rStyle w:val="IndexLink"/>
              </w:rPr>
              <w:t>1</w:t>
            </w:r>
            <w:r>
              <w:rPr>
                <w:rStyle w:val="IndexLink"/>
                <w:rtl w:val="true"/>
              </w:rPr>
              <w:t xml:space="preserve"> </w:t>
            </w:r>
            <w:r>
              <w:rPr>
                <w:rStyle w:val="IndexLink"/>
                <w:rtl w:val="true"/>
              </w:rPr>
              <w:t>ـ آیات قرآن</w:t>
            </w:r>
            <w:r>
              <w:rPr>
                <w:rStyle w:val="IndexLink"/>
                <w:rtl w:val="true"/>
              </w:rPr>
              <w:tab/>
            </w:r>
            <w:r>
              <w:rPr>
                <w:rStyle w:val="IndexLink"/>
              </w:rPr>
              <w:t>97</w:t>
            </w:r>
          </w:hyperlink>
        </w:p>
        <w:p>
          <w:pPr>
            <w:pStyle w:val="Contents4"/>
            <w:tabs>
              <w:tab w:val="clear" w:pos="8176"/>
              <w:tab w:val="right" w:pos="9026" w:leader="dot"/>
            </w:tabs>
            <w:rPr/>
          </w:pPr>
          <w:hyperlink w:anchor="__RefHeading___Toc907392_2749589250">
            <w:r>
              <w:rPr>
                <w:webHidden/>
                <w:rStyle w:val="IndexLink"/>
              </w:rPr>
              <w:t>2</w:t>
            </w:r>
            <w:r>
              <w:rPr>
                <w:rStyle w:val="IndexLink"/>
                <w:rtl w:val="true"/>
              </w:rPr>
              <w:t xml:space="preserve"> </w:t>
            </w:r>
            <w:r>
              <w:rPr>
                <w:rStyle w:val="IndexLink"/>
                <w:rtl w:val="true"/>
              </w:rPr>
              <w:t>ـ اخبار و احادیث پیامبر اکرم و ائمه معصومین علیهم‌السلام در مورد استعاذه</w:t>
            </w:r>
            <w:r>
              <w:rPr>
                <w:rStyle w:val="IndexLink"/>
                <w:rtl w:val="true"/>
              </w:rPr>
              <w:tab/>
            </w:r>
            <w:r>
              <w:rPr>
                <w:rStyle w:val="IndexLink"/>
              </w:rPr>
              <w:t>104</w:t>
            </w:r>
          </w:hyperlink>
        </w:p>
        <w:p>
          <w:pPr>
            <w:pStyle w:val="Contents3"/>
            <w:tabs>
              <w:tab w:val="clear" w:pos="8459"/>
              <w:tab w:val="right" w:pos="9026" w:leader="dot"/>
            </w:tabs>
            <w:rPr/>
          </w:pPr>
          <w:hyperlink w:anchor="__RefHeading___Toc907394_2749589250">
            <w:r>
              <w:rPr>
                <w:webHidden/>
                <w:rStyle w:val="IndexLink"/>
                <w:rtl w:val="true"/>
              </w:rPr>
              <w:t>فصل سوم</w:t>
            </w:r>
            <w:r>
              <w:rPr>
                <w:rStyle w:val="IndexLink"/>
                <w:rtl w:val="true"/>
              </w:rPr>
              <w:t xml:space="preserve">: </w:t>
            </w:r>
            <w:r>
              <w:rPr>
                <w:rStyle w:val="IndexLink"/>
                <w:rtl w:val="true"/>
              </w:rPr>
              <w:t>احکام فقهی استعاذه</w:t>
            </w:r>
            <w:r>
              <w:rPr>
                <w:rStyle w:val="IndexLink"/>
                <w:rtl w:val="true"/>
              </w:rPr>
              <w:tab/>
            </w:r>
            <w:r>
              <w:rPr>
                <w:rStyle w:val="IndexLink"/>
              </w:rPr>
              <w:t>109</w:t>
            </w:r>
          </w:hyperlink>
        </w:p>
        <w:p>
          <w:pPr>
            <w:pStyle w:val="Contents4"/>
            <w:tabs>
              <w:tab w:val="clear" w:pos="8176"/>
              <w:tab w:val="right" w:pos="9026" w:leader="dot"/>
            </w:tabs>
            <w:rPr/>
          </w:pPr>
          <w:hyperlink w:anchor="__RefHeading___Toc907396_274958925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907398_2749589250">
            <w:r>
              <w:rPr>
                <w:webHidden/>
                <w:rStyle w:val="IndexLink"/>
                <w:rtl w:val="true"/>
              </w:rPr>
              <w:t>نظر علمای اهل سنت</w:t>
            </w:r>
            <w:r>
              <w:rPr>
                <w:rStyle w:val="IndexLink"/>
                <w:rtl w:val="true"/>
              </w:rPr>
              <w:t>:</w:t>
              <w:tab/>
            </w:r>
            <w:r>
              <w:rPr>
                <w:rStyle w:val="IndexLink"/>
              </w:rPr>
              <w:t>109</w:t>
            </w:r>
          </w:hyperlink>
        </w:p>
        <w:p>
          <w:pPr>
            <w:pStyle w:val="Contents4"/>
            <w:tabs>
              <w:tab w:val="clear" w:pos="8176"/>
              <w:tab w:val="right" w:pos="9026" w:leader="dot"/>
            </w:tabs>
            <w:rPr/>
          </w:pPr>
          <w:hyperlink w:anchor="__RefHeading___Toc907400_2749589250">
            <w:r>
              <w:rPr>
                <w:webHidden/>
                <w:rStyle w:val="IndexLink"/>
                <w:rtl w:val="true"/>
              </w:rPr>
              <w:t>آرای علمای شیعه</w:t>
            </w:r>
            <w:r>
              <w:rPr>
                <w:rStyle w:val="IndexLink"/>
                <w:rtl w:val="true"/>
              </w:rPr>
              <w:tab/>
            </w:r>
            <w:r>
              <w:rPr>
                <w:rStyle w:val="IndexLink"/>
              </w:rPr>
              <w:t>112</w:t>
            </w:r>
          </w:hyperlink>
        </w:p>
        <w:p>
          <w:pPr>
            <w:pStyle w:val="Contents2"/>
            <w:tabs>
              <w:tab w:val="clear" w:pos="8743"/>
              <w:tab w:val="right" w:pos="9026" w:leader="dot"/>
            </w:tabs>
            <w:rPr/>
          </w:pPr>
          <w:hyperlink w:anchor="__RefHeading___Toc907402_2749589250">
            <w:r>
              <w:rPr>
                <w:webHidden/>
                <w:rStyle w:val="IndexLink"/>
                <w:rtl w:val="true"/>
              </w:rPr>
              <w:t>بخش سومّ نقش و اثر استعاذه در زندگی انسان</w:t>
            </w:r>
            <w:r>
              <w:rPr>
                <w:rStyle w:val="IndexLink"/>
                <w:rtl w:val="true"/>
              </w:rPr>
              <w:tab/>
            </w:r>
            <w:r>
              <w:rPr>
                <w:rStyle w:val="IndexLink"/>
              </w:rPr>
              <w:t>119</w:t>
            </w:r>
          </w:hyperlink>
        </w:p>
        <w:p>
          <w:pPr>
            <w:pStyle w:val="Contents3"/>
            <w:tabs>
              <w:tab w:val="clear" w:pos="8459"/>
              <w:tab w:val="right" w:pos="9026" w:leader="dot"/>
            </w:tabs>
            <w:rPr/>
          </w:pPr>
          <w:hyperlink w:anchor="__RefHeading___Toc907404_2749589250">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907406_2749589250">
            <w:r>
              <w:rPr>
                <w:webHidden/>
                <w:rStyle w:val="IndexLink"/>
                <w:rtl w:val="true"/>
              </w:rPr>
              <w:t>فصل اول</w:t>
            </w:r>
            <w:r>
              <w:rPr>
                <w:rStyle w:val="IndexLink"/>
                <w:rtl w:val="true"/>
              </w:rPr>
              <w:t xml:space="preserve">: </w:t>
            </w:r>
            <w:r>
              <w:rPr>
                <w:rStyle w:val="IndexLink"/>
                <w:rtl w:val="true"/>
              </w:rPr>
              <w:t>نقش استعاذه در تقویت آگاهی و توجّه انسان</w:t>
            </w:r>
            <w:r>
              <w:rPr>
                <w:rStyle w:val="IndexLink"/>
                <w:rtl w:val="true"/>
              </w:rPr>
              <w:tab/>
            </w:r>
            <w:r>
              <w:rPr>
                <w:rStyle w:val="IndexLink"/>
              </w:rPr>
              <w:t>127</w:t>
            </w:r>
          </w:hyperlink>
        </w:p>
        <w:p>
          <w:pPr>
            <w:pStyle w:val="Contents3"/>
            <w:tabs>
              <w:tab w:val="clear" w:pos="8459"/>
              <w:tab w:val="right" w:pos="9026" w:leader="dot"/>
            </w:tabs>
            <w:rPr/>
          </w:pPr>
          <w:hyperlink w:anchor="__RefHeading___Toc907408_2749589250">
            <w:r>
              <w:rPr>
                <w:webHidden/>
                <w:rStyle w:val="IndexLink"/>
              </w:rPr>
              <w:t>1</w:t>
            </w:r>
            <w:r>
              <w:rPr>
                <w:rStyle w:val="IndexLink"/>
                <w:rtl w:val="true"/>
              </w:rPr>
              <w:t xml:space="preserve"> </w:t>
            </w:r>
            <w:r>
              <w:rPr>
                <w:rStyle w:val="IndexLink"/>
                <w:rtl w:val="true"/>
              </w:rPr>
              <w:t>ـ استعاذه و توجّه به خداوند و اصل توحید</w:t>
            </w:r>
            <w:r>
              <w:rPr>
                <w:rStyle w:val="IndexLink"/>
                <w:rtl w:val="true"/>
              </w:rPr>
              <w:tab/>
            </w:r>
            <w:r>
              <w:rPr>
                <w:rStyle w:val="IndexLink"/>
              </w:rPr>
              <w:t>127</w:t>
            </w:r>
          </w:hyperlink>
        </w:p>
        <w:p>
          <w:pPr>
            <w:pStyle w:val="Contents3"/>
            <w:tabs>
              <w:tab w:val="clear" w:pos="8459"/>
              <w:tab w:val="right" w:pos="9026" w:leader="dot"/>
            </w:tabs>
            <w:rPr/>
          </w:pPr>
          <w:hyperlink w:anchor="__RefHeading___Toc907410_2749589250">
            <w:r>
              <w:rPr>
                <w:webHidden/>
                <w:rStyle w:val="IndexLink"/>
              </w:rPr>
              <w:t>2</w:t>
            </w:r>
            <w:r>
              <w:rPr>
                <w:rStyle w:val="IndexLink"/>
                <w:rtl w:val="true"/>
              </w:rPr>
              <w:t xml:space="preserve">- </w:t>
            </w:r>
            <w:r>
              <w:rPr>
                <w:rStyle w:val="IndexLink"/>
                <w:rtl w:val="true"/>
              </w:rPr>
              <w:t>تأثیر استعاذه در ایجاد تقوی و توکّل و</w:t>
            </w:r>
            <w:r>
              <w:rPr>
                <w:rStyle w:val="IndexLink"/>
                <w:rtl w:val="true"/>
              </w:rPr>
              <w:t>...</w:t>
            </w:r>
            <w:r>
              <w:rPr>
                <w:rStyle w:val="IndexLink"/>
                <w:rtl w:val="true"/>
              </w:rPr>
              <w:t>در انسان</w:t>
            </w:r>
            <w:r>
              <w:rPr>
                <w:rStyle w:val="IndexLink"/>
                <w:rtl w:val="true"/>
              </w:rPr>
              <w:tab/>
            </w:r>
            <w:r>
              <w:rPr>
                <w:rStyle w:val="IndexLink"/>
              </w:rPr>
              <w:t>129</w:t>
            </w:r>
          </w:hyperlink>
        </w:p>
        <w:p>
          <w:pPr>
            <w:pStyle w:val="Contents3"/>
            <w:tabs>
              <w:tab w:val="clear" w:pos="8459"/>
              <w:tab w:val="right" w:pos="9026" w:leader="dot"/>
            </w:tabs>
            <w:rPr/>
          </w:pPr>
          <w:hyperlink w:anchor="__RefHeading___Toc907412_2749589250">
            <w:r>
              <w:rPr>
                <w:webHidden/>
                <w:rStyle w:val="IndexLink"/>
                <w:rtl w:val="true"/>
              </w:rPr>
              <w:t>تقوی</w:t>
            </w:r>
            <w:r>
              <w:rPr>
                <w:rStyle w:val="IndexLink"/>
                <w:rtl w:val="true"/>
              </w:rPr>
              <w:tab/>
            </w:r>
            <w:r>
              <w:rPr>
                <w:rStyle w:val="IndexLink"/>
              </w:rPr>
              <w:t>132</w:t>
            </w:r>
          </w:hyperlink>
        </w:p>
        <w:p>
          <w:pPr>
            <w:pStyle w:val="Contents3"/>
            <w:tabs>
              <w:tab w:val="clear" w:pos="8459"/>
              <w:tab w:val="right" w:pos="9026" w:leader="dot"/>
            </w:tabs>
            <w:rPr/>
          </w:pPr>
          <w:hyperlink w:anchor="__RefHeading___Toc907414_2749589250">
            <w:r>
              <w:rPr>
                <w:webHidden/>
                <w:rStyle w:val="IndexLink"/>
                <w:rtl w:val="true"/>
              </w:rPr>
              <w:t>«</w:t>
            </w:r>
            <w:r>
              <w:rPr>
                <w:rStyle w:val="IndexLink"/>
                <w:rtl w:val="true"/>
              </w:rPr>
              <w:t>تقوی</w:t>
            </w:r>
            <w:r>
              <w:rPr>
                <w:rStyle w:val="IndexLink"/>
                <w:rtl w:val="true"/>
              </w:rPr>
              <w:t xml:space="preserve">» </w:t>
            </w:r>
            <w:r>
              <w:rPr>
                <w:rStyle w:val="IndexLink"/>
                <w:rtl w:val="true"/>
              </w:rPr>
              <w:t>چیست؟</w:t>
            </w:r>
            <w:r>
              <w:rPr>
                <w:rStyle w:val="IndexLink"/>
                <w:rtl w:val="true"/>
              </w:rPr>
              <w:tab/>
            </w:r>
            <w:r>
              <w:rPr>
                <w:rStyle w:val="IndexLink"/>
              </w:rPr>
              <w:t>133</w:t>
            </w:r>
          </w:hyperlink>
        </w:p>
        <w:p>
          <w:pPr>
            <w:pStyle w:val="Contents3"/>
            <w:tabs>
              <w:tab w:val="clear" w:pos="8459"/>
              <w:tab w:val="right" w:pos="9026" w:leader="dot"/>
            </w:tabs>
            <w:rPr/>
          </w:pPr>
          <w:hyperlink w:anchor="__RefHeading___Toc907416_2749589250">
            <w:r>
              <w:rPr>
                <w:webHidden/>
                <w:rStyle w:val="IndexLink"/>
                <w:rtl w:val="true"/>
              </w:rPr>
              <w:t>تقوی ملاک برتری و فضیلت</w:t>
            </w:r>
            <w:r>
              <w:rPr>
                <w:rStyle w:val="IndexLink"/>
                <w:rtl w:val="true"/>
              </w:rPr>
              <w:tab/>
            </w:r>
            <w:r>
              <w:rPr>
                <w:rStyle w:val="IndexLink"/>
              </w:rPr>
              <w:t>136</w:t>
            </w:r>
          </w:hyperlink>
        </w:p>
        <w:p>
          <w:pPr>
            <w:pStyle w:val="Contents3"/>
            <w:tabs>
              <w:tab w:val="clear" w:pos="8459"/>
              <w:tab w:val="right" w:pos="9026" w:leader="dot"/>
            </w:tabs>
            <w:rPr/>
          </w:pPr>
          <w:hyperlink w:anchor="__RefHeading___Toc907418_2749589250">
            <w:r>
              <w:rPr>
                <w:webHidden/>
                <w:rStyle w:val="IndexLink"/>
                <w:rtl w:val="true"/>
              </w:rPr>
              <w:t>آثار و نتایج تقوی</w:t>
            </w:r>
            <w:r>
              <w:rPr>
                <w:rStyle w:val="IndexLink"/>
                <w:rtl w:val="true"/>
              </w:rPr>
              <w:tab/>
            </w:r>
            <w:r>
              <w:rPr>
                <w:rStyle w:val="IndexLink"/>
              </w:rPr>
              <w:t>137</w:t>
            </w:r>
          </w:hyperlink>
        </w:p>
        <w:p>
          <w:pPr>
            <w:pStyle w:val="Contents3"/>
            <w:tabs>
              <w:tab w:val="clear" w:pos="8459"/>
              <w:tab w:val="right" w:pos="9026" w:leader="dot"/>
            </w:tabs>
            <w:rPr/>
          </w:pPr>
          <w:hyperlink w:anchor="__RefHeading___Toc907420_2749589250">
            <w:r>
              <w:rPr>
                <w:webHidden/>
                <w:rStyle w:val="IndexLink"/>
                <w:rtl w:val="true"/>
              </w:rPr>
              <w:t>توکّل</w:t>
            </w:r>
            <w:r>
              <w:rPr>
                <w:rStyle w:val="IndexLink"/>
                <w:rtl w:val="true"/>
              </w:rPr>
              <w:tab/>
            </w:r>
            <w:r>
              <w:rPr>
                <w:rStyle w:val="IndexLink"/>
              </w:rPr>
              <w:t>144</w:t>
            </w:r>
          </w:hyperlink>
        </w:p>
        <w:p>
          <w:pPr>
            <w:pStyle w:val="Contents3"/>
            <w:tabs>
              <w:tab w:val="clear" w:pos="8459"/>
              <w:tab w:val="right" w:pos="9026" w:leader="dot"/>
            </w:tabs>
            <w:rPr/>
          </w:pPr>
          <w:hyperlink w:anchor="__RefHeading___Toc907422_2749589250">
            <w:r>
              <w:rPr>
                <w:webHidden/>
                <w:rStyle w:val="IndexLink"/>
                <w:rtl w:val="true"/>
              </w:rPr>
              <w:t>آثار و نتایج توکّل</w:t>
            </w:r>
            <w:r>
              <w:rPr>
                <w:rStyle w:val="IndexLink"/>
                <w:rtl w:val="true"/>
              </w:rPr>
              <w:tab/>
            </w:r>
            <w:r>
              <w:rPr>
                <w:rStyle w:val="IndexLink"/>
              </w:rPr>
              <w:t>149</w:t>
            </w:r>
          </w:hyperlink>
        </w:p>
        <w:p>
          <w:pPr>
            <w:pStyle w:val="Contents3"/>
            <w:tabs>
              <w:tab w:val="clear" w:pos="8459"/>
              <w:tab w:val="right" w:pos="9026" w:leader="dot"/>
            </w:tabs>
            <w:rPr/>
          </w:pPr>
          <w:hyperlink w:anchor="__RefHeading___Toc907424_2749589250">
            <w:r>
              <w:rPr>
                <w:webHidden/>
                <w:rStyle w:val="IndexLink"/>
                <w:rtl w:val="true"/>
              </w:rPr>
              <w:t>درجات ایمان و فضائل اخلاقی</w:t>
            </w:r>
            <w:r>
              <w:rPr>
                <w:rStyle w:val="IndexLink"/>
                <w:rtl w:val="true"/>
              </w:rPr>
              <w:tab/>
            </w:r>
            <w:r>
              <w:rPr>
                <w:rStyle w:val="IndexLink"/>
              </w:rPr>
              <w:t>152</w:t>
            </w:r>
          </w:hyperlink>
        </w:p>
        <w:p>
          <w:pPr>
            <w:pStyle w:val="Contents3"/>
            <w:tabs>
              <w:tab w:val="clear" w:pos="8459"/>
              <w:tab w:val="right" w:pos="9026" w:leader="dot"/>
            </w:tabs>
            <w:rPr/>
          </w:pPr>
          <w:hyperlink w:anchor="__RefHeading___Toc907426_2749589250">
            <w:r>
              <w:rPr>
                <w:webHidden/>
                <w:rStyle w:val="IndexLink"/>
              </w:rPr>
              <w:t>3</w:t>
            </w:r>
            <w:r>
              <w:rPr>
                <w:rStyle w:val="IndexLink"/>
                <w:rtl w:val="true"/>
              </w:rPr>
              <w:t xml:space="preserve"> - </w:t>
            </w:r>
            <w:r>
              <w:rPr>
                <w:rStyle w:val="IndexLink"/>
                <w:rtl w:val="true"/>
              </w:rPr>
              <w:t>نقش استعاذه در دشمن شناسی و توجّه دایمی به خطر و دشمن</w:t>
            </w:r>
            <w:r>
              <w:rPr>
                <w:rStyle w:val="IndexLink"/>
                <w:rtl w:val="true"/>
              </w:rPr>
              <w:tab/>
            </w:r>
            <w:r>
              <w:rPr>
                <w:rStyle w:val="IndexLink"/>
              </w:rPr>
              <w:t>156</w:t>
            </w:r>
          </w:hyperlink>
        </w:p>
        <w:p>
          <w:pPr>
            <w:pStyle w:val="Contents4"/>
            <w:tabs>
              <w:tab w:val="clear" w:pos="8176"/>
              <w:tab w:val="right" w:pos="9026" w:leader="dot"/>
            </w:tabs>
            <w:rPr/>
          </w:pPr>
          <w:hyperlink w:anchor="__RefHeading___Toc907428_274958925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907430_2749589250">
            <w:r>
              <w:rPr>
                <w:webHidden/>
                <w:rStyle w:val="IndexLink"/>
                <w:rtl w:val="true"/>
              </w:rPr>
              <w:t>دسته اول</w:t>
            </w:r>
            <w:r>
              <w:rPr>
                <w:rStyle w:val="IndexLink"/>
                <w:rtl w:val="true"/>
              </w:rPr>
              <w:tab/>
            </w:r>
            <w:r>
              <w:rPr>
                <w:rStyle w:val="IndexLink"/>
              </w:rPr>
              <w:t>161</w:t>
            </w:r>
          </w:hyperlink>
        </w:p>
        <w:p>
          <w:pPr>
            <w:pStyle w:val="Contents4"/>
            <w:tabs>
              <w:tab w:val="clear" w:pos="8176"/>
              <w:tab w:val="right" w:pos="9026" w:leader="dot"/>
            </w:tabs>
            <w:rPr/>
          </w:pPr>
          <w:hyperlink w:anchor="__RefHeading___Toc907432_2749589250">
            <w:r>
              <w:rPr>
                <w:webHidden/>
                <w:rStyle w:val="IndexLink"/>
                <w:rtl w:val="true"/>
              </w:rPr>
              <w:t>دسته دوم</w:t>
            </w:r>
            <w:r>
              <w:rPr>
                <w:rStyle w:val="IndexLink"/>
                <w:rtl w:val="true"/>
              </w:rPr>
              <w:t xml:space="preserve">: </w:t>
            </w:r>
            <w:r>
              <w:rPr>
                <w:rStyle w:val="IndexLink"/>
                <w:rtl w:val="true"/>
              </w:rPr>
              <w:t>استعاذه در امراض و بیماری‌ها</w:t>
            </w:r>
            <w:r>
              <w:rPr>
                <w:rStyle w:val="IndexLink"/>
                <w:rtl w:val="true"/>
              </w:rPr>
              <w:tab/>
            </w:r>
            <w:r>
              <w:rPr>
                <w:rStyle w:val="IndexLink"/>
              </w:rPr>
              <w:t>165</w:t>
            </w:r>
          </w:hyperlink>
        </w:p>
        <w:p>
          <w:pPr>
            <w:pStyle w:val="Contents4"/>
            <w:tabs>
              <w:tab w:val="clear" w:pos="8176"/>
              <w:tab w:val="right" w:pos="9026" w:leader="dot"/>
            </w:tabs>
            <w:rPr/>
          </w:pPr>
          <w:hyperlink w:anchor="__RefHeading___Toc907434_2749589250">
            <w:r>
              <w:rPr>
                <w:webHidden/>
                <w:rStyle w:val="IndexLink"/>
                <w:rtl w:val="true"/>
              </w:rPr>
              <w:t>استعاذه‌ی از شرّ حیوانات</w:t>
            </w:r>
            <w:r>
              <w:rPr>
                <w:rStyle w:val="IndexLink"/>
                <w:rtl w:val="true"/>
              </w:rPr>
              <w:tab/>
            </w:r>
            <w:r>
              <w:rPr>
                <w:rStyle w:val="IndexLink"/>
              </w:rPr>
              <w:t>165</w:t>
            </w:r>
          </w:hyperlink>
        </w:p>
        <w:p>
          <w:pPr>
            <w:pStyle w:val="Contents4"/>
            <w:tabs>
              <w:tab w:val="clear" w:pos="8176"/>
              <w:tab w:val="right" w:pos="9026" w:leader="dot"/>
            </w:tabs>
            <w:rPr/>
          </w:pPr>
          <w:hyperlink w:anchor="__RefHeading___Toc907436_2749589250">
            <w:r>
              <w:rPr>
                <w:webHidden/>
                <w:rStyle w:val="IndexLink"/>
                <w:rtl w:val="true"/>
              </w:rPr>
              <w:t>استعاذه‌ی از حوادث طبیعی</w:t>
            </w:r>
            <w:r>
              <w:rPr>
                <w:rStyle w:val="IndexLink"/>
                <w:rtl w:val="true"/>
              </w:rPr>
              <w:tab/>
            </w:r>
            <w:r>
              <w:rPr>
                <w:rStyle w:val="IndexLink"/>
              </w:rPr>
              <w:t>166</w:t>
            </w:r>
          </w:hyperlink>
        </w:p>
        <w:p>
          <w:pPr>
            <w:pStyle w:val="Contents4"/>
            <w:tabs>
              <w:tab w:val="clear" w:pos="8176"/>
              <w:tab w:val="right" w:pos="9026" w:leader="dot"/>
            </w:tabs>
            <w:rPr/>
          </w:pPr>
          <w:hyperlink w:anchor="__RefHeading___Toc907438_2749589250">
            <w:r>
              <w:rPr>
                <w:webHidden/>
                <w:rStyle w:val="IndexLink"/>
                <w:rtl w:val="true"/>
              </w:rPr>
              <w:t>دسته سوّم</w:t>
            </w:r>
            <w:r>
              <w:rPr>
                <w:rStyle w:val="IndexLink"/>
                <w:rtl w:val="true"/>
              </w:rPr>
              <w:tab/>
            </w:r>
            <w:r>
              <w:rPr>
                <w:rStyle w:val="IndexLink"/>
              </w:rPr>
              <w:t>167</w:t>
            </w:r>
          </w:hyperlink>
        </w:p>
        <w:p>
          <w:pPr>
            <w:pStyle w:val="Contents4"/>
            <w:tabs>
              <w:tab w:val="clear" w:pos="8176"/>
              <w:tab w:val="right" w:pos="9026" w:leader="dot"/>
            </w:tabs>
            <w:rPr/>
          </w:pPr>
          <w:hyperlink w:anchor="__RefHeading___Toc907440_2749589250">
            <w:r>
              <w:rPr>
                <w:webHidden/>
                <w:rStyle w:val="IndexLink"/>
                <w:rtl w:val="true"/>
              </w:rPr>
              <w:t>تصویر شیطان در قرآن</w:t>
            </w:r>
            <w:r>
              <w:rPr>
                <w:rStyle w:val="IndexLink"/>
                <w:rtl w:val="true"/>
              </w:rPr>
              <w:tab/>
            </w:r>
            <w:r>
              <w:rPr>
                <w:rStyle w:val="IndexLink"/>
              </w:rPr>
              <w:t>170</w:t>
            </w:r>
          </w:hyperlink>
        </w:p>
        <w:p>
          <w:pPr>
            <w:pStyle w:val="Contents5"/>
            <w:tabs>
              <w:tab w:val="clear" w:pos="7892"/>
              <w:tab w:val="right" w:pos="9026" w:leader="dot"/>
            </w:tabs>
            <w:rPr/>
          </w:pPr>
          <w:hyperlink w:anchor="__RefHeading___Toc907442_2749589250">
            <w:r>
              <w:rPr>
                <w:webHidden/>
                <w:rStyle w:val="IndexLink"/>
                <w:rtl w:val="true"/>
              </w:rPr>
              <w:t>کفر</w:t>
            </w:r>
            <w:r>
              <w:rPr>
                <w:rStyle w:val="IndexLink"/>
                <w:rtl w:val="true"/>
              </w:rPr>
              <w:tab/>
            </w:r>
            <w:r>
              <w:rPr>
                <w:rStyle w:val="IndexLink"/>
              </w:rPr>
              <w:t>170</w:t>
            </w:r>
          </w:hyperlink>
        </w:p>
        <w:p>
          <w:pPr>
            <w:pStyle w:val="Contents5"/>
            <w:tabs>
              <w:tab w:val="clear" w:pos="7892"/>
              <w:tab w:val="right" w:pos="9026" w:leader="dot"/>
            </w:tabs>
            <w:rPr/>
          </w:pPr>
          <w:hyperlink w:anchor="__RefHeading___Toc907444_2749589250">
            <w:r>
              <w:rPr>
                <w:webHidden/>
                <w:rStyle w:val="IndexLink"/>
                <w:rtl w:val="true"/>
              </w:rPr>
              <w:t>دشمنی و بغض و کینه</w:t>
            </w:r>
            <w:r>
              <w:rPr>
                <w:rStyle w:val="IndexLink"/>
                <w:rtl w:val="true"/>
              </w:rPr>
              <w:tab/>
            </w:r>
            <w:r>
              <w:rPr>
                <w:rStyle w:val="IndexLink"/>
              </w:rPr>
              <w:t>171</w:t>
            </w:r>
          </w:hyperlink>
        </w:p>
        <w:p>
          <w:pPr>
            <w:pStyle w:val="Contents5"/>
            <w:tabs>
              <w:tab w:val="clear" w:pos="7892"/>
              <w:tab w:val="right" w:pos="9026" w:leader="dot"/>
            </w:tabs>
            <w:rPr/>
          </w:pPr>
          <w:hyperlink w:anchor="__RefHeading___Toc907446_2749589250">
            <w:r>
              <w:rPr>
                <w:webHidden/>
                <w:rStyle w:val="IndexLink"/>
                <w:rtl w:val="true"/>
              </w:rPr>
              <w:t>اضلال و إغواء</w:t>
            </w:r>
            <w:r>
              <w:rPr>
                <w:rStyle w:val="IndexLink"/>
                <w:rtl w:val="true"/>
              </w:rPr>
              <w:tab/>
            </w:r>
            <w:r>
              <w:rPr>
                <w:rStyle w:val="IndexLink"/>
              </w:rPr>
              <w:t>172</w:t>
            </w:r>
          </w:hyperlink>
        </w:p>
        <w:p>
          <w:pPr>
            <w:pStyle w:val="Contents4"/>
            <w:tabs>
              <w:tab w:val="clear" w:pos="8176"/>
              <w:tab w:val="right" w:pos="9026" w:leader="dot"/>
            </w:tabs>
            <w:rPr/>
          </w:pPr>
          <w:hyperlink w:anchor="__RefHeading___Toc907448_2749589250">
            <w:r>
              <w:rPr>
                <w:webHidden/>
                <w:rStyle w:val="IndexLink"/>
                <w:rtl w:val="true"/>
              </w:rPr>
              <w:t xml:space="preserve">شناسایی دشمن و معرّفی فعّالیّت واهداف دشمن </w:t>
            </w:r>
            <w:r>
              <w:rPr>
                <w:rStyle w:val="IndexLink"/>
                <w:rtl w:val="true"/>
              </w:rPr>
              <w:t>(</w:t>
            </w:r>
            <w:r>
              <w:rPr>
                <w:rStyle w:val="IndexLink"/>
                <w:rtl w:val="true"/>
              </w:rPr>
              <w:t>شیطان</w:t>
            </w:r>
            <w:r>
              <w:rPr>
                <w:rStyle w:val="IndexLink"/>
                <w:rtl w:val="true"/>
              </w:rPr>
              <w:t xml:space="preserve">) </w:t>
            </w:r>
            <w:r>
              <w:rPr>
                <w:rStyle w:val="IndexLink"/>
                <w:rtl w:val="true"/>
              </w:rPr>
              <w:t xml:space="preserve">از زبان مبارک امام زین العابدین علیه‌السلام </w:t>
            </w:r>
            <w:r>
              <w:rPr>
                <w:rStyle w:val="IndexLink"/>
                <w:rtl w:val="true"/>
              </w:rPr>
              <w:t>:</w:t>
              <w:tab/>
            </w:r>
            <w:r>
              <w:rPr>
                <w:rStyle w:val="IndexLink"/>
              </w:rPr>
              <w:t>174</w:t>
            </w:r>
          </w:hyperlink>
        </w:p>
        <w:p>
          <w:pPr>
            <w:pStyle w:val="Contents4"/>
            <w:tabs>
              <w:tab w:val="clear" w:pos="8176"/>
              <w:tab w:val="right" w:pos="9026" w:leader="dot"/>
            </w:tabs>
            <w:rPr/>
          </w:pPr>
          <w:hyperlink w:anchor="__RefHeading___Toc907450_2749589250">
            <w:r>
              <w:rPr>
                <w:webHidden/>
                <w:rStyle w:val="IndexLink"/>
                <w:rtl w:val="true"/>
              </w:rPr>
              <w:t>چگونگی نفوذ و وسوسه‌ی شیطان بر بنی آدم</w:t>
            </w:r>
            <w:r>
              <w:rPr>
                <w:rStyle w:val="IndexLink"/>
                <w:rtl w:val="true"/>
              </w:rPr>
              <w:tab/>
            </w:r>
            <w:r>
              <w:rPr>
                <w:rStyle w:val="IndexLink"/>
              </w:rPr>
              <w:t>176</w:t>
            </w:r>
          </w:hyperlink>
        </w:p>
        <w:p>
          <w:pPr>
            <w:pStyle w:val="Contents4"/>
            <w:tabs>
              <w:tab w:val="clear" w:pos="8176"/>
              <w:tab w:val="right" w:pos="9026" w:leader="dot"/>
            </w:tabs>
            <w:rPr/>
          </w:pPr>
          <w:hyperlink w:anchor="__RefHeading___Toc907452_2749589250">
            <w:r>
              <w:rPr>
                <w:webHidden/>
                <w:rStyle w:val="IndexLink"/>
                <w:rtl w:val="true"/>
              </w:rPr>
              <w:t>شیاطین انسی</w:t>
            </w:r>
            <w:r>
              <w:rPr>
                <w:rStyle w:val="IndexLink"/>
                <w:rtl w:val="true"/>
              </w:rPr>
              <w:tab/>
            </w:r>
            <w:r>
              <w:rPr>
                <w:rStyle w:val="IndexLink"/>
              </w:rPr>
              <w:t>180</w:t>
            </w:r>
          </w:hyperlink>
        </w:p>
        <w:p>
          <w:pPr>
            <w:pStyle w:val="Contents3"/>
            <w:tabs>
              <w:tab w:val="clear" w:pos="8459"/>
              <w:tab w:val="right" w:pos="9026" w:leader="dot"/>
            </w:tabs>
            <w:rPr/>
          </w:pPr>
          <w:hyperlink w:anchor="__RefHeading___Toc907454_2749589250">
            <w:r>
              <w:rPr>
                <w:webHidden/>
                <w:rStyle w:val="IndexLink"/>
              </w:rPr>
              <w:t>4</w:t>
            </w:r>
            <w:r>
              <w:rPr>
                <w:rStyle w:val="IndexLink"/>
                <w:rtl w:val="true"/>
              </w:rPr>
              <w:t xml:space="preserve">- </w:t>
            </w:r>
            <w:r>
              <w:rPr>
                <w:rStyle w:val="IndexLink"/>
                <w:rtl w:val="true"/>
              </w:rPr>
              <w:t>تأثیر استعاذه در کاهش زمینه‌های گناه در جامعه</w:t>
            </w:r>
            <w:r>
              <w:rPr>
                <w:rStyle w:val="IndexLink"/>
                <w:rtl w:val="true"/>
              </w:rPr>
              <w:tab/>
            </w:r>
            <w:r>
              <w:rPr>
                <w:rStyle w:val="IndexLink"/>
              </w:rPr>
              <w:t>182</w:t>
            </w:r>
          </w:hyperlink>
        </w:p>
        <w:p>
          <w:pPr>
            <w:pStyle w:val="Contents4"/>
            <w:tabs>
              <w:tab w:val="clear" w:pos="8176"/>
              <w:tab w:val="right" w:pos="9026" w:leader="dot"/>
            </w:tabs>
            <w:rPr/>
          </w:pPr>
          <w:hyperlink w:anchor="__RefHeading___Toc907456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907458_2749589250">
            <w:r>
              <w:rPr>
                <w:webHidden/>
                <w:rStyle w:val="IndexLink"/>
                <w:rtl w:val="true"/>
              </w:rPr>
              <w:t>خودکشی و قتل</w:t>
            </w:r>
            <w:r>
              <w:rPr>
                <w:rStyle w:val="IndexLink"/>
                <w:rtl w:val="true"/>
              </w:rPr>
              <w:tab/>
            </w:r>
            <w:r>
              <w:rPr>
                <w:rStyle w:val="IndexLink"/>
              </w:rPr>
              <w:t>189</w:t>
            </w:r>
          </w:hyperlink>
        </w:p>
        <w:p>
          <w:pPr>
            <w:pStyle w:val="Contents4"/>
            <w:tabs>
              <w:tab w:val="clear" w:pos="8176"/>
              <w:tab w:val="right" w:pos="9026" w:leader="dot"/>
            </w:tabs>
            <w:rPr/>
          </w:pPr>
          <w:hyperlink w:anchor="__RefHeading___Toc907460_2749589250">
            <w:r>
              <w:rPr>
                <w:webHidden/>
                <w:rStyle w:val="IndexLink"/>
                <w:rtl w:val="true"/>
              </w:rPr>
              <w:t>افزایش آمار طلاق و فروپاشی کانون خانواده</w:t>
            </w:r>
            <w:r>
              <w:rPr>
                <w:rStyle w:val="IndexLink"/>
                <w:rtl w:val="true"/>
              </w:rPr>
              <w:tab/>
            </w:r>
            <w:r>
              <w:rPr>
                <w:rStyle w:val="IndexLink"/>
              </w:rPr>
              <w:t>190</w:t>
            </w:r>
          </w:hyperlink>
        </w:p>
        <w:p>
          <w:pPr>
            <w:pStyle w:val="Contents4"/>
            <w:tabs>
              <w:tab w:val="clear" w:pos="8176"/>
              <w:tab w:val="right" w:pos="9026" w:leader="dot"/>
            </w:tabs>
            <w:rPr/>
          </w:pPr>
          <w:hyperlink w:anchor="__RefHeading___Toc907462_2749589250">
            <w:r>
              <w:rPr>
                <w:webHidden/>
                <w:rStyle w:val="IndexLink"/>
                <w:rtl w:val="true"/>
              </w:rPr>
              <w:t>افزایش فرزندان نامشروع</w:t>
            </w:r>
            <w:r>
              <w:rPr>
                <w:rStyle w:val="IndexLink"/>
                <w:rtl w:val="true"/>
              </w:rPr>
              <w:tab/>
            </w:r>
            <w:r>
              <w:rPr>
                <w:rStyle w:val="IndexLink"/>
              </w:rPr>
              <w:t>191</w:t>
            </w:r>
          </w:hyperlink>
        </w:p>
        <w:p>
          <w:pPr>
            <w:pStyle w:val="Contents4"/>
            <w:tabs>
              <w:tab w:val="clear" w:pos="8176"/>
              <w:tab w:val="right" w:pos="9026" w:leader="dot"/>
            </w:tabs>
            <w:rPr/>
          </w:pPr>
          <w:hyperlink w:anchor="__RefHeading___Toc907464_2749589250">
            <w:r>
              <w:rPr>
                <w:webHidden/>
                <w:rStyle w:val="IndexLink"/>
                <w:rtl w:val="true"/>
              </w:rPr>
              <w:t>دزدی و تجاوز به نوامیس و نبود امنیت</w:t>
            </w:r>
            <w:r>
              <w:rPr>
                <w:rStyle w:val="IndexLink"/>
                <w:rtl w:val="true"/>
              </w:rPr>
              <w:tab/>
            </w:r>
            <w:r>
              <w:rPr>
                <w:rStyle w:val="IndexLink"/>
              </w:rPr>
              <w:t>192</w:t>
            </w:r>
          </w:hyperlink>
        </w:p>
        <w:p>
          <w:pPr>
            <w:pStyle w:val="Contents3"/>
            <w:tabs>
              <w:tab w:val="clear" w:pos="8459"/>
              <w:tab w:val="right" w:pos="9026" w:leader="dot"/>
            </w:tabs>
            <w:rPr/>
          </w:pPr>
          <w:hyperlink w:anchor="__RefHeading___Toc907466_2749589250">
            <w:r>
              <w:rPr>
                <w:webHidden/>
                <w:rStyle w:val="IndexLink"/>
                <w:rtl w:val="true"/>
              </w:rPr>
              <w:t>فصل دوم</w:t>
            </w:r>
            <w:r>
              <w:rPr>
                <w:rStyle w:val="IndexLink"/>
                <w:rtl w:val="true"/>
              </w:rPr>
              <w:t xml:space="preserve">: </w:t>
            </w:r>
            <w:r>
              <w:rPr>
                <w:rStyle w:val="IndexLink"/>
                <w:rtl w:val="true"/>
              </w:rPr>
              <w:t>نقش استعاذه در سلامت فرد و جامعه</w:t>
            </w:r>
            <w:r>
              <w:rPr>
                <w:rStyle w:val="IndexLink"/>
                <w:rtl w:val="true"/>
              </w:rPr>
              <w:tab/>
            </w:r>
            <w:r>
              <w:rPr>
                <w:rStyle w:val="IndexLink"/>
              </w:rPr>
              <w:t>195</w:t>
            </w:r>
          </w:hyperlink>
        </w:p>
        <w:p>
          <w:pPr>
            <w:pStyle w:val="Contents4"/>
            <w:tabs>
              <w:tab w:val="clear" w:pos="8176"/>
              <w:tab w:val="right" w:pos="9026" w:leader="dot"/>
            </w:tabs>
            <w:rPr/>
          </w:pPr>
          <w:hyperlink w:anchor="__RefHeading___Toc907468_2749589250">
            <w:r>
              <w:rPr>
                <w:webHidden/>
                <w:rStyle w:val="IndexLink"/>
              </w:rPr>
              <w:t>1</w:t>
            </w:r>
            <w:r>
              <w:rPr>
                <w:rStyle w:val="IndexLink"/>
                <w:rtl w:val="true"/>
              </w:rPr>
              <w:t>ـ نقش استعاذه در ایجاد آرامش فردی</w:t>
            </w:r>
            <w:r>
              <w:rPr>
                <w:rStyle w:val="IndexLink"/>
                <w:rtl w:val="true"/>
              </w:rPr>
              <w:tab/>
            </w:r>
            <w:r>
              <w:rPr>
                <w:rStyle w:val="IndexLink"/>
              </w:rPr>
              <w:t>195</w:t>
            </w:r>
          </w:hyperlink>
        </w:p>
        <w:p>
          <w:pPr>
            <w:pStyle w:val="Contents4"/>
            <w:tabs>
              <w:tab w:val="clear" w:pos="8176"/>
              <w:tab w:val="right" w:pos="9026" w:leader="dot"/>
            </w:tabs>
            <w:rPr/>
          </w:pPr>
          <w:hyperlink w:anchor="__RefHeading___Toc907470_2749589250">
            <w:r>
              <w:rPr>
                <w:webHidden/>
                <w:rStyle w:val="IndexLink"/>
              </w:rPr>
              <w:t>2</w:t>
            </w:r>
            <w:r>
              <w:rPr>
                <w:rStyle w:val="IndexLink"/>
                <w:rtl w:val="true"/>
              </w:rPr>
              <w:t xml:space="preserve"> </w:t>
            </w:r>
            <w:r>
              <w:rPr>
                <w:rStyle w:val="IndexLink"/>
                <w:rtl w:val="true"/>
              </w:rPr>
              <w:t>ـ نقش استعاذه در بهبود روابط جامعه</w:t>
            </w:r>
            <w:r>
              <w:rPr>
                <w:rStyle w:val="IndexLink"/>
                <w:rtl w:val="true"/>
              </w:rPr>
              <w:tab/>
            </w:r>
            <w:r>
              <w:rPr>
                <w:rStyle w:val="IndexLink"/>
              </w:rPr>
              <w:t>199</w:t>
            </w:r>
          </w:hyperlink>
        </w:p>
        <w:p>
          <w:pPr>
            <w:pStyle w:val="Contents4"/>
            <w:tabs>
              <w:tab w:val="clear" w:pos="8176"/>
              <w:tab w:val="right" w:pos="9026" w:leader="dot"/>
            </w:tabs>
            <w:rPr/>
          </w:pPr>
          <w:hyperlink w:anchor="__RefHeading___Toc907472_2749589250">
            <w:r>
              <w:rPr>
                <w:webHidden/>
                <w:rStyle w:val="IndexLink"/>
                <w:rtl w:val="true"/>
              </w:rPr>
              <w:t xml:space="preserve">خانواده </w:t>
            </w:r>
            <w:r>
              <w:rPr>
                <w:rStyle w:val="IndexLink"/>
                <w:rtl w:val="true"/>
              </w:rPr>
              <w:t xml:space="preserve">/ </w:t>
            </w:r>
            <w:r>
              <w:rPr>
                <w:rStyle w:val="IndexLink"/>
                <w:rtl w:val="true"/>
              </w:rPr>
              <w:t>رابطه‌ی همسران</w:t>
            </w:r>
            <w:r>
              <w:rPr>
                <w:rStyle w:val="IndexLink"/>
                <w:rtl w:val="true"/>
              </w:rPr>
              <w:tab/>
            </w:r>
            <w:r>
              <w:rPr>
                <w:rStyle w:val="IndexLink"/>
              </w:rPr>
              <w:t>199</w:t>
            </w:r>
          </w:hyperlink>
        </w:p>
        <w:p>
          <w:pPr>
            <w:pStyle w:val="Contents4"/>
            <w:tabs>
              <w:tab w:val="clear" w:pos="8176"/>
              <w:tab w:val="right" w:pos="9026" w:leader="dot"/>
            </w:tabs>
            <w:rPr/>
          </w:pPr>
          <w:hyperlink w:anchor="__RefHeading___Toc907474_2749589250">
            <w:r>
              <w:rPr>
                <w:webHidden/>
                <w:rStyle w:val="IndexLink"/>
                <w:rtl w:val="true"/>
              </w:rPr>
              <w:t>خانواده و فرزندان</w:t>
            </w:r>
            <w:r>
              <w:rPr>
                <w:rStyle w:val="IndexLink"/>
                <w:rtl w:val="true"/>
              </w:rPr>
              <w:tab/>
            </w:r>
            <w:r>
              <w:rPr>
                <w:rStyle w:val="IndexLink"/>
              </w:rPr>
              <w:t>204</w:t>
            </w:r>
          </w:hyperlink>
        </w:p>
        <w:p>
          <w:pPr>
            <w:pStyle w:val="Contents4"/>
            <w:tabs>
              <w:tab w:val="clear" w:pos="8176"/>
              <w:tab w:val="right" w:pos="9026" w:leader="dot"/>
            </w:tabs>
            <w:rPr/>
          </w:pPr>
          <w:hyperlink w:anchor="__RefHeading___Toc907476_2749589250">
            <w:r>
              <w:rPr>
                <w:webHidden/>
                <w:rStyle w:val="IndexLink"/>
                <w:rtl w:val="true"/>
              </w:rPr>
              <w:t>اجتماع</w:t>
            </w:r>
            <w:r>
              <w:rPr>
                <w:rStyle w:val="IndexLink"/>
                <w:rtl w:val="true"/>
              </w:rPr>
              <w:tab/>
            </w:r>
            <w:r>
              <w:rPr>
                <w:rStyle w:val="IndexLink"/>
              </w:rPr>
              <w:t>207</w:t>
            </w:r>
          </w:hyperlink>
        </w:p>
        <w:p>
          <w:pPr>
            <w:pStyle w:val="Contents4"/>
            <w:tabs>
              <w:tab w:val="clear" w:pos="8176"/>
              <w:tab w:val="right" w:pos="9026" w:leader="dot"/>
            </w:tabs>
            <w:rPr/>
          </w:pPr>
          <w:hyperlink w:anchor="__RefHeading___Toc907478_2749589250">
            <w:r>
              <w:rPr>
                <w:webHidden/>
                <w:rStyle w:val="IndexLink"/>
                <w:rtl w:val="true"/>
              </w:rPr>
              <w:t>سالم و مثبت بودن افکار و رفتار در روابط جمعی</w:t>
            </w:r>
            <w:r>
              <w:rPr>
                <w:rStyle w:val="IndexLink"/>
                <w:rtl w:val="true"/>
              </w:rPr>
              <w:tab/>
            </w:r>
            <w:r>
              <w:rPr>
                <w:rStyle w:val="IndexLink"/>
              </w:rPr>
              <w:t>212</w:t>
            </w:r>
          </w:hyperlink>
        </w:p>
        <w:p>
          <w:pPr>
            <w:pStyle w:val="Contents4"/>
            <w:tabs>
              <w:tab w:val="clear" w:pos="8176"/>
              <w:tab w:val="right" w:pos="9026" w:leader="dot"/>
            </w:tabs>
            <w:rPr/>
          </w:pPr>
          <w:hyperlink w:anchor="__RefHeading___Toc907480_2749589250">
            <w:r>
              <w:rPr>
                <w:webHidden/>
                <w:rStyle w:val="IndexLink"/>
                <w:rtl w:val="true"/>
              </w:rPr>
              <w:t>خیر خواهی برای همه</w:t>
            </w:r>
            <w:r>
              <w:rPr>
                <w:rStyle w:val="IndexLink"/>
                <w:rtl w:val="true"/>
              </w:rPr>
              <w:tab/>
            </w:r>
            <w:r>
              <w:rPr>
                <w:rStyle w:val="IndexLink"/>
              </w:rPr>
              <w:t>215</w:t>
            </w:r>
          </w:hyperlink>
        </w:p>
        <w:p>
          <w:pPr>
            <w:pStyle w:val="Contents4"/>
            <w:tabs>
              <w:tab w:val="clear" w:pos="8176"/>
              <w:tab w:val="right" w:pos="9026" w:leader="dot"/>
            </w:tabs>
            <w:rPr/>
          </w:pPr>
          <w:hyperlink w:anchor="__RefHeading___Toc907482_2749589250">
            <w:r>
              <w:rPr>
                <w:webHidden/>
                <w:rStyle w:val="IndexLink"/>
              </w:rPr>
              <w:t>3</w:t>
            </w:r>
            <w:r>
              <w:rPr>
                <w:rStyle w:val="IndexLink"/>
                <w:rtl w:val="true"/>
              </w:rPr>
              <w:t xml:space="preserve"> - </w:t>
            </w:r>
            <w:r>
              <w:rPr>
                <w:rStyle w:val="IndexLink"/>
                <w:rtl w:val="true"/>
              </w:rPr>
              <w:t>نقش استعاذه در رشد و تعالی معنوی جامعه</w:t>
            </w:r>
            <w:r>
              <w:rPr>
                <w:rStyle w:val="IndexLink"/>
                <w:rtl w:val="true"/>
              </w:rPr>
              <w:tab/>
            </w:r>
            <w:r>
              <w:rPr>
                <w:rStyle w:val="IndexLink"/>
              </w:rPr>
              <w:t>219</w:t>
            </w:r>
          </w:hyperlink>
        </w:p>
        <w:p>
          <w:pPr>
            <w:pStyle w:val="Contents2"/>
            <w:tabs>
              <w:tab w:val="clear" w:pos="8743"/>
              <w:tab w:val="right" w:pos="9026" w:leader="dot"/>
            </w:tabs>
            <w:rPr/>
          </w:pPr>
          <w:hyperlink w:anchor="__RefHeading___Toc907484_2749589250">
            <w:r>
              <w:rPr>
                <w:webHidden/>
                <w:rStyle w:val="IndexLink"/>
                <w:rtl w:val="true"/>
              </w:rPr>
              <w:t>فهرست منابع و مآخذ</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56_19758"/>
      <w:bookmarkStart w:id="1" w:name="pg3056_19758"/>
      <w:bookmarkEnd w:id="1"/>
    </w:p>
    <w:p>
      <w:pPr>
        <w:pStyle w:val="Heading2"/>
        <w:numPr>
          <w:ilvl w:val="1"/>
          <w:numId w:val="1"/>
        </w:numPr>
        <w:rPr/>
      </w:pPr>
      <w:bookmarkStart w:id="2" w:name="pg3056_19758"/>
      <w:bookmarkStart w:id="3" w:name="__RefHeading___Toc90729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استعاذه در اسلام و نقش آن در سلامت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ascii="IRNazanin" w:hAnsi="IRNazanin" w:eastAsia="IRNazanin"/>
          <w:color w:val="111111"/>
          <w:sz w:val="28"/>
          <w:sz w:val="28"/>
          <w:szCs w:val="28"/>
          <w:lang w:bidi="fa-IR"/>
        </w:rPr>
        <w:t>۱۵۱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مقدسه قم،انتشارات زائر؛</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۸۸۶</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۱۹۱۹۷۹۸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7300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جایگاه استعاذه در اسلام و نقش آن در سلامت جامعه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منیری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56_19762"/>
      <w:bookmarkStart w:id="8" w:name="pg3056_19762"/>
      <w:bookmarkEnd w:id="8"/>
    </w:p>
    <w:p>
      <w:pPr>
        <w:pStyle w:val="Heading2"/>
        <w:numPr>
          <w:ilvl w:val="1"/>
          <w:numId w:val="1"/>
        </w:numPr>
        <w:rPr/>
      </w:pPr>
      <w:bookmarkStart w:id="9" w:name="pg3056_19762"/>
      <w:bookmarkStart w:id="10" w:name="__RefHeading___Toc907302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دانشمند محترم دکتر احمد عابدی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مفاهیم کلیدی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هدف از این نوشتار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معنی و مفهوم واژه استعاذه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استعاذه در لغت و کلمات مترادف 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کلمات مترادف</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استعاذه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استعاذه با دعا</w:t>
      </w:r>
    </w:p>
    <w:p>
      <w:pPr>
        <w:pStyle w:val="BookText"/>
        <w:rPr/>
      </w:pPr>
      <w:r>
        <w:rPr>
          <w:rFonts w:ascii="IRNazanin" w:hAnsi="IRNazanin" w:eastAsia="IRNazanin"/>
          <w:color w:val="111111"/>
          <w:sz w:val="28"/>
          <w:sz w:val="28"/>
          <w:szCs w:val="28"/>
          <w:rtl w:val="true"/>
          <w:lang w:bidi="fa-IR"/>
        </w:rPr>
        <w:t>دعا وسیله‌ی تقرّب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دعا برترین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دعا اسلحه‌ی موءمن و کلید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حضور قلب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استعاذه</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تفسیر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حقیقت استعاذه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حضرات معصومین علیهم‌السلام نمونه‌ی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 التامّة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روایاتی که در آنها در تفسیر بعضی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تفسیر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روایاتی که درآنها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ائمّه تصریح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دعاهایی که در آنها به رسول خدا وائمّه علیهم‌السلام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زیارتنامه‌هایی که در آنها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چگونگی وجود جنّ و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مستعیذ</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رکن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یستعاذ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به جهت آن استعاذه شود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لزوم استعاذه</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بر لزوم استعاذه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اخبار و احادیث پیامبر اکرم و ائمه معصومین علیهم‌السلام در مورد استعاذه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استعاذه</w:t>
      </w:r>
    </w:p>
    <w:p>
      <w:pPr>
        <w:pStyle w:val="BookText"/>
        <w:rPr/>
      </w:pPr>
      <w:r>
        <w:rPr>
          <w:rFonts w:ascii="IRNazanin" w:hAnsi="IRNazanin" w:eastAsia="IRNazanin"/>
          <w:color w:val="111111"/>
          <w:sz w:val="28"/>
          <w:sz w:val="28"/>
          <w:szCs w:val="28"/>
          <w:rtl w:val="true"/>
          <w:lang w:bidi="fa-IR"/>
        </w:rPr>
        <w:t>نظر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آرای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استعاذه در تقویت آگاهی و توجّه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استعاذه و توجّه به خداوند و اصل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استعاذه در ایجاد تقوی و توکّل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تقوی ملاک برتری و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تقوی لازمه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آثار و نتایج تقوی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آثار و نتایج توکّل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درجات ایمان و فضائل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استعاذه در دشمن شناسی و توجّه دایمی به خطر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در امراض و بیماری‌ها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استعاذه‌ی از شرّ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استعاذه‌ی از حوادث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شیطان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دشمنی و بغض و کینه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اضلال و إغواء</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شناسایی دشمن و معرّفی فعّالیّت واهداف دشمن از زبان امام سجّاد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چگونگی نفوذ و وسوسه‌ی شیطان بر بنی آدم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شیاطین انسی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استعاذه در کاهش زمینه‌های گناه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خودکشی و قتل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افزایش آمار طلاق و فروپاشی کانون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افزایش فرزندان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دزدی و تجاوز به نوامیس و نبود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استعاذه در سلامت فرد و جامعه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استعاذه در ایجاد آرامش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استعاذه در بهبود روابط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خانواده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سالم و مثبت بودن افکار و رفتار در روابط جمعی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خیر خواهی برای همه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استعاذه در رشد و تعالی معنوی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12" w:name="pg3056_19766"/>
    </w:p>
    <w:p>
      <w:pPr>
        <w:pStyle w:val="Heading2"/>
        <w:numPr>
          <w:ilvl w:val="1"/>
          <w:numId w:val="1"/>
        </w:numPr>
        <w:rPr/>
      </w:pPr>
      <w:bookmarkStart w:id="13" w:name="__RefHeading___Toc907304_2749589250"/>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دانشمند محترم دکتر احمد عابدی</w:t>
      </w:r>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 xml:space="preserve">یکی از مسلمات عقاید اسلامی که فراوان در قرآن کریم و روایات مورد تأکید قرار گرفته ، مسأله وجود ابلیس و شیاطین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موجوداتی که کارشان حیله و تزویر بوده و تلاش در انحراف مردم دارند ، و از جدل سفسطه و مغالطه بهره گرفته و مبدأ اشکال و وسوسه‌ی در عقاید شده و دعوت به گناه و کارهای زشت و ناروا می‌کنند شیطان نامیده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آنها نیروهایی که نه تنها مکر و فریب نداشته بلکه با برهان ، موعظه حسنه و جدال احسن دعوت به خیر و معنویت و هدایت داشته و دقیقا در مقابل شیاطین قرار دارند فرشته نامیده می‌شوند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اوهام و خیالات و اهریمنان و اولیای شیاطین نبودند ، اولیای الهی </w:t>
      </w:r>
    </w:p>
    <w:p>
      <w:pPr>
        <w:pStyle w:val="BookText"/>
        <w:rPr/>
      </w:pPr>
      <w:r>
        <w:rPr>
          <w:rFonts w:ascii="IRNazanin" w:hAnsi="IRNazanin" w:eastAsia="IRNazanin"/>
          <w:color w:val="111111"/>
          <w:sz w:val="28"/>
          <w:sz w:val="28"/>
          <w:szCs w:val="28"/>
          <w:rtl w:val="true"/>
          <w:lang w:bidi="fa-IR"/>
        </w:rPr>
        <w:t xml:space="preserve">و اهل عرفان و معنویت نیز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گروهی به دنبال استدلال و برهان بر توحید برمی‌آیند که گروهی به شبهه‌افکنی مشغول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می‌بینید دشمن به دنبال نقطه ضعف شماست ، شما نیز به دنبال اصلاح خود برمی‌آیید ، چه بسا انسان از دشمن خود بیشتر استفاده می‌کند تا از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موجب رشد علم پزشکی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بفهمیم شیطان دشمن ما و در کمین ماست ، بیشتر حواس خود را جمع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چند مبحث مهم در این موضوع اشاره می‌کنیم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دیدگاه فلسفی و عقلی ، جهان حاضر دارای بهترین نظام بوده ، و نظامی بهتر از آن قابل 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احسن هر چیزی که آفریده شده مطابق حکمت و مصلحت‌های الهی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و ابلیس و جنّ و وسوسه‌های آنها نسبت به بنی آدم از این زاویه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شیاطین در این جهان به وسوسه و دعوت مردم به سوی باطل و امور ناشایست مشغولند ، پیامبران و اولیای الهی و ملائکه و نیروهای خیر نیز با الهامات ربّانی خود مردم را به خیر و سعادت و حقّ و فضیلت دعوت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اختیار انسانی معنا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در برابر دو نیروی خیر و شرّ قرار گرفته و قدرت انتخاب داشته باشد ، دارای اختیار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نتیجه ارزشمند و مسئولیت‌پذیر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دنیای مادی ، دار تزاحم و تقابل و تضادّ است و اگر شب و روز ، سیاهی و سفیدی ، علم و جهل ، فضیلت و رذیلت ، زیبایی و زشتی ، تر و خشک ، طیّب و خبیث ، مؤمن و کافر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داشته و دارند ، باید در برابر الهامات ربّانی نیروهای شیطانی نیز وجود داشته باشد تا اختیار انسانی معنا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گذشت معلوم شد که دنیای مادّی بدون وجود شیطان و شیطان صفتان قابل 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دنیای بدون انسانهای الهی و بدون فرشتگان و نیروهای دعوت کننده‌ی به سوی خدا نیز معنا و مفهومی نخواهد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فرهنگ دینی باید بین ابلیس و شیطان تمایز قائل شده و این دو را از یکدیگر تفکیک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ابلیس خودش یک شیطان و بلکه رئیس آنان است و شیاطین ، اصحاب و کارکنان زیردست و مطیع فرمان اویند ؛ امّا به هرحال آن موجودی که سالها در آسمان کنار ملائکه بود امّا در نهایت ، آدم را سجده ننموده و از فرمان الهی تخلف ورزید ، او ابلیس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مورد لعن الهی قرار گرفت و از درگاه ربوبی طرد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سوگند یاد کرد مردم را گمراه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امروزه مردم با آن مواجه هستند و هر روز به نوعی با آن در ارتباط‌اند ، شیطان است نه ابلیس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به شیطان جنّی و شیطان انسی تقسیم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دشمنان پیامبران را به عنوان شیطان‌های انسی معرفی کرده و در آخرین </w:t>
      </w:r>
    </w:p>
    <w:p>
      <w:pPr>
        <w:pStyle w:val="BookText"/>
        <w:rPr/>
      </w:pPr>
      <w:r>
        <w:rPr>
          <w:rFonts w:ascii="IRNazanin" w:hAnsi="IRNazanin" w:eastAsia="IRNazanin"/>
          <w:color w:val="111111"/>
          <w:sz w:val="28"/>
          <w:sz w:val="28"/>
          <w:szCs w:val="28"/>
          <w:rtl w:val="true"/>
          <w:lang w:bidi="fa-IR"/>
        </w:rPr>
        <w:t xml:space="preserve">آیه‌ی شریفه قرآن از وسوسه‌های خنّاسان انسی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همه‌ی این شیاطین اعوان و انصار و کارسازان ابلیس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ابلیس قسم خورد که مردم را به ضلالت بکشاند و این اضلال اکنون از سوی شیاطین عملی شده و شیاطین این خواسته‌ی او را تأمین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موجودی که مردم را از خداوند دور ساخته و دعوت به ضلالت و گمراهی کند و سدّ و مانعی در برابر راه خدا و معنویت و اخلاق باشد ، حقیقتا شیطان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انسان مردم را از خدا و از ارزشهای اخلاقی دور می‌کند و او شیطان است و گاهی پول ، مقام دنیایی ، ریاست ، مدرک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کتابهای ضلال و مجلاّت غیر اخلاقی و عکس‌های مستهجن و فیلم‌های دعوت کننده‌ی به گناه و حتی برنامه‌های ضددینی رادیو ، تلویزیون، سینما ، اینترنت ، ماهواره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مصداقهای روشن شیطان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زنانی که در خیابان سبب گناه دیگران می‌شوند ، دوستان منحرف و دعوت کننده‌ی به باطل ، اماکن عمومی که ترویج کننده‌ی گناه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دیگری از شیطان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انسانی که تردید در اعتقادات و تزلزل در اخلاقیّات ایجاد می‌کند صدای شیطان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مکانها مکان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بازاری که در آنجا دروغ و بی‌انصافی و مکر و فریب و تزویر و غشّ و خدعه و نیرنگ و حرامخواری </w:t>
      </w:r>
    </w:p>
    <w:p>
      <w:pPr>
        <w:pStyle w:val="BookText"/>
        <w:rPr/>
      </w:pPr>
      <w:r>
        <w:rPr>
          <w:rFonts w:ascii="IRNazanin" w:hAnsi="IRNazanin" w:eastAsia="IRNazanin"/>
          <w:color w:val="111111"/>
          <w:sz w:val="28"/>
          <w:sz w:val="28"/>
          <w:szCs w:val="28"/>
          <w:rtl w:val="true"/>
          <w:lang w:bidi="fa-IR"/>
        </w:rPr>
        <w:t xml:space="preserve">و ربا وجود داشته باشد و حتّی برخی از مکانهایی که به اسم عبادت خداوند در آنها امور خلاف شرع انجام می‌شود ، مانند برخی از خانقاه‌ها و تمپل و مشرق الانوار و بیت الاذکار بهائیان خانه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برخی از زمانها نیز زمان شیطان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ایّامی که در آنها گناه و فساد فراوان می‌گردد ، زمان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این‌ها ، مسجد و حرم‌های مطهّر ، خانه خدا بوده و برخی از زمانها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یا مکانی که در آن تقرّب الی اللّه و اعمال عبادی خاصّی بیش از زمانها و مکانهای دیگر انجام شود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از کیفیّت وسوسه‌های شیطانی و نحوه‌ی نفوذ شیطان بر انسان و راههای ورود آن و محتوای وسوسه‌ها و حیله‌های آن و راه شناخت و مقابله‌ی با آنها بحثی دراز دامن است که فعلاً مجال پرداختن به آن نیست ، اما آنچه مهمّ و ضروری است کیفیّت مقابله‌ی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و روایات اهل بیت علیهم‌السلام راههای مختلفی را برای این مهمّ ذکر کرده‌اند که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بردن زبانی ، اعتقادی و عملی به خدای متعال ، نوعی ایجاد مصونیّت در فرد و جامعه در برابر وسوسه‌های شیاطین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شگرف توجّه به رجیم و مطرود بودن شیطان و توجّه به اینکه خدای متعال به عنوان خیر مطلق و سرمنشأ همه خوبیها و کمالات است ، و مسائل مربوط به آن مهمّ‌ترین موضوعات بحث در کتابی است که اکنون در دست دارید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 محترم جناب حجة الاسلام والمسلمین آقای منیری با قلمی عالمانه و وزین به بحث از استعاذه و شرایط و تأثیرات فردی و اجتماعی آن پرداخته و اثری بدیع در موضوعی که بسیار مورد نیاز بوده و در فرهنگ مکتوب دینی خلأ آن احساس می‌شد ، پدید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بزرگ می‌خواهم که صاحب این قلم همیشه در راستای اعتلای دین و طرد شیاطین موفق بوده و در آینده شاهد آثار علمی بیشتر وی باشیم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 کرمه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عابدی </w:t>
      </w:r>
      <w:bookmarkStart w:id="15" w:name="pg3056_19772"/>
    </w:p>
    <w:p>
      <w:pPr>
        <w:pStyle w:val="Heading2"/>
        <w:numPr>
          <w:ilvl w:val="1"/>
          <w:numId w:val="1"/>
        </w:numPr>
        <w:rPr/>
      </w:pPr>
      <w:bookmarkStart w:id="16" w:name="__RefHeading___Toc907306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 xml:space="preserve">این کتاب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استعاذه در اسلام و نقش آن در سلامت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 سعی بر آن دارد که اهمیت و جایگاه استعاذه و پناهندگی به درگاه خداوندی و همچنین نقش و آثاری را که استعاذه می‌تواند در زندگی فردی و خانوادگی و اجتماعی انسان داشته باشد ، مورد مطالعه و بررسی قرار بدهد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عزّوجلّ در آیات مختلف قرآن کریم کینه و عداوت شیطان را نسبت به بنی‌آدم بیان فرموده و انسان را از تبعیت و پیروی او نهی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که به بیان قرآن ، دشمن دیرین و قسم خورده‌ی بنی نوع بشر است ، به عزّت و جلال خداوندی قسم یاد کرده است که انسان را اغوا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فبغزّتک لاغوینّهم اجمعین</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عمل نیز این دشمنی را به اثبات رسانیده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مضاف بر این ، شیطان قادر است که مثل خونِ در رگ ، در تمامی بدن انسان سریان داشته باشد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ولذا انسان با چنین دشمنی و با این ویژگی‌ها مواجه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قسم خورده ، کینه‌توز ، حیله‌گر ، ساری در وجود انسان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طرفی دیگر با توجّه به بحران‌های روحی حاصل از پدیدار شدن تکنولوژی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ماشینی که انسان در جامعه امروزرا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مشکلات روحی و بیماری‌های روانی مثل اضطراب ، افسردگی ، تشویش خاطر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نموده است ، که قرآن علّت چنین وضعیّتی را فراموشی خدا در زندگی و دوری از آن مبدأ فیّاض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ولاتکونوا کالّذین نسوا اللّه فأنساهم أنفسهم</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نباشید که خدا را فراموش کردند ، خدا هم نفوس آن‌ها را از یادشان برد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أعرض عن ذکری فإنّ له معیشة ضنکا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یاد من اعراض کند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معیشتش تنگ شود</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ایمان به خدا ، دین باوری ، دینداری ، پناهنده شدن و استعاذه به خداوند و استعانت از حضرت حقّ ، تنها را حلّ مشکلات و </w:t>
      </w:r>
      <w:bookmarkStart w:id="18" w:name="pg3056_19774"/>
    </w:p>
    <w:p>
      <w:pPr>
        <w:pStyle w:val="BookText"/>
        <w:rPr/>
      </w:pPr>
      <w:bookmarkEnd w:id="18"/>
      <w:r>
        <w:rPr>
          <w:rFonts w:ascii="IRNazanin" w:hAnsi="IRNazanin" w:eastAsia="IRNazanin"/>
          <w:color w:val="111111"/>
          <w:sz w:val="28"/>
          <w:sz w:val="28"/>
          <w:szCs w:val="28"/>
          <w:rtl w:val="true"/>
          <w:lang w:bidi="fa-IR"/>
        </w:rPr>
        <w:t xml:space="preserve">مداوای بیماری‌های روحی و روانی و رها شدن از چنگال وسوسه‌های شیاطین انسی و جنّی و رسیدن به آرامش و سلامت روانی باشد ؛ که خداوند در قرآن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ألا بذکر اللّه تطمئنّ القلوب</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ایمان آورده و دل‌هایشان به یاد خدا آرام می‌گیرد ، آگاه باشید که تنها یاد خدا آرام‌بخش دل‌ها می‌باشد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یتّق اللّه یجعل له مخرجا ، و یرزقه من حیث لایحتسب ومن یتوکّل علی اللّه فهو حسبه</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وکسی که خدا ترس و پرهیزکار شود خداوند راه بیرون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می‌گشاید ، و از جایی که گمان نمی‌برد به او روزی عطا کند ،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کند، خدا او را کفایت خواهد کرد</w:t>
      </w:r>
      <w:r>
        <w:rPr>
          <w:rFonts w:eastAsia="IRNazanin" w:cs="IRNazanin"/>
          <w:color w:val="111111"/>
          <w:sz w:val="28"/>
          <w:szCs w:val="28"/>
          <w:rtl w:val="true"/>
          <w:lang w:bidi="fa-IR"/>
        </w:rPr>
        <w:t>» .</w:t>
      </w:r>
    </w:p>
    <w:p>
      <w:pPr>
        <w:pStyle w:val="Heading2"/>
        <w:numPr>
          <w:ilvl w:val="1"/>
          <w:numId w:val="1"/>
        </w:numPr>
        <w:rPr/>
      </w:pPr>
      <w:bookmarkStart w:id="19" w:name="__RefHeading___Toc907308_2749589250"/>
      <w:bookmarkStart w:id="20" w:name="_Toc6"/>
      <w:bookmarkEnd w:id="19"/>
      <w:r>
        <w:rPr>
          <w:rtl w:val="true"/>
        </w:rPr>
        <w:t>مفاهیم کلیدی نوشتار</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استعاذه قولی و عملی مورد نظر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مدّ نظر بوده و استعاذه از منظر آن مورد بررسی قرار می‌گیرد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 سلامت از گناه و عدم انجام کارهای خلاف و </w:t>
      </w:r>
      <w:bookmarkStart w:id="21" w:name="pg3056_19775"/>
    </w:p>
    <w:p>
      <w:pPr>
        <w:pStyle w:val="BookText"/>
        <w:rPr/>
      </w:pPr>
      <w:bookmarkEnd w:id="21"/>
      <w:r>
        <w:rPr>
          <w:rFonts w:ascii="IRNazanin" w:hAnsi="IRNazanin" w:eastAsia="IRNazanin"/>
          <w:color w:val="111111"/>
          <w:sz w:val="28"/>
          <w:sz w:val="28"/>
          <w:szCs w:val="28"/>
          <w:rtl w:val="true"/>
          <w:lang w:bidi="fa-IR"/>
        </w:rPr>
        <w:t xml:space="preserve">همچنین سلامت و بهداشت روانی افراد جامعه می‌باشد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 ، خانواده و اجتماع مورد مطالعه است </w:t>
      </w:r>
      <w:r>
        <w:rPr>
          <w:rFonts w:eastAsia="IRNazanin" w:cs="IRNazanin"/>
          <w:color w:val="111111"/>
          <w:sz w:val="28"/>
          <w:szCs w:val="28"/>
          <w:rtl w:val="true"/>
          <w:lang w:bidi="fa-IR"/>
        </w:rPr>
        <w:t>.</w:t>
      </w:r>
    </w:p>
    <w:p>
      <w:pPr>
        <w:pStyle w:val="Heading2"/>
        <w:numPr>
          <w:ilvl w:val="1"/>
          <w:numId w:val="1"/>
        </w:numPr>
        <w:rPr/>
      </w:pPr>
      <w:bookmarkStart w:id="22" w:name="__RefHeading___Toc907310_2749589250"/>
      <w:bookmarkStart w:id="23" w:name="_Toc7"/>
      <w:bookmarkEnd w:id="22"/>
      <w:r>
        <w:rPr>
          <w:rtl w:val="true"/>
        </w:rPr>
        <w:t>هدف از این نوشتار</w:t>
      </w:r>
      <w:bookmarkEnd w:id="23"/>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استعاذه در اسلام روشن و دلیل ضرورت استعاذه بیان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چه کسی و یا چه چیزی باید پناه برد؟ پناهگاه کجاست؟ و چرا باید به خداوند پناه برد؟</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که آیا استعاذه در زندگی نقش مثبت و سازنده‌ای دارد یا نه؟ و آثار بازدارنده استعاذه در مواجه‌ی با گناه چگونه است؟ آیا استعاذه می‌تواند در ایجاد سلامت و بهداشت روانی جامعه تأثیرگذار بوده و در آن صمیمیّت و یکرنگی و اتّحاد بوجود آورد و جامعه را به سوی تعالی و سعادت سوق دهد؟</w:t>
      </w:r>
    </w:p>
    <w:p>
      <w:pPr>
        <w:pStyle w:val="BookText"/>
        <w:rPr/>
      </w:pPr>
      <w:r>
        <w:rPr>
          <w:rFonts w:ascii="IRNazanin" w:hAnsi="IRNazanin" w:eastAsia="IRNazanin"/>
          <w:color w:val="111111"/>
          <w:sz w:val="28"/>
          <w:sz w:val="28"/>
          <w:szCs w:val="28"/>
          <w:rtl w:val="true"/>
          <w:lang w:bidi="fa-IR"/>
        </w:rPr>
        <w:t xml:space="preserve">امید است که مطالعه‌ی مطالب این کتاب مفید بوده و بتواند پاسخ‌گوی نیازهای جامعه خصوصا جوانان عزیز در زمینه‌ی سلامت نفس و آرامش درون و بهداشت روانی و ایجاد روابط صمیمی و سالم اجتماعی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منیری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المقدّسه </w:t>
      </w:r>
      <w:bookmarkStart w:id="24" w:name="pg3056_19776"/>
    </w:p>
    <w:p>
      <w:pPr>
        <w:pStyle w:val="Heading2"/>
        <w:numPr>
          <w:ilvl w:val="1"/>
          <w:numId w:val="1"/>
        </w:numPr>
        <w:rPr/>
      </w:pPr>
      <w:bookmarkStart w:id="25" w:name="__RefHeading___Toc907312_2749589250"/>
      <w:bookmarkStart w:id="26" w:name="_Toc8"/>
      <w:bookmarkEnd w:id="24"/>
      <w:bookmarkEnd w:id="25"/>
      <w:r>
        <w:rPr>
          <w:rtl w:val="true"/>
        </w:rPr>
        <w:t>بخش اوّل</w:t>
      </w:r>
      <w:bookmarkEnd w:id="26"/>
    </w:p>
    <w:p>
      <w:pPr>
        <w:pStyle w:val="Heading3"/>
        <w:numPr>
          <w:ilvl w:val="2"/>
          <w:numId w:val="1"/>
        </w:numPr>
        <w:rPr/>
      </w:pPr>
      <w:bookmarkStart w:id="27" w:name="__RefHeading___Toc907314_2749589250"/>
      <w:bookmarkStart w:id="28" w:name="_Toc9"/>
      <w:bookmarkEnd w:id="27"/>
      <w:r>
        <w:rPr>
          <w:rtl w:val="true"/>
        </w:rPr>
        <w:t>فصل اول</w:t>
      </w:r>
      <w:r>
        <w:rPr>
          <w:rtl w:val="true"/>
        </w:rPr>
        <w:t xml:space="preserve">: </w:t>
      </w:r>
      <w:r>
        <w:rPr>
          <w:rtl w:val="true"/>
        </w:rPr>
        <w:t>بررسی معنی و مفهوم واژه استعاذه</w:t>
      </w:r>
      <w:bookmarkEnd w:id="28"/>
    </w:p>
    <w:p>
      <w:pPr>
        <w:pStyle w:val="Heading4"/>
        <w:numPr>
          <w:ilvl w:val="3"/>
          <w:numId w:val="1"/>
        </w:numPr>
        <w:rPr/>
      </w:pPr>
      <w:bookmarkStart w:id="29" w:name="__RefHeading___Toc907316_2749589250"/>
      <w:bookmarkStart w:id="30" w:name="_Toc10"/>
      <w:bookmarkEnd w:id="29"/>
      <w:r>
        <w:rPr/>
        <w:t>1</w:t>
      </w:r>
      <w:r>
        <w:rPr>
          <w:rtl w:val="true"/>
        </w:rPr>
        <w:t xml:space="preserve"> </w:t>
      </w:r>
      <w:r>
        <w:rPr>
          <w:rtl w:val="true"/>
        </w:rPr>
        <w:t>ـ استعاذه در لغت و کلمات مترادف آن</w:t>
      </w:r>
      <w:bookmarkEnd w:id="30"/>
    </w:p>
    <w:p>
      <w:pPr>
        <w:pStyle w:val="Heading5"/>
        <w:numPr>
          <w:ilvl w:val="4"/>
          <w:numId w:val="1"/>
        </w:numPr>
        <w:rPr/>
      </w:pPr>
      <w:bookmarkStart w:id="31" w:name="__RefHeading___Toc907318_2749589250"/>
      <w:bookmarkStart w:id="32" w:name="_Toc11"/>
      <w:bookmarkEnd w:id="31"/>
      <w:r>
        <w:rPr>
          <w:rtl w:val="true"/>
        </w:rPr>
        <w:t>عوذ</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معنی و مفهوم واژه استعاذه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معنی و مفهوم واژه استعاذه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استعاذه در لغت و کلمات مترادف آن</w:t>
      </w:r>
    </w:p>
    <w:p>
      <w:pPr>
        <w:pStyle w:val="BookText"/>
        <w:rPr/>
      </w:pPr>
      <w:r>
        <w:rPr>
          <w:rFonts w:ascii="IRNazanin" w:hAnsi="IRNazanin" w:eastAsia="IRNazanin"/>
          <w:color w:val="111111"/>
          <w:sz w:val="28"/>
          <w:sz w:val="28"/>
          <w:szCs w:val="28"/>
          <w:rtl w:val="true"/>
          <w:lang w:bidi="fa-IR"/>
        </w:rPr>
        <w:t>عوذ</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پناه بردن و التجا به دیگری است</w:t>
      </w:r>
      <w:r>
        <w:rPr>
          <w:rStyle w:val="FootnoteAnchor"/>
          <w:rtl w:val="true"/>
        </w:rPr>
        <w:footnoteReference w:id="9"/>
      </w:r>
      <w:r>
        <w:rPr>
          <w:rFonts w:ascii="IRNazanin" w:hAnsi="IRNazanin" w:eastAsia="IRNazanin"/>
          <w:color w:val="111111"/>
          <w:sz w:val="28"/>
          <w:sz w:val="28"/>
          <w:szCs w:val="28"/>
          <w:rtl w:val="true"/>
          <w:lang w:bidi="fa-IR"/>
        </w:rPr>
        <w:t>، و به معنی پناهندگی از شرّ، پناهندگی در حریم کسی که مقتدر و مدافع باشد، در حریم پناهنده در آمدن و ملازم او گشتن است؛</w:t>
      </w:r>
      <w:r>
        <w:rPr>
          <w:rStyle w:val="FootnoteAnchor"/>
          <w:rtl w:val="true"/>
        </w:rPr>
        <w:footnoteReference w:id="10"/>
      </w:r>
      <w:r>
        <w:rPr>
          <w:rFonts w:ascii="IRNazanin" w:hAnsi="IRNazanin" w:eastAsia="IRNazanin"/>
          <w:color w:val="111111"/>
          <w:sz w:val="28"/>
          <w:sz w:val="28"/>
          <w:szCs w:val="28"/>
          <w:rtl w:val="true"/>
          <w:lang w:bidi="fa-IR"/>
        </w:rPr>
        <w:t>تا وی را از شرّ چیزهایی که با آن مواجه می‌شود،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آیه‌ی کریمه که خداوند از قول حضرت موسی علیه‌السلام می‌فرماید که خطاب به قوم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أن اکون من الجاهلین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به معنی التصاق و چسبیدن و ملازمت نیز آمده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کلام لغویّین در ذیل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الأصل الواحد فی المادة، هو التجاء الی شئ، و اعتصام به من شر 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یلاحظ فی الالتجاء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اعتصام الی شی‌ء لیحفظ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مفهوم اللّصوق او الملازمة اوالإطافة او الفزع و غیرها، فمن لوازم الأصل و آثاره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اصل واحد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یعنی ملتجی شدن به چیزی و چنگ زدن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حفظ آن شی‌ء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 که رو به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التجاء، صرف معنی چنگ زدن به شی‌ء برای حفظ جان لحاظ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مفهوم چسبیدن، یا همراهی، یا احاطه داشتن، یا فزع و ناله کردن و غیر این‌ها، از لوازم و آثار اصل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دفع بدی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بردن و پناه خواستن و پناه گرفتن است</w:t>
      </w:r>
      <w:r>
        <w:rPr>
          <w:rStyle w:val="FootnoteAnchor"/>
          <w:rtl w:val="true"/>
        </w:rPr>
        <w:footnoteReference w:id="14"/>
      </w:r>
      <w:r>
        <w:rPr>
          <w:rFonts w:ascii="IRNazanin" w:hAnsi="IRNazanin" w:eastAsia="IRNazanin"/>
          <w:color w:val="111111"/>
          <w:sz w:val="28"/>
          <w:sz w:val="28"/>
          <w:szCs w:val="28"/>
          <w:rtl w:val="true"/>
          <w:lang w:bidi="fa-IR"/>
        </w:rPr>
        <w:t>، و بر تحقّق حقیقی طلب و در خواست پناهندگی از خداوند و به عنایت و یاری او در زمان حال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اظهار واقعی پناهندگی از جانب شخص پناه برنده، به طور مستمرّ و دائمی است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پناه بردن، ملتجی شدن و طلب یاری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پناهنده </w:t>
      </w:r>
    </w:p>
    <w:p>
      <w:pPr>
        <w:pStyle w:val="BookText"/>
        <w:rPr/>
      </w:pPr>
      <w:r>
        <w:rPr>
          <w:rFonts w:ascii="IRNazanin" w:hAnsi="IRNazanin" w:eastAsia="IRNazanin"/>
          <w:color w:val="111111"/>
          <w:sz w:val="28"/>
          <w:sz w:val="28"/>
          <w:szCs w:val="28"/>
          <w:rtl w:val="true"/>
          <w:lang w:bidi="fa-IR"/>
        </w:rPr>
        <w:t>می‌شویم و از او یاری می‌خواهیم که در گناه واقع نشویم و یا از هر کار زشت و ناپسندی دور باشیم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معنی التصاق، یعنی پناه می‌برم به خدا و خود را به رحمت و فضل او ملصق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أمتنع بالله و أعتصم باللّه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خودم را قوی و حفظ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به لطف خداوند تکیه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پناه بردن، چنگ زدن و متمسّک شدن به غیر، و ملازم او گشتن است، تا با حمایت و عنایت او، خود را از شرّ و خطرات و ضررهایی که با آن‌ها مواجه می‌شود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حقیقت تعوّذ و پناهندگی زمانی تحقّق می‌یابد که این اصل در خارج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اظهار آن به لفظ و زبان در تحقّق پناهندگی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طوری که به زبان آوردن اسم دارو موجب التیام بیماری‌نبوده، و دردها را معالجه نمی‌کند، کلام و لفظ در زبان هم، ملتجی‌و متمسّک شدن و در خواست حفظ نمودن خود را افاده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آیات که فقط اظهار زبانی پناهندگی را یادآوری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Style w:val="FootnoteAnchor"/>
          <w:rtl w:val="true"/>
        </w:rPr>
        <w:footnoteReference w:id="18"/>
      </w:r>
      <w:bookmarkStart w:id="33" w:name="pg3056_19781"/>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أعوذ بک من همزات الشّیاطین و أعوذ بک ربّ أن یحضرون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پس حقیقت تعوّذ و پناهندگی، حفظ و مصونیّت از شرور و زیان‌ها و وسوسه و حضور شیاطین، زمانی تحقّق می‌یابد که پناهندگی به خداوند واقعاً و حقیقتاً در خارج تحقّق یابد، اگر از امور خارجیّه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قلب محقّق شود، اگر مربوط به امور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خداوند در آیات قرآنی زیر از این حالت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قرأت القرآن فا ستعذ بالله من الشّیطان الرّجیم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اما ینزغنّک من الشّیطان نزغ فاستعذ بالله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پس روشن می‌شود که حقیقت تعوّذ و پناهندگی عبارت است از تحقّق پناه بردن و متمسّک شدن در خارج، اگر مربوط به امور خارجیّه باشد، و یا در قلب اگر مربوط به امور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34" w:name="__RefHeading___Toc907320_2749589250"/>
      <w:bookmarkStart w:id="35" w:name="_Toc12"/>
      <w:bookmarkEnd w:id="34"/>
      <w:r>
        <w:rPr>
          <w:rtl w:val="true"/>
        </w:rPr>
        <w:t>کلمات مترادف</w:t>
      </w:r>
      <w:bookmarkEnd w:id="35"/>
    </w:p>
    <w:p>
      <w:pPr>
        <w:pStyle w:val="Heading6"/>
        <w:numPr>
          <w:ilvl w:val="5"/>
          <w:numId w:val="1"/>
        </w:numPr>
        <w:rPr/>
      </w:pPr>
      <w:bookmarkStart w:id="36" w:name="__RefHeading___Toc907322_2749589250"/>
      <w:bookmarkStart w:id="37" w:name="_Toc13"/>
      <w:bookmarkEnd w:id="36"/>
      <w:r>
        <w:rPr>
          <w:rtl w:val="true"/>
        </w:rPr>
        <w:t>لجأ</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مقاییس اللّغة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مصدری و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یعنی مکانی که به آن پناه برده شود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به چنگ زدن و </w:t>
      </w:r>
    </w:p>
    <w:p>
      <w:pPr>
        <w:pStyle w:val="BookText"/>
        <w:rPr/>
      </w:pPr>
      <w:r>
        <w:rPr>
          <w:rFonts w:ascii="IRNazanin" w:hAnsi="IRNazanin" w:eastAsia="IRNazanin"/>
          <w:color w:val="111111"/>
          <w:sz w:val="28"/>
          <w:sz w:val="28"/>
          <w:szCs w:val="28"/>
          <w:rtl w:val="true"/>
          <w:lang w:bidi="fa-IR"/>
        </w:rPr>
        <w:t>پناه بردن به چیزی یا کسی معنا شده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لجأ الیه پناه گرفت به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آن چه بدان برای دفع خطر پناهنده شوند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اعتصام بشی‌ءٍ لیحفظ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فی العوذ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إلتجاء إلی شی‌ءٍ و إعتصام به من شرّ مواجهٍ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فی اللّجأ إلی مجرّد الإعتصام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العوذ إلی الإعتصام من أمر سوء</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پناهنده شدن و چنگ زدن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 قرار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نمودن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پناهنده شدن به چیزی و طلب حفظ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فقط به صرف حفاظت و نگه داشتن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طلب پناهندگی و نگاه داشتن از امر سوء و ضرر زننده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در هر دو معنای پناهندگی و پناه بردن برای حفاظت نهفته است، هم معنی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معنای چنگ زدن و پناهنده شدن مدّ نظر است، امّا در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پناه بردن، معنای پناه بردن از امور ضرر زننده نیز نهفته است؛ یعنی پناه بردن از امور و چیزهایی که ضرر زننده است</w:t>
      </w:r>
      <w:r>
        <w:rPr>
          <w:rFonts w:eastAsia="IRNazanin" w:cs="IRNazanin"/>
          <w:color w:val="111111"/>
          <w:sz w:val="28"/>
          <w:szCs w:val="28"/>
          <w:rtl w:val="true"/>
          <w:lang w:bidi="fa-IR"/>
        </w:rPr>
        <w:t xml:space="preserve">. </w:t>
      </w:r>
      <w:bookmarkStart w:id="38" w:name="pg3056_19783"/>
    </w:p>
    <w:p>
      <w:pPr>
        <w:pStyle w:val="Heading6"/>
        <w:numPr>
          <w:ilvl w:val="5"/>
          <w:numId w:val="1"/>
        </w:numPr>
        <w:rPr/>
      </w:pPr>
      <w:bookmarkStart w:id="39" w:name="__RefHeading___Toc907324_2749589250"/>
      <w:bookmarkStart w:id="40" w:name="_Toc14"/>
      <w:bookmarkEnd w:id="38"/>
      <w:bookmarkEnd w:id="39"/>
      <w:r>
        <w:rPr>
          <w:rtl w:val="true"/>
        </w:rPr>
        <w:t>عصم</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امساک، منع و ملازمت است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درخواست و طلب امساک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عاصم‌الیوم من امر الله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یعنی هیچ چیزی نمی‌تواند انسان را از امر الهی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عاصم و معصوم لازم و ملزوم یکدیگرند و هر گاه یکی‌حاصل شود، دیگری هم حاصل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صاحب التّحقیق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حفظ مع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الإعتصام اختیار العصمة، ای إرادة أن یعصم نفسه و یحفظه مع دفاع عمّا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المادّة یلاحظ فیها قیدان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بلحاظ القیدین استعملت فی موارد من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الإعتصام هو اختیار الحفظ و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العصمة و تحرّی ما یحصل به الإنعصام</w:t>
      </w:r>
      <w:r>
        <w:rPr>
          <w:rFonts w:eastAsia="IRNazanin" w:cs="IRNazanin"/>
          <w:color w:val="111111"/>
          <w:sz w:val="28"/>
          <w:szCs w:val="28"/>
          <w:rtl w:val="true"/>
          <w:lang w:bidi="fa-IR"/>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واحد در مادّه ، به معنی محافظت همراه با دفاع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اعتصام به معنی محافظ اختیار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خودش را با دفاع از آن چه زیانش می‌رساند، حفظ نموده و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لحاظ این دو قید است که در قرآن کریم در موارد مختلف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معنی محافظ و مدافع اختیار نمودن </w:t>
      </w:r>
      <w:bookmarkStart w:id="41" w:name="pg3056_19784"/>
    </w:p>
    <w:p>
      <w:pPr>
        <w:pStyle w:val="BookText"/>
        <w:rPr/>
      </w:pPr>
      <w:bookmarkEnd w:id="4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استعصام یعنی محافظ طلب کردن و سعی و تلاش برای به دست آوردن آن چیزی که محافظت، با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طلب و در خواست پناهندگی برای حفظ و دفاع در برابر امور سوء و شرّ هم معنی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اصل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عنایت بیشتر به پناهگاه و پناه دهنده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بیشتر به خود پناه برنده است</w:t>
      </w:r>
      <w:r>
        <w:rPr>
          <w:rFonts w:eastAsia="IRNazanin" w:cs="IRNazanin"/>
          <w:color w:val="111111"/>
          <w:sz w:val="28"/>
          <w:szCs w:val="28"/>
          <w:rtl w:val="true"/>
          <w:lang w:bidi="fa-IR"/>
        </w:rPr>
        <w:t>.</w:t>
      </w:r>
    </w:p>
    <w:p>
      <w:pPr>
        <w:pStyle w:val="Heading6"/>
        <w:numPr>
          <w:ilvl w:val="5"/>
          <w:numId w:val="1"/>
        </w:numPr>
        <w:rPr/>
      </w:pPr>
      <w:bookmarkStart w:id="42" w:name="__RefHeading___Toc907326_2749589250"/>
      <w:bookmarkStart w:id="43" w:name="_Toc15"/>
      <w:bookmarkEnd w:id="42"/>
      <w:r>
        <w:rPr>
          <w:rtl w:val="true"/>
        </w:rPr>
        <w:t>وکل</w:t>
      </w:r>
      <w:bookmarkEnd w:id="4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اعتماد واطمینان نمودن به غیر، و امور خود را به دیگری واگذار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هم که کار به او سپرده می‌شود وکیل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باب تفعّل، به معنی اظهار درماندگی کردن در کاری و اعتماد نمودن به دیگری، در آن کار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صاحب التّحقیق هم می‌نویسد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الأصل الواحد فی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إعتماد علی الغیر و تخلیة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 الأصل من لحاظ القیدین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التوکّل تفعّل، و یدلّ علی‌مطاوعة و أخذ و اختیار، أی اختیار وکیل یعتمد علیه و یخلی أمره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المفهوم تختلف خصوصیّاته باختلاف الاستعمال بأیّ أداة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اصل واحد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اعتماد و اطمینان کردن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را به او واگذار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و ریشه این کلمه باید هر دو قید یاد شده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از باب تفعّل است و بر معنی پذیرش و گرفتن و اختیار کردن دلالت می‌کند، یعنی اختیار و بر گزیدن وکیلی که بتوان بر او اعتماد کرده و کار را به او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المعنی است، لکن به نظر می‌رسد دو فرق با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پناه بردن از اموری که شرّ و ضرر زننده هستند، مدّ نظر است ، ولی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عامّ لحاظ شده است؛ یعنی اعتماد به غیر و واگذاری کار به او در همه‌ی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شرّی و چه خیری</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توجه به معنای این دو کلمه، چنین بر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دو طرفه با هم دارند؛ یعنی به این صورت که انسان با اعتماد کردن به غیر است که به او پناه می‌برد و تا به غیر اعتماد نکند، از او در خواست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پناه بردن به غیر است که امورش را به وی واگذار می‌کند تا به نیابت از ایشان کارهایش را سر و سامان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اطمینان از اینکه آن غیر بهتر از خود او و یا حدّ اقل مثل خودش آن کار را انجام خواهد داد</w:t>
      </w:r>
      <w:r>
        <w:rPr>
          <w:rFonts w:eastAsia="IRNazanin" w:cs="IRNazanin"/>
          <w:color w:val="111111"/>
          <w:sz w:val="28"/>
          <w:szCs w:val="28"/>
          <w:rtl w:val="true"/>
          <w:lang w:bidi="fa-IR"/>
        </w:rPr>
        <w:t>).</w:t>
      </w:r>
      <w:r>
        <w:rPr>
          <w:rStyle w:val="FootnoteAnchor"/>
          <w:rtl w:val="true"/>
        </w:rPr>
        <w:footnoteReference w:id="33"/>
      </w:r>
      <w:bookmarkStart w:id="44" w:name="pg3056_19786"/>
    </w:p>
    <w:p>
      <w:pPr>
        <w:pStyle w:val="Heading6"/>
        <w:numPr>
          <w:ilvl w:val="5"/>
          <w:numId w:val="1"/>
        </w:numPr>
        <w:rPr/>
      </w:pPr>
      <w:bookmarkStart w:id="45" w:name="__RefHeading___Toc907328_2749589250"/>
      <w:bookmarkStart w:id="46" w:name="_Toc16"/>
      <w:bookmarkEnd w:id="44"/>
      <w:bookmarkEnd w:id="45"/>
      <w:r>
        <w:rPr>
          <w:rtl w:val="true"/>
        </w:rPr>
        <w:t>وقی</w:t>
      </w:r>
      <w:bookmarkEnd w:id="46"/>
    </w:p>
    <w:p>
      <w:pPr>
        <w:pStyle w:val="BookText"/>
        <w:rPr/>
      </w:pPr>
      <w:r>
        <w:rPr>
          <w:rFonts w:ascii="IRNazanin" w:hAnsi="IRNazanin" w:eastAsia="IRNazanin"/>
          <w:color w:val="111111"/>
          <w:sz w:val="28"/>
          <w:sz w:val="28"/>
          <w:szCs w:val="28"/>
          <w:rtl w:val="true"/>
          <w:lang w:bidi="fa-IR"/>
        </w:rPr>
        <w:t>وقایة به معنی حفظ کردن چیزی است از آنچه که او را آزار داده 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زیان و آزار پوشیده داشتن، و تقوی یعنی خود را در امان داشتن و حفظ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آن می‌ترسد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صاحب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حفظ نمودن و باز داشتن چیزی از مخالفت و سرکشی در خارج و در مقام عمل معنی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ظاهراً گرچه در هر دو ماده، حفظ نمودن شیئی در مقابل شیئی دیگر مطرح است و از این جهت قریب المعنی می‌باشند، لکن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معنای‌محافظت و حفظ نمودن از طرف پناه دهنده نهفته است، بدون توجّه به حالت پناهندگی شخص حفظ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است که پناه می‌برد تا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حال طلب پناهندگی است و معلوم نیست که پناه دهنده درخواست او را پذیرفته و پناه می‌دهد یا نه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چه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با همه این کلمات هم معنی می‌باشد، ولی از جهت یا جهات دیگر با آن‌ها اختلاف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در کلام لغوییّن به معنای همدیگر آمده است، با نظر به آن جهت مشترک بوده است</w:t>
      </w:r>
      <w:r>
        <w:rPr>
          <w:rFonts w:eastAsia="IRNazanin" w:cs="IRNazanin"/>
          <w:color w:val="111111"/>
          <w:sz w:val="28"/>
          <w:szCs w:val="28"/>
          <w:rtl w:val="true"/>
          <w:lang w:bidi="fa-IR"/>
        </w:rPr>
        <w:t xml:space="preserve">. </w:t>
      </w:r>
      <w:bookmarkStart w:id="47" w:name="pg3056_19787"/>
    </w:p>
    <w:p>
      <w:pPr>
        <w:pStyle w:val="Heading4"/>
        <w:numPr>
          <w:ilvl w:val="3"/>
          <w:numId w:val="1"/>
        </w:numPr>
        <w:rPr/>
      </w:pPr>
      <w:bookmarkStart w:id="48" w:name="__RefHeading___Toc907330_2749589250"/>
      <w:bookmarkStart w:id="49" w:name="_Toc17"/>
      <w:bookmarkEnd w:id="47"/>
      <w:bookmarkEnd w:id="48"/>
      <w:r>
        <w:rPr/>
        <w:t>2</w:t>
      </w:r>
      <w:r>
        <w:rPr>
          <w:rtl w:val="true"/>
        </w:rPr>
        <w:t xml:space="preserve"> </w:t>
      </w:r>
      <w:r>
        <w:rPr>
          <w:rtl w:val="true"/>
        </w:rPr>
        <w:t>ـ استعاذه در اصطلاح</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در اصطلاح فقها و مفسّرین یعنی پناه بردن به خداوند عالم و قادر از شرّ شیطان رجیم، در هر آن چه که از شرّ و ضرر آن خوف دارد،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السّمیع العلیم من الشّیطان‌الرّجیم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یعنی‌امان می‌طلبم به خدای تعالی از شرّ دیو وسوسه کننده‌ی رانده شده‌ی از رحمت خدای تعالی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أعوذ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اجوف واوی ثلاثی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إلتجاء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مکان مناسب پناه بردن و در جوار و همسایگی صاحبان جوار در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التصاق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قبول چسبیدن از طرف مجاور و تحقّق چسبیدن از طرف متقاضی الصاق است؛ بطوری که نوعی ارتباط و پیوستگی بین متقاضی پیوستن و ملجایی که پناه می‌دهد،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أطیب‌اللّحم 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گوشت، آن قسمتی است که به استخوان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وجه اوّل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رحمت خداوند متعال پناه می‌برم و به او تمسّک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وجه دوّم، یعنی خودم را به فضل و رحمت خداوند ملصق می‌نمایم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به معنی تطهیر و پاک کردن زبان است از چیزهایی که بر آن به غیر از ذکر خدا جاری می‌شود؛ تا این که انسان در خود برای ذکر خدا و تلاوت قرآن آمادگی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استعاذه برای پاکیزه گردانیدن قلب ازآلودگی وسوسه شیاطین است، به منظور مهیّای بار یافتن نزد خداوند و چشیدن حلاوت وشیرینی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علاّمه طباطبایی استعاذه را نوعی تذکّر می‌داند به این که خداوند تنها کسی‌است که قدرت دفع دشمن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هم چنین استعاذه را نوعی توکّل می‌داند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در مورد استعاذه‌ای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استعاذه‌ای که در این آیه بدان امر شده، حال و وظیفه‌ی قلب و نفس قرآن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شده تا زمانی که مشغول تلاوت قرآن است حالت و حقیقت استعاذه‌ی به خدا را در دل خود ایجاد نماید، امّا اینکه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استعاذه‌ی زبانی و امثال آن سبب و مقدمه برای ایجاد آن حالت نفسانی است، و اگر به خود این سخن استعاذه بگوییم مجازاً گفته‌ایم</w:t>
      </w:r>
      <w:r>
        <w:rPr>
          <w:rFonts w:eastAsia="IRNazanin" w:cs="IRNazanin"/>
          <w:color w:val="111111"/>
          <w:sz w:val="28"/>
          <w:szCs w:val="28"/>
          <w:rtl w:val="true"/>
          <w:lang w:bidi="fa-IR"/>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معنای کابردی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مشتقّات آن در اصطلاح فقها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مفسّرین، همان معنای لغوی است که علمای لغت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علمای علم اصول در معنای جدیدی استعمال نشده است تا حقیقت شرعیّه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لغت به معنای دعاست، ولی در شرع به اعمال مخصوص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مقام اطلاق و بیان، آن را با تعیین مصداق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استعمال نموده‌اند؛ یعنی پناهنده شدن به خداوند تا او را از شرّ شیاطین پناه داده 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استعاذه را یک حالت نفسانی</w:t>
      </w:r>
      <w:r>
        <w:rPr>
          <w:rStyle w:val="FootnoteAnchor"/>
          <w:rtl w:val="true"/>
        </w:rPr>
        <w:footnoteReference w:id="41"/>
      </w:r>
      <w:r>
        <w:rPr>
          <w:rFonts w:ascii="IRNazanin" w:hAnsi="IRNazanin" w:eastAsia="IRNazanin"/>
          <w:color w:val="111111"/>
          <w:sz w:val="28"/>
          <w:sz w:val="28"/>
          <w:szCs w:val="28"/>
          <w:rtl w:val="true"/>
          <w:lang w:bidi="fa-IR"/>
        </w:rPr>
        <w:t xml:space="preserve">دانسته‌اند که باید در قلب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کلام فیض کاشانی و علاّمه طباطبایی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هم حکایت از تحقّق طلب پناهندگی از سوی مستعیذ بوده و مقدّمه‌ی ایجاد حقیقی حالت پناهندگی در نفس وی می‌باشد</w:t>
      </w:r>
      <w:r>
        <w:rPr>
          <w:rFonts w:eastAsia="IRNazanin" w:cs="IRNazanin"/>
          <w:color w:val="111111"/>
          <w:sz w:val="28"/>
          <w:szCs w:val="28"/>
          <w:rtl w:val="true"/>
          <w:lang w:bidi="fa-IR"/>
        </w:rPr>
        <w:t xml:space="preserve">. </w:t>
      </w:r>
      <w:bookmarkStart w:id="50" w:name="pg3056_19790"/>
    </w:p>
    <w:p>
      <w:pPr>
        <w:pStyle w:val="Heading3"/>
        <w:numPr>
          <w:ilvl w:val="2"/>
          <w:numId w:val="1"/>
        </w:numPr>
        <w:rPr/>
      </w:pPr>
      <w:bookmarkStart w:id="51" w:name="__RefHeading___Toc907332_2749589250"/>
      <w:bookmarkStart w:id="52" w:name="_Toc18"/>
      <w:bookmarkEnd w:id="50"/>
      <w:bookmarkEnd w:id="51"/>
      <w:r>
        <w:rPr>
          <w:rtl w:val="true"/>
        </w:rPr>
        <w:t>فصل دوم</w:t>
      </w:r>
      <w:r>
        <w:rPr>
          <w:rtl w:val="true"/>
        </w:rPr>
        <w:t xml:space="preserve">: </w:t>
      </w:r>
      <w:r>
        <w:rPr>
          <w:rtl w:val="true"/>
        </w:rPr>
        <w:t>رابطه استعاذه با دعا</w:t>
      </w:r>
      <w:bookmarkEnd w:id="52"/>
    </w:p>
    <w:p>
      <w:pPr>
        <w:pStyle w:val="Heading4"/>
        <w:numPr>
          <w:ilvl w:val="3"/>
          <w:numId w:val="1"/>
        </w:numPr>
        <w:rPr/>
      </w:pPr>
      <w:bookmarkStart w:id="53" w:name="__RefHeading___Toc907334_2749589250"/>
      <w:bookmarkStart w:id="54" w:name="_Toc19"/>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استعاذه با دعا</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رابطه‌ی استعاذه با دعا</w:t>
      </w:r>
    </w:p>
    <w:p>
      <w:pPr>
        <w:pStyle w:val="BookText"/>
        <w:rPr/>
      </w:pPr>
      <w:r>
        <w:rPr>
          <w:rFonts w:ascii="IRNazanin" w:hAnsi="IRNazanin" w:eastAsia="IRNazanin"/>
          <w:color w:val="111111"/>
          <w:sz w:val="28"/>
          <w:sz w:val="28"/>
          <w:szCs w:val="28"/>
          <w:rtl w:val="true"/>
          <w:lang w:bidi="fa-IR"/>
        </w:rPr>
        <w:t>با توجّه به معنای لغوی استعاذه که در آن معنای طلب و در خواست اخذ شده است؛ و با عنایت به این که غالباً استعاذه‌ی قولی به صورت طلب و درخواست از درگاه خداوند متعال تحقّق می‌یابد، می‌توان گفت که استعاذه نوعی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 که دعا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اعطای چیزی از ناحیه خداوند، و یا این که مشکل و گرفتاری پیش آمده را رفع نماید و یا بیماری و مرضی را شفا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حفظ و پناهندگی در مقابل خطرات، مضارّ و شرور و این که از آسیب رسانی شیئی و یا کسی نسبت به او ممانعت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قسم دوّم دعا همان استعاذه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نوعی‌دعا و درخواست از درگاه الهی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بصیر می‌گوید از امام صادق علیه‌السلام از دعا کردن و بلند کردن دو دست </w:t>
      </w:r>
      <w:bookmarkStart w:id="55" w:name="pg3056_19791"/>
    </w:p>
    <w:p>
      <w:pPr>
        <w:pStyle w:val="BookText"/>
        <w:rPr/>
      </w:pPr>
      <w:bookmarkEnd w:id="55"/>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پناه بردن به خدا باطن دو کف را به سوی قبله کنی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دعاها هستند که اگر انسان فراموش کرد سزاوار است که آن را قضا کند، بعد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السّمیع العلیم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روایات و روایات دیگر که استعاذه را جزو دعا محسوب کرده‌اند، دلالت دارند بر این که استعاذه نوعی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استعاذه دعاست، بنابراین آن چه در مورد دعا وارد شده است اعمّ از ارزش و اهمیّت دعا، عبادت بودن آن، شرایط عمومی دعا و استجابت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 که به بعضی از آن‌ها اشاره می‌شود</w:t>
      </w:r>
      <w:r>
        <w:rPr>
          <w:rFonts w:eastAsia="IRNazanin" w:cs="IRNazanin"/>
          <w:color w:val="111111"/>
          <w:sz w:val="28"/>
          <w:szCs w:val="28"/>
          <w:rtl w:val="true"/>
          <w:lang w:bidi="fa-IR"/>
        </w:rPr>
        <w:t>.</w:t>
      </w:r>
    </w:p>
    <w:p>
      <w:pPr>
        <w:pStyle w:val="Heading4"/>
        <w:numPr>
          <w:ilvl w:val="3"/>
          <w:numId w:val="1"/>
        </w:numPr>
        <w:rPr/>
      </w:pPr>
      <w:bookmarkStart w:id="56" w:name="__RefHeading___Toc907336_2749589250"/>
      <w:bookmarkStart w:id="57" w:name="_Toc20"/>
      <w:bookmarkEnd w:id="56"/>
      <w:r>
        <w:rPr>
          <w:rtl w:val="true"/>
        </w:rPr>
        <w:t>دعا وسیله‌ی تقرّب به خدا</w:t>
      </w:r>
      <w:bookmarkEnd w:id="57"/>
    </w:p>
    <w:p>
      <w:pPr>
        <w:pStyle w:val="BookText"/>
        <w:rPr/>
      </w:pPr>
      <w:r>
        <w:rPr>
          <w:rFonts w:ascii="IRNazanin" w:hAnsi="IRNazanin" w:eastAsia="IRNazanin"/>
          <w:color w:val="111111"/>
          <w:sz w:val="28"/>
          <w:sz w:val="28"/>
          <w:szCs w:val="28"/>
          <w:rtl w:val="true"/>
          <w:lang w:bidi="fa-IR"/>
        </w:rPr>
        <w:t>خداوند در قرآن دعا را وسیله‌ی تحصیل ارزش و موجب رشد و ارزشمندی‌انسان در بارگاه ربوبی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یعبوءا بکم ربّی لو لا دعاءکم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دعای شما نبود خدا به شما توجّه و اعتنایی نداشت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أذا سألک عبادی عنّی فإنّی قریب أُجیب دعوة الدّاع إذا دعان </w:t>
      </w:r>
      <w:bookmarkStart w:id="58" w:name="pg3056_19792"/>
    </w:p>
    <w:p>
      <w:pPr>
        <w:pStyle w:val="BookText"/>
        <w:rPr/>
      </w:pPr>
      <w:bookmarkEnd w:id="58"/>
      <w:r>
        <w:rPr>
          <w:rFonts w:ascii="IRNazanin" w:hAnsi="IRNazanin" w:eastAsia="IRNazanin"/>
          <w:color w:val="111111"/>
          <w:sz w:val="28"/>
          <w:sz w:val="28"/>
          <w:szCs w:val="28"/>
          <w:rtl w:val="true"/>
          <w:lang w:bidi="fa-IR"/>
        </w:rPr>
        <w:t>فلیستجیبوا لی ولیوءمنوا بی لعلّکم یرشدون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بندگان من از تو در باره‌ی من بپرسند، بدانند که من به آن‌ها نزدیکم و هر گاه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دعای دعا کننده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وپیغمبر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و به من ایمان آورید باشد که به سعادت راه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هفت مرتبه به ذات پاک خود اشاره کرده و هفت بار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نهایت پیوستگی و قرب و ارتباط و محبّت خود را به آنان مجسّم ساخته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59" w:name="__RefHeading___Toc907338_2749589250"/>
      <w:bookmarkStart w:id="60" w:name="_Toc21"/>
      <w:bookmarkEnd w:id="59"/>
      <w:r>
        <w:rPr>
          <w:rtl w:val="true"/>
        </w:rPr>
        <w:t>دعا برترین عبادت</w:t>
      </w:r>
      <w:bookmarkEnd w:id="60"/>
    </w:p>
    <w:p>
      <w:pPr>
        <w:pStyle w:val="BookText"/>
        <w:rPr/>
      </w:pPr>
      <w:r>
        <w:rPr>
          <w:rFonts w:ascii="IRNazanin" w:hAnsi="IRNazanin" w:eastAsia="IRNazanin"/>
          <w:color w:val="111111"/>
          <w:sz w:val="28"/>
          <w:sz w:val="28"/>
          <w:szCs w:val="28"/>
          <w:rtl w:val="true"/>
          <w:lang w:bidi="fa-IR"/>
        </w:rPr>
        <w:t>دعا به عنوان بهترین عبادت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از آن سر باز می‌زنند با عنوان رذیله‌ی تکبّر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عبادت من اعراض و سرکشی کنند بزودی با ذلّت و زبونی وارد دوزخ شوند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دعاست، و بهترین عبادت دعاست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به درگاه خداوند عرضه می‌دارد</w:t>
      </w:r>
      <w:r>
        <w:rPr>
          <w:rFonts w:eastAsia="IRNazanin" w:cs="IRNazanin"/>
          <w:color w:val="111111"/>
          <w:sz w:val="28"/>
          <w:szCs w:val="28"/>
          <w:rtl w:val="true"/>
          <w:lang w:bidi="fa-IR"/>
        </w:rPr>
        <w:t xml:space="preserve">: </w:t>
      </w:r>
      <w:bookmarkStart w:id="61" w:name="pg3056_19793"/>
    </w:p>
    <w:p>
      <w:pPr>
        <w:pStyle w:val="BookText"/>
        <w:rPr/>
      </w:pPr>
      <w:bookmarkEnd w:id="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فسمّیتَ دعاءک عبادةً، و ترکه استکباراً، توعّدت علی ترکه دخول جهنّم داخرین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 را عبادت نامیدی و ترکش را تکبّر، و آن را به دخول دوزخ تهدید نمودی</w:t>
      </w:r>
      <w:r>
        <w:rPr>
          <w:rFonts w:eastAsia="IRNazanin" w:cs="IRNazanin"/>
          <w:color w:val="111111"/>
          <w:sz w:val="28"/>
          <w:szCs w:val="28"/>
          <w:rtl w:val="true"/>
          <w:lang w:bidi="fa-IR"/>
        </w:rPr>
        <w:t>».</w:t>
      </w:r>
    </w:p>
    <w:p>
      <w:pPr>
        <w:pStyle w:val="Heading4"/>
        <w:numPr>
          <w:ilvl w:val="3"/>
          <w:numId w:val="1"/>
        </w:numPr>
        <w:rPr/>
      </w:pPr>
      <w:bookmarkStart w:id="62" w:name="__RefHeading___Toc907340_2749589250"/>
      <w:bookmarkStart w:id="63" w:name="_Toc22"/>
      <w:bookmarkEnd w:id="62"/>
      <w:r>
        <w:rPr>
          <w:rtl w:val="true"/>
        </w:rPr>
        <w:t>دعا اسلحه‌ی موءمن و کلید رستگاری</w:t>
      </w:r>
      <w:bookmarkEnd w:id="63"/>
    </w:p>
    <w:p>
      <w:pPr>
        <w:pStyle w:val="BookText"/>
        <w:rPr/>
      </w:pPr>
      <w:r>
        <w:rPr>
          <w:rFonts w:ascii="IRNazanin" w:hAnsi="IRNazanin" w:eastAsia="IRNazanin"/>
          <w:color w:val="111111"/>
          <w:sz w:val="28"/>
          <w:sz w:val="28"/>
          <w:szCs w:val="28"/>
          <w:rtl w:val="true"/>
          <w:lang w:bidi="fa-IR"/>
        </w:rPr>
        <w:t>در لسان اهل بیت علیهم‌السلام از دعا به عنوان سلاح پیامبران و به عنوان سپر، سبب نجات، سعادت و رستگاری برای موءمن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اسلحه‌ی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عرض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اسلحه‌ی پیامبران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امیر الموءمنین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کلیدهای نجات و گنجینه‌های رستگاری‌است، و بهترین دعا، آن دعایی است که از سینه‌ای پاک و دلی پرهیزگار برآید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4" w:name="__RefHeading___Toc907342_2749589250"/>
      <w:bookmarkStart w:id="65" w:name="_Toc23"/>
      <w:bookmarkEnd w:id="64"/>
      <w:r>
        <w:rPr>
          <w:rtl w:val="true"/>
        </w:rPr>
        <w:t>حضور قلب در دعا</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دارای اثر، آن دعایی است که از صمیم قلب و با دل آگاه و زبان پاک و هم چنین با یقین کامل به خداوند باشد</w:t>
      </w:r>
      <w:r>
        <w:rPr>
          <w:rFonts w:eastAsia="IRNazanin" w:cs="IRNazanin"/>
          <w:color w:val="111111"/>
          <w:sz w:val="28"/>
          <w:szCs w:val="28"/>
          <w:rtl w:val="true"/>
          <w:lang w:bidi="fa-IR"/>
        </w:rPr>
        <w:t xml:space="preserve">. </w:t>
      </w:r>
      <w:bookmarkStart w:id="66" w:name="pg3056_19794"/>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دعایی را که از دل غافل باشد اجابت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دعا کردی با قلبت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 و یقین داشته باش که به درجه اجابت می‌رسد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از امیرالموءمنین علیه‌السلام روایت می‌کند که خداوند دعای دل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به 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67" w:name="__RefHeading___Toc907344_2749589250"/>
      <w:bookmarkStart w:id="68" w:name="_Toc24"/>
      <w:bookmarkEnd w:id="67"/>
      <w:r>
        <w:rPr>
          <w:rtl w:val="true"/>
        </w:rPr>
        <w:t>شرایط استجابت دعا</w:t>
      </w:r>
      <w:bookmarkEnd w:id="68"/>
    </w:p>
    <w:p>
      <w:pPr>
        <w:pStyle w:val="BookText"/>
        <w:rPr/>
      </w:pPr>
      <w:r>
        <w:rPr>
          <w:rFonts w:ascii="IRNazanin" w:hAnsi="IRNazanin" w:eastAsia="IRNazanin"/>
          <w:color w:val="111111"/>
          <w:sz w:val="28"/>
          <w:sz w:val="28"/>
          <w:szCs w:val="28"/>
          <w:rtl w:val="true"/>
          <w:lang w:bidi="fa-IR"/>
        </w:rPr>
        <w:t>ایمان و باور یقینی به خدا، ادای حقوق الهی، تقوا، عمل صالح، ترک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استجابت دعا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سفینة‌البحار از کتاب دعائم الدّین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الموءمنین علیه‌السلام در روز جمعه‌ای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سوءال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الموءمنین با این که خداوند فرموده دعا کنید که من اجابت می‌کنم، چرا دعا می‌کنیم ولی به اجابت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نسبت به هشت چیز خیانت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خدا را شناخته اید، امّا حقّ او را آن طوری که بر شما واجب کرده است، ادا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شناخت شما سودی به حالتان نداشته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به فرستاده او ایمان آورده اید، سپس با سنّت او به مخالفت برخاسته و شریعت او را میراندید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ثمره‌ی ایمان شما کجاست؟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او را که بر شما نازل کرده است، خواندید ولی به آن عمل نکردید،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مخالفت برخاستید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می‌گویید از آتش دوزخ می‌ترسید، امّا همواره با گناهانتان خود را به آن نزدیک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شما کجا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می‌گویید به بهشت و پاداش الهی علاقه دارید، امّا پیوسته کارهایی را انجام می‌دهید که شما را از آن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و رغبت شما به آن کو؟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نعمت خدا را می‌خورید ولی شکر نعمت آن را به جا نمی‌آورید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 به شما دستور داده است که با شیطان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دشمنی‌با شیطان را دارید، امّا عملاً با او مخالفت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طرح دوستی با او می‌ریزید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شما عیوب مردم را نصب العین خود ساخته، و عیب‌های خود را پشت سر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انتظار اجابت دعاهایتان را دارید؟</w:t>
      </w:r>
      <w:r>
        <w:rPr>
          <w:rStyle w:val="FootnoteAnchor"/>
          <w:rtl w:val="true"/>
        </w:rPr>
        <w:footnoteReference w:id="54"/>
      </w:r>
      <w:bookmarkStart w:id="69" w:name="pg3056_19796"/>
    </w:p>
    <w:p>
      <w:pPr>
        <w:pStyle w:val="Heading3"/>
        <w:numPr>
          <w:ilvl w:val="2"/>
          <w:numId w:val="1"/>
        </w:numPr>
        <w:rPr/>
      </w:pPr>
      <w:bookmarkStart w:id="70" w:name="__RefHeading___Toc907346_2749589250"/>
      <w:bookmarkStart w:id="71" w:name="_Toc25"/>
      <w:bookmarkEnd w:id="69"/>
      <w:bookmarkEnd w:id="70"/>
      <w:r>
        <w:rPr>
          <w:rtl w:val="true"/>
        </w:rPr>
        <w:t>فصل سوم</w:t>
      </w:r>
      <w:r>
        <w:rPr>
          <w:rtl w:val="true"/>
        </w:rPr>
        <w:t xml:space="preserve">: </w:t>
      </w:r>
      <w:r>
        <w:rPr>
          <w:rtl w:val="true"/>
        </w:rPr>
        <w:t>ارکان استعاذه</w:t>
      </w:r>
      <w:bookmarkEnd w:id="71"/>
    </w:p>
    <w:p>
      <w:pPr>
        <w:pStyle w:val="Heading4"/>
        <w:numPr>
          <w:ilvl w:val="3"/>
          <w:numId w:val="1"/>
        </w:numPr>
        <w:rPr/>
      </w:pPr>
      <w:bookmarkStart w:id="72" w:name="__RefHeading___Toc907348_274958925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استعاذه</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ارکان استعاذه</w:t>
      </w:r>
    </w:p>
    <w:p>
      <w:pPr>
        <w:pStyle w:val="BookText"/>
        <w:rPr/>
      </w:pPr>
      <w:r>
        <w:rPr>
          <w:rFonts w:ascii="IRNazanin" w:hAnsi="IRNazanin" w:eastAsia="IRNazanin"/>
          <w:color w:val="111111"/>
          <w:sz w:val="28"/>
          <w:sz w:val="28"/>
          <w:szCs w:val="28"/>
          <w:rtl w:val="true"/>
          <w:lang w:bidi="fa-IR"/>
        </w:rPr>
        <w:t>در استعاذه توجه به پنج موضوع لازم است که بحث در باره هر یک از آنها می‌تواند ما را به حقایقی رهنمون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موجودی که به ذات او پناه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 پلیدی که از شرّ و ضررهای او به خداوند پناه برده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به خداوند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یستعاذ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به خاطر آنها به خداوند پناه برده می‌شود</w:t>
      </w:r>
      <w:r>
        <w:rPr>
          <w:rFonts w:eastAsia="IRNazanin" w:cs="IRNazanin"/>
          <w:color w:val="111111"/>
          <w:sz w:val="28"/>
          <w:szCs w:val="28"/>
          <w:rtl w:val="true"/>
          <w:lang w:bidi="fa-IR"/>
        </w:rPr>
        <w:t>.</w:t>
      </w:r>
    </w:p>
    <w:p>
      <w:pPr>
        <w:pStyle w:val="Heading4"/>
        <w:numPr>
          <w:ilvl w:val="3"/>
          <w:numId w:val="1"/>
        </w:numPr>
        <w:rPr/>
      </w:pPr>
      <w:bookmarkStart w:id="74" w:name="__RefHeading___Toc907350_2749589250"/>
      <w:bookmarkStart w:id="75" w:name="_Toc27"/>
      <w:bookmarkEnd w:id="74"/>
      <w:r>
        <w:rPr>
          <w:rtl w:val="true"/>
        </w:rPr>
        <w:t>رکن اول</w:t>
      </w:r>
      <w:r>
        <w:rPr>
          <w:rtl w:val="true"/>
        </w:rPr>
        <w:t xml:space="preserve">: </w:t>
      </w:r>
      <w:r>
        <w:rPr>
          <w:rtl w:val="true"/>
        </w:rPr>
        <w:t>استعاذه</w:t>
      </w:r>
      <w:bookmarkEnd w:id="75"/>
    </w:p>
    <w:p>
      <w:pPr>
        <w:pStyle w:val="Heading5"/>
        <w:numPr>
          <w:ilvl w:val="4"/>
          <w:numId w:val="1"/>
        </w:numPr>
        <w:rPr/>
      </w:pPr>
      <w:bookmarkStart w:id="76" w:name="__RefHeading___Toc907352_2749589250"/>
      <w:bookmarkStart w:id="77" w:name="_Toc28"/>
      <w:bookmarkEnd w:id="76"/>
      <w:r>
        <w:rPr>
          <w:rtl w:val="true"/>
        </w:rPr>
        <w:t>اشاره</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توصیه‌ها و دستورهای خداوند متعال در قرآن، استعاذه و پناه بردن به او است که بندگان خود را به آن فرا می‌خواند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انسانی که همیشه </w:t>
      </w:r>
      <w:bookmarkStart w:id="78" w:name="pg3056_19797"/>
    </w:p>
    <w:p>
      <w:pPr>
        <w:pStyle w:val="BookText"/>
        <w:rPr/>
      </w:pPr>
      <w:bookmarkEnd w:id="78"/>
      <w:r>
        <w:rPr>
          <w:rFonts w:ascii="IRNazanin" w:hAnsi="IRNazanin" w:eastAsia="IRNazanin"/>
          <w:color w:val="111111"/>
          <w:sz w:val="28"/>
          <w:sz w:val="28"/>
          <w:szCs w:val="28"/>
          <w:rtl w:val="true"/>
          <w:lang w:bidi="fa-IR"/>
        </w:rPr>
        <w:t>با خطرات گوناگون مواجه بوده و مورد هجوم وسوسه‌های شیاطین است، نیازمند پناهگاه مطمئن است تا به آن پناه برده و امنیّت و آسایش خاطر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استعاذه به این معناست؛ یعنی پناهنده شدن به خداوند قادر و توانا از شرّ هجوم‌های شیاطین؛ چرا که روح استعاذه همین توجّه و اعتصام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در مورد چند مسأله بحث شود</w:t>
      </w:r>
      <w:r>
        <w:rPr>
          <w:rFonts w:eastAsia="IRNazanin" w:cs="IRNazanin"/>
          <w:color w:val="111111"/>
          <w:sz w:val="28"/>
          <w:szCs w:val="28"/>
          <w:rtl w:val="true"/>
          <w:lang w:bidi="fa-IR"/>
        </w:rPr>
        <w:t>:</w:t>
      </w:r>
    </w:p>
    <w:p>
      <w:pPr>
        <w:pStyle w:val="Heading5"/>
        <w:numPr>
          <w:ilvl w:val="4"/>
          <w:numId w:val="1"/>
        </w:numPr>
        <w:rPr/>
      </w:pPr>
      <w:bookmarkStart w:id="79" w:name="__RefHeading___Toc907354_2749589250"/>
      <w:bookmarkStart w:id="80" w:name="_Toc29"/>
      <w:bookmarkEnd w:id="79"/>
      <w:r>
        <w:rPr/>
        <w:t>1</w:t>
      </w:r>
      <w:r>
        <w:rPr>
          <w:rtl w:val="true"/>
        </w:rPr>
        <w:t xml:space="preserve">- </w:t>
      </w:r>
      <w:r>
        <w:rPr>
          <w:rtl w:val="true"/>
        </w:rPr>
        <w:t xml:space="preserve">معنی و تفسیر قول </w:t>
      </w:r>
      <w:r>
        <w:rPr>
          <w:rtl w:val="true"/>
        </w:rPr>
        <w:t>«</w:t>
      </w:r>
      <w:r>
        <w:rPr>
          <w:rtl w:val="true"/>
        </w:rPr>
        <w:t>أعوذ بالله من الشّیطان الرّجیم</w:t>
      </w:r>
      <w:r>
        <w:rPr>
          <w:rtl w:val="true"/>
        </w:rPr>
        <w:t>»</w:t>
      </w:r>
      <w:bookmarkEnd w:id="80"/>
    </w:p>
    <w:p>
      <w:pPr>
        <w:pStyle w:val="BookText"/>
        <w:rPr/>
      </w:pP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معنای لغوی آن بحث شد که به معنی التجا به دیگری است و نیز به معنی التصاق و چسبیدن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در صورت معنی اوّل یعنی تکیه می‌کنم به لطف و رحمت خداوند، و بنا به معنی دوّم یعنی پناه می‌برم به خداوند و خودم را به فضل و رحمت او ملصق می‌نمایم</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شیطان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آن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که به معنی بُعد و دوری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شطن 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تو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موجود متمرّدی از جنّ و انسان و حیوان، به جهت دوری‌اش از رشد و راستی و خیر، شیطان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جعلنا لکلّ نبیٍّ عدوّاً شیاطین </w:t>
      </w:r>
    </w:p>
    <w:p>
      <w:pPr>
        <w:pStyle w:val="BookText"/>
        <w:rPr/>
      </w:pPr>
      <w:r>
        <w:rPr>
          <w:rFonts w:ascii="IRNazanin" w:hAnsi="IRNazanin" w:eastAsia="IRNazanin"/>
          <w:color w:val="111111"/>
          <w:sz w:val="28"/>
          <w:sz w:val="28"/>
          <w:szCs w:val="28"/>
          <w:rtl w:val="true"/>
          <w:lang w:bidi="fa-IR"/>
        </w:rPr>
        <w:t>الانس والجنّ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پس از انسان‌ها هم شیطان‌هایی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شاط یشیط اخذ شده است، زمانی که باطل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هر موجود متمرّدی به سبب این که همه‌ی وجوه مصالح خود را از بین برده و در ذات خود مثل باطل است، به آن شیطان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صفات زشت و اخلاق ذمیمه که در انسان وجود دارد شیطان گفته می‌شود؛ چنان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شیطان والغضب شیطان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اصل مادّه‌ی آن را به معنای انحراف از حقّ و راستی و تحقّق کجی و انحراف و چرخش معنا می‌کند، که چاه عمیق کج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دوری از حقّ و قرب الهی از مصادیق این اصل می‌باشد، که این معنا می‌تواند در جنّ و انسان و حیوان و غیر آن‌ها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کلمه‌ای است که از زبان و لغت عبری و سریانی گرفته شده و بر وزن فیعال است مانند قیدار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قول جامع در مورد شیطان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شیطان در لغت به معنی مایل و منحرف شدن از حقّ و راه مستقیم حقّ، با متّصف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کجی و کژی می‌باشد، و این یک مفهوم کلّی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دارای حقیقت و ثبوت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کفر و کفران و سرکشی در باور و اعتقاد، از خداوند روی گردان می‌باشد، و به واسطه‌ی خود بزرگ </w:t>
      </w:r>
    </w:p>
    <w:p>
      <w:pPr>
        <w:pStyle w:val="BookText"/>
        <w:rPr/>
      </w:pPr>
      <w:r>
        <w:rPr>
          <w:rFonts w:ascii="IRNazanin" w:hAnsi="IRNazanin" w:eastAsia="IRNazanin"/>
          <w:color w:val="111111"/>
          <w:sz w:val="28"/>
          <w:sz w:val="28"/>
          <w:szCs w:val="28"/>
          <w:rtl w:val="true"/>
          <w:lang w:bidi="fa-IR"/>
        </w:rPr>
        <w:t xml:space="preserve">بینی و بزرگ طلبی‌و سر گردانی و شکّ و تردید، و نداشتن طمأنینه و آرامش، از ویژگی‌های‌نفسانی و کمالات ذاتی به دور بوده، و به سبب عصیان و سرکشی و انجام کارهای زشت و فحشا و گمراه کردن و فریب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فراخواندن آنان به فساد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و آشکار کردن کینه و دشمنی در عمل، از اطاعت خدای رحمان منحرف شده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مفعول و از اوصاف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مرجوم و مطرود و رانده شده از هر خیر و خوبی و از منازل فرشتگان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اصل رجم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رَمی‌گاهی به فعل است و گاهی به قول و کلام و یا به یک امر معنوی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فرقی که با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است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می‌اندازد، و شی‌ء انداخته شده، و کسی یا چیزی که به سوی او انداخته می‌شود،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می‌اندازد، و شی ء انداخته شده لحاظ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سبب متّصف بودن شیطان به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مرجوم است یعنی از طرف خداوند متعال مورد لعن و نفرین قرار گرفته است؛ و به لعن رجم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دوّمی که شیطان متّصف به رجم گشته است، این است که خداوند به ملائکه دستور داده است که شیطان را با سنگ‌های آسمانی و نفوذ کننده برانند و از آسمان‌ها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موجودی که شریر و متمرّد باشد به این صفت خوانده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حسن عسکری علیه‌السلام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السّمیع العلیم من‌الشّیطان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امیر الموءمنین علیه‌السلام نقل می‌کند که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خودم را به وسیله‌ی خداوند قوی و حفظ می‌کنم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برگزیدگان و زشت سیرتان، و همه‌ی مسموعات از آشکار و نهان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همه‌ی اعمال و کردار نیکوکاران، و بدکاران و هر آنچه واقع شده و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هنوز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واقع شود چگونه خواهد بود،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من‌الشّیطان الرّجیم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شده‌ی از هر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رانده شده بواسطه‌ی لعن و نفرین و دور شده از مکان‌های خیر و خوبی</w:t>
      </w:r>
      <w:r>
        <w:rPr>
          <w:rFonts w:eastAsia="IRNazanin" w:cs="IRNazanin"/>
          <w:color w:val="111111"/>
          <w:sz w:val="28"/>
          <w:szCs w:val="28"/>
          <w:rtl w:val="true"/>
          <w:lang w:bidi="fa-IR"/>
        </w:rPr>
        <w:t>...</w:t>
      </w:r>
      <w:r>
        <w:rPr>
          <w:rStyle w:val="FootnoteAnchor"/>
          <w:rtl w:val="true"/>
        </w:rPr>
        <w:footnoteReference w:id="63"/>
      </w:r>
      <w:bookmarkStart w:id="81" w:name="pg3056_19801"/>
    </w:p>
    <w:p>
      <w:pPr>
        <w:pStyle w:val="Heading5"/>
        <w:numPr>
          <w:ilvl w:val="4"/>
          <w:numId w:val="1"/>
        </w:numPr>
        <w:rPr/>
      </w:pPr>
      <w:bookmarkStart w:id="82" w:name="__RefHeading___Toc907356_2749589250"/>
      <w:bookmarkStart w:id="83" w:name="_Toc30"/>
      <w:bookmarkEnd w:id="81"/>
      <w:bookmarkEnd w:id="82"/>
      <w:r>
        <w:rPr/>
        <w:t>2</w:t>
      </w:r>
      <w:r>
        <w:rPr>
          <w:rtl w:val="true"/>
        </w:rPr>
        <w:t xml:space="preserve"> </w:t>
      </w:r>
      <w:r>
        <w:rPr>
          <w:rtl w:val="true"/>
        </w:rPr>
        <w:t>ـ حقیقت استعاذه چیست؟</w:t>
      </w:r>
      <w:bookmarkEnd w:id="83"/>
    </w:p>
    <w:p>
      <w:pPr>
        <w:pStyle w:val="BookText"/>
        <w:rPr/>
      </w:pPr>
      <w:r>
        <w:rPr>
          <w:rFonts w:ascii="IRNazanin" w:hAnsi="IRNazanin" w:eastAsia="IRNazanin"/>
          <w:color w:val="111111"/>
          <w:sz w:val="28"/>
          <w:sz w:val="28"/>
          <w:szCs w:val="28"/>
          <w:rtl w:val="true"/>
          <w:lang w:bidi="fa-IR"/>
        </w:rPr>
        <w:t xml:space="preserve">استعاذه به معنی طلب پناهگاه، سنگر و خاکریز و به دژ مستحکم و پناهگاه امن وارد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به ما دستور داده است در برابر هجوم شیاطین و وسوسه‌ی آن‌ها با گفتن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قادر وتوانا پناه ببریم</w:t>
      </w:r>
      <w:r>
        <w:rPr>
          <w:rStyle w:val="FootnoteAnchor"/>
          <w:rtl w:val="true"/>
        </w:rPr>
        <w:footnoteReference w:id="64"/>
      </w:r>
      <w:r>
        <w:rPr>
          <w:rFonts w:ascii="IRNazanin" w:hAnsi="IRNazanin" w:eastAsia="IRNazanin"/>
          <w:color w:val="111111"/>
          <w:sz w:val="28"/>
          <w:sz w:val="28"/>
          <w:szCs w:val="28"/>
          <w:rtl w:val="true"/>
          <w:lang w:bidi="fa-IR"/>
        </w:rPr>
        <w:t>، معنایش این نیست که خود این عبارت و لفظ، انسان را حفظ و نگهداری می‌کند و کار تمام می‌شود و دیگر انسان از آسیب و صدمات شیاطین در امان و آسایش است؛ چون در یک جنگ، که یک طرف با توپ و تانک و موشک شلیک می‌کند و طرف دیگر فقط لعنت می‌فرستد و فحش و نا سزا می‌گوید، این جنگ نابرابر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لفظ و کلمه، جواب تیر و توپ و تانک نیست؛ گلوله را باید با گلوله جواب داد تا اثر کند و دشمن را متوقف کند و به عقب براند؛ بلکه انسان باید روح و حقیقت استعاذه را که یک حالت نفسانی است، در دل خود ایجاد نماید؛ و متوجه این حقیقت باشد که هیچ نیرویی بدون تکیه بر قدرت و اراده‌ی مطلقه‌ی الهی در جهان کارگر نیست و جز خدا موءثّری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موءثّر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توجّه و معرفت لطیف هر چه قوی تر و عمیق تر شود، وثوق و اطمینان انسان به خداوند متعال نیز شدیدتر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در مورد حقیقت استعاذه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استعاذه‌ای که در این آیه بدان امر شده، حال و وظیفه‌ی قلب و نفس </w:t>
      </w:r>
    </w:p>
    <w:p>
      <w:pPr>
        <w:pStyle w:val="BookText"/>
        <w:rPr/>
      </w:pPr>
      <w:r>
        <w:rPr>
          <w:rFonts w:ascii="IRNazanin" w:hAnsi="IRNazanin" w:eastAsia="IRNazanin"/>
          <w:color w:val="111111"/>
          <w:sz w:val="28"/>
          <w:sz w:val="28"/>
          <w:szCs w:val="28"/>
          <w:rtl w:val="true"/>
          <w:lang w:bidi="fa-IR"/>
        </w:rPr>
        <w:t>قرآن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شده تا زمانی که مشغول تلاوت قرآن است حالت و حقیقت استعاذه‌ی به خدا را در دل خود ایجاد نماید، امّا اینکه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استعاذه زبانی و امثال آن سبب و مقدّمه برای ایجاد آن حالت نفسانی است، و اگر به خود این سخن استعاذه بگوییم مجازاً گفته‌ایم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تحصیل آن حال زمانی است که انسان از صمیم دل پیوند و ارتباط خود را با پروردگارش برقرار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تبعیّت از هواهای نفسانی و پرهیز از غرور و خود خواهی و خود بزرگ بینی است، که انسان را به سوی گناهان بزرگ کشیده و منجرّ به دوری‌از درگاه الهی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 این رابطه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تنها ذکر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تخلّق به آن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ذکر این جمله مقدّمه‌ی تحقّق حالتی در نفس و جان انسان گردد، حالت توجّه به خدا، حالت جدایی از هوا و هوس‌های سرکشی که مانع فهم و درک صحیح انسان است، حالت بیگانگی از تعصّب‌ها و غرورها و خود خواهی‌ها و خود محوری‌هایی که انسان را وادار می‌کند که از همه چیز، حتّی از سخنان خدا به نفع خواسته‌های انحرافی‌اش استفاده کند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دستغیب در موردحالت و حقیقت استعاذه و تأثیر گناه در عدم </w:t>
      </w:r>
    </w:p>
    <w:p>
      <w:pPr>
        <w:pStyle w:val="BookText"/>
        <w:rPr/>
      </w:pPr>
      <w:r>
        <w:rPr>
          <w:rFonts w:ascii="IRNazanin" w:hAnsi="IRNazanin" w:eastAsia="IRNazanin"/>
          <w:color w:val="111111"/>
          <w:sz w:val="28"/>
          <w:sz w:val="28"/>
          <w:szCs w:val="28"/>
          <w:rtl w:val="true"/>
          <w:lang w:bidi="fa-IR"/>
        </w:rPr>
        <w:t>تحقّق حقیقت استعاذه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حقیقت استعاذه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استعاذه،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فارسی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از شرّ ابلیس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 استعاذه امر معنوی حقیقی است که این لفظ کاشف از آن است؟ اگر حال استعاذه باشد،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 و گرنه گاه می‌شود که خود همین گفتن‌ها مسخره و ملعبه‌ی شیطان است که خودش به زبان طرف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استعاذه‌ی به حقّ یعنی از گناه فرار کردن، زبانت را محکم بگیر، دیگر لغو نگو، عوضش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اعوذ بالله،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بطاعة الله‌من‌طاعة‌الشّیطان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دیگر می‌خواهم به طاعت تو پناه آورم، می‌خواهم از بندگی شیطان فرار کنم، از شیطان و دام او که گناه است، گریخته‌ام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محض بودن در برابر اوامر و نواهی الهی، و دل را از هر چه غیر او، بریدن است؛ که می‌تواند با رعایت تقوای الهی و توکّل به خداوند و اخلاص و تضرّع، به دژ محکم و استوار او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دستغیب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تأمّل در حقیقت استعاذه و استفاده‌ی از قرآن مجید، می‌توان گفت که استعاذه پنج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نخستین که فرار از شیطان است به تقوا منطبق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 دیگرش تذکّر، توکّل، اخلاص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پس از حاصل شدن این حالات، حقیقت استعاذه پیدا می‌شود، در حالیکه موءمن این پنج رکن را داراست، </w:t>
      </w:r>
    </w:p>
    <w:p>
      <w:pPr>
        <w:pStyle w:val="BookText"/>
        <w:rPr/>
      </w:pPr>
      <w:r>
        <w:rPr>
          <w:rFonts w:ascii="IRNazanin" w:hAnsi="IRNazanin" w:eastAsia="IRNazanin"/>
          <w:color w:val="111111"/>
          <w:sz w:val="28"/>
          <w:sz w:val="28"/>
          <w:szCs w:val="28"/>
          <w:rtl w:val="true"/>
          <w:lang w:bidi="fa-IR"/>
        </w:rPr>
        <w:t>فرسنگ‌ها شیطان از او دور می‌شود، چه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حال و حقیقت است که اگر شیطان به او نزدیک شود، آدم زده می‌شود؛ بسان آدم، وقتی که جنّ او را مسّ کند، جنّ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اصلاً ابلیس جرأت نزدیک شدن به او را نخواهد داشت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حضرت 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استعاذه پناه بردن به خداست، و استعاذه‌ی لفظی،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نازلترین درجه‌ی استعاذه و عبادتی زبانی است که بهره لفظی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خطر به پناهگاه بروید، معنایش این نیست که کسی در فضای باز بایستد و فقط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پناهگاه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گفتن پناه بردن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 من الشّیطان نزغ فاستعذ بالله</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اگر شیطان اراده‌ی وسوسه و تهاجم دارد، باید به خداوند پناه ببری، مراد این است که با التجا و تمسّک به قرآن و عترت، به حصن حصین توحید پناهنده شو</w:t>
      </w:r>
      <w:r>
        <w:rPr>
          <w:rFonts w:eastAsia="IRNazanin" w:cs="IRNazanin"/>
          <w:color w:val="111111"/>
          <w:sz w:val="28"/>
          <w:szCs w:val="28"/>
          <w:rtl w:val="true"/>
          <w:lang w:bidi="fa-IR"/>
        </w:rPr>
        <w:t>.</w:t>
      </w:r>
      <w:r>
        <w:rPr>
          <w:rStyle w:val="FootnoteAnchor"/>
          <w:rtl w:val="true"/>
        </w:rPr>
        <w:footnoteReference w:id="7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حقیقت اشاره دارد که استعاذه و پناه بردن با لقلقه‌ی زبان و صورت بی روح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شرّ این پلید درست پناه برده بودیم، ذات مقدّس حقّ تعالی که فیّاض مطلق و صاحب </w:t>
      </w:r>
    </w:p>
    <w:p>
      <w:pPr>
        <w:pStyle w:val="BookText"/>
        <w:rPr/>
      </w:pPr>
      <w:r>
        <w:rPr>
          <w:rFonts w:ascii="IRNazanin" w:hAnsi="IRNazanin" w:eastAsia="IRNazanin"/>
          <w:color w:val="111111"/>
          <w:sz w:val="28"/>
          <w:sz w:val="28"/>
          <w:szCs w:val="28"/>
          <w:rtl w:val="true"/>
          <w:lang w:bidi="fa-IR"/>
        </w:rPr>
        <w:t>رحمت و قدرت و علم کامل است، ما را پناه داده بود و ایمان و اخلاق و اعمال ما اصلاح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استعاذه را عبارت از حالت و کیفیّت نفسانی می‌داند که باید در دل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حصول این حالت را علم و ایمان به مقام توحید افعالی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 که با ادلّه‌ی عقلی و شواهد نقلی مستفاد از آیات قرآنی و احادیث شریفه فهمید که اصل در تأثیر، منحصر به ذات مقدّس الهی است و از صمیم قلب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لا موءثّر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درآن حالت انقطاع و التجایی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شیطان را قاطع طریق انسانیّت و دشمن قوی خود یافت، حالت اضطراری در وی حاصل می‌شود، که این حالت قلبی حقیقت استعاذه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زبان ترجمان قلب است، آن حالت قلبی را با کمال اضطرار و احتیاج به زبان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حقیقت می‌گوید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میرزا جواد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تحقّق حالت استعاذه را مربوط به همه اعضا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استعاذه‌ی واقعی به این است که انسان با زبان، لفظ استعاذه را بگوید و با اعضا وجوارح از هر آن چه که مورد علاقه شیطان است دوری گزیند، و به آنچه موجب رضایت و خشنودی پروردگار می‌شود رو نماید، و به قلب به این است که انسان همّش را متوجّه اشتغال به خدا و لذّت مناجات با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پناهگاه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حصن و قلعه و دژ الهی، کلمه‌ی طیّبه‌ی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p>
    <w:p>
      <w:pPr>
        <w:pStyle w:val="BookText"/>
        <w:rPr/>
      </w:pP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اخبار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ابن ابیطالب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واقعاً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متحصّن شده، که معبودی سوای ذات اقدس حقّ برای او نباشد، و متحصّن به ولایت امیر الموءمنین علیه‌السلام کسی است که قدم جای قدم مولا بگذارد و در تمام حرکات و سکنات خود، به آن بزرگوار اقتدا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بنابراین می‌توان از دیدگاه دانشمندان بزرگ چنین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یک حالت نفسانی است که باید در دل ایجاد شود و صرف لفظ زبانی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مقدّمه‌ی ایجاد آن حالت نفسانی است، که انسان با علم به قدرت لایزال خداوند، دشمنی شیطان و حال اضطرار خود، آن را بر زبان جاری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اعضاء و جوارح آدمی در تحقّق حقیقت استعاذه دخیل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زبان،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می‌گوید، با اعضا و جوارح از اعمال خلاف و گناه که موجب سخط و ناخرسندی خداوند است، دوری گزیده و به عبادت و اطاعت خداوند و اموری که موجب رضایت و خشنودی ذات باری تعالی است، اشتغال می‌ورزد و با قلب پیوسته متوجّه خداوند بوده، با تذکّر و تضرّع به درگاه الهی پناهنده می‌شود</w:t>
      </w:r>
      <w:r>
        <w:rPr>
          <w:rFonts w:eastAsia="IRNazanin" w:cs="IRNazanin"/>
          <w:color w:val="111111"/>
          <w:sz w:val="28"/>
          <w:szCs w:val="28"/>
          <w:rtl w:val="true"/>
          <w:lang w:bidi="fa-IR"/>
        </w:rPr>
        <w:t xml:space="preserve">. </w:t>
      </w:r>
      <w:bookmarkStart w:id="84" w:name="pg3056_19807"/>
    </w:p>
    <w:p>
      <w:pPr>
        <w:pStyle w:val="Heading4"/>
        <w:numPr>
          <w:ilvl w:val="3"/>
          <w:numId w:val="1"/>
        </w:numPr>
        <w:rPr/>
      </w:pPr>
      <w:bookmarkStart w:id="85" w:name="__RefHeading___Toc907358_2749589250"/>
      <w:bookmarkStart w:id="86" w:name="_Toc31"/>
      <w:bookmarkEnd w:id="84"/>
      <w:bookmarkEnd w:id="85"/>
      <w:r>
        <w:rPr>
          <w:rtl w:val="true"/>
        </w:rPr>
        <w:t>رکن دوم</w:t>
      </w:r>
      <w:r>
        <w:rPr>
          <w:rtl w:val="true"/>
        </w:rPr>
        <w:t>:</w:t>
      </w:r>
      <w:r>
        <w:rPr>
          <w:rtl w:val="true"/>
        </w:rPr>
        <w:t>مستعاذ به</w:t>
      </w:r>
      <w:bookmarkEnd w:id="86"/>
    </w:p>
    <w:p>
      <w:pPr>
        <w:pStyle w:val="Heading5"/>
        <w:numPr>
          <w:ilvl w:val="4"/>
          <w:numId w:val="1"/>
        </w:numPr>
        <w:rPr/>
      </w:pPr>
      <w:bookmarkStart w:id="87" w:name="__RefHeading___Toc907360_2749589250"/>
      <w:bookmarkStart w:id="88" w:name="_Toc32"/>
      <w:bookmarkEnd w:id="87"/>
      <w:r>
        <w:rPr>
          <w:rtl w:val="true"/>
        </w:rPr>
        <w:t>اشاره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ذات احدیّت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قرآن و اخبار نیز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به خداوند با توجّه به توحید مطلق، تامّ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مطلق یعنی علم به این که تدبیر کننده‌ی عالم یکی است و بنده در افعال خودش غیر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در افعالش مستقلّ باشد پناه بردن به غیر فایده‌ای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مادامی که به عزّت و قدرت خداوند و ذلّت خود آگاه نشود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درست نخواهد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باید دانست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قولنا لشی ءٍ إذا أردناه أن نقول له کن فیکون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خداوند از جنس اصوات و حروف نیست ، بلکه قول و کلام و امر او، وجود صرف مجرّد و مفارق عقلی‌هستند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کلمات او موجودات مقدّسه‌ی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واسطه‌ی بین امر خدا و بین موجودات خلقی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نفوذ قدرت خداوند در موجودات امکانی و سریان و جریان مشیّت و اراده او در کائنات، بوسیله‌ی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بطوری که محال و ممتنع است که مانع و حایلی بر آن عارض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استعاذه نیکو نبوده و فایده‌ای نخواهد داشت ، مگر به </w:t>
      </w:r>
    </w:p>
    <w:p>
      <w:pPr>
        <w:pStyle w:val="BookText"/>
        <w:rPr/>
      </w:pPr>
      <w:r>
        <w:rPr>
          <w:rFonts w:ascii="IRNazanin" w:hAnsi="IRNazanin" w:eastAsia="IRNazanin"/>
          <w:color w:val="111111"/>
          <w:sz w:val="28"/>
          <w:sz w:val="28"/>
          <w:szCs w:val="28"/>
          <w:rtl w:val="true"/>
          <w:lang w:bidi="fa-IR"/>
        </w:rPr>
        <w:t>خداوندی که انسان علم و یقین داشته باشد که او حکیم علی الاطلاق بوده و متّصف به چنین قدرت قاهره و اراده‌ی نافذه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کلام نبوی صلی‌الله‌علیه‌و‌آله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بکلمات الله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استعاذه و پناه بردن از سوی‌ارواح بشری، به ارواح عالیه‌ی مقدّسه‌ی طاهره است تا شرور و ضررهای ارواح خبیثه ظلمانی را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 التّامّات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ارواح عالیه‌ی طاهره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عالیه و وجودات عقلی محض هستند، این است که کلمات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البتّه استعاذه‌ی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هنوز در دل مستعیذ، اشتغال و التفاتی به غیر خداوند وجود دارد و کاملاً دل را از غیر او نبریده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از این مرتبه صعود کند و در بحر توحید غوطه ور شده و در عالم وجود، غیر خدا را نبیند، فقط به ذات لایزال باری تعالی‌استعاذه می‌کند و لاجرم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نکته ظریفی وجود دارد و آن این که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 الله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جاست که در دل وی التفات و توجهی به غیر خداوند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در اقیانوس بیکران توحید فرو رفته و در اعماق حقایق الهی غوطه ور شود، به طوری که در عالم وجود غیر خداوند احدی را نبیند، پناهنده و ملتجی </w:t>
      </w:r>
    </w:p>
    <w:p>
      <w:pPr>
        <w:pStyle w:val="BookText"/>
        <w:rPr/>
      </w:pPr>
      <w:r>
        <w:rPr>
          <w:rFonts w:ascii="IRNazanin" w:hAnsi="IRNazanin" w:eastAsia="IRNazanin"/>
          <w:color w:val="111111"/>
          <w:sz w:val="28"/>
          <w:sz w:val="28"/>
          <w:szCs w:val="28"/>
          <w:rtl w:val="true"/>
          <w:lang w:bidi="fa-IR"/>
        </w:rPr>
        <w:t>نمی‌شود مگر به خداوند و تکیه نمی‌کند مگر به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من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پیامبر اکرم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أعوذ بک منک</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 الله علیه که حقیقت استعاذه را برای سالکان طریق الی‌الله تشریح می‌کند، مراتب استعاذه را به حسب مقامات و مراتب سایران و مدارج و منازل سالکان متفاوت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شریفه‌ی ناس را هم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 ملک النّاس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مراتب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که از مبادی سلوک تا حدود مقام قلب، سالک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ربوبیّت می‌تواند ربوبیّت فعلی‌باشد که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 الله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سیر سالک به مقام قلب منتهی شد، مقام سلطنت الهیّه در قلب ظهور می‌کند و در این مقام،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تصرّفات قلبی ابلیس و سلطنت باطنی و جائرانه او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سالک از مقام قلب نیز تجاوز نمود و به مقام روح رسید که در این مقام مبادی حیرت، جذبه، عشق و شوق شروع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این مقام هم ترقی کند و به مقام سرّ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استعاذه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جامعیّتش مناسب با همه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حقیقت، استعاذه مطلقه است و دیگر استعاذه‌ها مقیده است</w:t>
      </w:r>
      <w:r>
        <w:rPr>
          <w:rFonts w:eastAsia="IRNazanin" w:cs="IRNazanin"/>
          <w:color w:val="111111"/>
          <w:sz w:val="28"/>
          <w:szCs w:val="28"/>
          <w:rtl w:val="true"/>
          <w:lang w:bidi="fa-IR"/>
        </w:rPr>
        <w:t>.</w:t>
      </w:r>
      <w:r>
        <w:rPr>
          <w:rStyle w:val="FootnoteAnchor"/>
          <w:rtl w:val="true"/>
        </w:rPr>
        <w:footnoteReference w:id="77"/>
      </w:r>
      <w:bookmarkStart w:id="89" w:name="pg3056_19810"/>
    </w:p>
    <w:p>
      <w:pPr>
        <w:pStyle w:val="Heading5"/>
        <w:numPr>
          <w:ilvl w:val="4"/>
          <w:numId w:val="1"/>
        </w:numPr>
        <w:rPr/>
      </w:pPr>
      <w:bookmarkStart w:id="90" w:name="__RefHeading___Toc907362_2749589250"/>
      <w:bookmarkStart w:id="91" w:name="_Toc33"/>
      <w:bookmarkEnd w:id="89"/>
      <w:bookmarkEnd w:id="90"/>
      <w:r>
        <w:rPr>
          <w:rtl w:val="true"/>
        </w:rPr>
        <w:t xml:space="preserve">حضرات معصومین علیهم‌السلام نمونه‌ی اتمّ </w:t>
      </w:r>
      <w:r>
        <w:rPr>
          <w:rtl w:val="true"/>
        </w:rPr>
        <w:t>«</w:t>
      </w:r>
      <w:r>
        <w:rPr>
          <w:rtl w:val="true"/>
        </w:rPr>
        <w:t>کلمات الله التامّة</w:t>
      </w:r>
      <w:r>
        <w:rPr>
          <w:rtl w:val="true"/>
        </w:rPr>
        <w:t>»</w:t>
      </w:r>
      <w:bookmarkEnd w:id="91"/>
    </w:p>
    <w:p>
      <w:pPr>
        <w:pStyle w:val="BookText"/>
        <w:rPr/>
      </w:pPr>
      <w:r>
        <w:rPr>
          <w:rFonts w:ascii="IRNazanin" w:hAnsi="IRNazanin" w:eastAsia="IRNazanin"/>
          <w:color w:val="111111"/>
          <w:sz w:val="28"/>
          <w:sz w:val="28"/>
          <w:szCs w:val="28"/>
          <w:rtl w:val="true"/>
          <w:lang w:bidi="fa-IR"/>
        </w:rPr>
        <w:t xml:space="preserve">در قرآن کریم از حضرت عیسی علیه‌السلام و اوامر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معانی مختلف تفسیر کرده‌اند، از جمله به معنی فعل خدا، جمیع موجودات امکانی از مجرّدات و مادیّات، علوم الهی، افعال الهی از خلق و رزق و اماته و احیا و تفضّلات و نعم و کرم و احسان، عجایب صنع الهی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تقدیراته، و قیل علومه، و قیل وعده لأهل الثواب و وعیده لأهل العقاب و علی تفسیر اهل البیت لعلّ المراد بعدم نفادها، عدم نفاد فضائلهم و مناقبهم و علومهم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گفته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است، و گفته شده منظور وعده و وعیدهای خداوند برای اهل پاداش 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تفسیر اهل بیت شاید مراد از پایان ناپذیری آن، پایان ناپذیری فضایل و مناقب و علوم اهل بیت علیهم‌السلام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وارده، از وجود مبارک رسول خدا و ائمه‌ی معصومین علیهم‌السلام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روایات چند دسته‌اند که به چند روایت از هر دسته اشاره می‌کنیم</w:t>
      </w:r>
      <w:r>
        <w:rPr>
          <w:rFonts w:eastAsia="IRNazanin" w:cs="IRNazanin"/>
          <w:color w:val="111111"/>
          <w:sz w:val="28"/>
          <w:szCs w:val="28"/>
          <w:rtl w:val="true"/>
          <w:lang w:bidi="fa-IR"/>
        </w:rPr>
        <w:t>:</w:t>
      </w:r>
    </w:p>
    <w:p>
      <w:pPr>
        <w:pStyle w:val="Heading5"/>
        <w:numPr>
          <w:ilvl w:val="4"/>
          <w:numId w:val="1"/>
        </w:numPr>
        <w:rPr/>
      </w:pPr>
      <w:bookmarkStart w:id="92" w:name="__RefHeading___Toc907364_2749589250"/>
      <w:bookmarkStart w:id="93" w:name="_Toc34"/>
      <w:bookmarkEnd w:id="92"/>
      <w:r>
        <w:rPr/>
        <w:t>1</w:t>
      </w:r>
      <w:r>
        <w:rPr>
          <w:rtl w:val="true"/>
        </w:rPr>
        <w:t xml:space="preserve"> </w:t>
      </w:r>
      <w:r>
        <w:rPr>
          <w:rtl w:val="true"/>
        </w:rPr>
        <w:t xml:space="preserve">ـ روایاتی که در آنها در تفسیر بعضی از آیات، </w:t>
      </w:r>
      <w:r>
        <w:rPr>
          <w:rtl w:val="true"/>
        </w:rPr>
        <w:t>«</w:t>
      </w:r>
      <w:r>
        <w:rPr>
          <w:rtl w:val="true"/>
        </w:rPr>
        <w:t>کلمات الله</w:t>
      </w:r>
      <w:r>
        <w:rPr>
          <w:rtl w:val="true"/>
        </w:rPr>
        <w:t xml:space="preserve">» </w:t>
      </w:r>
      <w:r>
        <w:rPr>
          <w:rtl w:val="true"/>
        </w:rPr>
        <w:t>به ائمه تفسیر شده است</w:t>
      </w:r>
      <w:r>
        <w:rPr>
          <w:rtl w:val="true"/>
        </w:rPr>
        <w:t>.</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می‌گوید از امام باقر علیه‌السلام از تفسیر این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أن </w:t>
      </w:r>
    </w:p>
    <w:p>
      <w:pPr>
        <w:pStyle w:val="BookText"/>
        <w:rPr/>
      </w:pPr>
      <w:r>
        <w:rPr>
          <w:rFonts w:ascii="IRNazanin" w:hAnsi="IRNazanin" w:eastAsia="IRNazanin"/>
          <w:color w:val="111111"/>
          <w:sz w:val="28"/>
          <w:sz w:val="28"/>
          <w:szCs w:val="28"/>
          <w:rtl w:val="true"/>
          <w:lang w:bidi="fa-IR"/>
        </w:rPr>
        <w:t>یحقّ الحقّ بکلماته و یقطع دابر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علیه‌السلام فرمود تفسیر آن در باطن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 اراده کرده است ، ولی هنوز آن را عملی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آل محمد صلی‌الله‌علیه‌و‌آله را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کلماتش در باطن علی علیه‌السلام است، او در باطن کلمات الله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أکثم از امام‌هادی علیه‌السلام درباره‌ی معنی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أبحر ما نفدت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کبریت و چشمه یمن و چشمه برهوت و چشمه طبریّه و چشمه گرم ماسیدان و چشمه گرم افریقا و چشمه باحوران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آن کلمات که فضایل ما قابل درک و شمارش نیستند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از پیامبر صلی‌الله‌علیه‌و‌آله درباره‌ی کلماتی که حضرت آدم از پروردگارش دریافت کرد و با آن‌ها توبه‌اش پذیرفته شد سوءال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 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علی و </w:t>
      </w:r>
      <w:bookmarkStart w:id="94" w:name="pg3056_19812"/>
    </w:p>
    <w:p>
      <w:pPr>
        <w:pStyle w:val="BookText"/>
        <w:rPr/>
      </w:pPr>
      <w:bookmarkEnd w:id="94"/>
      <w:r>
        <w:rPr>
          <w:rFonts w:ascii="IRNazanin" w:hAnsi="IRNazanin" w:eastAsia="IRNazanin"/>
          <w:color w:val="111111"/>
          <w:sz w:val="28"/>
          <w:sz w:val="28"/>
          <w:szCs w:val="28"/>
          <w:rtl w:val="true"/>
          <w:lang w:bidi="fa-IR"/>
        </w:rPr>
        <w:t>فاطمه و حسن و حسین توبه مرا به پذیر، و خداوند هم توبه او را پذیرفت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امام صادق علیه‌السلام نقل می‌کند که از امام پرسیدم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کلمات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کلماتی‌است که حضرت آدم از پروردگارش دریافت کرد و توبه‌اش به واسطه آن‌ها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می‌خوانم به حقّ محمّد و علی و فاطمه و حسن و حسین که توبه مرا بپذیری، و خداوند هم توبه او را پذیرفت که او توبه پذیر بخشنده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95" w:name="__RefHeading___Toc907366_2749589250"/>
      <w:bookmarkStart w:id="96" w:name="_Toc35"/>
      <w:bookmarkEnd w:id="95"/>
      <w:r>
        <w:rPr/>
        <w:t>2</w:t>
      </w:r>
      <w:r>
        <w:rPr>
          <w:rtl w:val="true"/>
        </w:rPr>
        <w:t xml:space="preserve"> </w:t>
      </w:r>
      <w:r>
        <w:rPr>
          <w:rtl w:val="true"/>
        </w:rPr>
        <w:t xml:space="preserve">ـ روایاتی که درآنها به </w:t>
      </w:r>
      <w:r>
        <w:rPr>
          <w:rtl w:val="true"/>
        </w:rPr>
        <w:t>«</w:t>
      </w:r>
      <w:r>
        <w:rPr>
          <w:rtl w:val="true"/>
        </w:rPr>
        <w:t>کلمة الله</w:t>
      </w:r>
      <w:r>
        <w:rPr>
          <w:rtl w:val="true"/>
        </w:rPr>
        <w:t xml:space="preserve">» </w:t>
      </w:r>
      <w:r>
        <w:rPr>
          <w:rtl w:val="true"/>
        </w:rPr>
        <w:t>بودن ائمّه تصریح شده است</w:t>
      </w:r>
      <w:r>
        <w:rPr>
          <w:rtl w:val="true"/>
        </w:rPr>
        <w:t>.</w:t>
      </w:r>
      <w:bookmarkEnd w:id="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أمیر الموءمنین علیه‌السلام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احد و واحد بوده و در وحدانیّتش یگانه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کلمه‌ای تکلّم کرد و آن کلمه نوری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نور، محمّد صلی‌الله‌علیه‌و‌آله و مرا و ذریّه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p>
    <w:p>
      <w:pPr>
        <w:pStyle w:val="BookText"/>
        <w:rPr/>
      </w:pPr>
      <w:r>
        <w:rPr>
          <w:rFonts w:ascii="IRNazanin" w:hAnsi="IRNazanin" w:eastAsia="IRNazanin"/>
          <w:color w:val="111111"/>
          <w:sz w:val="28"/>
          <w:sz w:val="28"/>
          <w:szCs w:val="28"/>
          <w:rtl w:val="true"/>
          <w:lang w:bidi="fa-IR"/>
        </w:rPr>
        <w:t xml:space="preserve">به کلمه‌ای دیگر تکلّم فرمود و آن کلمه روحی شد که آن را در همان نور قرار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بدن‌های ما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روح خدا و کلمات او هستیم و خداوند بواسطه ما از آفریده‌هایش محجوب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پیوسته در سایه‌ای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نه خورشیدی بود و نه ماه، و نه شب و نه روزی، و پیوسته خدا را عبادت و تقدیس و تسبیح می‌کردیم قبل از آن که مخلوقات را خلق نماید</w:t>
      </w:r>
      <w:r>
        <w:rPr>
          <w:rFonts w:eastAsia="IRNazanin" w:cs="IRNazanin"/>
          <w:color w:val="111111"/>
          <w:sz w:val="28"/>
          <w:szCs w:val="28"/>
          <w:rtl w:val="true"/>
          <w:lang w:bidi="fa-IR"/>
        </w:rPr>
        <w:t>.</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رسول خدا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در مورد علی علیه‌السلام از من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 آن را برایم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پیشوای دوستان من است و نور است برای‌کسی که مرا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کلمه‌ای است که ملازم پرهیزکاران نموده‌ام؛ هر کس او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اطاعت کند مرا اطاعت نموده است</w:t>
      </w:r>
      <w:r>
        <w:rPr>
          <w:rFonts w:eastAsia="IRNazanin" w:cs="IRNazanin"/>
          <w:color w:val="111111"/>
          <w:sz w:val="28"/>
          <w:szCs w:val="28"/>
          <w:rtl w:val="true"/>
          <w:lang w:bidi="fa-IR"/>
        </w:rPr>
        <w:t>.</w:t>
      </w:r>
      <w:r>
        <w:rPr>
          <w:rStyle w:val="FootnoteAnchor"/>
          <w:rtl w:val="true"/>
        </w:rPr>
        <w:footnoteReference w:id="84"/>
      </w:r>
      <w:bookmarkStart w:id="97" w:name="pg3056_19814"/>
    </w:p>
    <w:p>
      <w:pPr>
        <w:pStyle w:val="Heading5"/>
        <w:numPr>
          <w:ilvl w:val="4"/>
          <w:numId w:val="1"/>
        </w:numPr>
        <w:rPr/>
      </w:pPr>
      <w:bookmarkStart w:id="98" w:name="__RefHeading___Toc907368_2749589250"/>
      <w:bookmarkStart w:id="99" w:name="_Toc36"/>
      <w:bookmarkEnd w:id="97"/>
      <w:bookmarkEnd w:id="98"/>
      <w:r>
        <w:rPr/>
        <w:t>3</w:t>
      </w:r>
      <w:r>
        <w:rPr>
          <w:rtl w:val="true"/>
        </w:rPr>
        <w:t xml:space="preserve"> </w:t>
      </w:r>
      <w:r>
        <w:rPr>
          <w:rtl w:val="true"/>
        </w:rPr>
        <w:t xml:space="preserve">ـ دعاهایی که در آنها به رسول خدا و ائمّه علیهم‌السلام با عنوان </w:t>
      </w:r>
      <w:r>
        <w:rPr>
          <w:rtl w:val="true"/>
        </w:rPr>
        <w:t>«</w:t>
      </w:r>
      <w:r>
        <w:rPr>
          <w:rtl w:val="true"/>
        </w:rPr>
        <w:t>کلمة‌اللّه</w:t>
      </w:r>
      <w:r>
        <w:rPr>
          <w:rtl w:val="true"/>
        </w:rPr>
        <w:t xml:space="preserve">» </w:t>
      </w:r>
      <w:r>
        <w:rPr>
          <w:rtl w:val="true"/>
        </w:rPr>
        <w:t>استعاذه شده است</w:t>
      </w:r>
      <w:r>
        <w:rPr>
          <w:rtl w:val="true"/>
        </w:rPr>
        <w:t>.</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می‌گوید به امام کاظم علیه‌السلام عرض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 پیوسته در سرم دردی را احساس می‌کنم که چه بسا مرا به بیداری وا داشته و از نماز شب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هر گاه چیزی از آن احساس کردی‌دستت را بر آن بکش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می‌برم و خودم را در پناه او در می‌آورم از همه آن چیزهایی که بر من عارض شده و مضطربم می‌کند، و پناه می‌برم به اسم اعظم خدا و کلمات تامّه‌اش که هیچ نیکو کار و بدکاری به آن‌ها نرسد، و خودم را پناهنده می‌کنم به خداوند عزّ وجلّ و به رسولش که درود خدا بر او و اهل بیت طاهرین و برگزیده‌اش باد،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آن‌ها بر تو دارند که مرا از این درد امان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دعا دیگر درد تو را ضرری نمی‌رساند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ششم امیر الموءمنین علیه‌السلام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متقرّباً الی الله عزّ و جلّ بزیارتک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متعوّذاً بک من النّار، هارباً من ذنوبی الّتی احتطبتها علی ظهری فزعاً الیک رجاء رحمة ربّی</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سوی تو برای تقرب به درگاه خدا، به زیارت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 از </w:t>
      </w:r>
      <w:bookmarkStart w:id="100" w:name="pg3056_19815"/>
    </w:p>
    <w:p>
      <w:pPr>
        <w:pStyle w:val="BookText"/>
        <w:rPr/>
      </w:pPr>
      <w:bookmarkEnd w:id="100"/>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و از گناهانم که بار سنگینی بر پشت نهاده‌ام، با تضرّع و زاری به درگاه تو و امیدواری به رحمت پروردگارم آمده‌ام</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01" w:name="__RefHeading___Toc907370_2749589250"/>
      <w:bookmarkStart w:id="102" w:name="_Toc37"/>
      <w:bookmarkEnd w:id="101"/>
      <w:r>
        <w:rPr/>
        <w:t>4</w:t>
      </w:r>
      <w:r>
        <w:rPr>
          <w:rtl w:val="true"/>
        </w:rPr>
        <w:t xml:space="preserve"> </w:t>
      </w:r>
      <w:r>
        <w:rPr>
          <w:rtl w:val="true"/>
        </w:rPr>
        <w:t xml:space="preserve">ـ زیارتنامه‌هایی که در آنها از ائمّه علیهم‌السلام با عنوان </w:t>
      </w:r>
      <w:r>
        <w:rPr>
          <w:rtl w:val="true"/>
        </w:rPr>
        <w:t>«</w:t>
      </w:r>
      <w:r>
        <w:rPr>
          <w:rtl w:val="true"/>
        </w:rPr>
        <w:t>کلمة اللّه</w:t>
      </w:r>
      <w:r>
        <w:rPr>
          <w:rtl w:val="true"/>
        </w:rPr>
        <w:t xml:space="preserve">» </w:t>
      </w:r>
      <w:r>
        <w:rPr>
          <w:rtl w:val="true"/>
        </w:rPr>
        <w:t>تعبیر شده است</w:t>
      </w:r>
      <w:r>
        <w:rPr>
          <w:rtl w:val="true"/>
        </w:rPr>
        <w:t>:</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مطلقه امیر الموءمنین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یعسوب الدّین و الایمان و کلمة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بزرگ دین و ایمان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ششم امیر الموءمنین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رشته محکم خدا و طرف با مکین و اقتدار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جنب الله و درگاه خدایی و حبیب و محبوب خدایی و وجه خدایی که خلق باید از آن به سوی خدا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امیرالموءمنین بنده پسندیده تو و امین کامل تو و دستگیره مطمئنّ تو و دست والای تو و جنب اعلای تو و به کلمه نیکوی تو</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امیرالموءمنین علیه‌السلام در روزمولود پیامبر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آن که خدا به نام مبارک تو و برادرت کشتی نوح را از دریا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از امواج و طلاطم دریا به خطر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p>
    <w:p>
      <w:pPr>
        <w:pStyle w:val="BookText"/>
        <w:rPr/>
      </w:pPr>
      <w:r>
        <w:rPr>
          <w:rFonts w:ascii="IRNazanin" w:hAnsi="IRNazanin" w:eastAsia="IRNazanin"/>
          <w:color w:val="111111"/>
          <w:sz w:val="28"/>
          <w:sz w:val="28"/>
          <w:szCs w:val="28"/>
          <w:rtl w:val="true"/>
          <w:lang w:bidi="fa-IR"/>
        </w:rPr>
        <w:t>ای‌کسی که خداوند به واسطه‌ی او و برادرش توبه آدم را پذیرفت،آن گاه که به غوایت و عصیان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کشتی نجات که هر کس بر آن سوار شد نجات یافت و هر کس از آن پس ماند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پناه وحافظ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رشته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نام پسندیده‌ی خدا و روی درخشان و جانب قویّ حقّ و راه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خلق و رشته محکم و استوار حقّ</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امیرالموءمنین در روز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شفاعت تو و با پناهنده شدن به تو رهایی خودم را از آتش دوزخ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گناهانم که بار سنگینی بر پشت خود افکنده‌ام، فرار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وآل محمد درود فرست، و درود فرست بر بنده خاصّ و امین کامل سرّ خود و رشته‌ی محکم و دست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کلمه‌ی نیکویت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محمّد تقی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سید بن طاوس در مزار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فرستاده‌ی خدا، سلام بر تو ای سرّ پنهان خدا، سلام بر </w:t>
      </w:r>
    </w:p>
    <w:p>
      <w:pPr>
        <w:pStyle w:val="BookText"/>
        <w:rPr/>
      </w:pPr>
      <w:r>
        <w:rPr>
          <w:rFonts w:ascii="IRNazanin" w:hAnsi="IRNazanin" w:eastAsia="IRNazanin"/>
          <w:color w:val="111111"/>
          <w:sz w:val="28"/>
          <w:sz w:val="28"/>
          <w:szCs w:val="28"/>
          <w:rtl w:val="true"/>
          <w:lang w:bidi="fa-IR"/>
        </w:rPr>
        <w:t>تو ای نور خدا، سلام بر تو ای نور منتشر خدا، سلام بر تو ای کلمه‌ی الهی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صلوات بر آن حضرت بعد از این زیارت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اهل بیته و صلّ علی محمّد بن علی الزّکی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حجّتک العلیا و مثلک الاعلی و کلمتک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محمّد و اهل بیتش درود فرست، و درود فرست بر محمّد بن علی که پاک و منزّه و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بلند مقام تو و مثل اعلای تو و کلمه‌ی نیکوی تو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أظهر کلمتک التامّة و مغیّبک فی‌أرضک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بر محمّد و آل محمّد درود فرست و کلمه‌ی تامّه خود را که در پس پرده غیبت پنهان داشتی، ظاهر فرما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فقراتی از زیارت شریف جامعه‌ی کبیره چنین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دامان شما چنگ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ذیل عنایت خدا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شما آمد، نجات یافت، و آن که از شما روی گرداند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ولایت شما گروید، به </w:t>
      </w:r>
    </w:p>
    <w:p>
      <w:pPr>
        <w:pStyle w:val="BookText"/>
        <w:rPr/>
      </w:pPr>
      <w:r>
        <w:rPr>
          <w:rFonts w:ascii="IRNazanin" w:hAnsi="IRNazanin" w:eastAsia="IRNazanin"/>
          <w:color w:val="111111"/>
          <w:sz w:val="28"/>
          <w:sz w:val="28"/>
          <w:szCs w:val="28"/>
          <w:rtl w:val="true"/>
          <w:lang w:bidi="fa-IR"/>
        </w:rPr>
        <w:t>سعادت رسید، و آن که با شما دشمنی کرد، هلاک شد، و هرکس منکر شماست، نا امید است، و هر کس از شما جدا است، گمراه است، و هر کس به شما تمسّک جست، رستگار گردید، و هر کس به شما پناه آورد، ایمن گردید، و هر کس به دامان اطاعت شما چنگ زد،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واسطه‌ی ولایت و پیشوایی شما، معالم و حقایق دین را به ما آموخت، و هر آن چه از امور دنیوی ما فاسد و پریشان بود، اصلاح کرد و به واسطه‌ی ولایت و امامت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کمال رسید و نعمت بزرگ دین به خلق عطا گردید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علّامه مجلسی در بحار الانوار،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علیهم‌السلام کلمات الله و ولایتهم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بیست و شش روایت اختصاص داده است که کلمات الله را ولایت و امامت اهل بیت علیهم‌السلام معرفی می‌کند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خمینی در شرح دعای سحر، در شرح این فقره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اسألک من کلماتک باتمّها، و کلّ کلماتک تامّة، اللهمّ إنّی أسئلک بکلماتک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ناقص و تامّ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انسان کامل تامّ ترین کلمات الهیّه است،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بودن کلام و کلمه به آن است که دلالتشان واضح بوده و هیچ‌گونه اجمال و تشابهی در آنها نباشد، و بالاخره از هر چه غیر جنس کلام و </w:t>
      </w:r>
    </w:p>
    <w:p>
      <w:pPr>
        <w:pStyle w:val="BookText"/>
        <w:rPr/>
      </w:pPr>
      <w:r>
        <w:rPr>
          <w:rFonts w:ascii="IRNazanin" w:hAnsi="IRNazanin" w:eastAsia="IRNazanin"/>
          <w:color w:val="111111"/>
          <w:sz w:val="28"/>
          <w:sz w:val="28"/>
          <w:szCs w:val="28"/>
          <w:rtl w:val="true"/>
          <w:lang w:bidi="fa-IR"/>
        </w:rPr>
        <w:t>کلمه است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کلمات این کتاب الهی تمام است و برخی‌تمام تر، و بعضی ناقص و بعضی ناقص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ناقص بودن و یا تمام بودن کلمات این کتاب از جهت مرآتیّت و نمودار بودن آن است ، عالم غیب الهی و سرّ مکنون و کنز مخفی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تجلّی حقّ در آیینه‌ی‌ذات او تمام تر باشد، دلالتش بر عالم غیب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آنجایی که عالم عقول مجرّده از ظلمت مادّه منزّه و از کدورت هیولی مقدّس است و از غبار تعیّن ماهیّت خالص است، از این رو کلمات تامّات الهیّه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هر یک از آنها آیینه‌ی یک صفت و یا یک اسم الهی است، کلمه‌ی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کامل از آن جا که کون جامع و آیینه تمام نمای همه اسما و صفات الهیّه است، از این رو تمام‌ترین کلمات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اعظم، به حسب حقیقت عینیّه، عبارت است از انسان کامل که خلیفة الله در همه‌ی عوالم است، او حقیقت محمدیّه است که عین ثابتش در مقام الهیّت با اسم اعظم متّحد است و دیگر اعیان ثابته بلکه دیگر اسمای الهیّه از تجلیّات این حقیقت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حضرت آیة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سیره‌ی توحیدی رسول خدا و ائمه‌ی معصومین علیهم‌السلام که مجاری فیض الهی و واسطه بین خالق و خلق هستند،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توحیدی،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همه‌ی مظاهر آن و همه‌ی آن چه را که خدای سبحان به </w:t>
      </w:r>
    </w:p>
    <w:p>
      <w:pPr>
        <w:pStyle w:val="BookText"/>
        <w:rPr/>
      </w:pPr>
      <w:r>
        <w:rPr>
          <w:rFonts w:ascii="IRNazanin" w:hAnsi="IRNazanin" w:eastAsia="IRNazanin"/>
          <w:color w:val="111111"/>
          <w:sz w:val="28"/>
          <w:sz w:val="28"/>
          <w:szCs w:val="28"/>
          <w:rtl w:val="true"/>
          <w:lang w:bidi="fa-IR"/>
        </w:rPr>
        <w:t>عنوان اسمای‌حسنای خود ذکر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اسمای حُسنی مجاری فیض ذات اقدس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الأسماء الحُسنی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امامان معصوم علیهم‌السلام شئون، اشعه و درجات فیضند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مجرای فیض قرار داد، نه این که فیض خدای سبحان محدود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صلی‌الله‌علیه‌و‌آله مثل اعلای اسمای حسنی، بلکه مظهر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سیره‌ی آن حضرت، کامل ترین سیره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ائمه هم از راه عبودیّت صالح و خالص، مظهر اسم اعظم الهی شده، دارای چنان سیره‌ای هستند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اسمای حسنای حقّ، جزو شئون ربوبی و مدبّرات امرند و خداوند سبحان با این اسمای حسنی، همه‌ی جهان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سزاوار تقدیس و تنزیه هستند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کلمات علیا و اتمّ الهی وجود مبارک پیامبر و ائمه معصومین علیهم‌السلام بوده و ملجأ و پناهگاه بودن آن وجودهای اتمّ هستی مسلّم، و تمسّک به آن‌ها بهترین وسیله‌ی نجات و رهایی از شرّ شیطان رجیم و هر ضرر زننده‌ای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حبل اللّه المتین و عروة الوثقی و واسطه بین خالق و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 به آن ارواح پاک و واسطه‌های فیض الهی، عین پناه بردن و استعاذه‌ی به خداوند تبارک و تعالی است</w:t>
      </w:r>
      <w:r>
        <w:rPr>
          <w:rFonts w:eastAsia="IRNazanin" w:cs="IRNazanin"/>
          <w:color w:val="111111"/>
          <w:sz w:val="28"/>
          <w:szCs w:val="28"/>
          <w:rtl w:val="true"/>
          <w:lang w:bidi="fa-IR"/>
        </w:rPr>
        <w:t xml:space="preserve">. </w:t>
      </w:r>
      <w:bookmarkStart w:id="103" w:name="pg3056_19821"/>
    </w:p>
    <w:p>
      <w:pPr>
        <w:pStyle w:val="BookText"/>
        <w:rPr/>
      </w:pPr>
      <w:bookmarkEnd w:id="103"/>
      <w:r>
        <w:rPr>
          <w:rFonts w:ascii="IRNazanin" w:hAnsi="IRNazanin" w:eastAsia="IRNazanin"/>
          <w:color w:val="111111"/>
          <w:sz w:val="28"/>
          <w:sz w:val="28"/>
          <w:szCs w:val="28"/>
          <w:rtl w:val="true"/>
          <w:lang w:bidi="fa-IR"/>
        </w:rPr>
        <w:t xml:space="preserve">زیرا پناه بردن به واسطه، عین پناه بردن به ذی الواسطه است؛ لکن چون غیر خداوند وجود مستقلی‌نداشته و همه وجود رابطی هستند؛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غیر خداوند، با اذن و اجازه‌ی الهی است و این اذن در مورد حضرات معصومین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مطالب بالا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پناه بردن به آن‌ها شرک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بعضی از فرق اسلامی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لحاظ استقلالی در آن‌ها شرک است، نه لحاظ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روایت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التّفویض إلی رسول الله صلی‌الله‌علیه‌و‌آله و إلی الائمّة علیهم‌السلام فی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حدیث اوّل،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شما و خداوند عزّ و جلّ واسطه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مجاری فیض میان شما و خداوند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برای احدی در مخالفت امر ما خیری قرار نداده است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04" w:name="__RefHeading___Toc907372_2749589250"/>
      <w:bookmarkStart w:id="105" w:name="_Toc38"/>
      <w:bookmarkEnd w:id="104"/>
      <w:r>
        <w:rPr>
          <w:rtl w:val="true"/>
        </w:rPr>
        <w:t>رکن سوم</w:t>
      </w:r>
      <w:r>
        <w:rPr>
          <w:rtl w:val="true"/>
        </w:rPr>
        <w:t xml:space="preserve">: </w:t>
      </w:r>
      <w:r>
        <w:rPr>
          <w:rtl w:val="true"/>
        </w:rPr>
        <w:t>مستعاذ منه</w:t>
      </w:r>
      <w:bookmarkEnd w:id="105"/>
    </w:p>
    <w:p>
      <w:pPr>
        <w:pStyle w:val="Heading5"/>
        <w:numPr>
          <w:ilvl w:val="4"/>
          <w:numId w:val="1"/>
        </w:numPr>
        <w:rPr/>
      </w:pPr>
      <w:bookmarkStart w:id="106" w:name="__RefHeading___Toc907374_2749589250"/>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وآن ابلیس لعین و شیطان رجیم است که شرور آن با وسوسه و دام‌های گوناگونی که در سر راه آدمی می‌گستراند،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الشّیطان و المقصود من الاستعاذة دفع شرّ الشّیطان إمّا أن یکون بالوسوسة أو بغیرها، کما ذکره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یقوم </w:t>
      </w:r>
    </w:p>
    <w:p>
      <w:pPr>
        <w:pStyle w:val="BookText"/>
        <w:rPr/>
      </w:pPr>
      <w:r>
        <w:rPr>
          <w:rFonts w:ascii="Amiri" w:hAnsi="Amiri" w:eastAsia="Amiri" w:cs="Amiri"/>
          <w:color w:val="111111"/>
          <w:sz w:val="28"/>
          <w:sz w:val="28"/>
          <w:szCs w:val="28"/>
          <w:rtl w:val="true"/>
          <w:lang w:bidi="ar-SA"/>
        </w:rPr>
        <w:t>الّذی یتخبّطه الشّیطان من المسّ</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و منظور از استعاذه، شرّ و ضرر شیطان را دفع کردن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وسوسه است و یا به غیر آن، همان طوری که در کلام الهی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یقوم الّذی یتخبّطه الشّیطان من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هر صاحب شرّ و بدی که وجود او مضرّ باشد، و هم چنین آن امور قدریّه‌ای که در عالم خلق و تقدیر واقع شده‌اند، که دارای شرّ و بدی هستند؛ که باید از آنها به ذات مقدّس خداوند پناه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شیرازی در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امور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مستعاذ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باید از او به خداوند پناهنده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قدریّه‌ای که در عالم خلق و تقدیر واقع شده‌اند، آنهایی که دارای شرّ و بدی‌هستند باید از آنها نیز به ذات خداوند پناه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اموری که دارای ضرر وشرّ هستند ممکن است از اشیای داخل، یعنی باطن خود انسان باشد؛ مانند قوای مدرکه ومحرّکه،که سر دسته آن‌ها قوّه‌ی وهمیّه است؛ که آمادگی‌پذیرش اغوای شیطان و وسوسه‌های باطل او را در مثل اعتقادات باطل و غیره را دارد، و یا این که ممکن است از اشیای ضرر زننده‌ی خارجی باشد که ممکن است به صورت انسانی باشد؛ مانند دشمنان دینی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حیوان باشد، مانند درّندگان و موذیان از قبیل عقرب‌ها و مارها، یا این که ممکن است نباتی باشد، مانند </w:t>
      </w:r>
    </w:p>
    <w:p>
      <w:pPr>
        <w:pStyle w:val="BookText"/>
        <w:rPr/>
      </w:pPr>
      <w:r>
        <w:rPr>
          <w:rFonts w:ascii="IRNazanin" w:hAnsi="IRNazanin" w:eastAsia="IRNazanin"/>
          <w:color w:val="111111"/>
          <w:sz w:val="28"/>
          <w:sz w:val="28"/>
          <w:szCs w:val="28"/>
          <w:rtl w:val="true"/>
          <w:lang w:bidi="fa-IR"/>
        </w:rPr>
        <w:t>زهرهای کشنده و مهلک و داروهای مضرّه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ممکن است از جمادات باشد ، مانند شمشیر و تیر و کارد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ممکن است از اجسام بسیط فلکی باشد، مانند آفتاب و ماه، البته در مواقعی که تأثیرات مضرّه‌ای از آن حادث گردد ، مانند داغی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رطوبت زیاد، و یا مانند ستارگان که ممکن است از بعضی حرکات و گردش‌های آنها ضررهایی متوجّه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اجسام عنصری باشد مانند آتش ، طوفان دریا ، ریزش و آتش فشانی‌های کوهها ، بادهای سخت، باران‌های ویرانگر ، زلزله ، صاعقه‌های‌گوناگون و یا رعد و برق شدیدی که ایجاد ضرر نموده و زیان‌هایی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موجودات متضّمن سود و خیرات زیادی می‌باشند؛ ولی در عین حال بعضی اوقات ضررهایی هم از آن‌ها متوجّه انسان می‌گردد؛ که انسان باید از شرّ این گونه شرور به خداوند متعال پناه برده و از او بخواهد که این گونه شرور را از وی دفع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نبوی صلی‌الله‌علیه‌و‌آله است که در شب معراج، جبرئیل طریقه‌ی استعاذه را به رسول خدا صلی‌الله‌علیه‌و‌آله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بوجه الله الکریم و بکلمات الله التی لا یجاوزهن برٌّ و لا فاجرٌ من شرّ ما ینزل من السماء و ما یعرج فیها و شرّ ما ینزل من الارض و ما یخرج منها و من شرّ فتن اللّیل و النّهار و من شرّ طوارق اللّیل و النّهار إلاّ طارقاً یطرق بخیرٍ</w:t>
      </w:r>
      <w:r>
        <w:rPr>
          <w:rFonts w:eastAsia="IRNazanin" w:cs="IRNazanin"/>
          <w:color w:val="111111"/>
          <w:sz w:val="28"/>
          <w:szCs w:val="28"/>
          <w:rtl w:val="true"/>
          <w:lang w:bidi="fa-IR"/>
        </w:rPr>
        <w:t>.»</w:t>
      </w:r>
      <w:r>
        <w:rPr>
          <w:rStyle w:val="FootnoteAnchor"/>
          <w:rtl w:val="true"/>
        </w:rPr>
        <w:footnoteReference w:id="10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استعاذه را از منظر عرفان و سلوک الی الله معنی می‌کند،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لعین و شیطان رجیم </w:t>
      </w:r>
    </w:p>
    <w:p>
      <w:pPr>
        <w:pStyle w:val="BookText"/>
        <w:rPr/>
      </w:pPr>
      <w:r>
        <w:rPr>
          <w:rFonts w:ascii="IRNazanin" w:hAnsi="IRNazanin" w:eastAsia="IRNazanin"/>
          <w:color w:val="111111"/>
          <w:sz w:val="28"/>
          <w:sz w:val="28"/>
          <w:szCs w:val="28"/>
          <w:rtl w:val="true"/>
          <w:lang w:bidi="fa-IR"/>
        </w:rPr>
        <w:t>است که با دام‌های گوناگون، انسان را از وصول به مقصد و حصول مقصود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معنای شیطان را توسعه می‌دهد، یعنی آن چه که انسان را از حقّ باز دارد و از جمال جمیل محبوب جلّ جلاله محجوب کند، شیطان است؛ چه در صورت انسان باشد یا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به آن وسیله ، انسان را از این مقصد و مقصود باز دارند، دام‌های شیطانی است؛ چه از سنخ مقامات و مدارج باشد، یا علوم و کمالات، یا حرف و صنایع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این‌ها عبارت از دنیای مذموم است و دام شیطان است که باید ازآن‌ها استعاذه کرد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بنابر این چیزهایی که باید از شرّ آنها به خدا پناه برد، سه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اعم از شیاطین جنّی و انسی همانطوری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 ملک النّاس إله النّاس من شرّ الوسواس الخّناس الّذی‌یوسوس فی صدور النّاس من الجنّة و النّاس</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پروردگار و پادشاه و معبود مردم پناه می‌برم از شرّ وسوسه کننده‌ی‌پنهانی که وسوسه می‌کند در دل آدمیان از جنّیان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اصل شیطان به معنی سرکش و متمرّد است، بر هر موجود متمرّدی‌اطلاق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کذالک جعلنا لکل نبیٍّ عدواً شیاطین الانس والجنّ</w:t>
      </w:r>
      <w:r>
        <w:rPr>
          <w:rFonts w:eastAsia="IRNazanin" w:cs="IRNazanin"/>
          <w:color w:val="111111"/>
          <w:sz w:val="28"/>
          <w:szCs w:val="28"/>
          <w:rtl w:val="true"/>
          <w:lang w:bidi="fa-IR"/>
        </w:rPr>
        <w:t>».</w:t>
      </w:r>
      <w:r>
        <w:rPr>
          <w:rStyle w:val="FootnoteAnchor"/>
          <w:rtl w:val="true"/>
        </w:rPr>
        <w:footnoteReference w:id="106"/>
      </w:r>
      <w:bookmarkStart w:id="108" w:name="pg3056_19825"/>
    </w:p>
    <w:p>
      <w:pPr>
        <w:pStyle w:val="BookText"/>
        <w:rPr/>
      </w:pPr>
      <w:bookmarkEnd w:id="10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جمیع شرور و مفاسد و مضارّی که در این عالم کون و فساد، ممکن است برای انسان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بلیّات و شداید و امراض و مضارّ و گرفتاری‌ها و مصیبت‌هایی که به دلایل مختلف در زندگی برای انسان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حیوانات درّنده و موذی و نباتات سمّی و کشنده که باید از آن‌ها به ذات مقدّس حقّ ملتجی شد تا به عنایت و لطف خود، انسان را مصون و محفوظ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قوای درونی که تحت تأثیر و فرمان نفس امّاره است و رذیله‌های صادره از آن، از جمله عجب، تکبّر، حرص، کینه و دشمنی، و حسد، که در سوره فلق به عنوان سر آمد همه رذایل، به طور خاص به استعاذه از آن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زشت و اخلاق ذمیمه که در انسان وجود دارد نیز شیطان گفته می‌شود؛ چنان که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شیطان والغضب شیطان</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109" w:name="__RefHeading___Toc907376_2749589250"/>
      <w:bookmarkStart w:id="110" w:name="_Toc40"/>
      <w:bookmarkEnd w:id="109"/>
      <w:r>
        <w:rPr>
          <w:rtl w:val="true"/>
        </w:rPr>
        <w:t>چگونگی وجود جنّ و شیاطین</w:t>
      </w:r>
      <w:bookmarkEnd w:id="110"/>
    </w:p>
    <w:p>
      <w:pPr>
        <w:pStyle w:val="BookText"/>
        <w:rPr/>
      </w:pPr>
      <w:r>
        <w:rPr>
          <w:rFonts w:ascii="IRNazanin" w:hAnsi="IRNazanin" w:eastAsia="IRNazanin"/>
          <w:color w:val="111111"/>
          <w:sz w:val="28"/>
          <w:sz w:val="28"/>
          <w:szCs w:val="28"/>
          <w:rtl w:val="true"/>
          <w:lang w:bidi="fa-IR"/>
        </w:rPr>
        <w:t xml:space="preserve">اگر چه عدّه‌ای منکر وجود جنّ و شیطان هستند؛ لکن یکی از اصول مسلّم و معارف بزرگ قرآن کریم،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اعتقاد به آنها یک واقعیّت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وجود فرشته و وجود جنّ از معارف مهمّ و از اصول اعتقادی </w:t>
      </w:r>
    </w:p>
    <w:p>
      <w:pPr>
        <w:pStyle w:val="BookText"/>
        <w:rPr/>
      </w:pPr>
      <w:r>
        <w:rPr>
          <w:rFonts w:ascii="IRNazanin" w:hAnsi="IRNazanin" w:eastAsia="IRNazanin"/>
          <w:color w:val="111111"/>
          <w:sz w:val="28"/>
          <w:sz w:val="28"/>
          <w:szCs w:val="28"/>
          <w:rtl w:val="true"/>
          <w:lang w:bidi="fa-IR"/>
        </w:rPr>
        <w:t>می‌باشد که بر هر موءمن حقیقی و عالم ربّانی لازم است که با بصیرت به آن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بر این که جنّ و شیاطین موجودات جسمی مادّی نیستند که مانند مردم و حیوانات رفت و آمد داشته باشند، بلکه در این مورد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آن‌ها اجسام 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قادراند به اشکال گوناگونی در آیند و دارای عقل و فهم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بر انجام کارهای شاقّ و سخت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وجود موجوداتی را ثابت نموده‌اند که نه فضایی را اشغال می‌کنند و نه در موجودی که فضایی را اشغال کرده است حلول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جسمند و نه در جسم حلول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موجوداتی‌مجرّد از مادّه هستند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شیطان جوهر نفسانی است که کارهای شرّ از آن صادر می‌شود، منشأ اشتباهات در باورها، فسق و فجور و سرکشی در اعمال، و سرچشمه وسوسه و حُقّه و نیرنگ است، و نمایاننده چیزهای واهی و بدون واقعیّت، و نشان دهنده باطل در چهره حقیقت می‌باشد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علامه مجلسی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لاخلاف بین الإمامیّة بل بین المسلمین فی أنّ الجنّ و الشّیاطین أجسام لطیفة یُرَونَ فی بعض الأحیان و لا یرون فی بعضها، و لهم حرکات سریعة و قدرةٌ علی أعمال قویّة، و یجرون فی أجساد بنی آدم مجری الدّم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اختلافی بین امامیّه بلکه بین مسلمین نیست که جن و شیطان از اجسام لطیفی هستند که در برخی از زمان‌ها دیده می‌شوند و گاهی هم دیده نمی‌شوند، و دارای حرکات سریعی بوده و قادر برانجام کارهای شاقّی می‌باشند و در مجرای خون بنی آدم نیز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خون، جاری در بدن آدمی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جانّ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درباره عصای موسی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مقابل انسان و إنس</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مفرد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موجود پنهان و نامریی، در مقابل موجود محسوس و آشکار بوده وتمام مشتقّاتش براستتار و پنهانی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بچه‌ی در شکم، که از دیده‌ها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سپر که سرباز، در میدان جنگ سر و گردن خود را با آن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معنی‌باغ سرسبز و پر از درختان که زمین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فرشتگان هم به خاطر پنهان بودن از حواسّ، جنّ گفته‌اند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جنّ در این جهان محسوس، وجودی و در جهان غیب و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وجودشان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جسمی که دارای نوعی از لطافت و اعتدال باشد وجود ندارد، مگر آن که دارای روحی که مناسب آن باشد و نفسی که ازمبدأ فعّال بر آن افاضه شده است،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سبب این که این صورت پنهانی در بعضی‌اوقات دیده می‌شود، نه در همه اوقات، این باشد که آن‌ها دارای‌بدن‌های لطیفی هستند که در لطافت و نرمی میانه بوده و قابلیّت پذیرش جدایی و پراکندگی و گرد آمدن و فشردگی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فشرده و متکاثف شد، قوام آن غلیظ و ستبر شده و دیده می‌شود و زمانی که پراکنده و از هم جدا شد قوامش رقیق و نازک، و جسمش لطیف گشته و از دیدگان پنهان می‌گردد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آیات قرآنی که ثابت می‌کند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 داشته و موجود حقیقی می‌باشند، بسیارند؛ که به چند آیه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را پیش تر، از آتش زهر آگین آفریدیم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 لسلیمان جنوده من الجنّ و الإنس و الطّیر فهم یوزعون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 سلیمان، از جن و آدم و پرنده گرد آورده شده و آنان دسته دسته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الشّیاطین من یغوصون له و یعملون عملاً دون ذلک و کنّا لهم حافظین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شیطان‌ها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غواصی می‌کردند و کارهای دیگر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 عظیم می‌ساختند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نگاهبانان آن‌ها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لا یفتننّکم الشّیطان کما أخرج أبویکم من الجنّة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شیطان مبادا شما را بفریبد، همان گونه که پدر و مادرتان را از بهشت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در مورد ادلّه نقلی که دلالت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آیات قرآنی و روایات صحیح بر وجود جنّ و شیاطین دلالت دارند، و امّا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ما تتلوا الشّیاطین علی ملک سلیمان</w:t>
      </w:r>
      <w:r>
        <w:rPr>
          <w:rFonts w:eastAsia="IRNazanin" w:cs="IRNazanin"/>
          <w:color w:val="111111"/>
          <w:sz w:val="28"/>
          <w:szCs w:val="28"/>
          <w:rtl w:val="true"/>
          <w:lang w:bidi="fa-IR"/>
        </w:rPr>
        <w:t>»</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چه در داستان سلیمان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لسلیمان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الجنّ من یعمل بین یدیه بإذن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والإنس إن استطعتم أن تنفذوا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زیّنا السّماء الدّنیا بزینة الکواکب، وحفظاً من کل شیطان مارد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امّا روایات در این زمینه بسیار است، از جمله فرمایش پیامبر صلی‌الله‌علیه‌و‌آله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لیجری من ابن آدم مجری الدّم؛ همانا شیطان همانند خون جاری در بدن بر انسان نفوذ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منکم إلاّ و له شیطان؛ هر یک از شما دارای شیطانی هستید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وجود جنّ و زندگی و مرگشان، شعور و اراده داشتن آن‌ها و هم چنین مکلّف بودنشان بر تکالیف،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اتخاذ شده که در اصل لغت به معنای استتار و نهان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قرآن به معنای طایفه‌ای از موجودات غیر ملائکه هستند که شعور و اراده دارند و از حواس ما پنهانند، و خداوند ابلیس را از سنخ جنّ معرفی کرده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طایفه‌ای از موجوداتند که بالطبع از حواس ما پنهانند، و مانند </w:t>
      </w:r>
    </w:p>
    <w:p>
      <w:pPr>
        <w:pStyle w:val="BookText"/>
        <w:rPr/>
      </w:pPr>
      <w:r>
        <w:rPr>
          <w:rFonts w:ascii="IRNazanin" w:hAnsi="IRNazanin" w:eastAsia="IRNazanin"/>
          <w:color w:val="111111"/>
          <w:sz w:val="28"/>
          <w:sz w:val="28"/>
          <w:szCs w:val="28"/>
          <w:rtl w:val="true"/>
          <w:lang w:bidi="fa-IR"/>
        </w:rPr>
        <w:t>خود ما شعور و اراده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بسیار اسمشان برده شده و کارهای‌عجیب و غریب و حرکات سریع، از قبیل کارهایی که در داستان‌های سلیمان انجام دادند، به ایشان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ما مکلّف به تکالیفند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زندگی و مرگ و حشر دارند و همه این‌ها از آیات متفرّق قرآنی استفاده می‌شود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 امّا شیطان که در قرآن از آن به ابلیس نیز تعبیر شده است و از سجده کردن به آدم علیه‌السلام خودداری و امتناع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بالا از قول علّامه طباطبایی هم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آیات قرآن ظاهر می‌شود که از طایفه جنّ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قلنا للملا ئکة اسجدوا لآدم فسجدوا الّا ابلیس کان من الجنّ ففسق عن أمر ربه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زمانی را که به فرشتگان گفتیم برای آدم سجده کنید، پس همه سجده کردند مگر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پروردگارش عصیان ورزید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که از قول شیطان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به ضمیمه‌ی آیاتی که می‌فرماید جنّ را از آتش آفریدیم،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ثابت می‌کند که ابلیس از طایفه جنّ و از </w:t>
      </w:r>
    </w:p>
    <w:p>
      <w:pPr>
        <w:pStyle w:val="BookText"/>
        <w:rPr/>
      </w:pPr>
      <w:r>
        <w:rPr>
          <w:rFonts w:ascii="IRNazanin" w:hAnsi="IRNazanin" w:eastAsia="IRNazanin"/>
          <w:color w:val="111111"/>
          <w:sz w:val="28"/>
          <w:sz w:val="28"/>
          <w:szCs w:val="28"/>
          <w:rtl w:val="true"/>
          <w:lang w:bidi="fa-IR"/>
        </w:rPr>
        <w:t>جنس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از امام صادق علیه‌السلام روایت می‌کند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الملائکة کانوا یحسبون أنّ إبلیس منهم، و کان فی علم الله أنّه لیس منهم، فاستخرج الله ما فی نفسه بالحمیّة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همانا ملائکه گمان می‌کردند که ابلیس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است، در حالی که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ابلیس از آن‌ها نبود، پس خداوند آن چه از تعصّب و حمیّت در درون او بود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هم جنس بودن جنّ و شیاطین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إختلفوا فی الجنّ،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جنس غیر الشّیاطین، و الأصحّ أنّ الشّیاطین قسم من الجنّ، فکلّ من کان منهم موءمناً فإنّه لا یسمّی بالشّیطان، و کلّ من کان منهم کافراً یسمّی بهذا الإسم، و الدّلیل علی صحّة ذلک، أنّ لفظ الجنّ مشتقٌّ من الإجتنان بمعنی الإستتار، فکلّ من کان کذلک کان من الجنّ</w:t>
      </w:r>
      <w:r>
        <w:rPr>
          <w:rFonts w:eastAsia="IRNazanin" w:cs="IRNazanin"/>
          <w:color w:val="111111"/>
          <w:sz w:val="28"/>
          <w:szCs w:val="28"/>
          <w:rtl w:val="true"/>
          <w:lang w:bidi="fa-IR"/>
        </w:rPr>
        <w:t>.</w:t>
      </w:r>
      <w:r>
        <w:rPr>
          <w:rStyle w:val="FootnoteAnchor"/>
          <w:rtl w:val="true"/>
        </w:rPr>
        <w:footnoteReference w:id="13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گفته‌اند که جنس جنّ غیر از شیاطین است، ولی صحیح تر این است که شیاطین، قسمی از جنّ هستند؛ پس هر جنّی که موءمن باشد به او شیطان گفته نمی‌شود، بلکه جنّی که کافر باشد به این اسم نامیده می‌شود؛ به دلیل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اجتنان به معنی استتار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موجودی که چنین باشد از جن است</w:t>
      </w:r>
      <w:r>
        <w:rPr>
          <w:rFonts w:eastAsia="IRNazanin" w:cs="IRNazanin"/>
          <w:color w:val="111111"/>
          <w:sz w:val="28"/>
          <w:szCs w:val="28"/>
          <w:rtl w:val="true"/>
          <w:lang w:bidi="fa-IR"/>
        </w:rPr>
        <w:t xml:space="preserve">. </w:t>
      </w:r>
      <w:bookmarkStart w:id="111" w:name="pg3056_19833"/>
    </w:p>
    <w:p>
      <w:pPr>
        <w:pStyle w:val="Heading5"/>
        <w:numPr>
          <w:ilvl w:val="4"/>
          <w:numId w:val="1"/>
        </w:numPr>
        <w:rPr/>
      </w:pPr>
      <w:bookmarkStart w:id="112" w:name="__RefHeading___Toc907378_2749589250"/>
      <w:bookmarkStart w:id="113" w:name="_Toc41"/>
      <w:bookmarkEnd w:id="111"/>
      <w:bookmarkEnd w:id="112"/>
      <w:r>
        <w:rPr>
          <w:rtl w:val="true"/>
        </w:rPr>
        <w:t>خواطر</w:t>
      </w:r>
      <w:bookmarkEnd w:id="113"/>
    </w:p>
    <w:p>
      <w:pPr>
        <w:pStyle w:val="BookText"/>
        <w:rPr/>
      </w:pPr>
      <w:r>
        <w:rPr>
          <w:rFonts w:ascii="IRNazanin" w:hAnsi="IRNazanin" w:eastAsia="IRNazanin"/>
          <w:color w:val="111111"/>
          <w:sz w:val="28"/>
          <w:sz w:val="28"/>
          <w:szCs w:val="28"/>
          <w:rtl w:val="true"/>
          <w:lang w:bidi="fa-IR"/>
        </w:rPr>
        <w:t>قلب آدمی در اثر آثار مختلفی که پیوسته بر آن وارد می‌شود، در حال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آثار و احوال و واردات قلبی یا امر ظاهری از اعمال جوارح و اعضای آدمی و حواس پنجگانه است و یا امری باطنی مثل شهوت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آثاری که در قلب آدمی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دو قسم است، یا محمود و پسندیده بوده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سبب حصول آن در قلب، ملائکه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مذموم و ناپسند بوده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به واسطه‌ی شیطان در دل آدمی‌حاصل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خواطر،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بر دل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اهل الله یکی از مسایل مهمّ در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سان آینه‌ای است که صور ادراکات حسی یا آثار محرکّات درونی از قبیل خیال و شهوت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اگر به تازگی در قلب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تذکّر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ذکر و فکر را خواطر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خواطر از آن روست که مبدأ افعال و اعمال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بر دل گذرد رغبت می‌انگیزد و به دنبال رغبت، عزم و آهنگ به ظهور می‌رسد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صوفیّه و حکمای متألّه خواطر را چهار نوع دانسته‌اند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حقّ تعالی، بی واسطه در دل اهل قرب می‌افکند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خاطر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است که آدمی را بر خیرات و طاعات انگیزد و از معاصی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اندیشه‌ای است که آدمی را بر شهوات رسواگر و اغراض یاوه بر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سِگالی است که سبب زشتی و زشتکاری آدمی گردد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مولی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عجایب قلب می‌نویسد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خاصّ‌ترین اثری که در قلب آدمی حاصل می‌شود، خواطر است و منظور از خواطر، افکار و اندیشه و یادی است که بر سبیل تجدّد و یا تذکّر در دل انسان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آن‌ها خواطر نامیده می‌شوند، که بعد از آن که انسان از آن‌ها غافل است، بر دل خطور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خواطر برانگیزاننده‌ی اراده و خواسته‌ها است؛ زیرا نیّت و عزم و اراده به ناچار بعد از خطور منویّ و افکار و اندیشه‌ها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مبدأ کارها و اعمال بشر همین خواطر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دل آدمی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خواطر، میل و رغبت انسان را تحریک می‌کند و رغبت نیز موجب تحریک عزم و اراده می‌شود و عزم و اراده نیز نیّت را به حرکت در می‌آورند و آن نیز اعضا و عضلات آدمی را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خطورات تحریک کننده‌ی میل و رغبت، تقسیم می‌شود به خطوراتی که انسان را به سوی شرّ و فساد می‌کشاند یعنی </w:t>
      </w:r>
    </w:p>
    <w:p>
      <w:pPr>
        <w:pStyle w:val="BookText"/>
        <w:rPr/>
      </w:pPr>
      <w:r>
        <w:rPr>
          <w:rFonts w:ascii="IRNazanin" w:hAnsi="IRNazanin" w:eastAsia="IRNazanin"/>
          <w:color w:val="111111"/>
          <w:sz w:val="28"/>
          <w:sz w:val="28"/>
          <w:szCs w:val="28"/>
          <w:rtl w:val="true"/>
          <w:lang w:bidi="fa-IR"/>
        </w:rPr>
        <w:t>شروری که موجب ضرر در عاقبت آدمی است؛ و خطوراتی که موجب خیر و خوبی است، یعنی‌خطوراتی که موجب سودمندی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دو خواطر مختلفی هستند که نیازمند به دو اسم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خاطره‌ی محمود و پسندیده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خاطره‌ی مذموم و ناپسند، یعنی کشاننده به سوی 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این خواطر حادث هستند و هر حادثی‌دارای علّت و 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علّت خاطره جلب کننده به سوی خیر و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سبب و باعث به شرّ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لطفی که دل را برای الهام ملائکه و قبول آن آماده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حالتی که زمینه را برای پذیرش وسوسه‌ی شیطان آماده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گرچه شیطان این توانایی را ندارد که آشکارا انسان را به سوی فساد و بدی و بدبختی بکشاند، لکن وجود شهوات در نهاد آدمی، ابزار و آلات و ادوات شیطان بوده و با آن‌ها اهداف خود را در داخل کشور تن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بر انسان بصیر لازم است که با ایمان و تقوا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استعاذه نماید و به این وسیله با وسوسه‌ها و حیله‌های دشمن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در این زمینه می‌نویسد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امیال و شهوات با گوشت و خون آدمی عجین و آغشته است، سلطه‌ی شیطان نیز در گوشت و خون وی ساری و جاری بوده و از اطراف قلب به وی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جهت است پیامبر اکرم صلی‌الله‌علیه‌و‌آله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مثل خون در بدن بنی آدم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مجاری آن را با گرسنگی تنگ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زیرا گرسنگی میل و شهوت را شکسته و از بین می‌برد و حال آن که محلّ جریان شیطان همین شهوات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احاطه‌ی شهوات بر اطراف قلب است که خداوند از قول ابلیس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بندگانت را از راه راست گمراه می‌گردانم آن گاه از پیش روی و از پشت سر و از طرف راست و چپ آنان در می‌آیم</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در هر افکار و اندیشه‌ای که بر دلش خطور می‌کند، توقف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آن خاطره از واردات فرشته است یا از واردات شیطان، و این که در آن به نور بصیرت و نه به هوا و هوس تأمّل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آگاهی پیدا نکند، مگر با نور تقوا و جوشش و وفور علم،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زمانی‌که اهل تقوا را از شیطان وسوسه و خیالی در دلشان خطور کند همان دم خدا را به یاد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نور علم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لحظه بصیرت و بینایی پیدا کنند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اشکال برای آن‌ها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واسطه پیروی از هوا و هوس، اهل تقوا نباشد، پس طبعش میل به فرمانبرداری و اطاعت از تلبیسات شیطان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غلط او بیشتر شده و در حالی که خودش متوجّه نیست، به سرعت به طرف هلاکت پیش می‌رود</w:t>
      </w:r>
      <w:r>
        <w:rPr>
          <w:rFonts w:eastAsia="IRNazanin" w:cs="IRNazanin"/>
          <w:color w:val="111111"/>
          <w:sz w:val="28"/>
          <w:szCs w:val="28"/>
          <w:rtl w:val="true"/>
          <w:lang w:bidi="fa-IR"/>
        </w:rPr>
        <w:t>.</w:t>
      </w:r>
      <w:r>
        <w:rPr>
          <w:rStyle w:val="FootnoteAnchor"/>
          <w:rtl w:val="true"/>
        </w:rPr>
        <w:footnoteReference w:id="137"/>
      </w:r>
      <w:bookmarkStart w:id="114" w:name="pg3056_19837"/>
    </w:p>
    <w:p>
      <w:pPr>
        <w:pStyle w:val="Heading4"/>
        <w:numPr>
          <w:ilvl w:val="3"/>
          <w:numId w:val="1"/>
        </w:numPr>
        <w:rPr/>
      </w:pPr>
      <w:bookmarkStart w:id="115" w:name="__RefHeading___Toc907380_2749589250"/>
      <w:bookmarkStart w:id="116" w:name="_Toc42"/>
      <w:bookmarkEnd w:id="114"/>
      <w:bookmarkEnd w:id="115"/>
      <w:r>
        <w:rPr>
          <w:rtl w:val="true"/>
        </w:rPr>
        <w:t>رکن چهارم</w:t>
      </w:r>
      <w:r>
        <w:rPr>
          <w:rtl w:val="true"/>
        </w:rPr>
        <w:t xml:space="preserve">: </w:t>
      </w:r>
      <w:r>
        <w:rPr>
          <w:rtl w:val="true"/>
        </w:rPr>
        <w:t>مستعیذ</w:t>
      </w:r>
      <w:bookmarkEnd w:id="1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مستعیذ یعنی شخص پناه برنده و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شخص معیّنی‌نخواهد بود؛ بلکه هر مخلوقی محتاج به استعاذه است خواه پیامبر باشد یا امام و خواه غیر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از نوح پیامبر حکایت می‌کند که در مقام استعاذه به درگاه الهی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به تو پناه می‌برم از درخواست کردن چیزی که از عاقبت آن آگاه نیستم</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استعاذه حضرت نوح، خداوند به وی سلام و برکات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با سلام و درود و برکات و نعمات از جانب ما بر تو، فرود آی</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یوسف پیامبر در آن هنگام که زلیخا اتاق خلوتی تهیّه کرده بود و ایشان را به آنجا آورد و خواست به طرف او برود، حکایت می‌کند که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پناه می‌برم به خداوند که او پروردگار من است و منزلت و جایگاه مرا نیکو گردانید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از طرف برادرانش به وی گفته 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احدنا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ما را به جای بنیامین نزد خود نگهدار و زندانی کن؛ در جواب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می‌برم به خداوند این که جز کسی را که متاع و همیان ما در جامه دان او بوده، نزد خود نگه داریم</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استعاذه‌ی حضرت یوسف، سوء و فحشا را از او دور نمود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نیز از حضرت موسی علیه‌السلام حکایت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پناه بردم به پروردگار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و پروردگار شما از هر متکبّر و خود پسندی که به روز جزا ایمان نیاورده باشد</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هنگامی که قوم خود را فرمان داد که گاو را ذبح نمایند،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به وی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پناه می‌برم از این که از زمره نادانان باشم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همچنین هنگامی که او را به قتل تهدید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خداوند پناه می‌برم که اگر شما مردم بخواهید مرا سنگسارنمایید</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عوض این استعاذه، دشمنان او یعنی فرعون و فرعونیان را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اکرم صلی‌الله‌علیه‌و‌آله دستور داد و به او فرمود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پناه می‌برم به پروردگار جدا کننده‌ی روشنی صبح از تاریکی شب و پناه می‌برم به پروردگار مردم</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قبال این استعاذه‌ها، وی را از شرّ زنان جادوگر و ساحره که در گره‌ها می‌دمیدند و سحر و جادو می‌کردند، حفظ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که در این مورد وجود دارد تمامی آن‌ها دلالت دارند بر این که همه پیامبران مأمور به استعاذه بوده و دائماً و در همه اوقات در حال استعاذه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خصوصیّتی در استعاذه پیامبران، جدای از امّت آن‌ها وجود ندارد، این دستور شامل تمامی انسان‌ها می‌باشد</w:t>
      </w:r>
      <w:r>
        <w:rPr>
          <w:rFonts w:eastAsia="IRNazanin" w:cs="IRNazanin"/>
          <w:color w:val="111111"/>
          <w:sz w:val="28"/>
          <w:szCs w:val="28"/>
          <w:rtl w:val="true"/>
          <w:lang w:bidi="fa-IR"/>
        </w:rPr>
        <w:t>.</w:t>
      </w:r>
      <w:r>
        <w:rPr>
          <w:rStyle w:val="FootnoteAnchor"/>
          <w:rtl w:val="true"/>
        </w:rPr>
        <w:footnoteReference w:id="147"/>
      </w:r>
      <w:bookmarkStart w:id="117" w:name="pg3056_19839"/>
    </w:p>
    <w:p>
      <w:pPr>
        <w:pStyle w:val="Heading4"/>
        <w:numPr>
          <w:ilvl w:val="3"/>
          <w:numId w:val="1"/>
        </w:numPr>
        <w:rPr/>
      </w:pPr>
      <w:bookmarkStart w:id="118" w:name="__RefHeading___Toc907382_2749589250"/>
      <w:bookmarkStart w:id="119" w:name="_Toc43"/>
      <w:bookmarkEnd w:id="117"/>
      <w:bookmarkEnd w:id="118"/>
      <w:r>
        <w:rPr>
          <w:rtl w:val="true"/>
        </w:rPr>
        <w:t>رکن پنجم</w:t>
      </w:r>
      <w:r>
        <w:rPr>
          <w:rtl w:val="true"/>
        </w:rPr>
        <w:t xml:space="preserve">: </w:t>
      </w:r>
      <w:r>
        <w:rPr>
          <w:rtl w:val="true"/>
        </w:rPr>
        <w:t xml:space="preserve">ما یستعاذ لأجله </w:t>
      </w:r>
      <w:r>
        <w:rPr>
          <w:rtl w:val="true"/>
        </w:rPr>
        <w:t>(</w:t>
      </w:r>
      <w:r>
        <w:rPr>
          <w:rtl w:val="true"/>
        </w:rPr>
        <w:t>آنچه باید به جهت آن استعاذه شود</w:t>
      </w:r>
      <w:r>
        <w:rPr>
          <w:rtl w:val="true"/>
        </w:rPr>
        <w:t>)</w:t>
      </w:r>
      <w:bookmarkEnd w:id="11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علاوه بر احتیاجات ظاهری فراوانی که دارد، حوایج دیگری نیز دارد که آن‌ها اهمّ، بلکه علّت غایی خلقت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رسیدن به سعادت اخروی و درک فیوضات کامل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راه‌های حصول آن نامتناهی است، احتیاجات او نیز بی حدّ و حصر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طرفی‌محتاج به جلب تمامی خیرات و برکات و منافع و افاضه‌ی جمیع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نیازمند دفع جمیع شرور و آفات اعمّ از عقاید باطله، حوادث روزگار و مضارّ دینی و دنیوی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سیر این مسیر به موانع و محظورات و دشمنان و راهزنان منحرف و گمراه کنندگان بسیاری برخورد می‌کند که بسا انسان را از جاده‌ی مستقیم منحرف ساخته و به پرتگاه ابدی سر نگون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آن‌ها شیطان است که به عزّت خداوند قسم یاد کرده است که جز بندگان خالص حقّ، همه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چه بسیار اشخاصی را که از طریق حقّ منحرف ساخته و در تیه ضلالت و هلاکت و شقاوت و بدبختی همیشگی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تمامی این موارد لازم است انسان، آنی از توجّه به حقّ غافل نشود و با استعاذه و التجا و پناه بردن به خدای قادر و توانا، در همه حال، خود را در حرز الهی مصون و محفوظ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در تشریح شروری که باید از آن‌ها به خداوند استعاذه نمود،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انسان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از خیرات نیست مگر این که او محتاج به کسب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شرّ و بدی نیست الّا این که نیازمند به دفع و از بین بردن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استعاذه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جمیع شرور روحانی و جسمانی که همه آن‌ها امور نامتناهی‌هستند،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 و پناه بردن به ذات احدیّت شامل سه قسم می‌باشد که بی حدّ و حصرند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اقسام معلومات نامتناهی‌اند، انواع نادانی‌های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انسان لازم است که از آن‌ها به درگاه الهی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مذاهب اهل کفر و اهل بدعت با همه کثرتشان داخل در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انواع تکالیف زیادند،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آن‌ها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مکروهات، آفات و حوادث خوفناکی که انواع و اقسام آن‌ها دارای حدّ و حصری نیست و روی‌همین اصل استعاذه و پناه بردن به ذات باری تعالی شامل تمامی آن‌ها نیز می‌شود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 استعاذه را از بعد عرفانی و بر حسب مراتب و مقامات سالکان بیان می‌دارد، در نیازمندی انسان به استعاذه در تحصیل درجات کمال و رسیدن به سعادت که از نیازهای اساسی او محسوب می‌شود، می‌نویسد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برای انسان مطلوب بالذّات است، بهره مندی از کمال و سعادت و خیر است که بحسب مراتب و مقامات سالکان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سالک تا در بیت نفس و حجاب طبیعت است، غایت سیرش این است که کمالات نفسانی و سعادات طبیعی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مبادی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مرحله عبور کرده، و به درجاتی از مقامات روحانی و کمالات تجرّدی رسید، مقصدش عالی تر و مقصودش کامل تر می‌شود و به مقامات نفسانی پشت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حصول کمالات قلبی و سعادات باطنی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سالک در هر مقامی که باشد غایت حقیقی او بالذّات حصول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سعادت و کمالات در هر مقامی‌شیطانی قرین، و دامی از دام‌های او مانع حصول است، ناچار سالک از آن شیطان و شرور و دام‌های او برای حصول مقصود اصلی و منظور ذاتی‌به حقّ تعالی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غایت استعاذه برای سالک ، حصول آن کمال مترقّب و سعادت مطلوب است</w:t>
      </w:r>
      <w:r>
        <w:rPr>
          <w:rFonts w:eastAsia="IRNazanin" w:cs="IRNazanin"/>
          <w:color w:val="111111"/>
          <w:sz w:val="28"/>
          <w:szCs w:val="28"/>
          <w:rtl w:val="true"/>
          <w:lang w:bidi="fa-IR"/>
        </w:rPr>
        <w:t>...</w:t>
      </w:r>
      <w:r>
        <w:rPr>
          <w:rStyle w:val="FootnoteAnchor"/>
          <w:rtl w:val="true"/>
        </w:rPr>
        <w:footnoteReference w:id="150"/>
      </w:r>
      <w:bookmarkStart w:id="120" w:name="pg3056_19842"/>
    </w:p>
    <w:p>
      <w:pPr>
        <w:pStyle w:val="Heading2"/>
        <w:numPr>
          <w:ilvl w:val="1"/>
          <w:numId w:val="1"/>
        </w:numPr>
        <w:rPr/>
      </w:pPr>
      <w:bookmarkStart w:id="121" w:name="__RefHeading___Toc907384_2749589250"/>
      <w:bookmarkStart w:id="122" w:name="_Toc44"/>
      <w:bookmarkEnd w:id="120"/>
      <w:bookmarkEnd w:id="121"/>
      <w:r>
        <w:rPr>
          <w:rtl w:val="true"/>
        </w:rPr>
        <w:t>بخش دوم ادلّه لزوم روی کرد به استعاذه</w:t>
      </w:r>
      <w:bookmarkEnd w:id="1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907386_2749589250"/>
      <w:bookmarkStart w:id="124" w:name="_Toc45"/>
      <w:bookmarkEnd w:id="123"/>
      <w:r>
        <w:rPr>
          <w:rtl w:val="true"/>
        </w:rPr>
        <w:t>فصل اول</w:t>
      </w:r>
      <w:r>
        <w:rPr>
          <w:rtl w:val="true"/>
        </w:rPr>
        <w:t xml:space="preserve">: </w:t>
      </w:r>
      <w:r>
        <w:rPr>
          <w:rtl w:val="true"/>
        </w:rPr>
        <w:t>دلیل عقلی بر لزوم استعاذه</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بر لزوم استعاذه</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دلیل عقلی بر لزوم استعاذه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طبق صریح آیات قرآن، انسان موجودی است ضعیف</w:t>
      </w:r>
      <w:r>
        <w:rPr>
          <w:rStyle w:val="FootnoteAnchor"/>
          <w:rtl w:val="true"/>
        </w:rPr>
        <w:footnoteReference w:id="151"/>
      </w:r>
      <w:r>
        <w:rPr>
          <w:rFonts w:ascii="IRNazanin" w:hAnsi="IRNazanin" w:eastAsia="IRNazanin"/>
          <w:color w:val="111111"/>
          <w:sz w:val="28"/>
          <w:sz w:val="28"/>
          <w:szCs w:val="28"/>
          <w:rtl w:val="true"/>
          <w:lang w:bidi="fa-IR"/>
        </w:rPr>
        <w:t>، جهول</w:t>
      </w:r>
      <w:r>
        <w:rPr>
          <w:rStyle w:val="FootnoteAnchor"/>
          <w:rtl w:val="true"/>
        </w:rPr>
        <w:footnoteReference w:id="152"/>
      </w:r>
      <w:r>
        <w:rPr>
          <w:rFonts w:ascii="IRNazanin" w:hAnsi="IRNazanin" w:eastAsia="IRNazanin"/>
          <w:color w:val="111111"/>
          <w:sz w:val="28"/>
          <w:sz w:val="28"/>
          <w:szCs w:val="28"/>
          <w:rtl w:val="true"/>
          <w:lang w:bidi="fa-IR"/>
        </w:rPr>
        <w:t>و حریص</w:t>
      </w:r>
      <w:r>
        <w:rPr>
          <w:rStyle w:val="FootnoteAnchor"/>
          <w:rtl w:val="true"/>
        </w:rPr>
        <w:footnoteReference w:id="153"/>
      </w:r>
      <w:r>
        <w:rPr>
          <w:rFonts w:ascii="IRNazanin" w:hAnsi="IRNazanin" w:eastAsia="IRNazanin"/>
          <w:color w:val="111111"/>
          <w:sz w:val="28"/>
          <w:sz w:val="28"/>
          <w:szCs w:val="28"/>
          <w:rtl w:val="true"/>
          <w:lang w:bidi="fa-IR"/>
        </w:rPr>
        <w:t>که نه قدرت بر دفع شرور و مضرّات و آفات و بلیّات ارضی و سماوی، ظاهری و باطنی، و دنیوی و اُخروی دارد و نه قدرت جلب نفعی‌را برای خود دارد</w:t>
      </w:r>
      <w:r>
        <w:rPr>
          <w:rFonts w:eastAsia="IRNazanin" w:cs="IRNazanin"/>
          <w:color w:val="111111"/>
          <w:sz w:val="28"/>
          <w:szCs w:val="28"/>
          <w:rtl w:val="true"/>
          <w:lang w:bidi="fa-IR"/>
        </w:rPr>
        <w:t>.</w:t>
      </w:r>
      <w:r>
        <w:rPr>
          <w:rStyle w:val="FootnoteAnchor"/>
          <w:rtl w:val="true"/>
        </w:rPr>
        <w:footnoteReference w:id="15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آدمی در برابر شرور و مضرّات و آفات و حوادث مختلف و بی حدّ و حصر و دشمن آشکاری چون شیطان</w:t>
      </w:r>
      <w:r>
        <w:rPr>
          <w:rStyle w:val="FootnoteAnchor"/>
          <w:rtl w:val="true"/>
        </w:rPr>
        <w:footnoteReference w:id="155"/>
      </w:r>
      <w:r>
        <w:rPr>
          <w:rFonts w:ascii="IRNazanin" w:hAnsi="IRNazanin" w:eastAsia="IRNazanin"/>
          <w:color w:val="111111"/>
          <w:sz w:val="28"/>
          <w:sz w:val="28"/>
          <w:szCs w:val="28"/>
          <w:rtl w:val="true"/>
          <w:lang w:bidi="fa-IR"/>
        </w:rPr>
        <w:t>، خود را چون اسیری دست بسته و بیچاره می‌بیند، که یارای مقابله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عقل سلیم حکم می‌کند که به قدرت و منبع فیضی پناهنده شود تا </w:t>
      </w:r>
    </w:p>
    <w:p>
      <w:pPr>
        <w:pStyle w:val="BookText"/>
        <w:rPr/>
      </w:pPr>
      <w:r>
        <w:rPr>
          <w:rFonts w:ascii="IRNazanin" w:hAnsi="IRNazanin" w:eastAsia="IRNazanin"/>
          <w:color w:val="111111"/>
          <w:sz w:val="28"/>
          <w:sz w:val="28"/>
          <w:szCs w:val="28"/>
          <w:rtl w:val="true"/>
          <w:lang w:bidi="fa-IR"/>
        </w:rPr>
        <w:t>او را در مقابل این شرور و مضرّات و دشمن آشکار بیمه کند، قدرت لا یزالی که آفریننده‌ی آسمان و زمین بوده و قادر بر حفظ منافع انسان و بهترین وکیل است</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حکیم است</w:t>
      </w:r>
      <w:r>
        <w:rPr>
          <w:rStyle w:val="FootnoteAnchor"/>
          <w:rtl w:val="true"/>
        </w:rPr>
        <w:footnoteReference w:id="157"/>
      </w:r>
      <w:r>
        <w:rPr>
          <w:rFonts w:ascii="IRNazanin" w:hAnsi="IRNazanin" w:eastAsia="IRNazanin"/>
          <w:color w:val="111111"/>
          <w:sz w:val="28"/>
          <w:sz w:val="28"/>
          <w:szCs w:val="28"/>
          <w:rtl w:val="true"/>
          <w:lang w:bidi="fa-IR"/>
        </w:rPr>
        <w:t>، بی نیاز و غنی مطلق است</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بر مخلوقاتش</w:t>
      </w:r>
      <w:r>
        <w:rPr>
          <w:rFonts w:eastAsia="IRNazanin" w:cs="IRNazanin"/>
          <w:color w:val="111111"/>
          <w:sz w:val="28"/>
          <w:szCs w:val="28"/>
          <w:rtl w:val="true"/>
          <w:lang w:bidi="fa-IR"/>
        </w:rPr>
        <w:t>.</w:t>
      </w:r>
      <w:r>
        <w:rPr>
          <w:rStyle w:val="FootnoteAnchor"/>
          <w:rtl w:val="true"/>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باید شخص مستعیذ و پناه برنده در یابد که خودش از همه جهت ممکن‌الوجود است و ذات خداوند ذوالجلال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من جمیع الجهات و الحیثیّات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حکمت و فلسفه ثابت و محقّق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از حیث ذات، فقر و احتیاج محض است و همان طوری که در وجود، محتاج به وجود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بقا نیز محتاج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محتاج علت محدثه است، به علت مبقیه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آنْ به آن از مبدأ فیض به او افاضه‌ی 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نحو که در ذات، محتاج به اوست، در افاضه‌ی جمیع کمالات و نعمت‌های داخلی و خارجی نیز به او نیازمند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چه افاضات الهی به او بیشتر شود، احتیاجش نیز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جلب منافع، محتاج به مبدأ لا یزال الهی است، در دفع مضارّ و شرور نیز به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جهت باید دایماً به مبدأ فیّاض ملتجی شده و به 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در همه اوقات و در همه </w:t>
      </w:r>
    </w:p>
    <w:p>
      <w:pPr>
        <w:pStyle w:val="BookText"/>
        <w:rPr/>
      </w:pPr>
      <w:r>
        <w:rPr>
          <w:rFonts w:ascii="IRNazanin" w:hAnsi="IRNazanin" w:eastAsia="IRNazanin"/>
          <w:color w:val="111111"/>
          <w:sz w:val="28"/>
          <w:sz w:val="28"/>
          <w:szCs w:val="28"/>
          <w:rtl w:val="true"/>
          <w:lang w:bidi="fa-IR"/>
        </w:rPr>
        <w:t>احوال عقلاً استعاذه به خداوند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لازم است در همه امور زندگی و حالات مختلف به خداوند پناه برده و در دل و یا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رازی در بحث عقلی از ماهیّت استعاذه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تمام نمی‌شود مگر به علم، حال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آگاهی انسان به این که نسبت به جلب منافع دینی و دنیایی و هم چنین دفع ضررهای دینی و دنیوی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خدای تعالی بر ایجاد همه منافع دینی و دنیوی و دفع کلّیّه ضررهای دینی و دنیایی او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غیر خدا بر دفع آن‌ها از چنین توانی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علم و اعتقادی در قلب حاصل شد، حالتی از آن متولّد می‌شود که حالت شکستگی و فروتنی است و از آن حالت، به تضرّع و خضوع برای‌خدا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حصول آن حالت، موجب ایجاد ویژگی دیگری در قلب، و ویژگی هم در زبان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قلبی این است که انسان طالب این می‌شود که خداوند او را از آفات و بلاها حفظ کند؛ و او را مخصوص به افاضه خیرها و نیکویی‌ها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ویژگی که مربوط به زبان است، این است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منافع و دفع مضرّرات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 از خداوند مطالبه و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طلب و در خواست، همان استعاذه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مطلب برایت معلوم گشت، روشن می‌شود که آن چه در استعاذه مهمّ و اساسی است، علم انسان به پروردگارش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انسان به عزّت ربوبیّت و ذلّت عبودیّت پی نبرد، از چنین کسی پناهندگی به خدا درست نخواهد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آدمی به حال خودش، این که به ناتوانی و کوتاهی‌اش در حفظ و رعایت مصالح و منافع کامل خودش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بداند به فرضْ که این مصالح را به حسب چگونگی و مقدار آن‌ها می‌شناسد، لکن به دست آوردن آن‌ها و نگهداریشان برایش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علوم در دل انسان حاصل شد و به یقین آن را مشاهده کرد، لازم است در دلش آن حالت، که شکستگی و فروتنی نامیده می‌شود،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در دلش در خواست، و در زبانش لفظی که دلالت بر آن درخواست می‌کند،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بر ناتوانی انسان در بر آوردن مصالح خودش در دنیا و آخرت دلالت دارد، این است که آن چه از آدمی صادر می‌شود یا عمل است و یا علم، که در هر دو مورد وی در نهایت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علم، چه بسیار است نیاز وی به پناهندگی به خداوند، در به دست آوردن آن و اجتناب از حصول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وجوهی بر آن دلالت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بسیار از محقّقین زیرک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ایم که در مدّت زندگی خود در شبه‌ای مانده و پاسخی برای آن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آن پافشاری کرده و گمان نموده‌اند که علمی یقینی و برهانی آشکار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سپری شدن عمر آنان، کسانی آمده‌اند که به اشتباه در آن شبه پی‌برده و چگونگی فاسد بودن آن را برای مردم روشن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از بعضی ممکن باشد، همانند آن از همه امکان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 میان دانشمندان، در ادیان و مذهب‌ها اختلافی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 چنین است، پس اگر یاری و عنایت خدا و فضل و هدایت و راهنمایی او نباشد، چه کسی توانایی بر رهایی کشتی اندیشه‌اش، از موج‌های گمراهی‌ها و تاریکی‌ها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می‌خواهد که دین حقّ و عقاید و باورهای درست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نادانی و کفر را بر خود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کار بر اساس تلاش و خواست خود انسان باشد، لازم می‌آید همه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و راست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واقعاً چنین نیست، بلکه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حقّ را در کنار کسانی که عقاید باطل و نادرست دارند، همانند مویی سفید در پوست گاوی سیاه رنگ می‌یابیم؛ و علم پیدا می‌کنیم به این که راهی برای رهایی از تاریکی گمراهی‌ها نیست مگر به یاری‌و کمک خدای زمین و آسمان‌ها</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ثابت شد که ابعاد نقص‌های انسان پایانی ندارد و هم چنین بر کمال رحمت، قدرت و حکمت خداوند پایان و نهایتی نیست، ثابت می‌شود که استعاذه و پناه بردن به خداوند در همه مواقع و زمان‌ها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بر ما واجب است در اوّل هر سخن و عمل و </w:t>
      </w:r>
    </w:p>
    <w:p>
      <w:pPr>
        <w:pStyle w:val="BookText"/>
        <w:rPr/>
      </w:pPr>
      <w:r>
        <w:rPr>
          <w:rFonts w:ascii="IRNazanin" w:hAnsi="IRNazanin" w:eastAsia="IRNazanin"/>
          <w:color w:val="111111"/>
          <w:sz w:val="28"/>
          <w:sz w:val="28"/>
          <w:szCs w:val="28"/>
          <w:rtl w:val="true"/>
          <w:lang w:bidi="fa-IR"/>
        </w:rPr>
        <w:t>شروع هر لفظ و لحظه‌ای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r>
        <w:rPr>
          <w:rStyle w:val="FootnoteAnchor"/>
          <w:rtl w:val="true"/>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مقابل همه این شرور و مضارّی که انسان قدرت مقابله با آن‌ها را ندارد، عقل واجب می‌داند که انسان خود را تحت حمایت قدرتی قرار دهد که حافظ منافع او بوده و شرور را از او دفع نماید که آن پناهگاه هم خداوندی‌است که قدرت مطلقه بوده و قادر بر حفظ منافع انسان و توانا بر دفع شرور از او می‌باشد</w:t>
      </w:r>
      <w:r>
        <w:rPr>
          <w:rFonts w:eastAsia="IRNazanin" w:cs="IRNazanin"/>
          <w:color w:val="111111"/>
          <w:sz w:val="28"/>
          <w:szCs w:val="28"/>
          <w:rtl w:val="true"/>
          <w:lang w:bidi="fa-IR"/>
        </w:rPr>
        <w:t xml:space="preserve">. </w:t>
      </w:r>
      <w:bookmarkStart w:id="125" w:name="pg3056_19850"/>
    </w:p>
    <w:p>
      <w:pPr>
        <w:pStyle w:val="Heading3"/>
        <w:numPr>
          <w:ilvl w:val="2"/>
          <w:numId w:val="1"/>
        </w:numPr>
        <w:rPr/>
      </w:pPr>
      <w:bookmarkStart w:id="126" w:name="__RefHeading___Toc907388_2749589250"/>
      <w:bookmarkStart w:id="127" w:name="_Toc46"/>
      <w:bookmarkEnd w:id="125"/>
      <w:bookmarkEnd w:id="126"/>
      <w:r>
        <w:rPr>
          <w:rtl w:val="true"/>
        </w:rPr>
        <w:t>فصل دوم</w:t>
      </w:r>
      <w:r>
        <w:rPr>
          <w:rtl w:val="true"/>
        </w:rPr>
        <w:t xml:space="preserve">: </w:t>
      </w:r>
      <w:r>
        <w:rPr>
          <w:rtl w:val="true"/>
        </w:rPr>
        <w:t>دلیل نقلی بر لزوم استعاذه</w:t>
      </w:r>
      <w:bookmarkEnd w:id="127"/>
    </w:p>
    <w:p>
      <w:pPr>
        <w:pStyle w:val="Heading4"/>
        <w:numPr>
          <w:ilvl w:val="3"/>
          <w:numId w:val="1"/>
        </w:numPr>
        <w:rPr/>
      </w:pPr>
      <w:bookmarkStart w:id="128" w:name="__RefHeading___Toc907390_2749589250"/>
      <w:bookmarkStart w:id="129" w:name="_Toc47"/>
      <w:bookmarkEnd w:id="128"/>
      <w:r>
        <w:rPr/>
        <w:t>1</w:t>
      </w:r>
      <w:r>
        <w:rPr>
          <w:rtl w:val="true"/>
        </w:rPr>
        <w:t xml:space="preserve"> </w:t>
      </w:r>
      <w:r>
        <w:rPr>
          <w:rtl w:val="true"/>
        </w:rPr>
        <w:t>ـ آیات قرآن</w:t>
      </w:r>
      <w:bookmarkEnd w:id="129"/>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نقلی بر لزوم استعاذه</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دلیل نقلی بر لزوم استعاذه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آیات قرآن</w:t>
      </w:r>
    </w:p>
    <w:p>
      <w:pPr>
        <w:pStyle w:val="BookText"/>
        <w:rPr/>
      </w:pPr>
      <w:r>
        <w:rPr>
          <w:rFonts w:ascii="IRNazanin" w:hAnsi="IRNazanin" w:eastAsia="IRNazanin"/>
          <w:color w:val="111111"/>
          <w:sz w:val="28"/>
          <w:sz w:val="28"/>
          <w:szCs w:val="28"/>
          <w:rtl w:val="true"/>
          <w:lang w:bidi="fa-IR"/>
        </w:rPr>
        <w:t>آیاتی که در این زمینه وجود دارد می‌توان به سه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آیاتی که استعاذه و پناهندگی به خداوند را از طرف پیامبران و اولیای الهی حکایت می‌کند؛ که آن بزرگواران چگونه در مشکلات، حوادث و پیش آمدهای مختلف به درگاه الهی ملتجی شده و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اهمیّت و لزوم استعاذه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جایی که آن بزرگواران با آن عظمتشان، خود را در مقابل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ناچیز می‌دیدند، و به ناچار به قدرت مافوق بشر پناه می‌بردند، به طریق اُولی بر انسان‌های عادی در چنین مواقعی استعاذه و پناهندگی به خداوند لازم و ضروری می‌نماید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استعاذه‌ی حضرت نوح علیه‌السلام به درگاه الهی، بعد از درخواستی که در مورد فرزندش داشت؛ عرضه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أعوذ بک أن أسئلک ما لیس لی به علم</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به تو پناه می‌برم از چیزی که از عاقبت آن آگاه نیستم، درخواستی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استعاذه‌ی حضرت یوسف علیه‌السلام در آن هنگام که زلیخا اتاق خلوتی تهیه کرده بود و ایشان را به آنجا آورد و خواست به طرف او برود، که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معاذ الله إنّه ربّی احسن مثوای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می‌برم به خداوند که او پروردگار من است و منزلت و جایگاه مرا نیکو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که از طرف برادرانش به وی گفته شد،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احدنا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ما را به جای بنیامین نزد خود نگهدار و زندانی کن، در جواب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نأخذ إلّا من وجدنا متاعنا عنده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خداوند این که جز کسی را که متاع و همیان ما در جامه دان او بوده، نزد خود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استعاذه‌ی حضرت موسی علیه‌السلام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عذت بربّی و ربّکم من کلّ متکبّر لا یوءمن بیوم الحساب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پناه بردم به پروردگار خودم و پروردگار شما از هر متکبّر و خود پسندی که به روز جزا ایمان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هنگامی که قوم خود را فرمان داد که گاو را ذبح نمایند،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موسی به وی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مسخره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در جواب گفت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أعوذ بالله أن أکون من الجاهلین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خداوند پناه می‌برم از این که از زمره نادانان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که او را به قتل، تهدید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عذت بربّی و ربّکم أن ترجمون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خداوند پناه می‌برم که اگر شما مردم بخواهید مرا سنگسار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استعاذه‌ی مادر مریم علیه‌السلام ، در مورد مریم و ذریّه‌اش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اعیذها بک و ذریّتها من الشّیطان الرّجیم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از شرّ شیطان رانده شده در پناه تو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استعاذه‌ی مریم علیه‌السلام در آن موقعی که حضرت جبرئیل علیه‌السلام را در صورت بشری دید که در خلوت نزد او است،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گفت همانا من از تو به خدای رحمان پناه می‌برم، اگر تو پرهیزگار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آیاتی که در آن‌ها صریحاً به پیامبر اکرم صلی‌الله‌علیه‌و‌آله دستور استعاذه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ینزغنّک من الشّیطان نزغ فاستعذ بالله إنّه سمیع علیم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وسوسه‌ای به تو رسد به خداوند پناه ببر که او قطعاً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بخواهی قرآن تلاوت بکنی اول از شرّ وسوسه‌ی شیطان رانده شده به خداوند پناه ببر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أعوذ بک من همزات الشّیاطین، و أعوذ بک ربّ أن یحضرون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من از وسوسه و فریب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پناه می‌آورم و به تو پناه می‌برم از این که شیاطین در مجلسم حضور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w:t>
      </w:r>
      <w:r>
        <w:rPr>
          <w:rStyle w:val="FootnoteAnchor"/>
          <w:rtl w:val="true"/>
        </w:rPr>
        <w:footnoteReference w:id="17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فروزنده‌ی صبح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آیاتی که نتیجه‌ی چنگ زدن به ریسمان محکم الهی و پناه بردن به خداوند را، سعادت و رستگاری انسان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یعتصم بالله فقد هدی إلی صراط مستقیم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خداوند تمسّک جوید به تحقیق به راه راست هدایت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آمنوا بالله و اعتصموا به فسیدخلهم فی رحمة منه و فضل و یهدیهم إلیه صراطاً مستقیماً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را که به خدا گرویدند و به او متوسل شدند، بزودی به جایگاه رحمت و فضل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آورده و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کمال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دو آیه،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لکن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از جهت پناهندگی هم معنی می‌باشد و معنای مورد نظر ما را افاده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آیات دلالت دارند بر این که انبیا و اولیای الهی همیشه و در همه حال، از شرّ شیاطین انس و جنّ، به خداوند عزّ و جلّ پناهنده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بر استعاذه آن بزرگواران ویژگی خاصّی نیست تا آنان را از سایر مردم متمایز گرداند، این آیات دلالت می‌کنند بر این که بر </w:t>
      </w:r>
    </w:p>
    <w:p>
      <w:pPr>
        <w:pStyle w:val="BookText"/>
        <w:rPr/>
      </w:pPr>
      <w:r>
        <w:rPr>
          <w:rFonts w:ascii="IRNazanin" w:hAnsi="IRNazanin" w:eastAsia="IRNazanin"/>
          <w:color w:val="111111"/>
          <w:sz w:val="28"/>
          <w:sz w:val="28"/>
          <w:szCs w:val="28"/>
          <w:rtl w:val="true"/>
          <w:lang w:bidi="fa-IR"/>
        </w:rPr>
        <w:t>تمام انسان‌ها استعاذه‌ی به خداوند، در مقابل شرور و مضرّات و بخصوص شیاطین،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استعاذه به هنگام قرائت قرآن، در این مورد که استعاذه و مصونیّت از وسوسه‌ی شیطان مربوط به پیامبران نبوده، بلکه شامل همه‌ی انسان‌ها می‌شود؛ در ذیل آیه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سوره‌ی مبارکه نحل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شیطان این است که در دل، حتّی در دل انبیا القای وسوسه نماید به دلیل فرمایش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هیچ پیامبری را نفرستادیم، مگر این که هر گاه آرزو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پیش برد اهداف الهی خود طرحی‌می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وسوسه‌هایی را القا می‌کرد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استعاذه‌ی به خداوند مانع از القای وسوسه، از طرف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اهل تقوا را از شیطان وسوسه و خطوری‌به دل رسد، همان لحظه خدا را به یاد آورند و بصیرت و بینایی پیدا کنند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خداوند تبارک و تعالی به پیامبرش دستور داده است که هنگام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بکند؛ تا این که آن قرائت از وسوسه‌ی شیطان در امان بماند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اکرم صلی‌الله‌علیه‌و‌آله می‌باشد، الّا این که منظور از آن،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که پیامبر صلی‌الله‌علیه‌و‌آله ، در قرائت قرآن به استعاذه نیازمند باشد، غیر پیامبر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به آن نیازمند خواهند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 مورد این که استعاذه نه تنها در قرائت قرآن، بلکه در همه امور و حالات زندگی لازم است، در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اعراف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خداوند این خطاب را به پیامبرش اختصاص داده است، الّا این که آن تأدیب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برای همه‌ی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استعاذه و پناه بردن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است که مانع از تأثیر وسوسه‌های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بخواهی‌قرآن تلاوت بکنی اوّل از شرّ وسوسه‌ی شیطان رانده شده به خداوند پناه ببر، همانا شیطان هرگز بر کسی که به خداوند ایمان آورده و بر او توکّل و اعتماد کند، تسلّطی نخواهد داشت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زمانی که با دلیل و تصریح قرآن ثابت شود برای این استعاذه در دفع وسوسه‌های شیطان تأثیری وجود دارد، مواظبت بر آن در بیشتر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گرچه از آیه‌ی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این طور به دست می‌آید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قرائت قرآن مورد دارد، لکن از آیه‌ی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استفاده می‌شود که در همه اوقات و احوال گوناگون زندگی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چه خداوند در این آیات دستور </w:t>
      </w:r>
      <w:bookmarkStart w:id="130" w:name="pg3056_19857"/>
    </w:p>
    <w:p>
      <w:pPr>
        <w:pStyle w:val="BookText"/>
        <w:rPr/>
      </w:pPr>
      <w:bookmarkEnd w:id="130"/>
      <w:r>
        <w:rPr>
          <w:rFonts w:ascii="IRNazanin" w:hAnsi="IRNazanin" w:eastAsia="IRNazanin"/>
          <w:color w:val="111111"/>
          <w:sz w:val="28"/>
          <w:sz w:val="28"/>
          <w:szCs w:val="28"/>
          <w:rtl w:val="true"/>
          <w:lang w:bidi="fa-IR"/>
        </w:rPr>
        <w:t>استعاذه را فقط به پیامبر خود داده است، ولی امّت آن حضرت هم از باب تبعیّت از آن بزرگوار، مشمول این خطاب الهی خواهند بود</w:t>
      </w:r>
      <w:r>
        <w:rPr>
          <w:rFonts w:eastAsia="IRNazanin" w:cs="IRNazanin"/>
          <w:color w:val="111111"/>
          <w:sz w:val="28"/>
          <w:szCs w:val="28"/>
          <w:rtl w:val="true"/>
          <w:lang w:bidi="fa-IR"/>
        </w:rPr>
        <w:t>.</w:t>
      </w:r>
    </w:p>
    <w:p>
      <w:pPr>
        <w:pStyle w:val="Heading4"/>
        <w:numPr>
          <w:ilvl w:val="3"/>
          <w:numId w:val="1"/>
        </w:numPr>
        <w:rPr/>
      </w:pPr>
      <w:bookmarkStart w:id="131" w:name="__RefHeading___Toc907392_2749589250"/>
      <w:bookmarkStart w:id="132" w:name="_Toc48"/>
      <w:bookmarkEnd w:id="131"/>
      <w:r>
        <w:rPr/>
        <w:t>2</w:t>
      </w:r>
      <w:r>
        <w:rPr>
          <w:rtl w:val="true"/>
        </w:rPr>
        <w:t xml:space="preserve"> </w:t>
      </w:r>
      <w:r>
        <w:rPr>
          <w:rtl w:val="true"/>
        </w:rPr>
        <w:t>ـ اخبار و احادیث پیامبر اکرم و ائمه معصومین علیهم‌السلام در مورد استعاذه</w:t>
      </w:r>
      <w:bookmarkEnd w:id="132"/>
    </w:p>
    <w:p>
      <w:pPr>
        <w:pStyle w:val="BookText"/>
        <w:rPr/>
      </w:pPr>
      <w:r>
        <w:rPr>
          <w:rFonts w:ascii="IRNazanin" w:hAnsi="IRNazanin" w:eastAsia="IRNazanin"/>
          <w:color w:val="111111"/>
          <w:sz w:val="28"/>
          <w:sz w:val="28"/>
          <w:szCs w:val="28"/>
          <w:rtl w:val="true"/>
          <w:lang w:bidi="fa-IR"/>
        </w:rPr>
        <w:t>روایات رسیده از معصومین علیهم‌السلام در باب استعاذه فراوان می‌باشد که در زیر ، تحت سه عنوان به نمونه‌ای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به استعاذه امر و یا ترغیب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إغلقوا أبواب المعصیة بالإستعاذة و افتحوا أبواب الطّاعة بالتّسمیة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استعاذه و پناه بردن به خدا درهای گناه را ببندید و با بردن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أمیر الموءمنین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وسوس الشّیطان إلی أحدکم فلیستعذ بالله و 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 برسوله مخلصاً له الدّین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زمانی که شیطان یکی از شما را وسوسه کند،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 و برسوله مخلصاً له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أمیر الموءمنین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لم یضرّه شیطان</w:t>
      </w:r>
      <w:r>
        <w:rPr>
          <w:rFonts w:eastAsia="IRNazanin" w:cs="IRNazanin"/>
          <w:color w:val="111111"/>
          <w:sz w:val="28"/>
          <w:szCs w:val="28"/>
          <w:rtl w:val="true"/>
          <w:lang w:bidi="fa-IR"/>
        </w:rPr>
        <w:t>.</w:t>
      </w:r>
      <w:r>
        <w:rPr>
          <w:rStyle w:val="FootnoteAnchor"/>
          <w:rtl w:val="true"/>
        </w:rPr>
        <w:footnoteReference w:id="18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خداوند پناه جوید، شیطان زیانش نرساند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توکّل علی الله لا یغلب و من إعتصم بالله لا یهزم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خدا توکّل کند مغلوب نگردد و هر که به خدا پناه آورد شکست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النبی صلی‌الله‌علیه‌و‌آله یقول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مخلوق یعتصم بی دون خلقی إلّا ضمنت السّماوات و الأرض رزقه، فإن سألنی‌أعطیته و إنْ دعانی أجبته، و إنْ استغفرنی غفرتُ له</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مخلوقی نیست که به من متمسّک شود نه به آفریده‌هایم، مگر اینکه آسمان‌ها و زمین را وسیله‌ی تهیه‌ی رزق و روزی او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چیزی بخواهد به او می‌دهم، و اگر مرا بخواند او را اجابت می‌کنم، و اگر از من طلب آمرزش کند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که در این مضمون وارد شده است که در آن‌ها ائمه معصومین علیهم‌السلام موءمنین را در مقابله با شرّ شیاطین و حوادث روزگار و مشکلات زندگی، به استعاذه و پناه بردن به خدا و استمداد از آن مبدأ فیض ازلی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استعاذه، به صورت دعا و درخواست از درگاه الهی‌وارد 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بن وهب می‌گوید که شبی یکی از پسران امام صادق علیه‌السلام نزد </w:t>
      </w:r>
    </w:p>
    <w:p>
      <w:pPr>
        <w:pStyle w:val="BookText"/>
        <w:rPr/>
      </w:pPr>
      <w:r>
        <w:rPr>
          <w:rFonts w:ascii="IRNazanin" w:hAnsi="IRNazanin" w:eastAsia="IRNazanin"/>
          <w:color w:val="111111"/>
          <w:sz w:val="28"/>
          <w:sz w:val="28"/>
          <w:szCs w:val="28"/>
          <w:rtl w:val="true"/>
          <w:lang w:bidi="fa-IR"/>
        </w:rPr>
        <w:t>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می‌خواهم بخوابم،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بزرگی خدا و پناه می‌برم به عزّت خدا و پناه می‌برم به قدرت خدا و پناه می‌برم به جلال خدا و پناه می‌برم به سلطان خدا، همانا خدا به هر چیز تواناست، و پناه می‌برم به بخشش خدا و پناه می‌برم به آمرزش خدا و پناه می‌برم به رحمت خدا، از شرّ هر گزنده و کشنده و از شرّ هر جاندار کوچک و بزرگ، در شب و یا روز، از شرّ بدکاران جنّ و انس و از شرّ بدکاران عرب و عجم و از شرّ صاعقه‌های سوزان و سرما، اللّهمّ صل علی محمّد عبدک و رسولک</w:t>
      </w:r>
      <w:r>
        <w:rPr>
          <w:rFonts w:eastAsia="IRNazanin" w:cs="IRNazanin"/>
          <w:color w:val="111111"/>
          <w:sz w:val="28"/>
          <w:szCs w:val="28"/>
          <w:rtl w:val="true"/>
          <w:lang w:bidi="fa-IR"/>
        </w:rPr>
        <w:t>».</w:t>
      </w:r>
      <w:r>
        <w:rPr>
          <w:rStyle w:val="FootnoteAnchor"/>
          <w:rtl w:val="true"/>
        </w:rPr>
        <w:footnoteReference w:id="18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مفضّل بن عمر می‌گوید که 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 که هیچ شبی نخوابی مگر اینکه به یازده جمله خود را در پناه خدا در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آن‌ها را به من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بعزّة الله و أعوذ بقدرة الله و أعوذ بجلال الله و أعوذ بسلطان الله و أعوذ بجمال الله و أعوذ بدفع الله و أعوذ بمنع الله و أعوذ بجمع الله و أعوذ بملک الله و أعوذ بوجه الله و أعوذ برسول الله صلی‌الله‌علیه‌و‌آله من شرّ ما </w:t>
      </w:r>
    </w:p>
    <w:p>
      <w:pPr>
        <w:pStyle w:val="BookText"/>
        <w:rPr/>
      </w:pPr>
      <w:r>
        <w:rPr>
          <w:rFonts w:ascii="IRNazanin" w:hAnsi="IRNazanin" w:eastAsia="IRNazanin"/>
          <w:color w:val="111111"/>
          <w:sz w:val="28"/>
          <w:sz w:val="28"/>
          <w:szCs w:val="28"/>
          <w:rtl w:val="true"/>
          <w:lang w:bidi="fa-IR"/>
        </w:rPr>
        <w:t>خلق و برأ و 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گیر بدان هر وقت که بخواهی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پناه بردن به غیر خداوند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الله عزّ و جلّ الی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اعتصم عبد من عبادی بأحد من خلقی، عرفت ذلک من نیّته الّا قطعت أسباب السّماوات و الأرض من یدیه وأسختُّ الأرض من تحته و لم اُبال بأیّ وادٍ هلک</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از بندگانم به دیگری پناهنده نشود که من بدانم قصدش همین است، جز آنکه همه‌ی وسائل آسمانی و زمینی را از او بگیرم و زمین را از زیر پایش بکشم و باک ندارم به چه وادی نابود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موسی بن جعفر عن ابیه جعفربن محمد عن آبائه علیهم‌السلام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 ما من مخلوق یعتصم بمخلوق دونی إلّا قطعت به أسباب السّماوات و أسباب الأرض من دونه فإن سألنی لم أعطه و إن دعانی لم أجبه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از بندگانم به مخلوقی از مخلوقاتم پناهنده نشود مگر اینکه اسباب وآلات آسمان و زمین را از او قطع می‌کنم، پس اگر از من چیزی‌بخواهد به او عطا نمی‌کنم، و اگر مرا بخواند اجابتش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انقطع الی غیر الله وکله الله الیه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غیر خدا رو کند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روایات وارده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نمونه‌ای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استعاذه و پناهندگی به درگاه الهی در مشکلات امور زندگی و از شرّ شیاطین، مورد تأکید شارع مقدّس بوده، و رو کردن و پناهنده شدن به غیر خدا نیز مورد سرزنش واقع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مجموع ادلّه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قرآنی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که استعاذه بر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به استعاذه و پناهندگی به خداوند بوده و در همه‌ی اوقات و همه‌ی حالات و موارد زندگی لازم است، برای حفظ و مصونیّت از شرّ شیطان و رهایی از وسوسه‌های او به حصن حصین و دژ محکم و استوار پروردگار یگانه پناهنده شود</w:t>
      </w:r>
      <w:r>
        <w:rPr>
          <w:rFonts w:eastAsia="IRNazanin" w:cs="IRNazanin"/>
          <w:color w:val="111111"/>
          <w:sz w:val="28"/>
          <w:szCs w:val="28"/>
          <w:rtl w:val="true"/>
          <w:lang w:bidi="fa-IR"/>
        </w:rPr>
        <w:t xml:space="preserve">. </w:t>
      </w:r>
      <w:bookmarkStart w:id="133" w:name="pg3056_19862"/>
    </w:p>
    <w:p>
      <w:pPr>
        <w:pStyle w:val="Heading3"/>
        <w:numPr>
          <w:ilvl w:val="2"/>
          <w:numId w:val="1"/>
        </w:numPr>
        <w:rPr/>
      </w:pPr>
      <w:bookmarkStart w:id="134" w:name="__RefHeading___Toc907394_2749589250"/>
      <w:bookmarkStart w:id="135" w:name="_Toc49"/>
      <w:bookmarkEnd w:id="133"/>
      <w:bookmarkEnd w:id="134"/>
      <w:r>
        <w:rPr>
          <w:rtl w:val="true"/>
        </w:rPr>
        <w:t>فصل سوم</w:t>
      </w:r>
      <w:r>
        <w:rPr>
          <w:rtl w:val="true"/>
        </w:rPr>
        <w:t xml:space="preserve">: </w:t>
      </w:r>
      <w:r>
        <w:rPr>
          <w:rtl w:val="true"/>
        </w:rPr>
        <w:t>احکام فقهی استعاذه</w:t>
      </w:r>
      <w:bookmarkEnd w:id="135"/>
    </w:p>
    <w:p>
      <w:pPr>
        <w:pStyle w:val="Heading4"/>
        <w:numPr>
          <w:ilvl w:val="3"/>
          <w:numId w:val="1"/>
        </w:numPr>
        <w:rPr/>
      </w:pPr>
      <w:bookmarkStart w:id="136" w:name="__RefHeading___Toc907396_274958925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استعاذه</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احکام فقهی استعاذه</w:t>
      </w:r>
    </w:p>
    <w:p>
      <w:pPr>
        <w:pStyle w:val="BookText"/>
        <w:rPr/>
      </w:pPr>
      <w:r>
        <w:rPr>
          <w:rFonts w:ascii="IRNazanin" w:hAnsi="IRNazanin" w:eastAsia="IRNazanin"/>
          <w:color w:val="111111"/>
          <w:sz w:val="28"/>
          <w:sz w:val="28"/>
          <w:szCs w:val="28"/>
          <w:rtl w:val="true"/>
          <w:lang w:bidi="fa-IR"/>
        </w:rPr>
        <w:t xml:space="preserve">اگر چه علمای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و 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استعاذه را در مبحث قرائت نماز و همچنین در مباحث مربوط به آداب تلاوت قرآن مطرح نموده‌اند، لکن با بیان آن حکم استعاذه در سایر موارد نیز روشن می‌شود</w:t>
      </w:r>
      <w:r>
        <w:rPr>
          <w:rFonts w:eastAsia="IRNazanin" w:cs="IRNazanin"/>
          <w:color w:val="111111"/>
          <w:sz w:val="28"/>
          <w:szCs w:val="28"/>
          <w:rtl w:val="true"/>
          <w:lang w:bidi="fa-IR"/>
        </w:rPr>
        <w:t>.</w:t>
      </w:r>
    </w:p>
    <w:p>
      <w:pPr>
        <w:pStyle w:val="Heading4"/>
        <w:numPr>
          <w:ilvl w:val="3"/>
          <w:numId w:val="1"/>
        </w:numPr>
        <w:rPr/>
      </w:pPr>
      <w:bookmarkStart w:id="138" w:name="__RefHeading___Toc907398_2749589250"/>
      <w:bookmarkStart w:id="139" w:name="_Toc51"/>
      <w:bookmarkEnd w:id="138"/>
      <w:r>
        <w:rPr>
          <w:rtl w:val="true"/>
        </w:rPr>
        <w:t>نظر علمای اهل سنت</w:t>
      </w:r>
      <w:r>
        <w:rPr>
          <w:rtl w:val="true"/>
        </w:rPr>
        <w:t>:</w:t>
      </w:r>
      <w:bookmarkEnd w:id="139"/>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تجب الإستعاذة عند قراءة القرآن سواء کانت القرآن فی الصّلاة أو غیرها، و سایر الفقهاء إتّفقوا علی أنّه لیس کذلک، لأنّه لا خلاف بینهم أنّه إن لم یتعوّذ قبل القراءة فی الصّلاة، فصلاته ماضیة، و کذلک حال القراءة فی غیر الصّلاة، لکن </w:t>
      </w:r>
    </w:p>
    <w:p>
      <w:pPr>
        <w:pStyle w:val="BookText"/>
        <w:rPr/>
      </w:pPr>
      <w:r>
        <w:rPr>
          <w:rFonts w:ascii="IRNazanin" w:hAnsi="IRNazanin" w:eastAsia="IRNazanin"/>
          <w:color w:val="111111"/>
          <w:sz w:val="28"/>
          <w:sz w:val="28"/>
          <w:szCs w:val="28"/>
          <w:rtl w:val="true"/>
          <w:lang w:bidi="fa-IR"/>
        </w:rPr>
        <w:t>حال القراءة فی الصّلاة آکد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به هنگام قرائت قرآن، چه در نماز و چه در غیر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فقها بر عدم وجوب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اختلافی در میان آن‌ها نیست که اگر در نماز، قبل از قرائت، استعاذه نکرد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حال قرائت در غیر نماز، لکن در قرائت نماز موءکّد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مفسّرین اهل سنت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جمهور فقها این است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استحباب است به هنگام قرائت در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استعاذه‌ی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از عطا حکایت می‌کند که استعاذه واجب است و ابن سیرین و نخعی و گروهی در همه‌ی رکعات نماز استعاذه می‌کنند و در استعاذه نمودن، امر خداوند را به صورت عموم امتثال می‌کنند، و ابو حنیفه و شافعی در رکعت اول استعاذه می‌کنند و نظرشان بر این است که همه‌ی قرائت نماز، یک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در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را لازم نمی‌داند و نظرش بر این است که فقط در نمازهای ماه رمضان باید استعاذه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ابی زکریا ابن شرف النّووی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التعوّذ مستحبّ و لیس بواجب و هو مستحب لکل قارئ، کان فی الصّلاة أو فی غیرها و یستحبّ فی الصّلاة فی کلّ رکعة علی الصّحیح من الوجهین عند اصحابنا و علی الوجه الثّانی إنما یستحبّ فی الرّکعة الاولی فإن ترکه أتی‌به فی الثانیة</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همانا استعاذه مستحب بوده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آن برای هر قرائت کننده می‌باشد، چه در نماز باشد و یا در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اصحاب ما بنابر وجه صحیح استعاذه در نماز، در همه رکعات مستحب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وجه دوم، در رکعت اول مستحب است ؛ 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در رکعت دوم به 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نیز قول به استحباب استعاذه را از ابو حنیفه، شافعی، سفیان ثوری، اوزاعی، احمد و اسحاق نقل کرده‌اند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به عقیده‌ی اکثر فقهای اهل سنت، پیش از قرائت حمد در نماز و همچنین به هنگام قرائت قرآن قبل از شروع به تلاوت، استعاذه و پناه بردن به خداوند از شرّ شیطان رجیم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قرائت نماز اختلاف دارند که آیا استحباب استعاذه فقط در رکعت اوّل است یا </w:t>
      </w:r>
      <w:bookmarkStart w:id="140" w:name="pg3056_19865"/>
    </w:p>
    <w:p>
      <w:pPr>
        <w:pStyle w:val="BookText"/>
        <w:rPr/>
      </w:pPr>
      <w:bookmarkEnd w:id="140"/>
      <w:r>
        <w:rPr>
          <w:rFonts w:ascii="IRNazanin" w:hAnsi="IRNazanin" w:eastAsia="IRNazanin"/>
          <w:color w:val="111111"/>
          <w:sz w:val="28"/>
          <w:sz w:val="28"/>
          <w:szCs w:val="28"/>
          <w:rtl w:val="true"/>
          <w:lang w:bidi="fa-IR"/>
        </w:rPr>
        <w:t>در هر رکعتی که قرائت می‌کند؟ ابو حنیفه و شافعی استحباب استعاذه را فقط در رکعت اوّل می‌دانند</w:t>
      </w:r>
      <w:r>
        <w:rPr>
          <w:rFonts w:eastAsia="IRNazanin" w:cs="IRNazanin"/>
          <w:color w:val="111111"/>
          <w:sz w:val="28"/>
          <w:szCs w:val="28"/>
          <w:rtl w:val="true"/>
          <w:lang w:bidi="fa-IR"/>
        </w:rPr>
        <w:t>.</w:t>
      </w:r>
    </w:p>
    <w:p>
      <w:pPr>
        <w:pStyle w:val="Heading4"/>
        <w:numPr>
          <w:ilvl w:val="3"/>
          <w:numId w:val="1"/>
        </w:numPr>
        <w:rPr/>
      </w:pPr>
      <w:bookmarkStart w:id="141" w:name="__RefHeading___Toc907400_2749589250"/>
      <w:bookmarkStart w:id="142" w:name="_Toc52"/>
      <w:bookmarkEnd w:id="141"/>
      <w:r>
        <w:rPr>
          <w:rtl w:val="true"/>
        </w:rPr>
        <w:t>آرای علمای شیعه</w:t>
      </w:r>
      <w:bookmarkEnd w:id="142"/>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استحباب التعوّذ قبل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یتعوّذ قبل القراءة</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التعوّذ مستحبّ فی أوّل رکعة</w:t>
      </w:r>
      <w:r>
        <w:rPr>
          <w:rStyle w:val="FootnoteAnchor"/>
          <w:rtl w:val="true"/>
        </w:rPr>
        <w:footnoteReference w:id="197"/>
      </w:r>
      <w:r>
        <w:rPr>
          <w:rFonts w:ascii="IRNazanin" w:hAnsi="IRNazanin" w:eastAsia="IRNazanin"/>
          <w:color w:val="111111"/>
          <w:sz w:val="28"/>
          <w:sz w:val="28"/>
          <w:szCs w:val="28"/>
          <w:rtl w:val="true"/>
          <w:lang w:bidi="fa-IR"/>
        </w:rPr>
        <w:t>دون ماعداها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نمودن قبل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فقط در رکعت اوّل مستحبّ است نه در بقیّه‌ی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أن یکون التعوّذ قبل القراءة فی أوّل الرّکعة لا غیر، و لیس بمسنون بعد القراءة و لا تکراره فی کلّ رکعة قبل القراءة، و من ترک التعوّذ لم یکن علیه شی‌ء</w:t>
      </w:r>
      <w:r>
        <w:rPr>
          <w:rFonts w:eastAsia="IRNazanin" w:cs="IRNazanin"/>
          <w:color w:val="111111"/>
          <w:sz w:val="28"/>
          <w:szCs w:val="28"/>
          <w:rtl w:val="true"/>
          <w:lang w:bidi="fa-IR"/>
        </w:rPr>
        <w:t>...</w:t>
      </w:r>
      <w:r>
        <w:rPr>
          <w:rStyle w:val="FootnoteAnchor"/>
          <w:rtl w:val="true"/>
        </w:rPr>
        <w:footnoteReference w:id="1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خداوند استعاذه می‌کند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استعاذه فقط قبل از قرائت رکعت اول باشد نه غیر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قرائت و همچنین تکرار آن در هر رکعت مستحبّ نیست، و کسی که استعاذه را ترک کند، چیزی بر عهده‌اش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بعد التّوجّه، التعوّذ بالله من الشّیطان أمام القراءة فی الفرائض و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و یستحبّ الإسرار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التعوّذ مستحبّ فی أوّل رکعة من الصّلاة خاصّة و لا یستحبّ فی الباقی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نمازهای واجب و نافله، مستحبّ است بعد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قرائت از شرّ شیطان به خداوند استعاذه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مستحبّ است آهسته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فقط در رکعت اول نماز مستحبّ است و در بقیّه‌ی رکعات مستحبّ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احکام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الثّانی ـ فی سنن القراءة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الاستعاذة قبل القراءة فی رکعة الاولی‌خاصّة من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للشّیخ أبی علی ابن الشّیخ أبی جعفر الطوسی‌قول بوجوب الاستعاذة للأمر به، و هو غریب، لأنّ الأمر هنا للندب بالاتّفاق و نقل فیه والده فی الخلاف الإجماع منّا</w:t>
      </w:r>
      <w:r>
        <w:rPr>
          <w:rFonts w:eastAsia="IRNazanin" w:cs="IRNazanin"/>
          <w:color w:val="111111"/>
          <w:sz w:val="28"/>
          <w:szCs w:val="28"/>
          <w:rtl w:val="true"/>
          <w:lang w:bidi="fa-IR"/>
        </w:rPr>
        <w:t>.</w:t>
      </w:r>
      <w:r>
        <w:rPr>
          <w:rStyle w:val="FootnoteAnchor"/>
          <w:rtl w:val="true"/>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مستحبّات قرائت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نمودن قبل از قرائت در رکعت اول هر نمازی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ابو علی فرزند شیخ طوسی قائل به وجوب استعاذه است؛ به خاطر وجود امر به آن، و این قول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این جا برای ندب و استحباب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خلاف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اجماع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قریب به این مضمون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الکلام، از فقهای سلف بر استحباب استعاذه نقل اجماع می‌کند و قول به وجوب آن را که از فرزند شیخ طوسی نقل شده است، شاذّ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نمودن پیش از قرائت مستحب است، به دلیل اجماعی که در کتب المنتهی و ذکری و کشف اللّثام نقل شده، و ازکتب الخلاف و فوائد الملیّة و بحار حکایت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مجمع البیان در این مورد نفی خلاف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بعضی‌نصوص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روایات، در حمل امر موجود در آیه به استحباب، حجّت و دلیل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که از ابو علی فرزند شیخ در قول به وجوب استعاذه وارد شده است، شاذّ و غریب می‌باشد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صاحب تفسیر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می‌نویسد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ظاهر آیت مذکوره دالّ است بر آن که استعاذه واجب است در قرائت نماز و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بعض اصحاب ما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اکثر اصحاب بر آنند که مستحب است؛ بنابر اصالت </w:t>
      </w:r>
    </w:p>
    <w:p>
      <w:pPr>
        <w:pStyle w:val="BookText"/>
        <w:rPr/>
      </w:pPr>
      <w:r>
        <w:rPr>
          <w:rFonts w:ascii="IRNazanin" w:hAnsi="IRNazanin" w:eastAsia="IRNazanin"/>
          <w:color w:val="111111"/>
          <w:sz w:val="28"/>
          <w:sz w:val="28"/>
          <w:szCs w:val="28"/>
          <w:rtl w:val="true"/>
          <w:lang w:bidi="fa-IR"/>
        </w:rPr>
        <w:t>برائت ذمه، و این محل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استحباب استعاذه نزد اصحاب ما در رکعت اوّلی است از نماز نه باقی رکعات، و از سنن قرائت است نه از سنن نماز، و آهسته خواندن استعاذه مستحب است در همه‌ی نمازها به اجماع علما</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مصحّح همین تفسیر، مرحوم اشراقی در پاورقی ذیل مطلب فوق الذّکر می‌نویسد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آیه‌ی شریفه، امر به استعاذه عند قراءة القرآن به عنوان وجوب است؛ خواه در نماز باشد و خواه در غیر نماز، خواه از روی مصحف بخواند یا از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صرف امر وجوبی از ظاهرش بر استحباب ثابت نشده؛ مگر آن چه به نظرم می‌آید و آن این است که امر به استعاذه مولوی نیست، بلکه امر ارشادی است و امر ارشادی را چندان دلالت بر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طوری‌که عدم امتثال موجب عصیان و گناه کبیره باشد، از جهت این که ارشاد اگر به مستقلّات عقل بوده، آن وقت لازم الاتّباع است؛ از جهت کشف از آن چه عقل و وجدان حاکم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برای ارشاد به مفاسدی که شخص می‌تواند بدون آن خلاص، و دچار به آن مفاسد نشود، وجوب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امر استعاذه‌ی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مکلّفِ قادرِ مختار می‌تواند اتّباع تکالیف الهی نموده، با امتثال اوامر و انتهای از نواحی ، از فریب شیطان نجات یابد هر چند احتیاج به لطف یزدان در همه حالات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عدم امتثال به چنین امر ارشادی موجب عصیان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ارشادی بودن این قبیل اوامر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این آیه‌ی شریفه چنان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سلطان علی‌الّذین آمنوا و علی ربّهم یتوکّلون إنّما سلطانه علی الّذین یتولّونه و الّذین هم به یشرکون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پس قول به وجوبِ گفتن استعاذه خالی از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عدم قول فقها به وجوب استعاذه، با وجود صراحت امر در قرآن به گفتن استعاذه و خواستن پناه از شرّ شیطان رجیم، با دعوی اجماع به عدم وجوب آن از این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سایر فقها و مفسرین از جمله قطب الدّین راوندی</w:t>
      </w:r>
      <w:r>
        <w:rPr>
          <w:rStyle w:val="FootnoteAnchor"/>
          <w:rtl w:val="true"/>
        </w:rPr>
        <w:footnoteReference w:id="205"/>
      </w:r>
      <w:r>
        <w:rPr>
          <w:rFonts w:ascii="IRNazanin" w:hAnsi="IRNazanin" w:eastAsia="IRNazanin"/>
          <w:color w:val="111111"/>
          <w:sz w:val="28"/>
          <w:sz w:val="28"/>
          <w:szCs w:val="28"/>
          <w:rtl w:val="true"/>
          <w:lang w:bidi="fa-IR"/>
        </w:rPr>
        <w:t>و ابو الفتوح رازی</w:t>
      </w:r>
      <w:r>
        <w:rPr>
          <w:rStyle w:val="FootnoteAnchor"/>
          <w:rtl w:val="true"/>
        </w:rPr>
        <w:footnoteReference w:id="206"/>
      </w:r>
      <w:r>
        <w:rPr>
          <w:rFonts w:ascii="IRNazanin" w:hAnsi="IRNazanin" w:eastAsia="IRNazanin"/>
          <w:color w:val="111111"/>
          <w:sz w:val="28"/>
          <w:sz w:val="28"/>
          <w:szCs w:val="28"/>
          <w:rtl w:val="true"/>
          <w:lang w:bidi="fa-IR"/>
        </w:rPr>
        <w:t>هم در این مورد بیاناتی دارند که ذکر همه آن‌ها موجب اطاله کلام می‌شود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جمع بندی نظریات اساطین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اعتنا به قول شاذّ وجوب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استعاذه به هنگام قرائت قرآن و در رکعت اوّل نماز، پیش از قرائت حمد متعیّن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عقیده‌ی علمای اهل سنّت، نتیجه این می‌شود که قول به استحباب استعاذه و پناه بردن به خداوند به هنگام قرائت قرآن، اجماعی فریقین امامیّه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استعاذه در نماز ، آن هم در رکعت اوّل اجماعی فقهای امامیّه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علمای اهل سنّت در استحباب استعاذه در رکعت اوّل یا همه‌ی رکعات اختلاف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امر به استعاذه‌ی از شیطان، امری ارشادی می‌باشد؛ از قبیل امر و نهی پزشک به مریض، در مصرف دارو و پرهیز از بعضی خوردنی‌ها، جهت رعایت حال خود است؛ که استعمال آن موجب بهبودی‌اش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مصرف این‌ها حال وی به وخامت گراییده و بهبودی‌اش با مشکل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حال استعاذه، که با امتثال امر خدا و پناه بردن به پناهگاه محکم الهی می‌تواند خود را از مهلکات مختلف و افتادن در دام‌های گوناگون شقاوت و بدبختی نجات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این حکم استفاده می‌شود که استعاذه شامل تمامی موارد مربوط به امور زندگی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در مثل قرائت قرآن و نماز که خود در واقع نزدیکی به خداوند و ارتباط با او است، استعاذه لازم است، در حالات و زمینه‌های دیگر، که این رابطه کم رنگ بوده و زمینه‌ی نفوذ و وسوسه شیطان آماده تر است، به طریق اُولی استعاذه ضرورت خواهد داشت</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3056_19872"/>
      <w:bookmarkStart w:id="144" w:name="pg3056_19872"/>
      <w:bookmarkEnd w:id="144"/>
    </w:p>
    <w:p>
      <w:pPr>
        <w:pStyle w:val="Heading2"/>
        <w:numPr>
          <w:ilvl w:val="1"/>
          <w:numId w:val="1"/>
        </w:numPr>
        <w:rPr/>
      </w:pPr>
      <w:bookmarkStart w:id="145" w:name="pg3056_19872"/>
      <w:bookmarkStart w:id="146" w:name="__RefHeading___Toc907402_2749589250"/>
      <w:bookmarkStart w:id="147" w:name="_Toc53"/>
      <w:bookmarkEnd w:id="145"/>
      <w:bookmarkEnd w:id="146"/>
      <w:r>
        <w:rPr>
          <w:rtl w:val="true"/>
        </w:rPr>
        <w:t>بخش سومّ نقش و اثر استعاذه در زندگی انسان</w:t>
      </w:r>
      <w:bookmarkEnd w:id="1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907404_2749589250"/>
      <w:bookmarkStart w:id="149" w:name="_Toc54"/>
      <w:bookmarkEnd w:id="148"/>
      <w:r>
        <w:rPr>
          <w:rtl w:val="true"/>
        </w:rPr>
        <w:t>مقدّمه</w:t>
      </w:r>
      <w:bookmarkEnd w:id="14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قبل از این که به بحث این بخش وارد شویم مطلبی را به عنوان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وسیله‌ای که می‌توان به کمک آن صفات باطنی را اصلاح کرد و ملکات فاضله‌ی اخلاقی را تحصیل و صفحه‌ی دل را از آلودگی اخلاق زشت پاک کرد، تمرین و تکرار اعمال صالحه‌ی متناسب با صفات اخلاقی است، زیرا بر اثر تکرار عمل در هر مورد صور علمی خاصّی در روح انسان نقش می‌بندد و بر اثر تراکم به جایی می‌رسد که اثر آن غیر قابل زوال می‌شود؛ یا به آسانی‌زایل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تحصیل ملکات فاضله‌ی اخلاق یکی از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از راه توجّه داشتن به منافع و آثار دنیوی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از راه فواید اخروی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سوّمی نیز برای اصلاح اخلاق در قرآن مجید دیده می‌شود که در هیچ یک از کتب آسمانی و تعلیمات انبیا که به دست ما رسیده، وجود ندارد؛ و در هیچ یک از آ ثار فکری حکمای الهی نیز دیده نمی‌شود، و آن چنین است که انسان را از نظر روحی و علمی طوری تربیت کنند و </w:t>
      </w:r>
    </w:p>
    <w:p>
      <w:pPr>
        <w:pStyle w:val="BookText"/>
        <w:rPr/>
      </w:pPr>
      <w:r>
        <w:rPr>
          <w:rFonts w:ascii="IRNazanin" w:hAnsi="IRNazanin" w:eastAsia="IRNazanin"/>
          <w:color w:val="111111"/>
          <w:sz w:val="28"/>
          <w:sz w:val="28"/>
          <w:szCs w:val="28"/>
          <w:rtl w:val="true"/>
          <w:lang w:bidi="fa-IR"/>
        </w:rPr>
        <w:t>چنان علوم و معارفی‌در وجود او بپرورانند که با وجود آن، موضوعی برای رذایل اخلاقی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ریشه‌ی رذایل اخلاقی سوزانده شود، نه این که در صدد معالجه و مبارزه با آن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کراراً در آیات قرآن مجید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مالکیّت مال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هر چه در آسمان‌ها و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آسمان‌ها و زمین است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به حقیقت این گونه مالکیّت‌ها واقف باشد و بداند هیچ یک از موجودات از خود استقلالی‌ندارند و در هیچ قسمت، از ذات مقدّس او مستغنی نیستند، و خداوند مالک حقیقی ذات هر چیز و آن چه مربوط به ذات اوست، می‌باشد؛ و به این حقیقت ایمان قطعی داشته باشد، در نظر چنین کسی تمام موجودات، هم از نظر ذات و هم از نظر صفات و افعال، از درجه استقلال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چنین کسی ممکن نیست غیر خدا را طالب باشد و خضوع یا خوف و رجایی نسبت به دیگری پیدا کند، یا از غیر خدا لذّت ببرد، یا بر غیر او تکیه کند، یا کار خود را به دیگری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حقّ نمی‌خواهد و جز خدا نمی‌جوید؛ خدایی که ذات مقدّسش باقی و همه چیز فانی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غیر خداست و در مقابل ذات حقّ ارزشی ندارد گریزان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انبیا مبتنی بر عقاید معمولی دینی و ایمان به ثواب و جزا در مقابل تکالیف است، و روش حکمای اخلاقی متکی به آثار اجتماعی صفات، و خوب و بد آن‌ها از نظر نوع مردم است، ولی این روش سوم بر اساس توحید خالص و کاملی که از مختصّات اسلام است،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این سه مکتب تربیتی حکما و شرایع گذشته و اسلام، تفاوت مرحله پایین و متوسط و عالی است و فاصله‌ی زیادی در میان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اوّل دعوت به حقّ اجتماعی می‌کند، در حالی که مکتب دوّم دعوت به حقّ واقعی و کمال حقیقی که موجب سعادت اخروی است، می‌نماید؛ ولی مکتب سوّم دعوتش به حقّ مطلق، یعنی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تربیت خود را بر پایه توحید خالص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آن هم عبودیت و بندگی‌خالص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اخلاق کریمه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قانونی به ثمر نمی‌رسد مگر به وسیله‌ی ایمانی که آن ایمان هم به وسیله اخلاق کریمه حفظ، و آن اخلاق هم به وسیله‌ی توحید ضمانت شود بنابراین توحید، اصلی است که درخت سعادت آدمی را رشد داده و شاخ و برگ اخلاق کریمه را در آن می‌رویاند؛ و آن شاخه‌ها را هم بارور ساخته، جامعه بشری را از آن میوه‌های گران بها بهره مند می‌سازد، هم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کیف ضرب الله مثلاً کلمةً طیّبةً کشجرةٍ طیبة اصلها ثابت و فرعها فی السّماء توءتی اُکلها کلّ حین باذن ربّها و یضرب الله الامثال للنّاس لعلّهم یتذکّرون و مثل کلمة خبیثة اجتثّت من فوق الارض ما لها من قرار</w:t>
      </w:r>
      <w:r>
        <w:rPr>
          <w:rFonts w:eastAsia="IRNazanin" w:cs="IRNazanin"/>
          <w:color w:val="111111"/>
          <w:sz w:val="28"/>
          <w:szCs w:val="28"/>
          <w:rtl w:val="true"/>
          <w:lang w:bidi="fa-IR"/>
        </w:rPr>
        <w:t>)</w:t>
      </w:r>
      <w:r>
        <w:rPr>
          <w:rStyle w:val="FootnoteAnchor"/>
          <w:rtl w:val="true"/>
        </w:rPr>
        <w:footnoteReference w:id="20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ایمان به خدا را چون درختی معرفی کرد که دارای ریشه است که قطعاً همان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دارای خوردنی‌ها معرفی کرد که هر آنی به اذن </w:t>
      </w:r>
    </w:p>
    <w:p>
      <w:pPr>
        <w:pStyle w:val="BookText"/>
        <w:rPr/>
      </w:pPr>
      <w:r>
        <w:rPr>
          <w:rFonts w:ascii="IRNazanin" w:hAnsi="IRNazanin" w:eastAsia="IRNazanin"/>
          <w:color w:val="111111"/>
          <w:sz w:val="28"/>
          <w:sz w:val="28"/>
          <w:szCs w:val="28"/>
          <w:rtl w:val="true"/>
          <w:lang w:bidi="fa-IR"/>
        </w:rPr>
        <w:t>پروردگارش میوه‌هایش را می‌دهد، و آن میوه‌ها عمل صالحند، و نیز دارای‌شاخه‌هایی معرفی نمود که لا محاله همان اخلاق نیکو از قبیل تقوی‌و عفّت و معرفت و شجاعت و عدالت و رحمت و نظایر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آیه دیگری در باره کلمه‌ی طیّب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سعادت صعود به سوی خدای تعالی و تقرّب به درگاه او را تنها مخصوص کلمه‌های طیّب نموده که همان اعتقاد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شایسته و مناسب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قوانین اجتماع هیچ وقت از گزند تخلّف و بطلان ایمن نمی‌شود، مگر این که بر اساس فضایل اخلاقی و شرافت انسانیت تأسیس شده، و پشتوانه‌اش دل‌های مردم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فضایل اخلاقی هم به تنهایی در تأمین سعادت اجتماع و سوق انسان به سوی عمل صالح کافی نیست، مگر وقتی که بر اساس توحید تکیه داشته باشد، و مردم ایمان داشته باشند به این که عالم که انسان جزئی از آن است آفریدگار و معبودی دارد یکتا و ازلی و سرمدی که هیچ چیز از علم و احاطه او بیرون نیست و قدرتش مقهور هیچ قدرتی نمی‌شود، خدایی است که همه اشیاء را بر کامل ترین نظام آفریده، بدون این که به یکی از آن‌ها احتیاج داشته باشد، و به زودی خلایق را به سوی خود باز گردانیده، به حسابشان می‌رسد؛ نیکو کار را به احسانش پاداش و بدکار را به بدیش کیفر داده، آن را مخلّد در نعمت و این را </w:t>
      </w:r>
    </w:p>
    <w:p>
      <w:pPr>
        <w:pStyle w:val="BookText"/>
        <w:rPr/>
      </w:pPr>
      <w:r>
        <w:rPr>
          <w:rFonts w:ascii="IRNazanin" w:hAnsi="IRNazanin" w:eastAsia="IRNazanin"/>
          <w:color w:val="111111"/>
          <w:sz w:val="28"/>
          <w:sz w:val="28"/>
          <w:szCs w:val="28"/>
          <w:rtl w:val="true"/>
          <w:lang w:bidi="fa-IR"/>
        </w:rPr>
        <w:t>مخلّد در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روشن است که وقتی اخلاق بر چنین عقیده‌ای اتکا داشته باشد برای آدمیان جز مراقبت رضای خدا، همّتی باقی نمی‌ماند، در آن صورت تمامی همّ آدمی این می‌شود که یک یک کارهایش مورد رضای خدا باشد، و چنین مردمی از داخل دل‌هایشان رادعی به نام تقوا دارند که از ارتکاب جرم جلوگیرشان می‌شود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علم پزشکی دو 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درمان آن چه که مهمّ است، معالجه درد و مبارزه با آن است؛ یعنی تلاش بر این است که با کارهای درمانی از جمله استعمال دارو، جرّاحی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بیماری را که بر بدن عارض شده است، معالجه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 بهداشت، در واقع سعی بر این است که با رعایت یک سری دستورها و توصیه‌های بهداشتی، از ایجاد درد و مرض جلوگیری شود، تا اصلاً نیاز به درمان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برنامه‌های تربیت اخلاقی اسلام نیز گر چه درمان و از بین بردن رذایل اخلاقی هم مدّ نظر می‌باشد، لکن عمده همّ و تلاش برنامه‌های آن بر این است که با به کار بستن دستورهای ویژه، از رویش صفات رذیله در ضمیر آدمی جلوگیری نماید و زمین دل او را مهیّای سبز شدن درخت فضایل و به بار نشستن میوه‌های شیرین آن نموده و زمینه را برای پذیرایی از صاحب خانه آماده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لا تسکن حرم الله غیر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تقدّم پیش گیری بر درمان، در بحث‌های </w:t>
      </w:r>
    </w:p>
    <w:p>
      <w:pPr>
        <w:pStyle w:val="BookText"/>
        <w:rPr/>
      </w:pPr>
      <w:r>
        <w:rPr>
          <w:rFonts w:ascii="IRNazanin" w:hAnsi="IRNazanin" w:eastAsia="IRNazanin"/>
          <w:color w:val="111111"/>
          <w:sz w:val="28"/>
          <w:sz w:val="28"/>
          <w:szCs w:val="28"/>
          <w:rtl w:val="true"/>
          <w:lang w:bidi="fa-IR"/>
        </w:rPr>
        <w:t>اخلاقی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نگذار مفاسد اخلاقی یا عملی در مملکت ظاهر و باطنت وارد شود، که این خیلی سهل تر است دفع آن، تا بعد از وارد شدن و برج و بارو را گرفتن در صدد رفع و اخراج آن برآیی، و اگر وارد شد هر چه دیرتر در صدد رفع برآیی زحمت زیادتر می‌شود و قوّه‌ی داخلی رو به نقصان می‌گذارد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تاریخ ادیان بویژه دین اسلام، نشان می‌دهد که ایمان به خدا، در درمان این گونه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احساس امنیّت و آرامش و پیشگیری از اضطراب و بیماری‌های ناشی از آن، کاملاً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شایان توجّه است که درمان، معمولاً پس از ابتلای شخص به بیماری روانی شروع می‌شود، امّا ایمان به خدا اگر از کودکی در نفس انسان استقرار یابد، نوعی مصونیّت و پیشگیری از آسیب‌های روانی به شخص می‌بخشد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 توجّه به اهمیّت بهداشت و پیشگیری، در این بخش سعی بر این است که تأثیرات استعاذه را به عنوان یک عامل پیشگیری کننده‌ی از آلودگی به گناه و بروز مشکلات و اختلالات روانی مورد پژوهش و بررسی قرار دهیم</w:t>
      </w:r>
      <w:r>
        <w:rPr>
          <w:rFonts w:eastAsia="IRNazanin" w:cs="IRNazanin"/>
          <w:color w:val="111111"/>
          <w:sz w:val="28"/>
          <w:szCs w:val="28"/>
          <w:rtl w:val="true"/>
          <w:lang w:bidi="fa-IR"/>
        </w:rPr>
        <w:t xml:space="preserve">. </w:t>
      </w:r>
      <w:bookmarkStart w:id="150" w:name="pg3056_19880"/>
    </w:p>
    <w:p>
      <w:pPr>
        <w:pStyle w:val="Heading3"/>
        <w:numPr>
          <w:ilvl w:val="2"/>
          <w:numId w:val="1"/>
        </w:numPr>
        <w:rPr/>
      </w:pPr>
      <w:bookmarkStart w:id="151" w:name="__RefHeading___Toc907406_2749589250"/>
      <w:bookmarkStart w:id="152" w:name="_Toc55"/>
      <w:bookmarkEnd w:id="150"/>
      <w:bookmarkEnd w:id="151"/>
      <w:r>
        <w:rPr>
          <w:rtl w:val="true"/>
        </w:rPr>
        <w:t>فصل اول</w:t>
      </w:r>
      <w:r>
        <w:rPr>
          <w:rtl w:val="true"/>
        </w:rPr>
        <w:t xml:space="preserve">: </w:t>
      </w:r>
      <w:r>
        <w:rPr>
          <w:rtl w:val="true"/>
        </w:rPr>
        <w:t>نقش استعاذه در تقویت آگاهی و توجّه انسان</w:t>
      </w:r>
      <w:bookmarkEnd w:id="152"/>
    </w:p>
    <w:p>
      <w:pPr>
        <w:pStyle w:val="Heading3"/>
        <w:numPr>
          <w:ilvl w:val="2"/>
          <w:numId w:val="1"/>
        </w:numPr>
        <w:rPr/>
      </w:pPr>
      <w:bookmarkStart w:id="153" w:name="__RefHeading___Toc907408_2749589250"/>
      <w:bookmarkStart w:id="154" w:name="_Toc56"/>
      <w:bookmarkEnd w:id="153"/>
      <w:r>
        <w:rPr/>
        <w:t>1</w:t>
      </w:r>
      <w:r>
        <w:rPr>
          <w:rtl w:val="true"/>
        </w:rPr>
        <w:t xml:space="preserve"> </w:t>
      </w:r>
      <w:r>
        <w:rPr>
          <w:rtl w:val="true"/>
        </w:rPr>
        <w:t>ـ استعاذه و توجّه به خداوند و اصل توحید</w:t>
      </w:r>
      <w:bookmarkEnd w:id="154"/>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استعاذه در تقویت آگاهی و توجّه انسان</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نقش استعاذه در تقویت آگاهی و توجّه انسان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استعاذه و توجّه به خداوند و اصل توحید</w:t>
      </w:r>
    </w:p>
    <w:p>
      <w:pPr>
        <w:pStyle w:val="BookText"/>
        <w:rPr/>
      </w:pPr>
      <w:r>
        <w:rPr>
          <w:rFonts w:ascii="IRNazanin" w:hAnsi="IRNazanin" w:eastAsia="IRNazanin"/>
          <w:color w:val="111111"/>
          <w:sz w:val="28"/>
          <w:sz w:val="28"/>
          <w:szCs w:val="28"/>
          <w:rtl w:val="true"/>
          <w:lang w:bidi="fa-IR"/>
        </w:rPr>
        <w:t>از نظر مکتب اسلام راه اساسی افزایش ظرفیّت روانی و سعه صدر، پذیرش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خداوند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 پس او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مرکبی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زیرا قرار گرفتن در مسیر توحید، فرد را عملاً در مسیر رشد و تکامل و تعالی‌قرار می‌دهد و در نتیجه همواره احساس آرامش، راحتی و ایمنی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توحیدی اگر انسان به خودش، به عنوان جانشین و خلیفه‌ی خداوند، و گل سر سبد آفرینش، و این که پروردگار عالم او را از بین مخلوقاتش بر گزید و امانت دار اسرار آفرینش خود نمود، نظر نماید، </w:t>
      </w:r>
    </w:p>
    <w:p>
      <w:pPr>
        <w:pStyle w:val="BookText"/>
        <w:rPr/>
      </w:pPr>
      <w:r>
        <w:rPr>
          <w:rFonts w:ascii="IRNazanin" w:hAnsi="IRNazanin" w:eastAsia="IRNazanin"/>
          <w:color w:val="111111"/>
          <w:sz w:val="28"/>
          <w:sz w:val="28"/>
          <w:szCs w:val="28"/>
          <w:rtl w:val="true"/>
          <w:lang w:bidi="fa-IR"/>
        </w:rPr>
        <w:t>دیگر خود را همه کاره و قدرت مطلقه نمی‌بیند و برای خود مالکیّتی قائل نخواهد بود؛ بلکه خداوند حکیم و قادر را مالک حقیقی و قدرت علی‌الاطلاق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عقیده و بینشی، بالاترین همّ او کسب رضایت خالق و رسیدن به رضوان الهی خواهد بود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از آن جا که می‌داند مورد تکریم در گاه خداوندی است</w:t>
      </w:r>
      <w:r>
        <w:rPr>
          <w:rStyle w:val="FootnoteAnchor"/>
          <w:rtl w:val="true"/>
        </w:rPr>
        <w:footnoteReference w:id="216"/>
      </w:r>
      <w:r>
        <w:rPr>
          <w:rFonts w:ascii="IRNazanin" w:hAnsi="IRNazanin" w:eastAsia="IRNazanin"/>
          <w:color w:val="111111"/>
          <w:sz w:val="28"/>
          <w:sz w:val="28"/>
          <w:szCs w:val="28"/>
          <w:rtl w:val="true"/>
          <w:lang w:bidi="fa-IR"/>
        </w:rPr>
        <w:t>، خود را موجودی پست و بی ارزش نمی‌بیند که دستش را به هر فسادی آلوده کرده و جامعه از شرّش در امان نباشد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ارزشمندی و شخصیّت فردی و اجتماعی برایش اهمیّت پیدا می‌کند و برای حفظ آن، دامن خود را به معصیت نمی‌آلاید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با پیروی از امیال و شهوات، خود را خوار و پست نمی‌سازد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ولذا انسان با این بینش، چون بالاترین قدرت را تکیه گاه خود می‌داند و کسب رضایتش را والاترین پاداش می‌بیند، از یک آسایش و آرامش روانی خاصّ و والایی بهره می‌برد و هیچ واهمه و خوفی را به دل راه نمی‌دهد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 توجّه به اصل توحید، انسان با پذیرش خداوند موظف </w:t>
      </w:r>
      <w:bookmarkStart w:id="155" w:name="pg3056_19882"/>
    </w:p>
    <w:p>
      <w:pPr>
        <w:pStyle w:val="BookText"/>
        <w:rPr/>
      </w:pPr>
      <w:bookmarkEnd w:id="155"/>
      <w:r>
        <w:rPr>
          <w:rFonts w:ascii="IRNazanin" w:hAnsi="IRNazanin" w:eastAsia="IRNazanin"/>
          <w:color w:val="111111"/>
          <w:sz w:val="28"/>
          <w:sz w:val="28"/>
          <w:szCs w:val="28"/>
          <w:rtl w:val="true"/>
          <w:lang w:bidi="fa-IR"/>
        </w:rPr>
        <w:t>است تمام رفتارهای ارادی خود را با آموزه‌های الهی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هم در امور فردی و هم در روابط اجتماعی جامعه اسلامی اثر می‌گذارد و فرد و جامعه را موظف می‌دارد که فقط قوانین الهی را معیار روابط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آموزه‌های اسلامی که در قرآن کریم و لسان حضرات معصومین علیهم‌السلام مطرح شده است، بر این واقعیّت تأکید شده است که توجّه به این آموزه‌ها و کاربرد عملی آن‌ها، موجب دوری از گناه و آلوده نشدن به کارهای پست، و در نهایت موجب آرامش و اطمینان روانی و ایجاد ظرفیّت روانی گسترده، و دست یابی به رشد و کمال، و رسیدن به قرب الهی می‌گردد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لذا انسان موظف است برای رشد روانی و رسیدن به کمال سعادت، تمامی دستورات و آموزه‌های الهی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عمل به چند دستورالعمل و طرد مابقی کفایت نمی‌کند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56" w:name="__RefHeading___Toc907410_2749589250"/>
      <w:bookmarkStart w:id="157" w:name="_Toc57"/>
      <w:bookmarkEnd w:id="156"/>
      <w:r>
        <w:rPr/>
        <w:t>2</w:t>
      </w:r>
      <w:r>
        <w:rPr>
          <w:rtl w:val="true"/>
        </w:rPr>
        <w:t xml:space="preserve">- </w:t>
      </w:r>
      <w:r>
        <w:rPr>
          <w:rtl w:val="true"/>
        </w:rPr>
        <w:t>تأثیر استعاذه در ایجاد تقوی و توکّل و</w:t>
      </w:r>
      <w:r>
        <w:rPr>
          <w:rtl w:val="true"/>
        </w:rPr>
        <w:t>...</w:t>
      </w:r>
      <w:r>
        <w:rPr>
          <w:rtl w:val="true"/>
        </w:rPr>
        <w:t>در انسان</w:t>
      </w:r>
      <w:bookmarkEnd w:id="1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ارتباط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بحث لغوی از آن‌ها گذشت و با بررسی معنی اصطلاحی آن‌ها و فرمایش علما و بزرگان دین، چنین بر می‌آید که ارتباط آموزه‌های دینی با هم دیگر و به هم پیوستگی آن‌ها، به حدّی است که به جرأت می‌توان گفت، همه آن‌ها حکایت از یک حقیقت واحد می‌کنند؛ لکن از جهات و </w:t>
      </w:r>
    </w:p>
    <w:p>
      <w:pPr>
        <w:pStyle w:val="BookText"/>
        <w:rPr/>
      </w:pPr>
      <w:r>
        <w:rPr>
          <w:rFonts w:ascii="IRNazanin" w:hAnsi="IRNazanin" w:eastAsia="IRNazanin"/>
          <w:color w:val="111111"/>
          <w:sz w:val="28"/>
          <w:sz w:val="28"/>
          <w:szCs w:val="28"/>
          <w:rtl w:val="true"/>
          <w:lang w:bidi="fa-IR"/>
        </w:rPr>
        <w:t>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حقیقت واحد،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آیات متعدد قرآن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که فعل دل و قلب آدمی‌است و عمل صالح، که فعل اعضا و جوارح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 واضح است که فعل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مزیّن شدن به زینت عمل صالح است که کار 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به منزله‌ی دو بال یک پرنده‌اند که پرواز با یک بال بدون دیگری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سایه سار چنان اعتقادی است که انسان موءمن و موحّد و متّقی‌چنین رابطه‌ای را با خالق و معبود خود بر 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یقین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فقط یاور و مدافع انسان موءمن می‌باشد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یاری و نصرتش شامل حال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می‌کنند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عمل را جز از متّقین نمی‌پذیرد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متّقین را ازآتش نجات می‌دهد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خداوند با متّقین و نیکوکاران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آمرزنده گناه و پذیرنده توبه کسی است که ایمان آورده و </w:t>
      </w:r>
    </w:p>
    <w:p>
      <w:pPr>
        <w:pStyle w:val="BookText"/>
        <w:rPr/>
      </w:pPr>
      <w:r>
        <w:rPr>
          <w:rFonts w:ascii="IRNazanin" w:hAnsi="IRNazanin" w:eastAsia="IRNazanin"/>
          <w:color w:val="111111"/>
          <w:sz w:val="28"/>
          <w:sz w:val="28"/>
          <w:szCs w:val="28"/>
          <w:rtl w:val="true"/>
          <w:lang w:bidi="fa-IR"/>
        </w:rPr>
        <w:t>عمل صالح به جای آورده و در مسیر هدایت گام بردارد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در نهایت انسان‌های موءمن و صاحب عمل صالح هستند که خداوند آن‌ها را محبوب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با توجه به این که استعاذه‌ی حقیقی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حالت نفسانی در دل به کمک نیروی تقوا و انجام واجبات و ترک محرمات، و تسلیم محض فرمان الهی بودن و کسب رضایت پروردگار و دوری از خشم و سخط خداوند، و توکّل به خدا، با این باور که در عالم موءثری جز خدای‌قادر وتوانا نیست ـ لا موءثّر فی الوجود الاّ اللّه ـ ، معلوم می‌شود که تجلّی چنین معنایی فقط در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است؛ که بر اساس توحید منطبق و استوار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تأمل در حقیقت استعاذه و استفاده از قرآن مجید می‌توان گفت که استعاذه پنج رکن اساسی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نخستین که فرار از شیطان است به تقوا منطبق است و ارکان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توکّل، اخلاص و 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پس از حاصل شدن این حالات، حقیقت استعاذه پیدا می‌شود، در حالی‌که موءمن این پنج رکن را داراست، فرسنگ‌ها شیطان از او دور می‌شود، چه به زبان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نگوید، عمده، حال و حقیقت است که اگر شیطان به او نزدیک شود، آدم زده می‌شود؛ بسان </w:t>
      </w:r>
      <w:bookmarkStart w:id="158" w:name="pg3056_19885"/>
    </w:p>
    <w:p>
      <w:pPr>
        <w:pStyle w:val="BookText"/>
        <w:rPr/>
      </w:pPr>
      <w:bookmarkEnd w:id="158"/>
      <w:r>
        <w:rPr>
          <w:rFonts w:ascii="IRNazanin" w:hAnsi="IRNazanin" w:eastAsia="IRNazanin"/>
          <w:color w:val="111111"/>
          <w:sz w:val="28"/>
          <w:sz w:val="28"/>
          <w:szCs w:val="28"/>
          <w:rtl w:val="true"/>
          <w:lang w:bidi="fa-IR"/>
        </w:rPr>
        <w:t>آدم، وقتی که جنّ او را مسّ کند، جنّ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اصلاً ابلیس جرأت نزدیک شدن به او را نخواهد داشت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واستعاذه را همان توکّل کردن به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استعاذه به خدا، توکّل بر خداست؛ چه، خدای سبحان در تعلیل لزوم استعاذه به جای استعاذه، توکّل را آورده، و سلطنت شیطان را از متوکّلین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ایمان و توکّل دو ملاک صدق عبودیّت‌اند، که ادعای عبودیّت با نداشتن آن دو، ادعایی کاذب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پس مستعیذ واقعی باید چنان باشد که در مسیر تقوا، توکّل، ذکر و یاد خدا، نیکوکاری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هر نوع انحراف از حقّ و فرو رفتن در منجلاب گناه و فساد مبرّا باشد تا حقیقت استعاذه و توجه دایمی به خداوند متعال در دل او حاصل شود</w:t>
      </w:r>
      <w:r>
        <w:rPr>
          <w:rFonts w:eastAsia="IRNazanin" w:cs="IRNazanin"/>
          <w:color w:val="111111"/>
          <w:sz w:val="28"/>
          <w:szCs w:val="28"/>
          <w:rtl w:val="true"/>
          <w:lang w:bidi="fa-IR"/>
        </w:rPr>
        <w:t>.</w:t>
      </w:r>
    </w:p>
    <w:p>
      <w:pPr>
        <w:pStyle w:val="Heading3"/>
        <w:numPr>
          <w:ilvl w:val="2"/>
          <w:numId w:val="1"/>
        </w:numPr>
        <w:rPr/>
      </w:pPr>
      <w:bookmarkStart w:id="159" w:name="__RefHeading___Toc907412_2749589250"/>
      <w:bookmarkStart w:id="160" w:name="_Toc58"/>
      <w:bookmarkEnd w:id="159"/>
      <w:r>
        <w:rPr>
          <w:rtl w:val="true"/>
        </w:rPr>
        <w:t>تقوی</w:t>
      </w:r>
      <w:bookmarkEnd w:id="16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بنیادی ترین و با ارزش ترین اصل از اصول اخلاقی در اسلام، و ریشه‌ی تمام سعادات، و روح همه واقعیّات و گران بهاترین گوهر خزانه‌ی ملکوت،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صلی‌الله‌علیه‌و‌آله و ائمّه معصومین علیهم‌السلام ما را به آن سفارش نموده‌اند</w:t>
      </w:r>
      <w:r>
        <w:rPr>
          <w:rFonts w:eastAsia="IRNazanin" w:cs="IRNazanin"/>
          <w:color w:val="111111"/>
          <w:sz w:val="28"/>
          <w:szCs w:val="28"/>
          <w:rtl w:val="true"/>
          <w:lang w:bidi="fa-IR"/>
        </w:rPr>
        <w:t xml:space="preserve">. </w:t>
      </w:r>
      <w:bookmarkStart w:id="161" w:name="pg3056_19886"/>
    </w:p>
    <w:p>
      <w:pPr>
        <w:pStyle w:val="BookText"/>
        <w:rPr/>
      </w:pPr>
      <w:bookmarkEnd w:id="161"/>
      <w:r>
        <w:rPr>
          <w:rFonts w:ascii="Amiri" w:hAnsi="Amiri" w:eastAsia="Amiri" w:cs="Amiri"/>
          <w:color w:val="111111"/>
          <w:sz w:val="28"/>
          <w:sz w:val="28"/>
          <w:szCs w:val="28"/>
          <w:rtl w:val="true"/>
          <w:lang w:bidi="ar-SA"/>
        </w:rPr>
        <w:t>فی وصیّة النّبی صلی‌الله‌علیه‌و‌آله لأبی 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بتقوی الله فإنّه رأس الأمر کلّه</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در سفارشی به ابی 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تقوا و پرهیزکاری که آن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إعتصموا بتقوی الله فإنّ لها حبلاً وثیقاً عروته و معقلاً منیعاً ذروته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تقوای الهی پناه ببرید که دارای ریسمانی با دستگیره محکم بوده و قلّه آن پناهگاهی مطمئنّ می‌باشد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إلجأواإلی التّقوی فإنّه جُنّة منیعة من لجأ الیها حصّنته و من اعتصم بها عصمته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تقوا پناه ببرید که آن سپری قوی و استوار است، هر کس به آن پناه ببرد، او را پناه می‌دهد و هر کس از او درخواست پناهندگی کند او را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سنخ الإیمان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اصل و بنیاد ایمان است</w:t>
      </w:r>
      <w:r>
        <w:rPr>
          <w:rFonts w:eastAsia="IRNazanin" w:cs="IRNazanin"/>
          <w:color w:val="111111"/>
          <w:sz w:val="28"/>
          <w:szCs w:val="28"/>
          <w:rtl w:val="true"/>
          <w:lang w:bidi="fa-IR"/>
        </w:rPr>
        <w:t>».</w:t>
      </w:r>
    </w:p>
    <w:p>
      <w:pPr>
        <w:pStyle w:val="Heading3"/>
        <w:numPr>
          <w:ilvl w:val="2"/>
          <w:numId w:val="1"/>
        </w:numPr>
        <w:rPr/>
      </w:pPr>
      <w:bookmarkStart w:id="162" w:name="__RefHeading___Toc907414_2749589250"/>
      <w:bookmarkStart w:id="163" w:name="_Toc59"/>
      <w:bookmarkEnd w:id="162"/>
      <w:r>
        <w:rPr>
          <w:rtl w:val="true"/>
        </w:rPr>
        <w:t>«</w:t>
      </w:r>
      <w:r>
        <w:rPr>
          <w:rtl w:val="true"/>
        </w:rPr>
        <w:t>تقوی</w:t>
      </w:r>
      <w:r>
        <w:rPr>
          <w:rtl w:val="true"/>
        </w:rPr>
        <w:t xml:space="preserve">» </w:t>
      </w:r>
      <w:r>
        <w:rPr>
          <w:rtl w:val="true"/>
        </w:rPr>
        <w:t>چیست؟</w:t>
      </w:r>
      <w:bookmarkEnd w:id="16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روحی و حقیقتی نفسانی است که در </w:t>
      </w:r>
    </w:p>
    <w:p>
      <w:pPr>
        <w:pStyle w:val="BookText"/>
        <w:rPr/>
      </w:pPr>
      <w:r>
        <w:rPr>
          <w:rFonts w:ascii="IRNazanin" w:hAnsi="IRNazanin" w:eastAsia="IRNazanin"/>
          <w:color w:val="111111"/>
          <w:sz w:val="28"/>
          <w:sz w:val="28"/>
          <w:szCs w:val="28"/>
          <w:rtl w:val="true"/>
          <w:lang w:bidi="fa-IR"/>
        </w:rPr>
        <w:t>اثر مداومت بر طاعات و عبادات و دوری از گناه و محرّمات، در دل آدمی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به معنی اتقاء،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پارسایی و پرهیزکاری، یک نوع احتراز و پرهیز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 تعالی نسبت داده شود، معنایش دوری کردن از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تحقّق می‌پذیرد که آدمی راه رضایت و خشنودی او را بپیماید؛ آن هم با فرمان بردن از اوامر خدای تعالی و شکر گزاری نعمت‌های او سبحانه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تفسیر المیزان، در بیان معنی و مفهوم تقوی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یک نوع احتراز و پرهیز کردن می‌باشد و اگر به خدای متعال نسبت داده شود معنایش دوری جستن از عذاب الهی است، چنان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 الحجارة</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به همین معنا استعمال شده؛ پر واضح است که دوری جستن از عذاب الهی هم وقتی تحقّق می‌پذیرد، که آدمی راه رضایت و خوشنودی او را بپیماید؛ آن هم با امتثال اوامر حقّ و دوری جستن از نواهی او و شکر گذاری در برابر نعمت و شکیبایی در مقابل بلایا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سر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 فروتنی بنده در برابر پروردگار متعال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فرد اعلای بندگی می‌باشد؛ آن نحو بندگی که به </w:t>
      </w:r>
    </w:p>
    <w:p>
      <w:pPr>
        <w:pStyle w:val="BookText"/>
        <w:rPr/>
      </w:pPr>
      <w:r>
        <w:rPr>
          <w:rFonts w:ascii="IRNazanin" w:hAnsi="IRNazanin" w:eastAsia="IRNazanin"/>
          <w:color w:val="111111"/>
          <w:sz w:val="28"/>
          <w:sz w:val="28"/>
          <w:szCs w:val="28"/>
          <w:rtl w:val="true"/>
          <w:lang w:bidi="fa-IR"/>
        </w:rPr>
        <w:t>هیچ وجه انیّت و غفلتی در آن راه پیدا نکند، و تمامش فرمانبرداری محض و شکر گذاری خالص باشد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تفسیر نمونه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احساس مسؤولیّت درونی معنا می‌کند و پیروی انسان از برنامه‌های سازنده را تابع این احساس مسؤولیّت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انگیزه هدایت، و سبب بهره گیری از آیات الهی است چنان که در آیه‌ی دوم سوره بقره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مایه هدایت پرهیزگاران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معنا و مفهوم تقوی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همراه و پیرو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انسان با دوری از ارتکاب گناهان، التزام به روش الهی در زندگی، که قرآن برایمان ترسیم فرموده و رسول خدا صلی‌الله‌علیه‌و‌آله بیان کرده است، خود را از غضب خداوندی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اوامر و ترک نواهی الهی همان تقواست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تقوی در بر دارنده‌ی این معناست که انسان، بر انگیزه‌ها و انفعال‌ها و تمایلات و خواسته‌های خود حاکمیّت و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حدودی که شرع مقدّس اجازه می‌دهد به ارضای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تقوی به معنای سرکوب کردن انگیزه‌های فطری نیست، بلکه تنها به معنای مهار کردن و تسلّط یافتن بر آن‌ها و ارضای شان در حدود اجازه‌ی شرع است</w:t>
      </w:r>
      <w:r>
        <w:rPr>
          <w:rFonts w:eastAsia="IRNazanin" w:cs="IRNazanin"/>
          <w:color w:val="111111"/>
          <w:sz w:val="28"/>
          <w:szCs w:val="28"/>
          <w:rtl w:val="true"/>
          <w:lang w:bidi="fa-IR"/>
        </w:rPr>
        <w:t>.</w:t>
      </w:r>
      <w:r>
        <w:rPr>
          <w:rStyle w:val="FootnoteAnchor"/>
          <w:rtl w:val="true"/>
        </w:rPr>
        <w:footnoteReference w:id="240"/>
      </w:r>
      <w:bookmarkStart w:id="164" w:name="pg3056_19889"/>
    </w:p>
    <w:p>
      <w:pPr>
        <w:pStyle w:val="Heading3"/>
        <w:numPr>
          <w:ilvl w:val="2"/>
          <w:numId w:val="1"/>
        </w:numPr>
        <w:rPr/>
      </w:pPr>
      <w:bookmarkStart w:id="165" w:name="__RefHeading___Toc907416_2749589250"/>
      <w:bookmarkStart w:id="166" w:name="_Toc60"/>
      <w:bookmarkEnd w:id="164"/>
      <w:bookmarkEnd w:id="165"/>
      <w:r>
        <w:rPr>
          <w:rtl w:val="true"/>
        </w:rPr>
        <w:t>تقوی ملاک برتری و فضیلت</w:t>
      </w:r>
      <w:bookmarkEnd w:id="166"/>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مبارکه‌ی حجرات، در مورد تقوی که مزیّت حقیقی و یگانه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حقیقی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مزیّتی که مزیّت حقیقی است و آدمی را بالا می‌برد، و به سعادت حقیقی‌اش که همان زندگی طیّبه و ابدی در جوار رحمت پروردگار است، می‌رساند، عبارت است از تقوی و پروای از خدا داشتن، و پاس حرمتش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و تنها وسیله برای رسیدن به سعادت آخرت همان تقوا است، که به طفیل سعادت آخرت، سعادت دنیا را هم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متاع دنیا را می‌خواهید، ولی خدا آخرت را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زندگی ابدی خود توشه جمع کنید که بهترین توشه تقوی‌است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وقتی یگانه مزیّت تقوی باشد، قهراً گرامی ترین مردم نزد خدا باتقواترین ایشان است</w:t>
      </w:r>
      <w:r>
        <w:rPr>
          <w:rFonts w:eastAsia="IRNazanin" w:cs="IRNazanin"/>
          <w:color w:val="111111"/>
          <w:sz w:val="28"/>
          <w:szCs w:val="28"/>
          <w:rtl w:val="true"/>
          <w:lang w:bidi="fa-IR"/>
        </w:rPr>
        <w:t>.</w:t>
      </w:r>
      <w:r>
        <w:rPr>
          <w:rStyle w:val="FootnoteAnchor"/>
          <w:rtl w:val="true"/>
        </w:rPr>
        <w:footnoteReference w:id="24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حالت تقوا و کنترل نیرومند معنوی را روشن ترین آثار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 رستاخیز می‌داند که معیار فضیلت و افتخار انسان و مقیاس سنجش شخصیّت او در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اتقاکم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شعار جاودانه اسلام در آمده است</w:t>
      </w:r>
      <w:r>
        <w:rPr>
          <w:rFonts w:eastAsia="IRNazanin" w:cs="IRNazanin"/>
          <w:color w:val="111111"/>
          <w:sz w:val="28"/>
          <w:szCs w:val="28"/>
          <w:rtl w:val="true"/>
          <w:lang w:bidi="fa-IR"/>
        </w:rPr>
        <w:t>.</w:t>
      </w:r>
      <w:r>
        <w:rPr>
          <w:rStyle w:val="FootnoteAnchor"/>
          <w:rtl w:val="true"/>
        </w:rPr>
        <w:footnoteReference w:id="244"/>
      </w:r>
      <w:bookmarkStart w:id="167" w:name="pg3056_19890"/>
    </w:p>
    <w:p>
      <w:pPr>
        <w:pStyle w:val="BookText"/>
        <w:rPr/>
      </w:pPr>
      <w:bookmarkEnd w:id="167"/>
      <w:r>
        <w:rPr>
          <w:rFonts w:ascii="IRNazanin" w:hAnsi="IRNazanin" w:eastAsia="IRNazanin"/>
          <w:color w:val="111111"/>
          <w:sz w:val="28"/>
          <w:sz w:val="28"/>
          <w:szCs w:val="28"/>
          <w:rtl w:val="true"/>
          <w:lang w:bidi="fa-IR"/>
        </w:rPr>
        <w:t>تقوی لازمه انسانیّت</w:t>
      </w:r>
    </w:p>
    <w:p>
      <w:pPr>
        <w:pStyle w:val="BookText"/>
        <w:rPr/>
      </w:pPr>
      <w:r>
        <w:rPr>
          <w:rFonts w:ascii="IRNazanin" w:hAnsi="IRNazanin" w:eastAsia="IRNazanin"/>
          <w:color w:val="111111"/>
          <w:sz w:val="28"/>
          <w:sz w:val="28"/>
          <w:szCs w:val="28"/>
          <w:rtl w:val="true"/>
          <w:lang w:bidi="fa-IR"/>
        </w:rPr>
        <w:t>تقوی از مختصّات دینداری نیست، بلکه تقوی لازمه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از طرز زندگی حیوانی و جنگلی خارج شود، ناچار است که تقوی داشته باشد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قرآن، تقوی را منحصر به یک قوم و ملّت خاصّ و مختص به زمان و مکانی ویژه نمی‌داند؛ بلکه آن را مربوط به همه‌ی انسان‌ها و همه‌ی زمان‌ها و مکان‌ها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وصّیناالّذین اوتوا الکتاب من قبلکم و إیّاکم أن اتّقواالله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آنان که پیش از شما بر آن‌ها کتاب فرستاده شد و هم به شما سفارش کردیم که پرهیزکار و خداترس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الموءمنین علی علیه‌السلام در نامه‌ای خطاب به فرمانده سپاهش شریح بن هانی که او را در سال</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سوی شام حرکت داد،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فی کلّ صباحٍ و مساءٍ،</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صبح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w:t>
      </w:r>
      <w:r>
        <w:rPr>
          <w:rFonts w:eastAsia="IRNazanin" w:cs="IRNazanin"/>
          <w:color w:val="111111"/>
          <w:sz w:val="28"/>
          <w:szCs w:val="28"/>
          <w:rtl w:val="true"/>
          <w:lang w:bidi="fa-IR"/>
        </w:rPr>
        <w:t>...»</w:t>
      </w:r>
    </w:p>
    <w:p>
      <w:pPr>
        <w:pStyle w:val="Heading3"/>
        <w:numPr>
          <w:ilvl w:val="2"/>
          <w:numId w:val="1"/>
        </w:numPr>
        <w:rPr/>
      </w:pPr>
      <w:bookmarkStart w:id="168" w:name="__RefHeading___Toc907418_2749589250"/>
      <w:bookmarkStart w:id="169" w:name="_Toc61"/>
      <w:bookmarkEnd w:id="168"/>
      <w:r>
        <w:rPr>
          <w:rtl w:val="true"/>
        </w:rPr>
        <w:t>آثار و نتایج تقوی</w:t>
      </w:r>
      <w:bookmarkEnd w:id="1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تقوی باید به عنوان یک عامل حیاتی و موءثّر، در تمامی‌ابعاد زندگی انسان، حضوری فعّال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تقوای الهی، همانند یک مأمور مخفی بسیار قوی و جدّی، می‌تواند انسان را در </w:t>
      </w:r>
    </w:p>
    <w:p>
      <w:pPr>
        <w:pStyle w:val="BookText"/>
        <w:rPr/>
      </w:pPr>
      <w:r>
        <w:rPr>
          <w:rFonts w:ascii="IRNazanin" w:hAnsi="IRNazanin" w:eastAsia="IRNazanin"/>
          <w:color w:val="111111"/>
          <w:sz w:val="28"/>
          <w:sz w:val="28"/>
          <w:szCs w:val="28"/>
          <w:rtl w:val="true"/>
          <w:lang w:bidi="fa-IR"/>
        </w:rPr>
        <w:t>هر شرایطی از همه معاصی و آلودگی‌ها و انحرافات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فقدان تقوی،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 و قیود اجتماعی و قانون و مقرّرات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تا این اندازه مفید و موءثّر واقع شود، هم چنان که در جوامع غربی و پیشرفته‌ی صنعتی‌شاهد آن هستیم؛ که با وجود آن همه فناوری پیشرفته و امکانات زندگی و برخورداری از رفاه و آسایش، در اثر دوری از مبدأ هستی و فقدان ایمان و تقوی، آرامش و آسودگی خاطر در آن‌ها از بین رفته، و از تعدّی و تجاوز جنایتکاران، سارقین، راهزنان مسلّح و دیگر گروه‌های همانند آن‌ها ایمن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التزام عملی به تقوی و اصلاح خویش است که خداوند ترس و حزن انسان را به آرامش و شادکامی تبدیل می‌کند</w:t>
      </w:r>
      <w:r>
        <w:rPr>
          <w:rStyle w:val="FootnoteAnchor"/>
          <w:rtl w:val="true"/>
        </w:rPr>
        <w:footnoteReference w:id="248"/>
      </w:r>
      <w:r>
        <w:rPr>
          <w:rFonts w:ascii="IRNazanin" w:hAnsi="IRNazanin" w:eastAsia="IRNazanin"/>
          <w:color w:val="111111"/>
          <w:sz w:val="28"/>
          <w:sz w:val="28"/>
          <w:szCs w:val="28"/>
          <w:rtl w:val="true"/>
          <w:lang w:bidi="fa-IR"/>
        </w:rPr>
        <w:t>، و برکات آسمان و زمین را به روی انسان می‌گشاید</w:t>
      </w:r>
      <w:r>
        <w:rPr>
          <w:rStyle w:val="FootnoteAnchor"/>
          <w:rtl w:val="true"/>
        </w:rPr>
        <w:footnoteReference w:id="249"/>
      </w:r>
      <w:r>
        <w:rPr>
          <w:rFonts w:ascii="IRNazanin" w:hAnsi="IRNazanin" w:eastAsia="IRNazanin"/>
          <w:color w:val="111111"/>
          <w:sz w:val="28"/>
          <w:sz w:val="28"/>
          <w:szCs w:val="28"/>
          <w:rtl w:val="true"/>
          <w:lang w:bidi="fa-IR"/>
        </w:rPr>
        <w:t>، و وسوسه‌های شیاطین را از انسان دور می‌کند</w:t>
      </w:r>
      <w:r>
        <w:rPr>
          <w:rStyle w:val="FootnoteAnchor"/>
          <w:rtl w:val="true"/>
        </w:rPr>
        <w:footnoteReference w:id="250"/>
      </w:r>
      <w:r>
        <w:rPr>
          <w:rFonts w:ascii="IRNazanin" w:hAnsi="IRNazanin" w:eastAsia="IRNazanin"/>
          <w:color w:val="111111"/>
          <w:sz w:val="28"/>
          <w:sz w:val="28"/>
          <w:szCs w:val="28"/>
          <w:rtl w:val="true"/>
          <w:lang w:bidi="fa-IR"/>
        </w:rPr>
        <w:t>، و به او نیروی تشخیص حقّ از باطل عطا می‌کند</w:t>
      </w:r>
      <w:r>
        <w:rPr>
          <w:rStyle w:val="FootnoteAnchor"/>
          <w:rtl w:val="true"/>
        </w:rPr>
        <w:footnoteReference w:id="251"/>
      </w:r>
      <w:r>
        <w:rPr>
          <w:rFonts w:ascii="IRNazanin" w:hAnsi="IRNazanin" w:eastAsia="IRNazanin"/>
          <w:color w:val="111111"/>
          <w:sz w:val="28"/>
          <w:sz w:val="28"/>
          <w:szCs w:val="28"/>
          <w:rtl w:val="true"/>
          <w:lang w:bidi="fa-IR"/>
        </w:rPr>
        <w:t>، و در امورش آسانی قرار می‌دهد</w:t>
      </w:r>
      <w:r>
        <w:rPr>
          <w:rStyle w:val="FootnoteAnchor"/>
          <w:rtl w:val="true"/>
        </w:rPr>
        <w:footnoteReference w:id="25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تقوی در رفتار انسان، و رشد و تکامل و ایجاد توازن در شخصیّت آدمی می‌نویسد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به این معناست که انسان تمام کارهایی را که به او محوّل شده است، به نحو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در اعمال خود به خاطر کسب </w:t>
      </w:r>
    </w:p>
    <w:p>
      <w:pPr>
        <w:pStyle w:val="BookText"/>
        <w:rPr/>
      </w:pPr>
      <w:r>
        <w:rPr>
          <w:rFonts w:ascii="IRNazanin" w:hAnsi="IRNazanin" w:eastAsia="IRNazanin"/>
          <w:color w:val="111111"/>
          <w:sz w:val="28"/>
          <w:sz w:val="28"/>
          <w:szCs w:val="28"/>
          <w:rtl w:val="true"/>
          <w:lang w:bidi="fa-IR"/>
        </w:rPr>
        <w:t>رضایت و ثواب الهی همواره به خداوند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می‌شود، انسان برای‌این که کارهای خود را همیشه به نحوی مطلوب انجام دهد، به بهبود ذات و رشد توانایی‌ها و اطلاعات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به این معنا نیرویی‌است که انسان را به سوی رفتار بهتر و برتر و رشد و ارتقای نفس، و اجتناب از رفتار زشت و انحرافی و غیر انسانی راهنمایی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این مرحله مستلزم جهاد با نفس و سیطره بر خواسته‌ها و تمایلات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این انسان است که بر نفس خود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تقوی، یکی از عوامل رشد، تکامل و توازن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وا می‌دارد که نفس خود را رشد دهد؛ و به عالی ترین مراحل کمال انسانی‌برساند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آنجا که خواطر مبدأ افعال و اعمال انسانی هستند، از این جهت می‌توانند نقش اساسی در سعادت یا شقاوت انسان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انسان باید پیوسته و مدام در تلاش باشد تا بین این خواطر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معنوی که تقوی در انسان دارد تمییز بین خواطر ملکی و شیطانی است، چنانکه گناه و اعمال زشت و خلاف مانع تمییز بین خواطر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الغیب در فرق گذاشتن بین خواطر ملکی و شیطانی می‌نویسد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اقوام النّاس بتمییز الخواطر أقومهم بمعرفة‌النفس، و معرفتها صعب المنال، لا یکاد یتیسّر إلا بعد استقصاء تامّ فی العلوم الحقّة مع التّقوی، </w:t>
      </w:r>
    </w:p>
    <w:p>
      <w:pPr>
        <w:pStyle w:val="BookText"/>
        <w:rPr/>
      </w:pPr>
      <w:r>
        <w:rPr>
          <w:rFonts w:ascii="IRNazanin" w:hAnsi="IRNazanin" w:eastAsia="IRNazanin"/>
          <w:color w:val="111111"/>
          <w:sz w:val="28"/>
          <w:sz w:val="28"/>
          <w:szCs w:val="28"/>
          <w:rtl w:val="true"/>
          <w:lang w:bidi="fa-IR"/>
        </w:rPr>
        <w:t>و اتّفق المشایخ علی أنّ من کان اکله من الحرام لا یفرق بین الوسوسة و الإلهام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مردم در تمییز خواطر، قوی ترین آن‌ها نسبت به شناخت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دسترسی به آن ممکن نیست مگر بعد از بررسی و جستجوی کامل در علوم حقیقی به کمک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اساتید و بزرگان اتّفاق نظر دارند بر این که کسی که خوراکش از حرام باشد نمی‌تواند بین وسوسه و الهام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تأثیر تقوی و علم در تشخیص راه ورود فرشتگان از راه‌های ورود شیطان به قلب انسان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والمشکل أنّ الأبواب المفتوحة إلی القلب للشّیطان کثیرة، و باب الملائکة باب واحد و قد إلتبس ذلک الباب الواحد بهذا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فالعبد فیه مثاله مثال المسافر الذّی یبقی فی بادیة کثیرة الطرق، غامضة المسالک، فی لیلة مظلمة، فلا یکاد یفلح إلاّ بعین بصیرة و طلوع شمس مشرقة، فالعین البصیرة ههنا هو القلب المصفّی بالتّقوی و الشّمس المشرقة هو العلم الغزیر المستفاد من کتاب الله تعالی و من سنة رسوله صلی‌الله‌علیه‌و‌آله </w:t>
      </w:r>
      <w:r>
        <w:rPr>
          <w:rFonts w:eastAsia="IRNazanin" w:cs="IRNazanin"/>
          <w:color w:val="111111"/>
          <w:sz w:val="28"/>
          <w:szCs w:val="28"/>
          <w:rtl w:val="true"/>
          <w:lang w:bidi="fa-IR"/>
        </w:rPr>
        <w:t>.»</w:t>
      </w:r>
      <w:r>
        <w:rPr>
          <w:rStyle w:val="FootnoteAnchor"/>
          <w:rtl w:val="true"/>
        </w:rPr>
        <w:footnoteReference w:id="25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که وجود دارد این است که دریچه‌هایی که برای شیطان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ملایک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 نیست که آن هم ملتبس به آن دریچه‌ها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میان به </w:t>
      </w:r>
    </w:p>
    <w:p>
      <w:pPr>
        <w:pStyle w:val="BookText"/>
        <w:rPr/>
      </w:pPr>
      <w:r>
        <w:rPr>
          <w:rFonts w:ascii="IRNazanin" w:hAnsi="IRNazanin" w:eastAsia="IRNazanin"/>
          <w:color w:val="111111"/>
          <w:sz w:val="28"/>
          <w:sz w:val="28"/>
          <w:szCs w:val="28"/>
          <w:rtl w:val="true"/>
          <w:lang w:bidi="fa-IR"/>
        </w:rPr>
        <w:t>مثابه مسافری است که در شبی تاریک در وادی که دارای راه‌های متعدد و خطر ناک است، قرار گرفته باشد؛ که راه نجات و رهایی از آن ممکن نیست ، مگر به چشم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تابش آفتاب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چشم بصیر در این جا قلبی است که به وسیله‌ی تقوی جلا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نور بخش نیز علم فراوانی است که از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نبوی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سفینة‌البحار در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آثار و نتایج تقوی و پرهیزکاری در زندگی دنیوی و اخروی انسان،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خیرات الدّنیا و الآخرة جُمعت تحت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خیر دنیا و آخرت در یک کلمه خلاصه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قرآن کریم خیر و وعده و ثواب بسیاری بر تقوا مترتّب شده، و سعادت دنیا و آخرت موقوف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آثار و خواص تقوی، دوازده فایده را که در قرآن آمده است،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مورد مدح و ستایش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و تقوی پیشه کنید، این از کارهایی است که محتاج به عزم و تصمیم می‌باشد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شرّ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صبر وتقوی داشته باشید، نقشه‌ی دشمنان به شما آسیبی نمی‌رساند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مشکلات و روزی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خدا بترسد و تقوی داشته باشد، راه نجاتی به سویش می‌گشاید، و از راهی که تصوّر نمی‌کند رزقش را می‌رساند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موءمنین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باشید، و سخن محکم و متین بگوئید، تا خداوند کردارتان را اصلاح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گناهان شما را بیامرزد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متّقین را دوست دارد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اعمال را تنها از اهل تقوا می‌پذیرد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شما نزد خدا، با تقوا ترین شماست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به هنگام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آوردند و تقوا پیشه کردند، در این زندگی دنیا، و در آن سرای آخرت مژده دارند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آنان را که تقوا داشته‌اند، نجات می‌دهد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که برای خود نگهداران و متّقین آماده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دنیا و آخرت، در سایه‌ی تقوی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گنجی‌است، دارای غنیمتی فراوان، خیری زیاد، و رستگاری بی‌پایان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با توجّه به این آثار و نتایج عمیق و سازنده‌ای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شخصی و در تمام شئون اجتماعی انسان دارد، پیشوایان دینی ما بیش از هر امر دیگر به آن بها داده‌اند، و پیوسته به صورت‌های گوناگون و در حالات مختلف، اهمیّت آن را به مسلمانان متذکّر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یهلک علی التّقوی سنخ أصل و لا یظمأ علیها زرع قوم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براساس تقوی پایه‌گذاری شود، نابود نگردد؛ و کشتزاری که با تقوا آبیاری شود، تشنگی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فارق التّقوی اُغری بالّذات والشّهوات، و وقع فی تیه السّیّئات و لزمه کثیر التّبعات</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کسی که از تقوا جدا شود، به لذّات و شهوات حریص و آزمند می‌گردد، و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قرار گرفته و با سختی‌های فراوانی‌ملازم می‌گردد</w:t>
      </w:r>
      <w:r>
        <w:rPr>
          <w:rFonts w:eastAsia="IRNazanin" w:cs="IRNazanin"/>
          <w:color w:val="111111"/>
          <w:sz w:val="28"/>
          <w:szCs w:val="28"/>
          <w:rtl w:val="true"/>
          <w:lang w:bidi="fa-IR"/>
        </w:rPr>
        <w:t xml:space="preserve">». </w:t>
      </w:r>
      <w:bookmarkStart w:id="170" w:name="pg3056_19897"/>
    </w:p>
    <w:p>
      <w:pPr>
        <w:pStyle w:val="Heading3"/>
        <w:numPr>
          <w:ilvl w:val="2"/>
          <w:numId w:val="1"/>
        </w:numPr>
        <w:rPr/>
      </w:pPr>
      <w:bookmarkStart w:id="171" w:name="__RefHeading___Toc907420_2749589250"/>
      <w:bookmarkStart w:id="172" w:name="_Toc62"/>
      <w:bookmarkEnd w:id="170"/>
      <w:bookmarkEnd w:id="171"/>
      <w:r>
        <w:rPr>
          <w:rtl w:val="true"/>
        </w:rPr>
        <w:t>توکّل</w:t>
      </w:r>
      <w:bookmarkEnd w:id="172"/>
    </w:p>
    <w:p>
      <w:pPr>
        <w:pStyle w:val="BookText"/>
        <w:rPr/>
      </w:pPr>
      <w:r>
        <w:rPr>
          <w:rFonts w:ascii="IRNazanin" w:hAnsi="IRNazanin" w:eastAsia="IRNazanin"/>
          <w:color w:val="111111"/>
          <w:sz w:val="28"/>
          <w:sz w:val="28"/>
          <w:szCs w:val="28"/>
          <w:rtl w:val="true"/>
          <w:lang w:bidi="fa-IR"/>
        </w:rPr>
        <w:t>امیرالموءمنین علی علیه‌السلام توکّل را از ارکان و پایه‌های ایمان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علی أربعة 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 التّفویض الی الله، و التّسلیم لأمر الله، و الرّضا بقضاء الله</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چهار رکن و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وا گذار کردن کار به خدا، تسلیم فرمان خدا بودن، به قضای الهی رضایت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دینی است که تأثیر عمیقی بر سلامت روان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انسان جرأت اقدام و عمل می‌دهد و باز دارنده‌های رفتاری را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عزم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توکّل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پی‌بگیر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کار وتلاش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اعتماد و تکیه ما بر خداوند است، لذا کار را با اطمینان بیشتری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القلوب دیلمی در 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توکّل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شدن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طوری‌که جبرئیل علیه‌السلام به ابراهیم علیه‌السلام گفت، آن زمانی که او در داخل </w:t>
      </w:r>
    </w:p>
    <w:p>
      <w:pPr>
        <w:pStyle w:val="BookText"/>
        <w:rPr/>
      </w:pPr>
      <w:r>
        <w:rPr>
          <w:rFonts w:ascii="IRNazanin" w:hAnsi="IRNazanin" w:eastAsia="IRNazanin"/>
          <w:color w:val="111111"/>
          <w:sz w:val="28"/>
          <w:sz w:val="28"/>
          <w:szCs w:val="28"/>
          <w:rtl w:val="true"/>
          <w:lang w:bidi="fa-IR"/>
        </w:rPr>
        <w:t>منجنیق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داری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به تو خیر، به خاطر اعتماد و اطمینانی که در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آتش را بر او سرد و سلامت، و زمینش را پر از گل‌ها و میوه‌های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خدا او را مدح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که به طور کامل وظیفه خود را انجام داد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و حال او با حال یوسف برابر نیست آن زمان که به کسی که با او در زندان بود،گفت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مولایت از من یاد کن، پس شیطان خدا را از یاد او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این 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زندان ماند</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اعتماد کردن و مطمئن بودن دل بنده در جمیع امور خود به خدا، و حواله کردن همه کارهای خود را به پروردگار و بیزار شدن از هر حول و قوّة، و تکیه بر حول و قوّة الهی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این صفت شریفه موقوف است بر اعتقاد جازم به اینکه هر کاری که در کارخانه هستی‌روی می‌دهد همه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را جز او قدرت بر هیچ امری نیست، مگر به واسطه‌ی او؛ و تمام علم و </w:t>
      </w:r>
    </w:p>
    <w:p>
      <w:pPr>
        <w:pStyle w:val="BookText"/>
        <w:rPr/>
      </w:pPr>
      <w:r>
        <w:rPr>
          <w:rFonts w:ascii="IRNazanin" w:hAnsi="IRNazanin" w:eastAsia="IRNazanin"/>
          <w:color w:val="111111"/>
          <w:sz w:val="28"/>
          <w:sz w:val="28"/>
          <w:szCs w:val="28"/>
          <w:rtl w:val="true"/>
          <w:lang w:bidi="fa-IR"/>
        </w:rPr>
        <w:t>قدرت بر کفایت امور بندگان، از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غایت رحمت و عطوفت و مهربانی به هر فرد از افراد بندگان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این که بالاتر از قدرت او قدرتی‌نیست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علم او علمی، و عنایت و مهربانی از عنایت و مهربانی‌او افزون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این اعتقاد را داشته باشد، البتّه دل او اعتماد به خدا می‌دارد و بس، و التفات به غیری نمی‌کند؛ بلکه در امور خود ملتفت به خود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توکّل یکی از منازل راهروان راه سعادت و یکی از مقامات اهل توحید حضرت ربّ العزّ ت است و افضل درجات اهل ایمان، بلکه به مقتضای آیات قرآنیّه از جمله‌ی‌واجبات بر موءمنین و موءمنات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خداوند، جهان را بر اساس علم و حکمتش استوار ساخته، و نظام اسباب و مسبّبات، و علّت و معلول را بر عالم مادّه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برای‌رسیدن به هر مسبّبی باید از راه اسباب مربوط به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علل در این دنیا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آن‌ها، اسباب عادی و طبیعی مثل سعی و تلاش روزمره انسان‌ها اعمّ از تحصیل علم، فعّالیّت‌های اقتصادی و صنعتی، کسب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دیگر اسباب باطل وشیطانی از قبیل سحر و جادو و فال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نهی دین است، دسته دوم از این اسباب می‌باشد و تمسّک به اسباب عادی زندگی به هیچ وجه منافاتی با توکّل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القلوب آورده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انّ التّوکّل محلّه القلب، والحرکة فی الطّلب لا تنافی التّوکّل، </w:t>
      </w:r>
    </w:p>
    <w:p>
      <w:pPr>
        <w:pStyle w:val="BookText"/>
        <w:rPr/>
      </w:pPr>
      <w:r>
        <w:rPr>
          <w:rFonts w:ascii="IRNazanin" w:hAnsi="IRNazanin" w:eastAsia="IRNazanin"/>
          <w:color w:val="111111"/>
          <w:sz w:val="28"/>
          <w:sz w:val="28"/>
          <w:szCs w:val="28"/>
          <w:rtl w:val="true"/>
          <w:lang w:bidi="fa-IR"/>
        </w:rPr>
        <w:t>لأنّ الله تعالی امر 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 و کلوا من رزقه و إلیه النّشور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 بدانید که جایگاه توکّل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حرکت و تلاش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منافاتی ندارد، برای این که خداوند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پستی و بلندی‌های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و از روزیش بخورید که بازگشت همه خلائق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کارهای بندگان و اموری که برایشان وارد می‌گردد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قدرت و وسع ایشان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بیرون از قدرت ایشان نیست، به این معنی که برای آن امر، اسبابی چند هست که بنده متمکّن از تحصیل آن اسباب و وصول به آن امر یا دفع آن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قسم اوّل باشد مقتضای توکّل آن است که آن را حواله به ربّ الارباب نمائی و فکرهای دقیقه و تدبیرهای خفیّه و سعی بی‌جا در خصوص آن نکنی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از قسم دوم باشد، پس سعی در خصوص آن با توکّل منافات ندارد؛ به شرط آن که اعتماد او به سعی خود و اسباب و وسایط نباشد، بلکه اطمینان و وثوق او به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هم چنین گمان کند که معنی‌توکّل، ترک کسب و عمل و ترک فکر و تدبیر در امور خود </w:t>
      </w:r>
    </w:p>
    <w:p>
      <w:pPr>
        <w:pStyle w:val="BookText"/>
        <w:rPr/>
      </w:pPr>
      <w:r>
        <w:rPr>
          <w:rFonts w:ascii="IRNazanin" w:hAnsi="IRNazanin" w:eastAsia="IRNazanin"/>
          <w:color w:val="111111"/>
          <w:sz w:val="28"/>
          <w:sz w:val="28"/>
          <w:szCs w:val="28"/>
          <w:rtl w:val="true"/>
          <w:lang w:bidi="fa-IR"/>
        </w:rPr>
        <w:t>است مطلقا، و خود را مهمل و بی کاره بر زمین افکند، بسیار خطا کرده است، چه این عمل در شریعت مقدّسه حرام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اگر آدمی در گرفتاری‌ها و مشکلاتش فقط به اسباب مادی توجّه کند و به آن‌ها به دیده استقلال بنگرد، در صورت مواجه شدن با شکست و عدم موفقیّت، به راحتی دست از عمل می‌کشد و نا امیدی او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به خدا توکّل دارد، معتقد است که فقدان شرایط مادّی موجب عدم تحقّق یک رویداد یا عدم حلّ مشکل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توکّل بر خداوند، به تلاش خود در تحصیل شرایط و رفع مشکلات ادامه می‌دهد؛ تا خداوند از طریقی که او گمان نمی‌کند، مشکلات او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اثر بخشی را از آن خدا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توکّلی که در شرع مقدّس به آن امر شده، عبارت از آن است که قلب در تمام امور به خدا اعتماد نموده، از غیر او منقطع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تحصیل اسباب با توکّل قلب منافات ندارد، مشروط به این که انسان به اسباب تکیه نکند؛ و آرامش و سکونش تنها با نام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یاد نبرد که خدای تعالی می‌تواند بدون اسباب و وسایل، مطلوبش را از طریقی که گمان نمی‌کند عطا فرماید؛ چنان که می‌تواند این اسباب را چنان بی‌خاصیّت کند که اثر طبیعی خود 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شرط توکّل آن است که انسان اثر بخشی را از ذات اقدس حقّ تعالی بداند و به این لطیفه ایمان آورد که اگر او نخواهد هیچ سببی مسبّب خود را به </w:t>
      </w:r>
      <w:bookmarkStart w:id="173" w:name="pg3056_19902"/>
    </w:p>
    <w:p>
      <w:pPr>
        <w:pStyle w:val="BookText"/>
        <w:rPr/>
      </w:pPr>
      <w:bookmarkEnd w:id="173"/>
      <w:r>
        <w:rPr>
          <w:rFonts w:ascii="IRNazanin" w:hAnsi="IRNazanin" w:eastAsia="IRNazanin"/>
          <w:color w:val="111111"/>
          <w:sz w:val="28"/>
          <w:sz w:val="28"/>
          <w:szCs w:val="28"/>
          <w:rtl w:val="true"/>
          <w:lang w:bidi="fa-IR"/>
        </w:rPr>
        <w:t>دنبال نخواهد داشت، و هیچ موءثّری اثر طبیعی خود را به جای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توکّل این نیست که انسان چون پارچه کهنه‌ای بر زمین، و یا تکّه گوشتی بر تخته‌ی قصّابی بیفتد و کسب و تحصیل معاش را رها کرده، دست از تدبیر عقلی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جهل محض و در شرع مقدّس حرام است، چون انسان مکلّف است به وسیله‌ی اسبابی که خدای تعالی بر او نموده چون زراعت، تجارت و صنعت از طریق حلال در طلب روزی سعی‌کند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خدای تعالی قادر است مطلوب بندگان را بدون وساطت اسباب و علل عنایت کند؛ ولی توجّه به اسباب قطعی و احتمالی با توکّل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إبا دارد که امور را از غیر مجرای عادی و اسباب طبیعی انجام دهد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174" w:name="__RefHeading___Toc907422_2749589250"/>
      <w:bookmarkStart w:id="175" w:name="_Toc63"/>
      <w:bookmarkEnd w:id="174"/>
      <w:r>
        <w:rPr>
          <w:rtl w:val="true"/>
        </w:rPr>
        <w:t>آثار و نتایج توکّل</w:t>
      </w:r>
      <w:bookmarkEnd w:id="1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اضطراب و نگرانی انسان، کارهای مهمّ و سرنوشت‌سازی هستند که انسان در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می‌خواهد کار ویژه‌ای را که در زندگی برایش اهمیّت خاصّی دارد، اقدام نماید، چون انجام آن کار در زندگی‌اش آثار خاصّ و قابل توجّهی دارد و ضرر انجام ندادن آن غیر قابل جبران است، لذا در انجام آن دچار دلهره و اضطراب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جمله مشکلات و بیماری‌های روحی و </w:t>
      </w:r>
    </w:p>
    <w:p>
      <w:pPr>
        <w:pStyle w:val="BookText"/>
        <w:rPr/>
      </w:pPr>
      <w:r>
        <w:rPr>
          <w:rFonts w:ascii="IRNazanin" w:hAnsi="IRNazanin" w:eastAsia="IRNazanin"/>
          <w:color w:val="111111"/>
          <w:sz w:val="28"/>
          <w:sz w:val="28"/>
          <w:szCs w:val="28"/>
          <w:rtl w:val="true"/>
          <w:lang w:bidi="fa-IR"/>
        </w:rPr>
        <w:t>روانی که انسان دچار آن می‌شود، یأس و نا امیدی است که ناشی از درماندگی و عدم موفقیّت او در کارهایی است که به عهده گرفته و توان انجام آن‌ها را ندارد، و یا به علّت شکست‌های متعدّد، از اقدام به آن‌ها ترس و دلهره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امر موجب بروز بیماری روانی و از دست دادن حسّ اعتماد به توانایی‌های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در چنین مواقعی به دنبال یک تکیه گاه مطمئن و مورد اعتماد می‌گردد تا او را در انجام آن کار حمایت و پشتیبانی بکند، و با انتخاب حامی به عنوان تکیه‌گاه، قلبش آرام می‌گیرد و از نگرانی رهایی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 واقع همان نتیجه‌ی توکّل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ضمن بیان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توکّل این نیست که انسان ازتلاش و کوشش برای امور لازم زندگی دست بکشد و از حوادث زندگی اصلاً بر حذر نباشد؛ بلکه باید به اسباب و آلات عادی توصیه شده‌ی در شرع تمسّک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زیاده روی و طمع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اعتمادش بر کار و کوشش خود و اسباب آلاتی که فراهم می‌کند،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نظر او فقط بر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را از محقّق طوسی در این رابطه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توکّل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انجام هر عملی به خداوند اعتماد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کارهایش را به او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می‌داند خداوند از او تواناتر و نیرومندتر است و آنچه بر آن قدرت دارد، بهتر و کامل تر انجام می‌دهد، سپس راضی باشد به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سعی و کوشش هم در کار خود بکند و در اموری که دارد، سعی و تلاش خود را شرط و زمینه تخصیص قدرت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بیان </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بدیهی است که هر قدر وکیل توانایی بیشتر و آگاهی فزون تر داشته باشد، شخص متوکّل احساس آرامش بیشتری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علم خدا بی‌پایان و توانایی‌اش نامحدود است، هنگامی که انسان بر او توکّل می‌کند، آرامش فوق العاده احساس می‌کند، در برابر مشکلات و حوادث مقاوم می‌شود، و از دشمنان نیرومند و خطر ناک نمی‌هراسد، در سختی‌ها خود را در بن بست نمی‌بیند و پیوسته راه خود را به سوی هدف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خدا توکّل دارد هرگز احساس حقارت و ضعف نمی‌کند، بلکه به اتّکای لطف خدا و علم و قدرت بی پایان او، خود را پیروز و فاتح می‌بیند و حتّی شکست‌های مقطعی، او را مأیوس نمی‌سازد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می‌نویسد</w:t>
      </w:r>
      <w:r>
        <w:rPr>
          <w:rFonts w:eastAsia="IRNazanin" w:cs="IRNazanin"/>
          <w:color w:val="111111"/>
          <w:sz w:val="28"/>
          <w:szCs w:val="28"/>
          <w:rtl w:val="true"/>
          <w:lang w:bidi="fa-IR"/>
        </w:rPr>
        <w:t xml:space="preserve">: </w:t>
      </w:r>
      <w:bookmarkStart w:id="176" w:name="pg3056_19905"/>
    </w:p>
    <w:p>
      <w:pPr>
        <w:pStyle w:val="BookText"/>
        <w:rPr/>
      </w:pPr>
      <w:bookmarkEnd w:id="176"/>
      <w:r>
        <w:rPr>
          <w:rFonts w:ascii="IRNazanin" w:hAnsi="IRNazanin" w:eastAsia="IRNazanin"/>
          <w:color w:val="111111"/>
          <w:sz w:val="28"/>
          <w:sz w:val="28"/>
          <w:szCs w:val="28"/>
          <w:rtl w:val="true"/>
          <w:lang w:bidi="fa-IR"/>
        </w:rPr>
        <w:t>به طوری که معلوم می‌شود مرتبه‌ی اوّل توکّل این است که انسان در مقابل آن چه پیش آمده، و یا برای او قسمت شده است، اظهار نگرانی و اضطراب و ناراحتی نکرده، و نسبت به آن چه ندارد و به او نرسیده و دارای آن نیست، ابراز دل تنگی نکرده، و با کمال اطمینان خاطر و رضایت دل به جریان زندگی خود، که از طرف پروردگار جهان تنظیم و مقدّر شده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مرتبه‌ی توکّل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خود به هیچ چیزی‌غیر از خداوند متعال دل بستگی و حتّی توجّه نداشته باشد، و خود را دارنده مقام، یا ثروت، یا شوکت، یا عزّت، یا عنوانی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دارنده بودن و مالک بودن و خود را دیدن و استقلال داشتن و به جز مولی به دیگری‌توجّه داشتن، همه بر خلاف توکّل و بر خلاف حقیقت عبودیّت و بندگی است</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177" w:name="__RefHeading___Toc907424_2749589250"/>
      <w:bookmarkStart w:id="178" w:name="_Toc64"/>
      <w:bookmarkEnd w:id="177"/>
      <w:r>
        <w:rPr>
          <w:rtl w:val="true"/>
        </w:rPr>
        <w:t>درجات ایمان و فضائل اخلاقی</w:t>
      </w:r>
      <w:bookmarkEnd w:id="1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بابی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الایمان و حقائقه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شش حدیث آن را نیز از اصول کافی</w:t>
      </w:r>
      <w:r>
        <w:rPr>
          <w:rStyle w:val="FootnoteAnchor"/>
          <w:rtl w:val="true"/>
        </w:rPr>
        <w:footnoteReference w:id="285"/>
      </w:r>
      <w:r>
        <w:rPr>
          <w:rFonts w:ascii="IRNazanin" w:hAnsi="IRNazanin" w:eastAsia="IRNazanin"/>
          <w:color w:val="111111"/>
          <w:sz w:val="28"/>
          <w:sz w:val="28"/>
          <w:szCs w:val="28"/>
          <w:rtl w:val="true"/>
          <w:lang w:bidi="fa-IR"/>
        </w:rPr>
        <w:t>نقل می‌کند؛ که ایمان دارای درجات 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هفت و در برخی دیگر ده درجه گفته شده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در اوّل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جلد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بلی و لکن لیطمئنّ قلبی</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دلالت </w:t>
      </w:r>
    </w:p>
    <w:p>
      <w:pPr>
        <w:pStyle w:val="BookText"/>
        <w:rPr/>
      </w:pPr>
      <w:r>
        <w:rPr>
          <w:rFonts w:ascii="IRNazanin" w:hAnsi="IRNazanin" w:eastAsia="IRNazanin"/>
          <w:color w:val="111111"/>
          <w:sz w:val="28"/>
          <w:sz w:val="28"/>
          <w:szCs w:val="28"/>
          <w:rtl w:val="true"/>
          <w:lang w:bidi="fa-IR"/>
        </w:rPr>
        <w:t>می‌کند بر این که ایمان و یقین قابل شدّت و ضعف هستند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شرح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مکارم الاخلاق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اخبار زیادی دلالت دارند بر این که علم و ایمان دارای درجاتی هستند که مترتّب بر شدّت و ضعف و زیاده و نقصان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درجات اوّلیّه ایمان، تصدیقات مشوب به شبهات هستند، و درجات میانی آن، تصدیقاتی‌هستند که عاری از شبهات می‌باشند؛ و درجات نهایی آن تصدیقاتی هستند که توءام با کشف و شهود، و محبّت کامل به خداوند سبحان، و شوق تامّ به سوی او می‌باشد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هم چنین در اوّل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بعضی از محقّقین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دارای سه درجه علم الیقین، عین الیقین و حقّ الیقین می‌باشد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شرح حدیث دوّم همین باب در مورد درجات تقوا می‌نویسد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دارای سه مرتبه می‌باشد،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نفس از عذاب جاویدان، از طریق تحصیل و تصحیح اعتقادات ایمانی،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از هر نوع گناهی، اعمّ از انجام محرمات و ترک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بین مسلمانان و اهل شرع به تقوا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داری </w:t>
      </w:r>
    </w:p>
    <w:p>
      <w:pPr>
        <w:pStyle w:val="BookText"/>
        <w:rPr/>
      </w:pPr>
      <w:r>
        <w:rPr>
          <w:rFonts w:ascii="IRNazanin" w:hAnsi="IRNazanin" w:eastAsia="IRNazanin"/>
          <w:color w:val="111111"/>
          <w:sz w:val="28"/>
          <w:sz w:val="28"/>
          <w:szCs w:val="28"/>
          <w:rtl w:val="true"/>
          <w:lang w:bidi="fa-IR"/>
        </w:rPr>
        <w:t>در مقابل آن چه که قلب آدمی را مشغول کرده و از حقّ منصرف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تقوای خواصّ، بلکه خاصّ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تفسیر نمونه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مسؤولیّت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مرحله نهایی تقوی بعد از ایمان و عمل به دستورهای خدا حاصل می‌شود، ولی مرحله ابتدایی آن، قبل از همه این مسایل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اگر احساس مسؤولیّتی در خود نکند به دنبال تحقیق از دعوت پیامبران نمی‌رود، و نه گوش به سخنان آن‌ها فرا می‌دهد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صفات و خصوصیّات گوناگون موءمنان از جمله ایمان، تقوی، ذکر، توکّل، تفکّر، احسان، تعاون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رفتاری می‌نویسد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مزبور در شخصیّت موءمن مستقلّ از هم نیستند، بلکه در هم دیگر تأثیر و تأثّر دارند و مکمّل یک دیگرند و نیز مشترکاً رفتار موءمن را در کلیّه‌ی زمینه‌های زندگی جهت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رفتار موءمن چه در ارتباط با پروردگار، یا ارتباط با مردم و یا با خود، هماهنگ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خصوصیّت عقیدتی، نقش اساسی و تعیین کننده در جهت دادن به رفتار انسان در کلیّه‌ی زمینه‌های زندگی ایفا می‌کنند، به طوری که ایمان به توحید و روز رستاخیز و حساب، از خصوصیّات اصلی حاکم بر شخصیّت انسان می‌شوند ، و در کلیّه‌ی خصوصیّات دیگر شخصیّتی، موءثر هستند و آن‌ها را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همه موءمنان از نظر تقوا در یک سطح نیستند، در درجات و مراحل، با هم فرق دارند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بنابر این بعد از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دو در زندگی بشری و بیان این که ایمان دارای درجات و مراتبی است، هم چنین فضایل نفسانی‌انسان نیز از مراتب و درجات تشکیکی برخوردارند نتیجه این می‌شود که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این فضایل جدای از هم نبوده و با هم مرتبط هستند، لذا هر یک از آن‌ها در ارتقا به مرتبه بالاتر، به دیگری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این صورت که با رعایت تقوی در مراتب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اوامر و ترک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مرتبه‌ی ادنای حال توکّل در انسان به وجود می‌آید، و این توکّل ابتدایی منجرّ به ایجاد حال استعاذه در دل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استعاذه‌ی به خداوند، انسان به درجات و مراتب اعلای توکّل و هم چنین مراتب عالی تقوی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حال سایر فضایل اخلاقی مثل یقین، ذکر، احسان،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ارتباطی که بین این فضایل وجود دارد، در واقع هر مرتبه‌ای از آن‌ها به منزله‌ی پلّه‌ای برای </w:t>
      </w:r>
      <w:bookmarkStart w:id="179" w:name="pg3056_19909"/>
    </w:p>
    <w:p>
      <w:pPr>
        <w:pStyle w:val="BookText"/>
        <w:rPr/>
      </w:pPr>
      <w:bookmarkEnd w:id="179"/>
      <w:r>
        <w:rPr>
          <w:rFonts w:ascii="IRNazanin" w:hAnsi="IRNazanin" w:eastAsia="IRNazanin"/>
          <w:color w:val="111111"/>
          <w:sz w:val="28"/>
          <w:sz w:val="28"/>
          <w:szCs w:val="28"/>
          <w:rtl w:val="true"/>
          <w:lang w:bidi="fa-IR"/>
        </w:rPr>
        <w:t xml:space="preserve">صعود به مرتبه بالاتر فضیلت دیگر است؛ مخصوصاً این رابطه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 تقوی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مشهود است؛ که مرتبه‌ای از هر یک، سبب صعود به درجه بالاتر یک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انسان می‌تواند به سبب این سیر صعودی در مسیر کمال، خود را به درجات اعلای ایمان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سعادت معنوی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روشن می‌گردد که استعاذه در ایجاد روحیه تقوی و توکّل تأثیر مثبت و سازنده دارد؛ بلکه بالاتر به عنوان یک عامل مهمّ و کارساز در این رابطه می‌باشد</w:t>
      </w:r>
      <w:r>
        <w:rPr>
          <w:rFonts w:eastAsia="IRNazanin" w:cs="IRNazanin"/>
          <w:color w:val="111111"/>
          <w:sz w:val="28"/>
          <w:szCs w:val="28"/>
          <w:rtl w:val="true"/>
          <w:lang w:bidi="fa-IR"/>
        </w:rPr>
        <w:t>.</w:t>
      </w:r>
    </w:p>
    <w:p>
      <w:pPr>
        <w:pStyle w:val="Heading3"/>
        <w:numPr>
          <w:ilvl w:val="2"/>
          <w:numId w:val="1"/>
        </w:numPr>
        <w:rPr/>
      </w:pPr>
      <w:bookmarkStart w:id="180" w:name="__RefHeading___Toc907426_2749589250"/>
      <w:bookmarkStart w:id="181" w:name="_Toc65"/>
      <w:bookmarkEnd w:id="180"/>
      <w:r>
        <w:rPr/>
        <w:t>3</w:t>
      </w:r>
      <w:r>
        <w:rPr>
          <w:rtl w:val="true"/>
        </w:rPr>
        <w:t xml:space="preserve"> - </w:t>
      </w:r>
      <w:r>
        <w:rPr>
          <w:rtl w:val="true"/>
        </w:rPr>
        <w:t>نقش استعاذه در دشمن شناسی و توجّه دایمی به خطر و دشمن</w:t>
      </w:r>
      <w:bookmarkEnd w:id="181"/>
    </w:p>
    <w:p>
      <w:pPr>
        <w:pStyle w:val="Heading4"/>
        <w:numPr>
          <w:ilvl w:val="3"/>
          <w:numId w:val="1"/>
        </w:numPr>
        <w:rPr/>
      </w:pPr>
      <w:bookmarkStart w:id="182" w:name="__RefHeading___Toc907428_2749589250"/>
      <w:bookmarkStart w:id="183" w:name="_Toc66"/>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آنچه که ارکان اصلی استعاذه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مستعاذ، مستعاذ به و مستعاذ منه است که در عبارت لفظ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سوم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عنوان شیطان مطرح شده است؛ در معنای لغوی آن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موجود شرّ و دور از خیر و خوبی و منحرف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باید به صورت جزیی بیان شود که انسان از شرّ چه کسی و یا از شرّ چه چیزی به خدای قادر و متعال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انسان هویّت، ویژگی‌ها و خصوصیّات دشمن را شناسایی نکند، میزان عداوت او، حربه و حیله‌ها و عدوات جنگی او را نشناسد، به راه‌های عملی مقابله با او و دفع و رفع حملات او پی نخواهد برد؛ بلکه بالاتر، تا وجود دشمن و خطر او را احساس نکند اصلاً به مقابله با او قیام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الموءمنین علی علیه‌السلام در اهمیّت و لزوم شناسایی دشمن و هشدار از دشمنی‌های شیطان، می‌فرمایند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خدا پرهیز کنید، مبادا شما را به بیماری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سازد، و با ندای خود شما را به حرکت درآورد، و با لشکرهای‌سواره و پیاده‌ی خود بر شما بتازد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شیطان تیر خطرناکی برای شکار شما بر چلّه کمان گذارده، و با تمام توان آن را کشیده، و از نزدیک ترین مکان شما را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بزرگ ترین مانع برای دینداری، و زیانبارترین و آتش افروزترین فرد برای دنیای‌شماست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کسانی که دشمن سرسخت شما هستند و برای درهم شکستنشان کمر بسته‌اید،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به کار گیرید، و ارتباط خود را با او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شیطان بر اصل و ریشه شما فخر فروخت، و بر حسب و نسب شما طعنه زد و عیب گرفت، و با سپاهیان سواره‌ی خود به شما هجوم آورد، و با لشکر پیاده راه شما را بست، تا هر کجا شما را بیابند، شکار کنند و به دام اندازند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علّامه طباطبایی نیز در تفسیر المیزان در اهمیّت شناسایی دشمن می‌فرمایند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ابلیس نزد ما امری است مبتذل و پیش پا افتاده که اعتنایی به آن نداریم، جز این که روزی چند بار او را لعنت کرده از شرّش به خدا پناه ببریم و بعض افکار پریشان خود را به این جهت که از ناحیه اوست تقبیح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باید دانست که این موضوع، موضوعی است بسیار قابل تأمّل و شایان دقت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 کنون در صدد بر نیامده ایم ببینیم قرآن کریم درباره حقیقت این موجود عجیب که در عین این که از حواسّ ما غایب است و تصرّفات عجیبی در عالم انسانیّت دارد، چه می‌گوید؟ و چرا نباید در صدد بر آییم؟ چرا در شناختن این دشمن خانگی و درونی خود بی‌اعتناییم؟ دشمنی که از روز پیدایش بشر تا روزی که بساط زندگیش بر چیده می‌شود، بلکه حتّی پس از مردنش هم دست از گریبان او بر نمی‌دارد و تا در عذاب جاودانه دوزخش در نیندازد آرام نمی‌گیرد؛ آیا نباید فهمید این چه موجود عجیبی است؟ که در عین این که همه‌ی حواسّش جمع گمراه کردن یکی از ماهاست و در همان ساعتی که مشغول گمراه کردن او است، عیناً و در همان وقت سرگرم گمراه ساختن همه بنی نوع بشر است ؟ در عین این که از آشکار همه با خبر است از نهان آنان نیز اطلاع دارد، حتی از نهفته‌ترین و پوشیده‌ترین افکاری که در زوایای ذهن و فکر آدمی جا دارد با خبر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ما انسان‌ها برای مقابله با دشمن خارجی کارهایی از قبیل جمع آوری و آماده سازی نیروها، و فراهم کردن امکانات و تجهیزات نظامی، تدابیر امنیّتی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بزرگترین و خطرناکترین و کینه توزترین دشمن، و چگونگی مقابله و پیکار با او را فراموش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دشمن خارجی‌نهایت کاری که می‌کند، جسم آدمی را به اسارت می‌برد؛ امّا این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بیشترین حملاتش درونی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به زنجیر اسارت کشیده و بزرگترین سرمایه انسان یعنی ایمان او را نشانه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طوری که هشدار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که به معنای حفظ آمادگی‌در برابر خطر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دشمن خارجی است، شامل دشمن غدّار داخلی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یکی از آثار استعاذه همین است که از سویی انسان را از فرو رفتن به خواب غفلت و غافل ماندن از کمین گاه‌های خطر ناک دشمن باز می‌دارد و آدمی را به مرزبانی، دیدبانی و شناسایی دایمی غارتگران سلامت، آسایش و امنیّت و طمأنینه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باعث می‌شود که انسان به نقاط ضعف خود پی برده و با اصلاح و ترمیم آن، راه نفوذ و فاجعه آفرینی‌دشمن را سدّ نماید تا به این طریق بتواند در رویارویی با دشمن، پیروزی دایمی را بهره‌ی خود 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شیطان به معنی سرکش و متمرّد است، بر هر موجود متمرّدی‌اطلاق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جعلنا لکلّ نبیٍّ عدواً </w:t>
      </w:r>
    </w:p>
    <w:p>
      <w:pPr>
        <w:pStyle w:val="BookText"/>
        <w:rPr/>
      </w:pPr>
      <w:r>
        <w:rPr>
          <w:rFonts w:ascii="IRNazanin" w:hAnsi="IRNazanin" w:eastAsia="IRNazanin"/>
          <w:color w:val="111111"/>
          <w:sz w:val="28"/>
          <w:sz w:val="28"/>
          <w:szCs w:val="28"/>
          <w:rtl w:val="true"/>
          <w:lang w:bidi="fa-IR"/>
        </w:rPr>
        <w:t>شیاطین الانس والجنّ</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نفس امّاره و قوّه‌ی شهوت و غضب و انسان حیله گر و مفسد و سرکش و شرور، شیطان گفته می‌شود از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سوم استعاذه، یعنی مستعاذ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در یک تقسیم‌بندی چیزهایی را که باید از شرّ و ضرر آنها به درگاه الهی پناه برده شود به سه دسته می‌توان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قوای درونی که تحت تأثیر و فرمان نفس امّاره است و صفات رذیله‌ی صادره از آن، از جمله عجب، تکّبر، حرص، کینه و دشمنی، و حسد، که در سوره فلق به عنوان سر آمد همه‌ی رذایل، به طور خاص، به استعاذه از آن دستور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جمیع شرور و مفاسد و مضارّی که در این عالم کون و فساد، ممکن است برای انسان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بلیّات و شداید و امراض و مضارّ و گرفتاری‌ها و مصیبت‌هایی که به دلایل مختلف در زندگی برای انسان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حیوانات درّنده و موذی و نباتات سمّی و کشنده که باید از آن‌ها به ذات مقدّس حقّ ملتجی شد تا به عنایت و لطف خود، انسان را مصون و محفوظ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شیاطین اعم از شیاطین جنّی و انسی همانطور که خداوند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 بربّ النّاس ملک النّاس إله النّاس من شرّ الوسواس الخنّاس الّذی‌یوسوس فی صدور النّاس من الجنّة و النّاس</w:t>
      </w:r>
      <w:r>
        <w:rPr>
          <w:rFonts w:eastAsia="Amiri" w:cs="Amiri" w:ascii="Amiri" w:hAnsi="Amiri"/>
          <w:color w:val="111111"/>
          <w:sz w:val="28"/>
          <w:szCs w:val="28"/>
          <w:rtl w:val="true"/>
          <w:lang w:bidi="ar-SA"/>
        </w:rPr>
        <w:t xml:space="preserve">) </w:t>
      </w:r>
      <w:bookmarkStart w:id="184" w:name="pg3056_19914"/>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پروردگار و پادشاه و معبود مردم پناه می‌برم از شرّ وسوسه کننده‌ی‌پنهانی که وسوسه می‌کند در دل آدمیان از جنّیان و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 احادیث معصومین علیهم‌السلام به همه‌ی این شرور و مضارّ اشاره شده است که نمونه‌هایی از آن‌ها را یادآور می‌شویم </w:t>
      </w:r>
      <w:r>
        <w:rPr>
          <w:rFonts w:eastAsia="IRNazanin" w:cs="IRNazanin"/>
          <w:color w:val="111111"/>
          <w:sz w:val="28"/>
          <w:szCs w:val="28"/>
          <w:rtl w:val="true"/>
          <w:lang w:bidi="fa-IR"/>
        </w:rPr>
        <w:t>:</w:t>
      </w:r>
    </w:p>
    <w:p>
      <w:pPr>
        <w:pStyle w:val="Heading4"/>
        <w:numPr>
          <w:ilvl w:val="3"/>
          <w:numId w:val="1"/>
        </w:numPr>
        <w:rPr/>
      </w:pPr>
      <w:bookmarkStart w:id="185" w:name="__RefHeading___Toc907430_2749589250"/>
      <w:bookmarkStart w:id="186" w:name="_Toc67"/>
      <w:bookmarkEnd w:id="185"/>
      <w:r>
        <w:rPr>
          <w:rtl w:val="true"/>
        </w:rPr>
        <w:t>دسته اول</w:t>
      </w:r>
      <w:bookmarkEnd w:id="186"/>
    </w:p>
    <w:p>
      <w:pPr>
        <w:pStyle w:val="BookText"/>
        <w:rPr/>
      </w:pPr>
      <w:r>
        <w:rPr>
          <w:rFonts w:ascii="IRNazanin" w:hAnsi="IRNazanin" w:eastAsia="IRNazanin"/>
          <w:color w:val="111111"/>
          <w:sz w:val="28"/>
          <w:sz w:val="28"/>
          <w:szCs w:val="28"/>
          <w:rtl w:val="true"/>
          <w:lang w:bidi="fa-IR"/>
        </w:rPr>
        <w:t>خداوند متعال در قرآن از قول حضرت موسی علیه‌السلام نقل می‌کند که از جهالت و تکبّر به خداوند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أعوذ بالله أن أکون من الجاهلین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خدا پناه می‌برم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تمسخر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نا دانان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موسی إنّی عذت بربّی و ربّکم من کل متکبّرٍ لا یوءمن بیوم الحساب</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 من پناه می‌برم به پروردگار خود و پروردگار شما، از شرّ هر متکبّری که به روز حساب ایمان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فلق به استعاذه از حسد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 پناه می‌برم به خدای فروزنده‌ی صبح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هرحسود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حسد 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دعای هشتم صحیفه‌ی سجادیه، امام زین العابدین علیه‌السلام از آثار سوء</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به درگاه الهی پناه می‌برد؛ که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پناهندگی از صفات رذیله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انگیختگی و طغیان حرص و آز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هیجان الحرص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شدت و تندی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سورة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تسلط و چیرگی رشک و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غلبة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سستی و ناتوانی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دنیوی و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ضعف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کمی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القناعة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 خویی و اخلاق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شکاسة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پافشاری و زیاده روی در شهوت و خواهش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إلحاح الشّهوة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غلبه حمیّت و عصبیّت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طرفداری از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ملکة الحمیّة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پیروی هوس و هواهای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متابعة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مخالفت نمودن و سرپیچی از هدایت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خواب غفلت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الغفلة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کوشش بیش از حدّ و کار با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خسته و بیزار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تعاطی الکلفة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اختیار و برگزیدن باطل به جای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ایثار الباطل علی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مداومت و پافشاری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الإصرار علی المأثم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کوچک شمردن معصیت 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واستصغار المعصیة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بزرگ داشتن طاعت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استکبار الطّاعة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توانگران به خود نازیدن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مباهات المُکْثرین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خوار شمردن و تحقیر فقراء و نیازمندان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الإزراء بالمقلین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 رفتاری کردن با زیر دستان و در حقّ آنان کوتاهی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الولایة لمن تحت أیدینا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شکر و سپاس از کسی که نیکی و احسانی به ما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الشّکر لمن اصطنع العارفة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اینکه ستمگری را کمک و پشتیبانی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نعضد ظالماً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ستمدیده‌ای را تنها گذاشته، و خوار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نخذل ملهوفاً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طلب کردن آنچه که حقّ ما نبوده، و شایسته آن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نروم ما لیس لنا بحقٍّ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از روی نادانی سخن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نقول فی‌العلم بغیر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این که در فکر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واقع جلوه دادن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ونعوذ بک أن ننطوی علی غشّ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خود پسندی و از خود راضی بودن در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نُعجب بأعمالنا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آرزوهای دراز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نمدّ فی آمالنا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بد دل بودن و نهفته داشتن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بک من سوء السّریرة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ناچیز دانستن گناهان خُرد و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احتقار الصّغیرة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این که شیطان بر ما تسلّط و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یستحوذ علینا الشّیطان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آسیب رساندن و گزند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ینکبنا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این که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خود هضم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تباهی بکشاند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یتهضّمنا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اینکه اقدام به اسراف نموده و دست به آن آلوده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بک من تناول الإسراف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نداشتن روزی به اندازه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فقدان الکفاف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ملامت و سر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بک من شماتة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محتاج شدن به همانند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مردم که خود نیز نیازمندند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الفقر إلی الأکفاء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زندگی در سختی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معیشةٍ فی شدّةٍ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مردن بدون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زاد و توشه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میتةٍ علی غیر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بزرگترین اندوه و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بک من الحسرة العظمی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بزرگترین مصیبت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المصیبة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بدترین شقاوت و بدبختی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اشقی الشّقاء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بدی بازگشت و عاقبت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المأب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ناکامی و محروم ماندن از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حرمان الثّواب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حلول العقاب</w:t>
      </w:r>
      <w:r>
        <w:rPr>
          <w:rFonts w:eastAsia="IRNazanin" w:cs="IRNazanin"/>
          <w:color w:val="111111"/>
          <w:sz w:val="28"/>
          <w:szCs w:val="28"/>
          <w:rtl w:val="true"/>
          <w:lang w:bidi="fa-IR"/>
        </w:rPr>
        <w:t>».</w:t>
      </w:r>
      <w:r>
        <w:rPr>
          <w:rStyle w:val="FootnoteAnchor"/>
          <w:rtl w:val="true"/>
        </w:rPr>
        <w:footnoteReference w:id="301"/>
      </w:r>
      <w:bookmarkStart w:id="187" w:name="pg3056_19918"/>
    </w:p>
    <w:p>
      <w:pPr>
        <w:pStyle w:val="Heading4"/>
        <w:numPr>
          <w:ilvl w:val="3"/>
          <w:numId w:val="1"/>
        </w:numPr>
        <w:rPr/>
      </w:pPr>
      <w:bookmarkStart w:id="188" w:name="__RefHeading___Toc907432_2749589250"/>
      <w:bookmarkStart w:id="189" w:name="_Toc68"/>
      <w:bookmarkEnd w:id="187"/>
      <w:bookmarkEnd w:id="188"/>
      <w:r>
        <w:rPr>
          <w:rtl w:val="true"/>
        </w:rPr>
        <w:t>دسته دوم</w:t>
      </w:r>
      <w:r>
        <w:rPr>
          <w:rtl w:val="true"/>
        </w:rPr>
        <w:t xml:space="preserve">: </w:t>
      </w:r>
      <w:r>
        <w:rPr>
          <w:rtl w:val="true"/>
        </w:rPr>
        <w:t>استعاذه در امراض و بیماری‌ها</w:t>
      </w:r>
      <w:bookmarkEnd w:id="189"/>
    </w:p>
    <w:p>
      <w:pPr>
        <w:pStyle w:val="BookText"/>
        <w:rPr/>
      </w:pPr>
      <w:r>
        <w:rPr>
          <w:rFonts w:ascii="IRNazanin" w:hAnsi="IRNazanin" w:eastAsia="IRNazanin"/>
          <w:color w:val="111111"/>
          <w:sz w:val="28"/>
          <w:sz w:val="28"/>
          <w:szCs w:val="28"/>
          <w:rtl w:val="true"/>
          <w:lang w:bidi="fa-IR"/>
        </w:rPr>
        <w:t>شخصی می‌گوید بر امام صادق علیه‌السلام وارد شدم و از دردی که داشتم، به او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دستت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مرتبه می‌گویی</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بیمار شود، باید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محمّد رسول الله صلی الله علیه و آله و سلّم أعوذ بعزّة الله و أعوذ بقدرة الله علی ما یشاء من شرّ ما أجد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190" w:name="__RefHeading___Toc907434_2749589250"/>
      <w:bookmarkStart w:id="191" w:name="_Toc69"/>
      <w:bookmarkEnd w:id="190"/>
      <w:r>
        <w:rPr>
          <w:rtl w:val="true"/>
        </w:rPr>
        <w:t>استعاذه‌ی از شرّ حیوانات</w:t>
      </w:r>
      <w:bookmarkEnd w:id="191"/>
    </w:p>
    <w:p>
      <w:pPr>
        <w:pStyle w:val="BookText"/>
        <w:rPr/>
      </w:pPr>
      <w:r>
        <w:rPr>
          <w:rFonts w:ascii="IRNazanin" w:hAnsi="IRNazanin" w:eastAsia="IRNazanin"/>
          <w:color w:val="111111"/>
          <w:sz w:val="28"/>
          <w:sz w:val="28"/>
          <w:szCs w:val="28"/>
          <w:rtl w:val="true"/>
          <w:lang w:bidi="fa-IR"/>
        </w:rPr>
        <w:t>امام صادق علیه‌السلام از امیر الموءمنین علیه‌السلام روایت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حیوان درّنده‌ای برخوردی،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بربّ دانیال و الجبّ من شرّ کلّ اسد مستأسد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نقل می‌کند که پیامبر اکرم صلی‌الله‌علیه‌و‌آله هنگام وضو، کفشش را از پا در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مسح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 آن را بپوشد، عقابی از </w:t>
      </w:r>
      <w:bookmarkStart w:id="192" w:name="pg3056_19919"/>
    </w:p>
    <w:p>
      <w:pPr>
        <w:pStyle w:val="BookText"/>
        <w:rPr/>
      </w:pPr>
      <w:bookmarkEnd w:id="192"/>
      <w:r>
        <w:rPr>
          <w:rFonts w:ascii="IRNazanin" w:hAnsi="IRNazanin" w:eastAsia="IRNazanin"/>
          <w:color w:val="111111"/>
          <w:sz w:val="28"/>
          <w:sz w:val="28"/>
          <w:szCs w:val="28"/>
          <w:rtl w:val="true"/>
          <w:lang w:bidi="fa-IR"/>
        </w:rPr>
        <w:t xml:space="preserve">آسمان فرود آمد و آن را برداشت و بالا برد؛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پایین انداخت و از آن ماری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شرّ مَن یمشی علی بطنه و من شرّ مَن یمشی علی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پوشیدن کفش قبل از وارسی کردن نهی فرمود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سعد اسکاف می‌گوید از امام صادق علیه‌السلام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این کلمات را بگوید، من ضمانت می‌کنم که گزند عقرب و گزندگان دیگر به او نرسد تا این 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بکلمات الله التامّات الّتی لا یجاوزهنّ برٌّ و لا فاجرٌ من شرّ ما ذرأ و من شرّ ما برأ و من شرّ کلّ دابّةٍ هو آخذٌ بناصیتها إنّ ربّی علی صراطٍ مستقیم</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193" w:name="__RefHeading___Toc907436_2749589250"/>
      <w:bookmarkStart w:id="194" w:name="_Toc70"/>
      <w:bookmarkEnd w:id="193"/>
      <w:r>
        <w:rPr>
          <w:rtl w:val="true"/>
        </w:rPr>
        <w:t>استعاذه‌ی از حوادث طبیعی</w:t>
      </w:r>
      <w:bookmarkEnd w:id="194"/>
    </w:p>
    <w:p>
      <w:pPr>
        <w:pStyle w:val="BookText"/>
        <w:rPr/>
      </w:pPr>
      <w:r>
        <w:rPr>
          <w:rFonts w:ascii="IRNazanin" w:hAnsi="IRNazanin" w:eastAsia="IRNazanin"/>
          <w:color w:val="111111"/>
          <w:sz w:val="28"/>
          <w:sz w:val="28"/>
          <w:szCs w:val="28"/>
          <w:rtl w:val="true"/>
          <w:lang w:bidi="fa-IR"/>
        </w:rPr>
        <w:t>مرحوم طبرسی در آداب و دعاهای مربوط به نگاه، آورده است که هرگاه ابری در آسمان دیدی بگو</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ینشئ السّحاب بقدره، و سخّره ما بین السّماء و الارض بعد موتها، الّلهمّ إنّی أسئلک من خیر هذه السّحابة و خیر ما فیها، و أعوذ بک من شرّها و شرّ ما فیها، و أعوذ بک أن تمطرنا مطر السّوء،</w:t>
      </w:r>
      <w:r>
        <w:rPr>
          <w:rFonts w:eastAsia="IRNazanin" w:cs="IRNazanin"/>
          <w:color w:val="111111"/>
          <w:sz w:val="28"/>
          <w:szCs w:val="28"/>
          <w:rtl w:val="true"/>
          <w:lang w:bidi="fa-IR"/>
        </w:rPr>
        <w:t xml:space="preserve">...». </w:t>
      </w:r>
      <w:bookmarkStart w:id="195" w:name="pg3056_19920"/>
    </w:p>
    <w:p>
      <w:pPr>
        <w:pStyle w:val="BookText"/>
        <w:rPr/>
      </w:pPr>
      <w:bookmarkEnd w:id="195"/>
      <w:r>
        <w:rPr>
          <w:rFonts w:ascii="IRNazanin" w:hAnsi="IRNazanin" w:eastAsia="IRNazanin"/>
          <w:color w:val="111111"/>
          <w:sz w:val="28"/>
          <w:sz w:val="28"/>
          <w:szCs w:val="28"/>
          <w:rtl w:val="true"/>
          <w:lang w:bidi="fa-IR"/>
        </w:rPr>
        <w:t>و به هنگام وزش باد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إنّی أسئلک من خیر هذه الرّیاح، و خیر ما فیها ما أرسلتها به، و أعوذ بک من شرّها و شرّ ما فیها، و شرّ ما أرسلتها به، الّلهمّ اجْعلها رحمةً و لا تجعلها عذاباً، اجعلهما نعمةً و لا تجعلهما نقمةً</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همچنین از شرّ چیزهای دیگر مثل مشکلات سفر</w:t>
      </w:r>
      <w:r>
        <w:rPr>
          <w:rStyle w:val="FootnoteAnchor"/>
          <w:rtl w:val="true"/>
        </w:rPr>
        <w:footnoteReference w:id="308"/>
      </w:r>
      <w:r>
        <w:rPr>
          <w:rFonts w:ascii="IRNazanin" w:hAnsi="IRNazanin" w:eastAsia="IRNazanin"/>
          <w:color w:val="111111"/>
          <w:sz w:val="28"/>
          <w:sz w:val="28"/>
          <w:szCs w:val="28"/>
          <w:rtl w:val="true"/>
          <w:lang w:bidi="fa-IR"/>
        </w:rPr>
        <w:t>، همسایه بد</w:t>
      </w:r>
      <w:r>
        <w:rPr>
          <w:rStyle w:val="FootnoteAnchor"/>
          <w:rtl w:val="true"/>
        </w:rPr>
        <w:footnoteReference w:id="30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وارد شده است که درجوامع روایی در ابواب مختلف نقل شده است</w:t>
      </w:r>
      <w:r>
        <w:rPr>
          <w:rFonts w:eastAsia="IRNazanin" w:cs="IRNazanin"/>
          <w:color w:val="111111"/>
          <w:sz w:val="28"/>
          <w:szCs w:val="28"/>
          <w:rtl w:val="true"/>
          <w:lang w:bidi="fa-IR"/>
        </w:rPr>
        <w:t>.</w:t>
      </w:r>
    </w:p>
    <w:p>
      <w:pPr>
        <w:pStyle w:val="Heading4"/>
        <w:numPr>
          <w:ilvl w:val="3"/>
          <w:numId w:val="1"/>
        </w:numPr>
        <w:rPr/>
      </w:pPr>
      <w:bookmarkStart w:id="196" w:name="__RefHeading___Toc907438_2749589250"/>
      <w:bookmarkStart w:id="197" w:name="_Toc71"/>
      <w:bookmarkEnd w:id="196"/>
      <w:r>
        <w:rPr>
          <w:rtl w:val="true"/>
        </w:rPr>
        <w:t>دسته سوّم</w:t>
      </w:r>
      <w:bookmarkEnd w:id="197"/>
    </w:p>
    <w:p>
      <w:pPr>
        <w:pStyle w:val="BookText"/>
        <w:rPr/>
      </w:pPr>
      <w:r>
        <w:rPr>
          <w:rFonts w:ascii="IRNazanin" w:hAnsi="IRNazanin" w:eastAsia="IRNazanin"/>
          <w:color w:val="111111"/>
          <w:sz w:val="28"/>
          <w:sz w:val="28"/>
          <w:szCs w:val="28"/>
          <w:rtl w:val="true"/>
          <w:lang w:bidi="fa-IR"/>
        </w:rPr>
        <w:t>استعاذه‌ی مادر مریم، که او و ذریّه‌اش را از شرّ شیطان به درگاه الهی پناهنده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اعیذ بک و ذریّتها من الشّیطان الرّجیم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از شرّ شیطان رجیم در پناه تو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خداوند به پیامبرش که از شرّ شیطان و وسواس خنّاس استعاذه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أعوذ بک من همزات الشّیاطین و أعوذ بک ربّ أن یحضرون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من از وسوسه‌ی و فریب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پناه می‌آورم و به تو پناه می‌برم از این که شیاطین در مجلسم حضور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ینزغنّک من الشّیطان نزغ فاستعذ بالله إنّه سمیع علیم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وسوسه‌ای به تو رسد به خداوند پناه بر، که او قطعاً شنوا و دانا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الّذی یوسوس فی صدور النّاس من الجنّة و النّاس</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و وسوسه‌ی شیطان، آن شیطان که در دل مردم وسوسه و اندیشه بد افکند، چه آن شیطان از جنس جنّ باشد و چه از نوع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که در این زمینه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حضرت زین العابدین علیه‌السلام در استعاذه‌ی از خطرات و وسوسه‌های شیطان، به درگاه الهی عرضه می‌دارد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می‌بریم ازتباهکاری‌ها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رانده شده، و از حیله‌ها و تزویرهای او، و از اعتماد و اطمینان به آرزوهایش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مژده‌ها و غرور افکنی‌ها و افتادن به دام‌هایش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در ما، به کژروی واداشتن در اطاعت و بندگیت، و در خوارکردنمان به نافرمانی کردن از تو طمع ورزد، و یا این که آن چه را </w:t>
      </w:r>
    </w:p>
    <w:p>
      <w:pPr>
        <w:pStyle w:val="BookText"/>
        <w:rPr/>
      </w:pPr>
      <w:r>
        <w:rPr>
          <w:rFonts w:ascii="IRNazanin" w:hAnsi="IRNazanin" w:eastAsia="IRNazanin"/>
          <w:color w:val="111111"/>
          <w:sz w:val="28"/>
          <w:sz w:val="28"/>
          <w:szCs w:val="28"/>
          <w:rtl w:val="true"/>
          <w:lang w:bidi="fa-IR"/>
        </w:rPr>
        <w:t>در نظرمان می‌آراید، زیبا جلوه کند، یا آن چه را در نظر ما ناپسند و زشت نموده است، بر ما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می‌زند، بگشای، و آن چه را که او می‌بندد بگسل، و هر تدبیری را که می‌اندیشد، بر هم زن، و چون اراده کاری را بکند، بازش دار، و آن چه را که استوار می‌سازد ویران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اورا شکست ده، و مکر و فریبش را باطل و بی‌بهره‌ساز، و پناهگاه او را در هم کوب، و بینی‌اش را به خاک بمال</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مناجات الشّاکین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أشکوا إلیک عدوّاً یضلّنی و شیطاناً یغوینی قد ملأ بالوسواس صدری‌و احاطت هواجسه بقلبی یعاضد لی الهوی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تو شکایت می‌کنم از دشمنی که گمراهم کند، و دشمنی‌که فریبم دهد، که سینه‌ام را از وسوسه‌ها پر می‌کند؛ و هوس‌هایش به گرد دلم چرخیده و از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در این مبحث مهمّ بوده و از اهمیّت زیادی برخوردار می‌باشد و لازم است که به آن پرداخته شود، دسته سوّم است که در واقع </w:t>
      </w:r>
      <w:bookmarkStart w:id="198" w:name="pg3056_19923"/>
    </w:p>
    <w:p>
      <w:pPr>
        <w:pStyle w:val="BookText"/>
        <w:rPr/>
      </w:pPr>
      <w:bookmarkEnd w:id="198"/>
      <w:r>
        <w:rPr>
          <w:rFonts w:ascii="IRNazanin" w:hAnsi="IRNazanin" w:eastAsia="IRNazanin"/>
          <w:color w:val="111111"/>
          <w:sz w:val="28"/>
          <w:sz w:val="28"/>
          <w:szCs w:val="28"/>
          <w:rtl w:val="true"/>
          <w:lang w:bidi="fa-IR"/>
        </w:rPr>
        <w:t xml:space="preserve">خیلی از شرور و مضارّ هم به نوعی تحت الشّعاع این دسته از شرور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جنّی و انسی، خصوصاً ابلیس لعین است که کمر همّت بر دشمنی انسان بسته است و به لطایف الحیل مانع از سیر صعودی انسان و رسیدن او به قلّه‌های کمال و سعادت می‌شود</w:t>
      </w:r>
      <w:r>
        <w:rPr>
          <w:rFonts w:eastAsia="IRNazanin" w:cs="IRNazanin"/>
          <w:color w:val="111111"/>
          <w:sz w:val="28"/>
          <w:szCs w:val="28"/>
          <w:rtl w:val="true"/>
          <w:lang w:bidi="fa-IR"/>
        </w:rPr>
        <w:t>.</w:t>
      </w:r>
    </w:p>
    <w:p>
      <w:pPr>
        <w:pStyle w:val="Heading4"/>
        <w:numPr>
          <w:ilvl w:val="3"/>
          <w:numId w:val="1"/>
        </w:numPr>
        <w:rPr/>
      </w:pPr>
      <w:bookmarkStart w:id="199" w:name="__RefHeading___Toc907440_2749589250"/>
      <w:bookmarkStart w:id="200" w:name="_Toc72"/>
      <w:bookmarkEnd w:id="199"/>
      <w:r>
        <w:rPr>
          <w:rtl w:val="true"/>
        </w:rPr>
        <w:t>تصویر شیطان در قرآن</w:t>
      </w:r>
      <w:bookmarkEnd w:id="200"/>
    </w:p>
    <w:p>
      <w:pPr>
        <w:pStyle w:val="Heading5"/>
        <w:numPr>
          <w:ilvl w:val="4"/>
          <w:numId w:val="1"/>
        </w:numPr>
        <w:rPr/>
      </w:pPr>
      <w:bookmarkStart w:id="201" w:name="__RefHeading___Toc907442_2749589250"/>
      <w:bookmarkStart w:id="202" w:name="_Toc73"/>
      <w:bookmarkEnd w:id="201"/>
      <w:r>
        <w:rPr>
          <w:rtl w:val="true"/>
        </w:rPr>
        <w:t>کفر</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 أبی و استکبر و کان من الکافرین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شیطان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 و تکبّر ورزید و از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این آیه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یعبّر ابی و استکبر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نفرمود که ابلیس از سجده امتناع ورزید و تکبّر کرد و کافر شد؛ بلکه فرمود او از کافران بود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در جای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 ابلیس فلم یسجد و کان قبل ذلک من الکافرین</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اثر تکبّر سجده نکرد و قبل از آن از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خود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بلکه سعی‌دارد انسان را نیز فریب داده و به کفر بکشاند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w:t>
      </w:r>
      <w:r>
        <w:rPr>
          <w:rStyle w:val="FootnoteAnchor"/>
          <w:rtl w:val="true"/>
        </w:rPr>
        <w:footnoteReference w:id="319"/>
      </w:r>
      <w:bookmarkStart w:id="203" w:name="pg3056_19924"/>
    </w:p>
    <w:p>
      <w:pPr>
        <w:pStyle w:val="BookText"/>
        <w:rPr/>
      </w:pPr>
      <w:bookmarkEnd w:id="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آن گاه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w:t>
      </w:r>
    </w:p>
    <w:p>
      <w:pPr>
        <w:pStyle w:val="Heading5"/>
        <w:numPr>
          <w:ilvl w:val="4"/>
          <w:numId w:val="1"/>
        </w:numPr>
        <w:rPr/>
      </w:pPr>
      <w:bookmarkStart w:id="204" w:name="__RefHeading___Toc907444_2749589250"/>
      <w:bookmarkStart w:id="205" w:name="_Toc74"/>
      <w:bookmarkEnd w:id="204"/>
      <w:r>
        <w:rPr>
          <w:rtl w:val="true"/>
        </w:rPr>
        <w:t>دشمنی و بغض و کینه</w:t>
      </w:r>
      <w:bookmarkEnd w:id="205"/>
    </w:p>
    <w:p>
      <w:pPr>
        <w:pStyle w:val="BookText"/>
        <w:rPr/>
      </w:pPr>
      <w:r>
        <w:rPr>
          <w:rFonts w:ascii="IRNazanin" w:hAnsi="IRNazanin" w:eastAsia="IRNazanin"/>
          <w:color w:val="111111"/>
          <w:sz w:val="28"/>
          <w:sz w:val="28"/>
          <w:szCs w:val="28"/>
          <w:rtl w:val="true"/>
          <w:lang w:bidi="fa-IR"/>
        </w:rPr>
        <w:t>شیطان کسی است که از روز نخست دشمن انسان بوده، و حتّی یک روز هم حاضر به ترک دشمنی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وسوسه‌ها و اغوا نمودنش، آدمیان را تحریک می‌کند تا از صراط مستقیم و راه سعادت به کژراهه، که به شقاوت دنیوی و اخروی انسان منتهی می‌شود، منحرف شود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للإنسان عدوٌّ مبین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برای انسان دشمنی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کان للإنسان عدوّاً مبیناً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با انسان دشمنی واضح و آشکار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خداوند متعال در قرآن، ضمن این که دشمنی شیطان را نسبت به انسان هشدار می‌دهد، به دشمنی با شیطان نیز امر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دشمن شما است، پس شما هم او را دشمن خود بگیرید</w:t>
      </w:r>
      <w:r>
        <w:rPr>
          <w:rFonts w:eastAsia="IRNazanin" w:cs="IRNazanin"/>
          <w:color w:val="111111"/>
          <w:sz w:val="28"/>
          <w:szCs w:val="28"/>
          <w:rtl w:val="true"/>
          <w:lang w:bidi="fa-IR"/>
        </w:rPr>
        <w:t xml:space="preserve">». </w:t>
      </w:r>
      <w:bookmarkStart w:id="206" w:name="pg3056_19925"/>
    </w:p>
    <w:p>
      <w:pPr>
        <w:pStyle w:val="BookText"/>
        <w:rPr/>
      </w:pPr>
      <w:bookmarkEnd w:id="206"/>
      <w:r>
        <w:rPr>
          <w:rFonts w:ascii="IRNazanin" w:hAnsi="IRNazanin" w:eastAsia="IRNazanin"/>
          <w:color w:val="111111"/>
          <w:sz w:val="28"/>
          <w:sz w:val="28"/>
          <w:szCs w:val="28"/>
          <w:rtl w:val="true"/>
          <w:lang w:bidi="fa-IR"/>
        </w:rPr>
        <w:t>شیطان نه تنها با انسان دشمنی آشکار دارد، بلکه با دسیسه و حیله‌های مختلف و رواج گناه و فساد انگیزی بین انسان‌ها، سعی دارد میان خود آدمیان نیز دشمنی ایجاد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شیطان قصد دارد به وسیله شراب و قمار میان شما کینه و دشمنی برانگیزد</w:t>
      </w:r>
      <w:r>
        <w:rPr>
          <w:rFonts w:eastAsia="IRNazanin" w:cs="IRNazanin"/>
          <w:color w:val="111111"/>
          <w:sz w:val="28"/>
          <w:szCs w:val="28"/>
          <w:rtl w:val="true"/>
          <w:lang w:bidi="fa-IR"/>
        </w:rPr>
        <w:t>»</w:t>
      </w:r>
    </w:p>
    <w:p>
      <w:pPr>
        <w:pStyle w:val="Heading5"/>
        <w:numPr>
          <w:ilvl w:val="4"/>
          <w:numId w:val="1"/>
        </w:numPr>
        <w:rPr/>
      </w:pPr>
      <w:bookmarkStart w:id="207" w:name="__RefHeading___Toc907446_2749589250"/>
      <w:bookmarkStart w:id="208" w:name="_Toc75"/>
      <w:bookmarkEnd w:id="207"/>
      <w:r>
        <w:rPr>
          <w:rtl w:val="true"/>
        </w:rPr>
        <w:t>اضلال و إغواء</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الشّیطان أن یضلّهم ضلالاً بعیداً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می‌خواهد آنان را گمراه کند به گمراهی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سعادت و آسایشی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راه‌های مختلف و کارهای گوناگون تلاش می‌کند که انسان را از راه راست منحرف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مراجعه‌ی به طاغوت به منظور تحاکم و داوری‌که آیه‌ی فوق‌الذّکر اشاره به آن دارد از جمله دام‌های شیطان است که بر سر راه آدمی برای گمراه کردن او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نیز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قول ابلیس نقل می‌کند که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مهلت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قسم می‌خورم که همه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بکنم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کردن در دل‌ها</w:t>
      </w:r>
      <w:r>
        <w:rPr>
          <w:rStyle w:val="FootnoteAnchor"/>
          <w:rtl w:val="true"/>
        </w:rPr>
        <w:footnoteReference w:id="327"/>
      </w:r>
      <w:r>
        <w:rPr>
          <w:rFonts w:ascii="IRNazanin" w:hAnsi="IRNazanin" w:eastAsia="IRNazanin"/>
          <w:color w:val="111111"/>
          <w:sz w:val="28"/>
          <w:sz w:val="28"/>
          <w:szCs w:val="28"/>
          <w:rtl w:val="true"/>
          <w:lang w:bidi="fa-IR"/>
        </w:rPr>
        <w:t>، تزیین و زیبا جلوه دادن کارهای زشت و ناپسند انسان‌ها در نظر آنان</w:t>
      </w:r>
      <w:r>
        <w:rPr>
          <w:rStyle w:val="FootnoteAnchor"/>
          <w:rtl w:val="true"/>
        </w:rPr>
        <w:footnoteReference w:id="328"/>
      </w:r>
      <w:r>
        <w:rPr>
          <w:rFonts w:ascii="IRNazanin" w:hAnsi="IRNazanin" w:eastAsia="IRNazanin"/>
          <w:color w:val="111111"/>
          <w:sz w:val="28"/>
          <w:sz w:val="28"/>
          <w:szCs w:val="28"/>
          <w:rtl w:val="true"/>
          <w:lang w:bidi="fa-IR"/>
        </w:rPr>
        <w:t>، امر کردن و وادار نمودن به فحشا و منکرات و کارهای ناپسند</w:t>
      </w:r>
      <w:r>
        <w:rPr>
          <w:rStyle w:val="FootnoteAnchor"/>
          <w:rtl w:val="true"/>
        </w:rPr>
        <w:footnoteReference w:id="329"/>
      </w:r>
      <w:r>
        <w:rPr>
          <w:rFonts w:ascii="IRNazanin" w:hAnsi="IRNazanin" w:eastAsia="IRNazanin"/>
          <w:color w:val="111111"/>
          <w:sz w:val="28"/>
          <w:sz w:val="28"/>
          <w:szCs w:val="28"/>
          <w:rtl w:val="true"/>
          <w:lang w:bidi="fa-IR"/>
        </w:rPr>
        <w:t>، وعده‌های دروغین و سرگرم کردن به آرزوهای واهی و فریب و نیرنگ</w:t>
      </w:r>
      <w:r>
        <w:rPr>
          <w:rStyle w:val="FootnoteAnchor"/>
          <w:rtl w:val="true"/>
        </w:rPr>
        <w:footnoteReference w:id="330"/>
      </w:r>
      <w:r>
        <w:rPr>
          <w:rFonts w:ascii="IRNazanin" w:hAnsi="IRNazanin" w:eastAsia="IRNazanin"/>
          <w:color w:val="111111"/>
          <w:sz w:val="28"/>
          <w:sz w:val="28"/>
          <w:szCs w:val="28"/>
          <w:rtl w:val="true"/>
          <w:lang w:bidi="fa-IR"/>
        </w:rPr>
        <w:t>، ایجاد ترس در دل انسان‌های ضعیف و سست عنصر</w:t>
      </w:r>
      <w:r>
        <w:rPr>
          <w:rStyle w:val="FootnoteAnchor"/>
          <w:rtl w:val="true"/>
        </w:rPr>
        <w:footnoteReference w:id="331"/>
      </w:r>
      <w:r>
        <w:rPr>
          <w:rFonts w:ascii="IRNazanin" w:hAnsi="IRNazanin" w:eastAsia="IRNazanin"/>
          <w:color w:val="111111"/>
          <w:sz w:val="28"/>
          <w:sz w:val="28"/>
          <w:szCs w:val="28"/>
          <w:rtl w:val="true"/>
          <w:lang w:bidi="fa-IR"/>
        </w:rPr>
        <w:t>، محزون کردن موءمنین با کارهای گوناگون از جمله با وادار کردن انسان‌ها به نجوا و آهسته و در گوشی سخن گفتن</w:t>
      </w:r>
      <w:r>
        <w:rPr>
          <w:rStyle w:val="FootnoteAnchor"/>
          <w:rtl w:val="true"/>
        </w:rPr>
        <w:footnoteReference w:id="33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فعّالیّت‌های دیگر شیطان است که در آیات قرآنی بیان شده است که برای عملی ساختن هدف اصلی خود، که همانا بازداری انسان از رسیدن به سعادت و دخول در بهشت است انجام می‌دهد </w:t>
      </w:r>
      <w:bookmarkStart w:id="209" w:name="pg3056_19927"/>
    </w:p>
    <w:p>
      <w:pPr>
        <w:pStyle w:val="Heading4"/>
        <w:numPr>
          <w:ilvl w:val="3"/>
          <w:numId w:val="1"/>
        </w:numPr>
        <w:rPr/>
      </w:pPr>
      <w:bookmarkStart w:id="210" w:name="__RefHeading___Toc907448_2749589250"/>
      <w:bookmarkStart w:id="211" w:name="_Toc76"/>
      <w:bookmarkEnd w:id="209"/>
      <w:bookmarkEnd w:id="210"/>
      <w:r>
        <w:rPr>
          <w:rtl w:val="true"/>
        </w:rPr>
        <w:t xml:space="preserve">شناسایی دشمن و معرّفی فعّالیّت واهداف دشمن </w:t>
      </w:r>
      <w:r>
        <w:rPr>
          <w:rtl w:val="true"/>
        </w:rPr>
        <w:t>(</w:t>
      </w:r>
      <w:r>
        <w:rPr>
          <w:rtl w:val="true"/>
        </w:rPr>
        <w:t>شیطان</w:t>
      </w:r>
      <w:r>
        <w:rPr>
          <w:rtl w:val="true"/>
        </w:rPr>
        <w:t xml:space="preserve">) </w:t>
      </w:r>
      <w:r>
        <w:rPr>
          <w:rtl w:val="true"/>
        </w:rPr>
        <w:t xml:space="preserve">از زبان مبارک امام زین العابدین علیه‌السلام </w:t>
      </w:r>
      <w:r>
        <w:rPr>
          <w:rtl w:val="true"/>
        </w:rPr>
        <w:t>:</w:t>
      </w:r>
      <w:bookmarkEnd w:id="211"/>
    </w:p>
    <w:p>
      <w:pPr>
        <w:pStyle w:val="BookText"/>
        <w:rPr/>
      </w:pPr>
      <w:r>
        <w:rPr>
          <w:rFonts w:ascii="IRNazanin" w:hAnsi="IRNazanin" w:eastAsia="IRNazanin"/>
          <w:color w:val="111111"/>
          <w:sz w:val="28"/>
          <w:sz w:val="28"/>
          <w:szCs w:val="28"/>
          <w:rtl w:val="true"/>
          <w:lang w:bidi="fa-IR"/>
        </w:rPr>
        <w:t>اغفال کردن، فراموشکاری، ایمنی از عقاب، تخویف از غیر خدا، تشجیع بر اعمال زشت، بازداری از عمل صالح، غوطه ور ساختن در شهوات، ایجاد تردید و دودلی در عقاید و باورها، خلف وعده و سرگرم نمودن به آرزوهای خیالی،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 و حیله‌هایی است که شیطان در گمراهی انسان به کار می‌برد و از اهداف و برنامه‌های این دشمن دیرین است که امام علیه‌السلام در قالب دعا به آن‌ها اشاره می‌فرمایند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 و نسل مرا از گزند شیطان رانده شده، در پناه خویش در آور؛ زیرا که تو خود، ما را آفریدی،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فرمودی، و به پاداش آن چه فرمان دادی مشتاق گردانیدی؛ و از کیفر عصیان بر حذر داشتی؛ و برای ما دشمنی قرار دادی که با ما مکر و حیله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ما چیره گردانیدی و ما را بر او چنان تسلّطی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پیروز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سینه‌های ما جای داده، در رهگذرهای‌خون‌های ما روانش ساختی؛ به گونه‌ای که اگر ما از او غفلت ورزیم، او از ما غافل نمی‌ماند؛ و اگر او را فراموش کنیم، او هرگز ما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را از کیفر تو ایمن می‌سازد، و از غیر تو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گناه و کار زشتی را داشته باشیم، ما را بر آن دلیر می‌نماید، و چون به انجام دادن کار نیکی همّت گماریم، از آن ترسانیده، بازمان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گناهان و خواهش‌های نفسانی به ما عرضه می‌دارد، و در قلمرو باورهایمان، ما را </w:t>
      </w:r>
    </w:p>
    <w:p>
      <w:pPr>
        <w:pStyle w:val="BookText"/>
        <w:rPr/>
      </w:pPr>
      <w:r>
        <w:rPr>
          <w:rFonts w:ascii="IRNazanin" w:hAnsi="IRNazanin" w:eastAsia="IRNazanin"/>
          <w:color w:val="111111"/>
          <w:sz w:val="28"/>
          <w:sz w:val="28"/>
          <w:szCs w:val="28"/>
          <w:rtl w:val="true"/>
          <w:lang w:bidi="fa-IR"/>
        </w:rPr>
        <w:t xml:space="preserve">به شبهه‌ها در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گمراهمان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وعده‌ای دهد، به آن وفا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به آرزوها سرگرممان سازد، آن‌ها را بر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نیرنگ و فریبش را از ما برنگردانی، گمراهمان می‌کند؛ و اگر از فساد و تباهکاریش مصونمان نسازی، ما را می‌لغزاند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در دعای دیگری می‌فرماید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می‌بریم از تباهکاری‌ها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رانده شده، و از حیله‌ها و تزویرهای او، و از اعتماد و اطمینان به آرزوهایش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مژده‌ها و غرور افکنی‌ها و افتادن به دام‌هایش؛ و از این که در ما، به کژروی وا داشتن در اطاعت و بندگیت، و در خوارکردنمان به نافرمانی کردن از تو طمع ورزد، و یا این که آن چه را در نظر مان می‌آراید زیبا جلوه کند، یا آن چه را در نظر ما ناپسند و زشت نموده است، بر ما گران آید</w:t>
      </w:r>
      <w:r>
        <w:rPr>
          <w:rFonts w:eastAsia="IRNazanin" w:cs="IRNazanin"/>
          <w:color w:val="111111"/>
          <w:sz w:val="28"/>
          <w:szCs w:val="28"/>
          <w:rtl w:val="true"/>
          <w:lang w:bidi="fa-IR"/>
        </w:rPr>
        <w:t>...</w:t>
      </w:r>
      <w:r>
        <w:rPr>
          <w:rStyle w:val="FootnoteAnchor"/>
          <w:rtl w:val="true"/>
        </w:rPr>
        <w:footnoteReference w:id="334"/>
      </w:r>
      <w:bookmarkStart w:id="212" w:name="pg3056_19929"/>
    </w:p>
    <w:p>
      <w:pPr>
        <w:pStyle w:val="Heading4"/>
        <w:numPr>
          <w:ilvl w:val="3"/>
          <w:numId w:val="1"/>
        </w:numPr>
        <w:rPr/>
      </w:pPr>
      <w:bookmarkStart w:id="213" w:name="__RefHeading___Toc907450_2749589250"/>
      <w:bookmarkStart w:id="214" w:name="_Toc77"/>
      <w:bookmarkEnd w:id="212"/>
      <w:bookmarkEnd w:id="213"/>
      <w:r>
        <w:rPr>
          <w:rtl w:val="true"/>
        </w:rPr>
        <w:t>چگونگی نفوذ و وسوسه‌ی شیطان بر بنی آدم</w:t>
      </w:r>
      <w:bookmarkEnd w:id="214"/>
    </w:p>
    <w:p>
      <w:pPr>
        <w:pStyle w:val="BookText"/>
        <w:rPr/>
      </w:pPr>
      <w:r>
        <w:rPr>
          <w:rFonts w:ascii="IRNazanin" w:hAnsi="IRNazanin" w:eastAsia="IRNazanin"/>
          <w:color w:val="111111"/>
          <w:sz w:val="28"/>
          <w:sz w:val="28"/>
          <w:szCs w:val="28"/>
          <w:rtl w:val="true"/>
          <w:lang w:bidi="fa-IR"/>
        </w:rPr>
        <w:t xml:space="preserve">درست است که شیطان مثل خون در رگ، در بدن انسان نفوذ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لیجری من إبن آدم مجری الدم</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لکن بر آدمی تسلط قهری ندارد و تا از ناحیه خود انسان چراغ سبزی نشان داده نشود، انسان تحت نفوذ وی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شیطان می‌کند، القای وسوسه در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الهاماتی که از طریق فرشتگان در دل انسان می‌شود و از این طریق او را مشغول آرزوها و خیالات واهی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تفسیر المیزان در ذیل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گفتار شیطان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بندگانت را به وسیله‌ی عبادت غیر خدا و ارتکاب معاصی گمراه می‌کنم و آنان را می‌فرمایم که با آرزوها و خیالات باطل مشغول گردند، و از اشتغال به شئون واجب و امور مهمّ زندگی روی‌گردان شوند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حدود تسلّط شیطان فقط وسوسه قلبی و بهتر و زیبا جلوه دادن بدی‌ها و بدتر نمایاندن خوبی‌هاست و جز این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قطعی این است که شیطان کسی را به پیروی از وسوسه‌های خود مجبور نمی‌کند؛ بلکه این انسان است که به او اجازه ورود می‌دهد و پروانه عبورش را از مرزهای کشور تن به درونش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از قول شیطان نقل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 علیکم من سلطان الّا أن دعوتکم فاستجبتم لی فلا تلومونی و لوموا أنفسکم</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سلطه‌ای بر شما نداشتم جز این که دعوتتان کردم و شما هم دعوت مرا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نکنید و خودتان را ملامت و سرزنش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درمورد حدود و قلمرو فعّالیّت شیطان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شیطان، تشریع است نه تکوین، یعنی قلمرو شیطان فعّالیّت‌های تشریعی و تکلیفی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می‌تواند نفوذ کند نه در غیر بشر؛ قلمرو شیطان در وجود بشر نیز محدود است به نفوذ در اندیشه‌ی او نه در تن و بدن او، نفوذ شیطان در اندیشه‌ی بشر نیز منحصر است به حد وسوسه کردن و خیال یک امر باطلی را در نظر او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معانی را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در نظام جهان چیزی را بیافریند و یا این که تسلط تکوینی بر بشر داشته باشد، یعنی به شکل یک قدرت قاهره بتواند بر وجود بشر مسلّط شود و بتواند او را بر کار بد اجبار و الزام نماید، از حوزه‌ی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بشر محدود است به این که خود بشر بخواهد دست ارادت به او بدهد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لیس له سلطان علی الّذین آمنوا و علی ربّهم یتوکّلون، انّما </w:t>
      </w:r>
    </w:p>
    <w:p>
      <w:pPr>
        <w:pStyle w:val="BookText"/>
        <w:rPr/>
      </w:pPr>
      <w:r>
        <w:rPr>
          <w:rFonts w:ascii="IRNazanin" w:hAnsi="IRNazanin" w:eastAsia="IRNazanin"/>
          <w:color w:val="111111"/>
          <w:sz w:val="28"/>
          <w:sz w:val="28"/>
          <w:szCs w:val="28"/>
          <w:rtl w:val="true"/>
          <w:lang w:bidi="fa-IR"/>
        </w:rPr>
        <w:t>سلطانه علی‌الّذین یتولّونه؛</w:t>
      </w:r>
      <w:r>
        <w:rPr>
          <w:rStyle w:val="FootnoteAnchor"/>
          <w:rtl w:val="true"/>
        </w:rPr>
        <w:footnoteReference w:id="338"/>
      </w:r>
      <w:r>
        <w:rPr>
          <w:rFonts w:ascii="IRNazanin" w:hAnsi="IRNazanin" w:eastAsia="IRNazanin"/>
          <w:color w:val="111111"/>
          <w:sz w:val="28"/>
          <w:sz w:val="28"/>
          <w:szCs w:val="28"/>
          <w:rtl w:val="true"/>
          <w:lang w:bidi="fa-IR"/>
        </w:rPr>
        <w:t>همانا شیطان بر مردمی که ایمان دارند و به پروردگار خویش اعتماد و اتّکا می‌کنند تسلّطی ندارد؛ تسلّط او منحصر است به اشخاصی که خودشان ولایت و سرپرستی شیطان را پذیرفته و می‌پذیرند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پیداست که شیطان بعد از این اجابت دعوت از سوی افراد بی ایمان و هوا پرست، آرام نمی‌نشیند و پایه‌های سلطه خود را بر وجود آنان مستحکم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از ناحیه خود شیطان عباد مخلصین استثناء می‌شوند؛ چنانکه قرآن از قول شیطان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فبعزّتک لأغوینّهم أجمعین، إلّا عبادک منهم المخلصین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قسم که همه بندگانت را گمراه خواهم کرد مگر خاصّان از بندگانت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دل از غیر بریدند و برای توخالص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که حکومت شیطان محدوده‌ای دارد و مملکت حکومتی‌وی مرزهای مشخصی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مخلصین کسانی‌هستند که در داخل مرزهای امن الهی قدم بر می‌دارند و شیطان را بر آنان تسلّطی نیست، معلوم می‌شود محدوده‌ی حکومتی شیطان، کشور شرور، فساد، گناه و آلودگی به کثافات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اول کاری که </w:t>
      </w:r>
    </w:p>
    <w:p>
      <w:pPr>
        <w:pStyle w:val="BookText"/>
        <w:rPr/>
      </w:pPr>
      <w:r>
        <w:rPr>
          <w:rFonts w:ascii="IRNazanin" w:hAnsi="IRNazanin" w:eastAsia="IRNazanin"/>
          <w:color w:val="111111"/>
          <w:sz w:val="28"/>
          <w:sz w:val="28"/>
          <w:szCs w:val="28"/>
          <w:rtl w:val="true"/>
          <w:lang w:bidi="fa-IR"/>
        </w:rPr>
        <w:t>شیطان انجام می‌دهد، این است که شکار خود را به مملکت خود داخل کند تا بتواند بر او غالب آید و اهداف پلید خود را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أنبّئکم علی من تنزّل الشّیاطین، تنزّل علی کل أفّاک أثیم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که شیاطین بر چه کسانی نازل می‌شوند؟ شیاطین بر شخص بسیار دروغ گوی بدکار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درمورد علل و چگونگی پذیرش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قلب آدمی می‌نویسد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به اصل فطرت و آفرینشش صلاحیت قبول آثار ملائکه و شیاطین را به صورت مساوی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یک طرف بر طرفی دیگر ترجیح ندارد؛ لکن ترجیح یک طرف بر جانب دیگر به واسطه‌ی تبعیّت از هوا و هوس و فرو رفتن در شهوات و یا با اعراض از شهوات و مخالفت با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دنبال اعمالی که مقتضای شهوت و غضب است، باشد؛ به واسطه‌ی این هوا و هوس، تسلّط شیطان در او ظاهر می‌شود و قلب آشیانه و لانه‌ی شیطان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هوا و هوس، مرتع و چرا 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این شهوات پیکار و مجاهده نموده و آن‌ها را بر نفسش مسلّط نکند و خود را در اعمالش به اخلاق ملائکه شبیه کند، قلب او محلّ نزول و استقرار ملائکه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جایی که دل آدمی از میل و شهوت و خشم و غضب و حرص و طمع و آرزوهای دراز و غیر این‌ها از صفاتی که از هوای نفس ناشی می‌شوند، </w:t>
      </w:r>
      <w:bookmarkStart w:id="215" w:name="pg3056_19933"/>
    </w:p>
    <w:p>
      <w:pPr>
        <w:pStyle w:val="BookText"/>
        <w:rPr/>
      </w:pPr>
      <w:bookmarkEnd w:id="215"/>
      <w:r>
        <w:rPr>
          <w:rFonts w:ascii="IRNazanin" w:hAnsi="IRNazanin" w:eastAsia="IRNazanin"/>
          <w:color w:val="111111"/>
          <w:sz w:val="28"/>
          <w:sz w:val="28"/>
          <w:szCs w:val="28"/>
          <w:rtl w:val="true"/>
          <w:lang w:bidi="fa-IR"/>
        </w:rPr>
        <w:t xml:space="preserve">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همه‌ی این‌ها ابزار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قلب آدمی خالی از جولان و وسوسه‌ی شیطان نیز نخواهد بود</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216" w:name="__RefHeading___Toc907452_2749589250"/>
      <w:bookmarkStart w:id="217" w:name="_Toc78"/>
      <w:bookmarkEnd w:id="216"/>
      <w:r>
        <w:rPr>
          <w:rtl w:val="true"/>
        </w:rPr>
        <w:t>شیاطین انسی</w:t>
      </w:r>
      <w:bookmarkEnd w:id="217"/>
    </w:p>
    <w:p>
      <w:pPr>
        <w:pStyle w:val="BookText"/>
        <w:rPr/>
      </w:pPr>
      <w:r>
        <w:rPr>
          <w:rFonts w:ascii="IRNazanin" w:hAnsi="IRNazanin" w:eastAsia="IRNazanin"/>
          <w:color w:val="111111"/>
          <w:sz w:val="28"/>
          <w:sz w:val="28"/>
          <w:szCs w:val="28"/>
          <w:rtl w:val="true"/>
          <w:lang w:bidi="fa-IR"/>
        </w:rPr>
        <w:t>شیطان در اجرای برنامه‌های خود نیاز به اعوان و انصاری دارد که او را در رسیدن به اهداف شومش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برخورداری از همکاران جنّی، یارانی هم از انسان‌ها گزینش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به هر موجود متمرّد و سرکش و منحرف از حقّ، شیطان گفته می‌شود، آیات قرآن کریم نیز بر وجود شیاطین از انسان دلالت دارد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کلام امیر الموءمنین علیه‌السلام هم به این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کلّ امّةٍ جنوداً و اعواناً و رَجِلاً و فرساناً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 و گروهی لشکریان و یاورانی پیاده و سواره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کمک آن‌ها در میان اقوام و گروه‌ها نفوذ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 که شیطان چگونه اعوان و انصار خود را انتخاب و تربیت کرده و آن‌ها را تبدیل به شیطان انسی می‌کند ، امیرالموءمنین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زمینه‌سازی و چراغ سبزی که از طرف خود انسان داده می‌شود</w:t>
      </w:r>
      <w:r>
        <w:rPr>
          <w:rStyle w:val="FootnoteAnchor"/>
          <w:rtl w:val="true"/>
        </w:rPr>
        <w:footnoteReference w:id="345"/>
      </w:r>
      <w:r>
        <w:rPr>
          <w:rFonts w:ascii="IRNazanin" w:hAnsi="IRNazanin" w:eastAsia="IRNazanin"/>
          <w:color w:val="111111"/>
          <w:sz w:val="28"/>
          <w:sz w:val="28"/>
          <w:szCs w:val="28"/>
          <w:rtl w:val="true"/>
          <w:lang w:bidi="fa-IR"/>
        </w:rPr>
        <w:t xml:space="preserve">، شیطان بر او نفوذ کرده و کار را تا بدان جا پیش می‌برد که اعضا </w:t>
      </w:r>
    </w:p>
    <w:p>
      <w:pPr>
        <w:pStyle w:val="BookText"/>
        <w:rPr/>
      </w:pPr>
      <w:r>
        <w:rPr>
          <w:rFonts w:ascii="IRNazanin" w:hAnsi="IRNazanin" w:eastAsia="IRNazanin"/>
          <w:color w:val="111111"/>
          <w:sz w:val="28"/>
          <w:sz w:val="28"/>
          <w:szCs w:val="28"/>
          <w:rtl w:val="true"/>
          <w:lang w:bidi="fa-IR"/>
        </w:rPr>
        <w:t>و جوارح وی شیطانی شده و کارگزار و مجری تمام برنامه‌های شیطان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الشّیطان لأمرهم ملاکاً، و اتّخذهم له اشراکاً، فباض و فرّخ فی‌صدورهم، و دبّ و درج فی حجورهم، فنظر باعینهم، و نطق بالسنتهم، فرکب بهم الزّلل، و زیّن لهم الخطل، فعل من قد شرکه الشّیطان فی سلطانه، و نطق بالباطل علی لسانه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شیطان را ملاک کار خود قرار دادند؛ و او نیز آنان را به عنوان دام‌های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سینه‌های آن‌ها تخم گذاری نموده و آن‌ها را به جوجه تبدیل کرد؛ و پس از آن، جوجه‌ها را به دامانشان حرکت داده و در آن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به جایی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چشم‌های آنان نگریست و با زبانشان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مرکب گمراهی و لغزش‌ها سوار کرد، و اعمال زشتشان را در نظرشان زینت بخشید؛ مانند کسی که نشان می‌داد در حکومت شیطان شریک است و با زبان شیطان سخن باطل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جوادی آملی در اشاره به این فرمایش 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بیانات نورانی امیر الموءمنین علیه‌السلام آمده است که شیطان در سینه و قلب عدّه‌ای تخم‌گذاری می‌کند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فباض و فرّخ فی صدورهم، و دبّ و درج فی حجورهم، فنظر بأعینهم </w:t>
      </w:r>
      <w:bookmarkStart w:id="218" w:name="pg3056_19935"/>
    </w:p>
    <w:p>
      <w:pPr>
        <w:pStyle w:val="BookText"/>
        <w:rPr/>
      </w:pPr>
      <w:bookmarkEnd w:id="218"/>
      <w:r>
        <w:rPr>
          <w:rFonts w:ascii="IRNazanin" w:hAnsi="IRNazanin" w:eastAsia="IRNazanin"/>
          <w:color w:val="111111"/>
          <w:sz w:val="28"/>
          <w:sz w:val="28"/>
          <w:szCs w:val="28"/>
          <w:rtl w:val="true"/>
          <w:lang w:bidi="fa-IR"/>
        </w:rPr>
        <w:t>و نطق بألسنتهم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معصیت کار تصور می‌کند که خود تصمیم گیرنده است در حالی که قانونگذار درون وی شیطان است و او مجری برنامه‌های شیطان، و در این کار بدون آن که معذور باشد، مأزور است؛ زیرا خداوند مکرر به وی مهلت داد، ولی او توبه نکرد تا بدین حال درآمد و با سوء اختیار خویش تحت ولایت شیطان قرار گرفت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بنابر این در بدو امر چیزی به نام شیطان انسی وجود ندارد؛ امّا در اثر انحراف از طریق مستقیم و متابعت از شیطان و ارتکاب گناه، شیطان آن چنان بر او چیره می‌شود که با رضایت خاطر مملکت وجودش را به شیطان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با تصرّفاتی که بر چنین شخصی دارد او را تبدیل به یک شیطان تمام عیار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چنین حالی با این که اسیر است، خود را آزاد، و با این که بازیچه دست است، خویش را امیر می‌پندارد</w:t>
      </w:r>
      <w:r>
        <w:rPr>
          <w:rFonts w:eastAsia="IRNazanin" w:cs="IRNazanin"/>
          <w:color w:val="111111"/>
          <w:sz w:val="28"/>
          <w:szCs w:val="28"/>
          <w:rtl w:val="true"/>
          <w:lang w:bidi="fa-IR"/>
        </w:rPr>
        <w:t>.</w:t>
      </w:r>
    </w:p>
    <w:p>
      <w:pPr>
        <w:pStyle w:val="Heading3"/>
        <w:numPr>
          <w:ilvl w:val="2"/>
          <w:numId w:val="1"/>
        </w:numPr>
        <w:rPr/>
      </w:pPr>
      <w:bookmarkStart w:id="219" w:name="__RefHeading___Toc907454_2749589250"/>
      <w:bookmarkStart w:id="220" w:name="_Toc79"/>
      <w:bookmarkEnd w:id="219"/>
      <w:r>
        <w:rPr/>
        <w:t>4</w:t>
      </w:r>
      <w:r>
        <w:rPr>
          <w:rtl w:val="true"/>
        </w:rPr>
        <w:t xml:space="preserve">- </w:t>
      </w:r>
      <w:r>
        <w:rPr>
          <w:rtl w:val="true"/>
        </w:rPr>
        <w:t>تأثیر استعاذه در کاهش زمینه‌های گناه در جامعه</w:t>
      </w:r>
      <w:bookmarkEnd w:id="220"/>
    </w:p>
    <w:p>
      <w:pPr>
        <w:pStyle w:val="Heading4"/>
        <w:numPr>
          <w:ilvl w:val="3"/>
          <w:numId w:val="1"/>
        </w:numPr>
        <w:rPr/>
      </w:pPr>
      <w:bookmarkStart w:id="221" w:name="__RefHeading___Toc907456_2749589250"/>
      <w:bookmarkStart w:id="222" w:name="_Toc80"/>
      <w:bookmarkEnd w:id="221"/>
      <w:r>
        <w:rPr>
          <w:rtl w:val="true"/>
        </w:rPr>
        <w:t>اشاره</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 مه محمدتقی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حاضر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بیگانگی انسان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که نتیجه‌ی فراموشی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راه رهایی از خود فراموشی و از خود بیگانگی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خدا </w:t>
      </w:r>
    </w:p>
    <w:p>
      <w:pPr>
        <w:pStyle w:val="BookText"/>
        <w:rPr/>
      </w:pPr>
      <w:r>
        <w:rPr>
          <w:rFonts w:ascii="IRNazanin" w:hAnsi="IRNazanin" w:eastAsia="IRNazanin"/>
          <w:color w:val="111111"/>
          <w:sz w:val="28"/>
          <w:sz w:val="28"/>
          <w:szCs w:val="28"/>
          <w:rtl w:val="true"/>
          <w:lang w:bidi="fa-IR"/>
        </w:rPr>
        <w:t>و با او بودن می‌داند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نیاز به خدا، از نیازهای اساسی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در صحنه زندگی انسان نباشد، زندگی بی‌معنا و بی‌هدف بوده، و چنین زندگی نیز سرد و بی 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امکانات رفاهی، ولی بدون خدا، زندگی خسته کننده و ملال آور است؛ چون اصل و ریشه انسان خداوند است و قطع ارتباط با ریشه، همانند شاخه‌ی قطع شده از درخت، موجب پژمردگی و افسردگی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اعرض عن ذکری فإنّ له معیشةً ضنکاً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یاد من روی برگرداند زندگی سختی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بهترین مونس و همدم انسان است</w:t>
      </w:r>
      <w:r>
        <w:rPr>
          <w:rStyle w:val="FootnoteAnchor"/>
          <w:rtl w:val="true"/>
        </w:rPr>
        <w:footnoteReference w:id="350"/>
      </w:r>
      <w:r>
        <w:rPr>
          <w:rFonts w:ascii="IRNazanin" w:hAnsi="IRNazanin" w:eastAsia="IRNazanin"/>
          <w:color w:val="111111"/>
          <w:sz w:val="28"/>
          <w:sz w:val="28"/>
          <w:szCs w:val="28"/>
          <w:rtl w:val="true"/>
          <w:lang w:bidi="fa-IR"/>
        </w:rPr>
        <w:t>که انسان با او و در جوار رحمت او احساس آرامش و شادمانی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دل‌ها با یاد خدا آرام می‌گیرند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زندگی‌اش بدون خدا و دلش خالی از یاد او باشد، مورد حمله و تاخت و تاز شیاطین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خدا روی برتابد شیطانی را بر می‌انگیزیم تا یار و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چنین قرین و مصاحبی که در اثر دوری از یاد خدا نصیب او می‌شود، به کلّی از خدا فاصله می‌گیرد؛ که حاصل آن فراموشی کامل خداوند و احاطه شیطان بر او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إستحوذ علیهم الشّیطان فأنساهم ذکر الله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سخت احاطه کرده، یاد و ذکر خدا را از خاطرشان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با تسلّط شیطان و فراموشی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برنامه‌های الهی از صحنه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در خواب غفلت فرو می‌رود و این غفلتش آنقدر پر رنگ می‌شود که مشمول این آیات الهی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 وعلی سمعهم و أبصارهم و أولئک هم الغافلون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خدا بر دل‌ها و گوش و چشم‌هایشان مهر زده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کر، گنگ و کورند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وسیله شخصیّت و هویّت واقعی خود را از دست داده و از آن فرسنگ‌ها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چنین انسان‌هایی است که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نسوا الله فأنساهم أنفسهم أولئک هم الفاسقون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موءمنان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نباشیدکه به کلّی خدا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عصیان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یادشان برد، به درستی که آن‌ها فاسق و بد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الموءمنین علی علیه‌السلام در توصیف چنین انسان‌های از خود بیگانه‌ای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شغل نفسه بغیر نفسه تحیّر فی الظّلمات، و ارتکب فی الهلکات، و مدّت به شیاطینه فی طغیانه، و زیّنت له سیّی‌ء أعماله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خود مشغول شود در تاریکی‌ها سرگردان شده و خود را در هلاکت‌ها می‌اندازد، و شیطان‌ها او را به سوی سرکشی وطغیان می‌کشانند، و رفتار و کارهای زشت او را در نظرش زیبا جلوه می‌دهند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خود بیگانه که قدرت تشخیص حقّ از باطل و راه از چاه را از دست داده</w:t>
      </w:r>
      <w:r>
        <w:rPr>
          <w:rStyle w:val="FootnoteAnchor"/>
          <w:rtl w:val="true"/>
        </w:rPr>
        <w:footnoteReference w:id="358"/>
      </w:r>
      <w:r>
        <w:rPr>
          <w:rFonts w:ascii="IRNazanin" w:hAnsi="IRNazanin" w:eastAsia="IRNazanin"/>
          <w:color w:val="111111"/>
          <w:sz w:val="28"/>
          <w:sz w:val="28"/>
          <w:szCs w:val="28"/>
          <w:rtl w:val="true"/>
          <w:lang w:bidi="fa-IR"/>
        </w:rPr>
        <w:t xml:space="preserve">، در بیراهه‌ها گرفتار شده و با تحیّر و سرگردانی در </w:t>
      </w:r>
    </w:p>
    <w:p>
      <w:pPr>
        <w:pStyle w:val="BookText"/>
        <w:rPr/>
      </w:pPr>
      <w:r>
        <w:rPr>
          <w:rFonts w:ascii="IRNazanin" w:hAnsi="IRNazanin" w:eastAsia="IRNazanin"/>
          <w:color w:val="111111"/>
          <w:sz w:val="28"/>
          <w:sz w:val="28"/>
          <w:szCs w:val="28"/>
          <w:rtl w:val="true"/>
          <w:lang w:bidi="fa-IR"/>
        </w:rPr>
        <w:t xml:space="preserve">تاریکی‌های وهم و خیال، در نهایت طعمه‌ی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امیرالموءمنین علیه‌السلام یاد خدای رحمان و با او بودن را سرمایه انسان و موجب سلامتی از شرّ شیطان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رأس مال کلّ موءمن و ربحه السّلامة من الشّیطان</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سرمایه هر موءمنی است، و سودش رهایی از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مطردة الشّیطان</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موجب دوری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دعامة الایمان و عصمة من الشّیطان</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ستون ایمان و موجب پناه و ایمنی از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جوادی آملی در تفسیر موضوعی قرآن کریم، که بخشهایی از سفارش‌های پیامبر گرامی صلی‌الله‌علیه‌و‌آله به ابن مسعود را نقل می‌کند، می‌نویسد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این هشدار الهی را بازگو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یاد من غافل شود، برای او همسایه‌ی بد فراهم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یعنی دوستان بد را که همان شیاطینند، مقرون قلب چنین کسی می‌کنم تا پیوسته او را وسوسه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صحنه قلب انسان، صحنه فطرت اوست و جای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انسانِ عاصی، خدا را فراموش کرد، جا برای بیگانه باز شده، </w:t>
      </w:r>
    </w:p>
    <w:p>
      <w:pPr>
        <w:pStyle w:val="BookText"/>
        <w:rPr/>
      </w:pPr>
      <w:r>
        <w:rPr>
          <w:rFonts w:ascii="IRNazanin" w:hAnsi="IRNazanin" w:eastAsia="IRNazanin"/>
          <w:color w:val="111111"/>
          <w:sz w:val="28"/>
          <w:sz w:val="28"/>
          <w:szCs w:val="28"/>
          <w:rtl w:val="true"/>
          <w:lang w:bidi="fa-IR"/>
        </w:rPr>
        <w:t>آن گاه وارد خانه دل می‌شود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زمانی که انسان سرمایه خود را باخت و شیطان بر او مسلّط شد، در اثر آن مجاری درونی درک درست واقعیّات و راه بازگشت به فطرت اوّلیّه خود را مسدود می‌سازد؛ که در این صورت شیطان تصمیم گیرنده و قانونگذار درونی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می‌شود مجری برنامه‌های شیطان؛ که چیزی جز انحراف از حقّ تعالی و فرو رفتن در ورطه آلودگی و گناه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گناه پرهیز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 سکر الخطیئة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همانند شراب مست کننده است و همان‌گونه که انسان مست چون نیروی ادراکی خود را از دست داده، درست نمی‌بیند، نمی‌شنود و نمی‌اندیشد، انسان معصیت کار هم چنین است و بین آن چه برای او زیانبار یا سودمند است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به این آیه کریمه استدلال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بکمٌ عمیٌ فهم لا یرجعون</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یعنی این گونه افراد بر اثر گناه، ناشنوا، ناگویا و نابینا می‌شوند و به فطرت اولی خود برنمی‌گردند، زیرا عامل بازگشتن انسان به خویشتن خویش، همان اندیشه ناب است که بر اثر گناه از کار افتاده و معزول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گشت به فطرت و اندیشه اصیل، دو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انسان از مواعظ درون بهره گیرد و دیگر آن که از موعظه‌های بیرون استمداد کند؛ </w:t>
      </w:r>
    </w:p>
    <w:p>
      <w:pPr>
        <w:pStyle w:val="BookText"/>
        <w:rPr/>
      </w:pPr>
      <w:r>
        <w:rPr>
          <w:rFonts w:ascii="IRNazanin" w:hAnsi="IRNazanin" w:eastAsia="IRNazanin"/>
          <w:color w:val="111111"/>
          <w:sz w:val="28"/>
          <w:sz w:val="28"/>
          <w:szCs w:val="28"/>
          <w:rtl w:val="true"/>
          <w:lang w:bidi="fa-IR"/>
        </w:rPr>
        <w:t>و گناه هر دو راه را می‌بندد و نمی‌گذارد از درونِ گنهکار فریاد برخیزد، یا از بیرون سخن سودمندی به او برسد؛ در این حال، دیگر نه خواندن کتاب موءثّر است و نه سخن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گنهکار، غرایز خود را ارضاء می‌کند به همان اندازه مجاری ادراک صحیح خود را می‌بندد، چون گناه رسوباتی دارد که عامل مسدود شدن دل است، چنان که اطاعت از خدا قلب را شستشو داده، به دل جلا می‌دهد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گناه، زمانی از انسان سر می‌زند که شیطان بر او و برنامه‌هایش مسلّط شده، و با فرو بردن در معاصی، مجاری ادراک صحیح او را مسدود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هم در اثر فراموشی یاد خدا و دور شدن انسان از مبدأ حقّ تعالی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می‌فرماید انسان در حال گناه موءمن نیست، شاید از همین باب باشد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از آن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فرار از شیطان و پناهنده شدن به ذات باری تعالی در قول و عمل است، قطعاً شخص مستعیذ بدون یاد خدا و طاعت الهی و ترک معصیت و اعمال شیطانی نمی‌تواند مستعیذ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استعاذه از این جهت می‌تواند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در کاهش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زمینه‌های گناه و فساد و تباهی، نقش اساسی را در زندگی انسان ایفا نماید</w:t>
      </w:r>
      <w:r>
        <w:rPr>
          <w:rFonts w:eastAsia="IRNazanin" w:cs="IRNazanin"/>
          <w:color w:val="111111"/>
          <w:sz w:val="28"/>
          <w:szCs w:val="28"/>
          <w:rtl w:val="true"/>
          <w:lang w:bidi="fa-IR"/>
        </w:rPr>
        <w:t xml:space="preserve">. </w:t>
      </w:r>
      <w:bookmarkStart w:id="223" w:name="pg3056_19942"/>
    </w:p>
    <w:p>
      <w:pPr>
        <w:pStyle w:val="BookText"/>
        <w:rPr/>
      </w:pPr>
      <w:bookmarkEnd w:id="223"/>
      <w:r>
        <w:rPr>
          <w:rFonts w:ascii="IRNazanin" w:hAnsi="IRNazanin" w:eastAsia="IRNazanin"/>
          <w:color w:val="111111"/>
          <w:sz w:val="28"/>
          <w:sz w:val="28"/>
          <w:szCs w:val="28"/>
          <w:rtl w:val="true"/>
          <w:lang w:bidi="fa-IR"/>
        </w:rPr>
        <w:t>نگاهی به آمارهای انتشار یافته از وضعیّت دنیای پیشرفته مادّی، امّا عاری از خدا و دین و باورهای صحیح که اومانیسم و انسان محوری بر آن حاکم است ، اهمیّت موضوع مورد بحث را روشن‌تر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این آمارها را از کتاب بهشت جوانان اشاره می‌کنیم</w:t>
      </w:r>
      <w:r>
        <w:rPr>
          <w:rFonts w:eastAsia="IRNazanin" w:cs="IRNazanin"/>
          <w:color w:val="111111"/>
          <w:sz w:val="28"/>
          <w:szCs w:val="28"/>
          <w:rtl w:val="true"/>
          <w:lang w:bidi="fa-IR"/>
        </w:rPr>
        <w:t>.</w:t>
      </w:r>
    </w:p>
    <w:p>
      <w:pPr>
        <w:pStyle w:val="Heading4"/>
        <w:numPr>
          <w:ilvl w:val="3"/>
          <w:numId w:val="1"/>
        </w:numPr>
        <w:rPr/>
      </w:pPr>
      <w:bookmarkStart w:id="224" w:name="__RefHeading___Toc907458_2749589250"/>
      <w:bookmarkStart w:id="225" w:name="_Toc81"/>
      <w:bookmarkEnd w:id="224"/>
      <w:r>
        <w:rPr>
          <w:rtl w:val="true"/>
        </w:rPr>
        <w:t>خودکشی و قتل</w:t>
      </w:r>
      <w:bookmarkEnd w:id="225"/>
    </w:p>
    <w:p>
      <w:pPr>
        <w:pStyle w:val="BookText"/>
        <w:rPr/>
      </w:pPr>
      <w:r>
        <w:rPr>
          <w:rFonts w:ascii="IRNazanin" w:hAnsi="IRNazanin" w:eastAsia="IRNazanin"/>
          <w:color w:val="111111"/>
          <w:sz w:val="28"/>
          <w:sz w:val="28"/>
          <w:szCs w:val="28"/>
          <w:rtl w:val="true"/>
          <w:lang w:bidi="fa-IR"/>
        </w:rPr>
        <w:t>به گزارش سازمان جهانی بهداشت، در کشورهای غربی سالانه یک میلیون نفر در اثر ابتلا به بیماری‌های روانی دست به خودکشی می‌زنند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بر اساس تحقیق موءسسه‌ی علمی آمار فرانسه، این کشور با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خود کشی و</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مورد تلاش برای خود کشی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کشورهایی قرار گرفته که میزان مرگ و میر از طریق توسل به خودکشی در آن‌ها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نزدیک به سه هزار سالمند در این کشور از طریق خودکشی به حیات خود خاتمه می‌دهند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مقامات آمریکایی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34040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کشور با سلاح گرم کشته شده‌اند، که </w:t>
      </w:r>
      <w:r>
        <w:rPr>
          <w:rFonts w:eastAsia="IRNazanin" w:cs="IRNazanin"/>
          <w:color w:val="111111"/>
          <w:sz w:val="28"/>
          <w:szCs w:val="28"/>
          <w:lang w:bidi="fa-IR"/>
        </w:rPr>
        <w:t>4643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زیر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داشته‌اند،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درصدشان به قتل رسیده‌اند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خود کشی کرده‌اند</w:t>
      </w:r>
      <w:r>
        <w:rPr>
          <w:rFonts w:eastAsia="IRNazanin" w:cs="IRNazanin"/>
          <w:color w:val="111111"/>
          <w:sz w:val="28"/>
          <w:szCs w:val="28"/>
          <w:rtl w:val="true"/>
          <w:lang w:bidi="fa-IR"/>
        </w:rPr>
        <w:t>.</w:t>
      </w:r>
      <w:r>
        <w:rPr>
          <w:rStyle w:val="FootnoteAnchor"/>
          <w:rtl w:val="true"/>
        </w:rPr>
        <w:footnoteReference w:id="369"/>
      </w:r>
      <w:bookmarkStart w:id="226" w:name="pg3056_19943"/>
    </w:p>
    <w:p>
      <w:pPr>
        <w:pStyle w:val="BookText"/>
        <w:rPr/>
      </w:pPr>
      <w:bookmarkEnd w:id="226"/>
      <w:r>
        <w:rPr>
          <w:rFonts w:ascii="IRNazanin" w:hAnsi="IRNazanin" w:eastAsia="IRNazanin"/>
          <w:color w:val="111111"/>
          <w:sz w:val="28"/>
          <w:sz w:val="28"/>
          <w:szCs w:val="28"/>
          <w:rtl w:val="true"/>
          <w:lang w:bidi="fa-IR"/>
        </w:rPr>
        <w:t>رم ـ خبر گزاری جمهوری اسلامی، هر ساله بیش از سی هزار ایتالیایی بر اثر اعتیاد به مشروبات الکلی جان خود را از دست می‌دهند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هشت هزار کشته 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مجروح نتیجه‌ی تصادفات در آلمان بوده و علت آن سرعت زیاد، مصرف الکل و عدم رعایت حقّ تقدّم بوده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کودک برزیلی طی سال گذشته از سوی باندهایی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کمیسیون نمایندگان مجلس برزیلی‌اعلام کرد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طی پنج سال گذشته در کشور برزیل به قتل رسیده‌اند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227" w:name="__RefHeading___Toc907460_2749589250"/>
      <w:bookmarkStart w:id="228" w:name="_Toc82"/>
      <w:bookmarkEnd w:id="227"/>
      <w:r>
        <w:rPr>
          <w:rtl w:val="true"/>
        </w:rPr>
        <w:t>افزایش آمار طلاق و فروپاشی کانون خانواده</w:t>
      </w:r>
      <w:bookmarkEnd w:id="228"/>
    </w:p>
    <w:p>
      <w:pPr>
        <w:pStyle w:val="BookText"/>
        <w:rPr/>
      </w:pPr>
      <w:r>
        <w:rPr>
          <w:rFonts w:ascii="IRNazanin" w:hAnsi="IRNazanin" w:eastAsia="IRNazanin"/>
          <w:color w:val="111111"/>
          <w:sz w:val="28"/>
          <w:sz w:val="28"/>
          <w:szCs w:val="28"/>
          <w:rtl w:val="true"/>
          <w:lang w:bidi="fa-IR"/>
        </w:rPr>
        <w:t xml:space="preserve">به گزارش تحقیقاتی که از سوی اداره‌ی مطالعات آمار جمعیّت انگلیس تهیه گردیده، زوج‌های انگلیسی که قبل از ازدواج با هم روابط نامشروع داشته‌اند ظرف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زندگی خود حداقلّ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سایرین در معرض خطر طلاق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سال‌های پس از آن نیز، با احتمال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زناشویی آنان به طلاق و جدایی منجرّ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گزارش آمار مربوط در کشورهای آمریکا، کانادا و </w:t>
      </w:r>
      <w:bookmarkStart w:id="229" w:name="pg3056_19944"/>
    </w:p>
    <w:p>
      <w:pPr>
        <w:pStyle w:val="BookText"/>
        <w:rPr/>
      </w:pPr>
      <w:bookmarkEnd w:id="229"/>
      <w:r>
        <w:rPr>
          <w:rFonts w:ascii="IRNazanin" w:hAnsi="IRNazanin" w:eastAsia="IRNazanin"/>
          <w:color w:val="111111"/>
          <w:sz w:val="28"/>
          <w:sz w:val="28"/>
          <w:szCs w:val="28"/>
          <w:rtl w:val="true"/>
          <w:lang w:bidi="fa-IR"/>
        </w:rPr>
        <w:t>سوئد، به مراتب بدتر از آمار مربوط به طلاق در انگلستان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گزارش از وضعیت کنونی خانواده در آمریکا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گذشته </w:t>
      </w:r>
      <w:r>
        <w:rPr>
          <w:rFonts w:eastAsia="IRNazanin" w:cs="IRNazanin"/>
          <w:color w:val="111111"/>
          <w:sz w:val="28"/>
          <w:szCs w:val="28"/>
          <w:lang w:bidi="fa-IR"/>
        </w:rPr>
        <w:t>16270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آمریکایی خانواده‌هایشان را بی خبر گذاشتند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زنان این خانواده‌ها از پلیس فدرال آمریکا تنها منجرّ به بازگرداندن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شوهران گریز پا به خانواده‌هایشان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عدّه برای فرار از خانه، بد اخلاقی، سلطه جویی، خرج تراشی، سبکسری همسر، پشیمانی از ازدواج، شیطنت فرزندان، مزاحمت مادر زن، میل به تجرّد و عشق به زن دیگر عنوان شده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همسرانشان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فرانسه، آلمان، سوئد، ایتالیا و انگلستان نیز با فاصله کمی به دنبال آمریکا هستند</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230" w:name="__RefHeading___Toc907462_2749589250"/>
      <w:bookmarkStart w:id="231" w:name="_Toc83"/>
      <w:bookmarkEnd w:id="230"/>
      <w:r>
        <w:rPr>
          <w:rtl w:val="true"/>
        </w:rPr>
        <w:t>افزایش فرزندان نامشروع</w:t>
      </w:r>
      <w:bookmarkEnd w:id="23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پنج کودک، بیش از یک کودک نامشروع، توسط زنان ازدواج نکرده تولّد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به گزارش آسوشیتدپرس از مرکز آمار بهداشتی، این مسأله حتّی در زنان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بالاتر و حتّی به </w:t>
      </w:r>
      <w:bookmarkStart w:id="232" w:name="pg3056_19945"/>
    </w:p>
    <w:p>
      <w:pPr>
        <w:pStyle w:val="BookText"/>
        <w:rPr/>
      </w:pPr>
      <w:bookmarkEnd w:id="232"/>
      <w:r>
        <w:rPr>
          <w:rFonts w:ascii="IRNazanin" w:hAnsi="IRNazanin" w:eastAsia="IRNazanin"/>
          <w:color w:val="111111"/>
          <w:sz w:val="28"/>
          <w:sz w:val="28"/>
          <w:szCs w:val="28"/>
          <w:rtl w:val="true"/>
          <w:lang w:bidi="fa-IR"/>
        </w:rPr>
        <w:t xml:space="preserve">سطح دختران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کمتر، رسیده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به گزارش تحقیقاتی که از سوی اداره مطالعات جمعیّت انگلیس تهیّه گردیده است، در سه ماهه‌ی آخر سال گذشته میلادی بیش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کودکانی که در مناطق انگلیس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آمده‌اند، پدر مشخّصی نداشته‌اند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شبکه تلویزیونی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در گزارش خود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در آمریکا را اطفال نامشروع تشکیل می‌دهند و شمار خانواده‌هایی که قربانی‌طلاق شده‌اند نیز رو به افزایش است</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233" w:name="__RefHeading___Toc907464_2749589250"/>
      <w:bookmarkStart w:id="234" w:name="_Toc84"/>
      <w:bookmarkEnd w:id="233"/>
      <w:r>
        <w:rPr>
          <w:rtl w:val="true"/>
        </w:rPr>
        <w:t>دزدی و تجاوز به نوامیس و نبود امنیت</w:t>
      </w:r>
      <w:bookmarkEnd w:id="2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دادگستری آمریکا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سیزده خانواده‌ی آمریکایی، یک خانواده مورد دزدی و سرقت شبانه قرار گرفته و یا یکی از اعضای آن قربانی جنایت خشونت آمیز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خانواده آمریکایی غارت شده‌اند و سرقت شبانه و یا دزدی اتومبیل، تجاوز، حمله یا دزدی اموال شخصی و یا دزدی اثاث منزل برای آنان پیش آمده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به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نیویورک بیست هزار پلیس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کارآگاهان شخصی قادر به مهار جنایات و تعرّض به خانم‌های جوان و دختران نیستند و انواع شرارت کوچک و بزرگ در این شهر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فیلم‌های کوتاهی از حمله به دختران و زن‌ها و کمک خواستن آنان از مردم و پلیس را نشان داد و اضافه کرد که حقیقتاً کار جرم و جنایت در جامعه آمریکا به مراحل حادی کشیده شده است؛ به طوری که آمار قتل، تعرّض جنسی، دزدی و انواع شرارت‌ها، روز به روز در شهرهای آمریکا افزایش می‌یابد و پلیس قادر به جلو گیری از این جرایم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توصیه می‌کند که سلاح گرم و یا سرد با سرنگ‌های مختلف محتوی داروی بی هوشی همراه خود داشته باشند، تا به توانند در برابر حملات افراد شرور از خود دفاع کنند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ـ</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نشریّه تبلیغ</w:t>
      </w:r>
      <w:r>
        <w:rPr>
          <w:rStyle w:val="FootnoteAnchor"/>
          <w:rtl w:val="true"/>
        </w:rPr>
        <w:footnoteReference w:id="382"/>
      </w:r>
      <w:r>
        <w:rPr>
          <w:rFonts w:ascii="IRNazanin" w:hAnsi="IRNazanin" w:eastAsia="IRNazanin"/>
          <w:color w:val="111111"/>
          <w:sz w:val="28"/>
          <w:sz w:val="28"/>
          <w:szCs w:val="28"/>
          <w:rtl w:val="true"/>
          <w:lang w:bidi="fa-IR"/>
        </w:rPr>
        <w:t>نیز آمارهای تکان دهنده‌ی جدیدی از جرم و جنایت و فساد و روابط نامشروع و تولّد کودکان نامشروع که موجب تغییر چهره خانواده‌ها شده، گزارش کرده است که توجّه و تعمّق در آن‌ها عمق فاجعه را در این جوامع آشکار می‌سازد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آلبرت اِلیس روان شناس آمریکایی نیز از وضعیّت جامعه آمریکا </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بدتر و آلوده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ما از لحاظ اقتصادی ناعادلانه تر، و پیش داوری‌های قومی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ظلم سیاسی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خشونت و خرافات، اتلاف منابع طبیعی، تبعیض‌های جنسی وهمرنگی‌های افراطی موج می‌زند</w:t>
      </w:r>
      <w:r>
        <w:rPr>
          <w:rFonts w:eastAsia="IRNazanin" w:cs="IRNazanin"/>
          <w:color w:val="111111"/>
          <w:sz w:val="28"/>
          <w:szCs w:val="28"/>
          <w:rtl w:val="true"/>
          <w:lang w:bidi="fa-IR"/>
        </w:rPr>
        <w:t>».</w:t>
      </w:r>
      <w:r>
        <w:rPr>
          <w:rStyle w:val="FootnoteAnchor"/>
          <w:rtl w:val="true"/>
        </w:rPr>
        <w:footnoteReference w:id="383"/>
      </w:r>
      <w:bookmarkStart w:id="235" w:name="pg3056_19948"/>
    </w:p>
    <w:p>
      <w:pPr>
        <w:pStyle w:val="Heading3"/>
        <w:numPr>
          <w:ilvl w:val="2"/>
          <w:numId w:val="1"/>
        </w:numPr>
        <w:rPr/>
      </w:pPr>
      <w:bookmarkStart w:id="236" w:name="__RefHeading___Toc907466_2749589250"/>
      <w:bookmarkStart w:id="237" w:name="_Toc85"/>
      <w:bookmarkEnd w:id="235"/>
      <w:bookmarkEnd w:id="236"/>
      <w:r>
        <w:rPr>
          <w:rtl w:val="true"/>
        </w:rPr>
        <w:t>فصل دوم</w:t>
      </w:r>
      <w:r>
        <w:rPr>
          <w:rtl w:val="true"/>
        </w:rPr>
        <w:t xml:space="preserve">: </w:t>
      </w:r>
      <w:r>
        <w:rPr>
          <w:rtl w:val="true"/>
        </w:rPr>
        <w:t>نقش استعاذه در سلامت فرد و جامعه</w:t>
      </w:r>
      <w:bookmarkEnd w:id="237"/>
    </w:p>
    <w:p>
      <w:pPr>
        <w:pStyle w:val="Heading4"/>
        <w:numPr>
          <w:ilvl w:val="3"/>
          <w:numId w:val="1"/>
        </w:numPr>
        <w:rPr/>
      </w:pPr>
      <w:bookmarkStart w:id="238" w:name="__RefHeading___Toc907468_2749589250"/>
      <w:bookmarkStart w:id="239" w:name="_Toc86"/>
      <w:bookmarkEnd w:id="238"/>
      <w:r>
        <w:rPr/>
        <w:t>1</w:t>
      </w:r>
      <w:r>
        <w:rPr>
          <w:rtl w:val="true"/>
        </w:rPr>
        <w:t>ـ نقش استعاذه در ایجاد آرامش فردی</w:t>
      </w:r>
      <w:bookmarkEnd w:id="239"/>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استعاذه در سلامت فرد و جامعه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استعاذه در سلامت فرد و جامعه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استعاذه در ایجاد آرامش فردی</w:t>
      </w:r>
    </w:p>
    <w:p>
      <w:pPr>
        <w:pStyle w:val="BookText"/>
        <w:rPr/>
      </w:pPr>
      <w:r>
        <w:rPr>
          <w:rFonts w:ascii="IRNazanin" w:hAnsi="IRNazanin" w:eastAsia="IRNazanin"/>
          <w:color w:val="111111"/>
          <w:sz w:val="28"/>
          <w:sz w:val="28"/>
          <w:szCs w:val="28"/>
          <w:rtl w:val="true"/>
          <w:lang w:bidi="fa-IR"/>
        </w:rPr>
        <w:t>آسودگی و آرامش روان از بزرگ ترین دغدغه‌های زندگی بشر بوده، و گمشده‌ای است که سالیان متمادی است، انسان به دنبال آن می‌گردد؛ و با تمام نیروی خود سعی در یافتن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بسیار مهمّی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و سعادت و بدبختی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نیست که بتوان از آن به آسانی گذشت و به همین دلیل تاکنون کتابهای زیادی نوشته شده که موضوع آنها فقط نگرانی و راه مبارزه‌ی با آن، و طرز بدست آوردن آرامش 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شرّ و زیان رسانی شیطان، ایجاد اضطراب و دلهره در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ریشه اصلی بسیاری از نگرانی‌ها و تشویش </w:t>
      </w:r>
    </w:p>
    <w:p>
      <w:pPr>
        <w:pStyle w:val="BookText"/>
        <w:rPr/>
      </w:pPr>
      <w:r>
        <w:rPr>
          <w:rFonts w:ascii="IRNazanin" w:hAnsi="IRNazanin" w:eastAsia="IRNazanin"/>
          <w:color w:val="111111"/>
          <w:sz w:val="28"/>
          <w:sz w:val="28"/>
          <w:szCs w:val="28"/>
          <w:rtl w:val="true"/>
          <w:lang w:bidi="fa-IR"/>
        </w:rPr>
        <w:t>خاطرها در دل انسان، وسوسه‌های ابلیس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کار شیوه‌های مختلفی دارد، که شاید مهمّ ترین آن‌ها تزیین امور دنیوی در نظر انسان، و توجّه او را به مادّیّات جلب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این‌باره در ذیل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رعد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 هر زمانی که به عالم اجسام و مادّیّات توجّه می‌کند، دچار اضطراب و تشویش خاطر شده و میل شدیدی به تسلّط و تصاحب آن‌ها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قلب، غرق در توجّه به امور ماورایی و معنویّات می‌گردد، نور بی نیازی و روشنایی الهی در دلش بوجود می‌آید و حالت سکون و آرامش خاطر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این خاطر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دل‌ها با یاد خدا آرامش می‌یابد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امروزه در مجامع علمی، رشته‌های گوناگونی با نام‌های متفاوت بوجود آمده است؛ مثل روان شناسی، روانکاوی، روان درمانی، مشاوره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همه‌ی آن‌ها کمک به انسان، برای رهایی از درد و رنج‌های ناشی از نگرانی و اضطراب است؛ و این که بتوانند در برابر مشکلات ایجاد شده برای بشرِ غرق در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سوی‌سازمان‌های جهانی به لحاظ اهمیّت موضوع، هفته‌ای را به نام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نموده‌اند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مادّیّات و رقابت در تصاحب امکانات زندگی، باعث فشارهای‌روانی بر انسان، و موجب سردرگمی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p>
    <w:p>
      <w:pPr>
        <w:pStyle w:val="BookText"/>
        <w:rPr/>
      </w:pPr>
      <w:r>
        <w:rPr>
          <w:rFonts w:ascii="IRNazanin" w:hAnsi="IRNazanin" w:eastAsia="IRNazanin"/>
          <w:color w:val="111111"/>
          <w:sz w:val="28"/>
          <w:sz w:val="28"/>
          <w:szCs w:val="28"/>
          <w:rtl w:val="true"/>
          <w:lang w:bidi="fa-IR"/>
        </w:rPr>
        <w:t>مادیّ‌گرا در اثر استغناء و احساس توانگری و قدرت، در مسیر طغیان و سرکشی‌قرار گرفته</w:t>
      </w:r>
      <w:r>
        <w:rPr>
          <w:rStyle w:val="FootnoteAnchor"/>
          <w:rtl w:val="true"/>
        </w:rPr>
        <w:footnoteReference w:id="387"/>
      </w:r>
      <w:r>
        <w:rPr>
          <w:rFonts w:ascii="IRNazanin" w:hAnsi="IRNazanin" w:eastAsia="IRNazanin"/>
          <w:color w:val="111111"/>
          <w:sz w:val="28"/>
          <w:sz w:val="28"/>
          <w:szCs w:val="28"/>
          <w:rtl w:val="true"/>
          <w:lang w:bidi="fa-IR"/>
        </w:rPr>
        <w:t>، و دست به هر جرم و جنایتی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حاصل این‌ها جز تشویش خاطر و اضطراب و بیماری‌های مختلف روانی، چیز دیگری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امروزه بسیاری از متخصّصین روان شناسی غرب از کمک به این نوع بیمارها و درمان آن‌ها از طریق روش‌های معمول خود، اظهار عجز نموده و دین و برنامه‌های آن را به عنوان عامل قوی در درمان این بیماری‌ها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عثمان نجاتی استاد دانشگاه‌های قاهره و کویت در رشته روان‌شناسی</w:t>
      </w:r>
      <w:r>
        <w:rPr>
          <w:rStyle w:val="FootnoteAnchor"/>
          <w:rtl w:val="true"/>
        </w:rPr>
        <w:footnoteReference w:id="38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تازگی در میان روان شناسان، گرایش‌هایی پیدا شده است که طرفدار توجّه بیشتر به دین، برای سلامت روان و درمان بیماری‌های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در ایمان به خدا نیروی خارق العاده‌ای وجود دارد که نوعی‌قدرت معنوی به انسان متدیّن می‌بخشد و در تحملّ سختی‌های‌زندگی او را کمک می‌کند و از نگرانی و اضطرابی که بسیاری از مردم قرن ما در معرض ابتلای آن هستند،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که توجّه فراوان به زندگی مادّی بر آن سیطره دارد و رقابت شدیدی برای به دست آوردن مادّیّات، بر مردم حکومت می‌کند؛ در صورتی که نیاز به غذای روحی در این زمان بسیار محسوس تر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وی می‌نویسد از نخستین کسانی که این مسأله را مطرح کرد، ویلیام جیمز</w:t>
      </w:r>
      <w:r>
        <w:rPr>
          <w:rStyle w:val="FootnoteAnchor"/>
          <w:rtl w:val="true"/>
        </w:rPr>
        <w:footnoteReference w:id="390"/>
      </w:r>
      <w:r>
        <w:rPr>
          <w:rFonts w:ascii="IRNazanin" w:hAnsi="IRNazanin" w:eastAsia="IRNazanin"/>
          <w:color w:val="111111"/>
          <w:sz w:val="28"/>
          <w:sz w:val="28"/>
          <w:szCs w:val="28"/>
          <w:rtl w:val="true"/>
          <w:lang w:bidi="fa-IR"/>
        </w:rPr>
        <w:t>فیلسوف و روان شناس آمریکایی بوده، که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بدون شکّ موءثّرترین درمان اضطراب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نیرویی است که باید برای کمک به انسان در زندگی وجود داشته باشد؛ فقدان ایمان، زنگ خطری است که ناتوانی انسان را در برابر سختی‌های‌زندگی اعلام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خداوند رابطه ناگسستنی وجود دارد، اگر ما خود را تحت اشراف خداوند متعال در آوریم و تسلیم او شویم، تمام آمال و آرزوهایمان متحقّق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امواج خروشان و غلتان اقیانوس نمی‌تواند آرامش ژرفای آن را بر هم بزند و امنیّت آن را پریشان سازد، شایسته است که دگرگونی‌های‌سطحی و موقّت زندگی، آرامش درونی انسانی را که عمیقاً به خداوند ایمان دارد، بر هم نزند؛ چرا که انسان متدیّن واقعی، تسلیم اضطراب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توازن شخصیّت خویش را حفظ می‌کند و همواره آماده مقابله با مسائل ناخوشایندی است که احتمالاً روزگار برایش پیش می‌آورد</w:t>
      </w:r>
      <w:r>
        <w:rPr>
          <w:rFonts w:eastAsia="IRNazanin" w:cs="IRNazanin"/>
          <w:color w:val="111111"/>
          <w:sz w:val="28"/>
          <w:szCs w:val="28"/>
          <w:rtl w:val="true"/>
          <w:lang w:bidi="fa-IR"/>
        </w:rPr>
        <w:t>».</w:t>
      </w:r>
      <w:r>
        <w:rPr>
          <w:rStyle w:val="FootnoteAnchor"/>
          <w:rtl w:val="true"/>
        </w:rPr>
        <w:footnoteReference w:id="39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خدا و استعاذه و پناه بردن به او، و خود را تحت حمایت آن قدرت بی نهایت و بی بدیل قرار دادن، تأثیر بسزایی در نفس انسان دارد؛ زیرا اعتماد به نفس و قدرت شکیبایی و تحمّل سختی‌ها و فشارهای </w:t>
      </w:r>
      <w:bookmarkStart w:id="240" w:name="pg3056_19952"/>
    </w:p>
    <w:p>
      <w:pPr>
        <w:pStyle w:val="BookText"/>
        <w:rPr/>
      </w:pPr>
      <w:bookmarkEnd w:id="240"/>
      <w:r>
        <w:rPr>
          <w:rFonts w:ascii="IRNazanin" w:hAnsi="IRNazanin" w:eastAsia="IRNazanin"/>
          <w:color w:val="111111"/>
          <w:sz w:val="28"/>
          <w:sz w:val="28"/>
          <w:szCs w:val="28"/>
          <w:rtl w:val="true"/>
          <w:lang w:bidi="fa-IR"/>
        </w:rPr>
        <w:t>زندگی را در او افزایش می‌دهد؛ و احساس امنیّت و آرامش خاطر را در درون او بوجود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عثمان نجاتی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القرضاوی،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آرامش و استقرار و امنیّت نفس برای موءمن متحقّق می‌شود؛ زیرا ایمان راستینش به خداوند، او را نسبت به کمک و حمایت و نظر لطف خداوندی امیدوار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موءمن در عبادت و کارهایی که برای رضای خدا انجام می‌دهد، همواره به خداوند نظر دارد و به همین دلیل احساس می‌کند که خداوند همواره با اوست و به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موءمن، که خدا یاور اوست، ضامن استقرار احساس امنیّت و آرامش در نفس وی می‌باشد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241" w:name="__RefHeading___Toc907470_2749589250"/>
      <w:bookmarkStart w:id="242" w:name="_Toc87"/>
      <w:bookmarkEnd w:id="241"/>
      <w:r>
        <w:rPr/>
        <w:t>2</w:t>
      </w:r>
      <w:r>
        <w:rPr>
          <w:rtl w:val="true"/>
        </w:rPr>
        <w:t xml:space="preserve"> </w:t>
      </w:r>
      <w:r>
        <w:rPr>
          <w:rtl w:val="true"/>
        </w:rPr>
        <w:t>ـ نقش استعاذه در بهبود روابط جامعه</w:t>
      </w:r>
      <w:bookmarkEnd w:id="24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استعاذه در بهبود روابط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خانوادگی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محبت، صمیمیت و یکرنگی برای رسیدن به آرامش روانی</w:t>
      </w:r>
      <w:r>
        <w:rPr>
          <w:rFonts w:eastAsia="IRNazanin" w:cs="IRNazanin"/>
          <w:color w:val="111111"/>
          <w:sz w:val="28"/>
          <w:szCs w:val="28"/>
          <w:rtl w:val="true"/>
          <w:lang w:bidi="fa-IR"/>
        </w:rPr>
        <w:t>.</w:t>
      </w:r>
    </w:p>
    <w:p>
      <w:pPr>
        <w:pStyle w:val="Heading4"/>
        <w:numPr>
          <w:ilvl w:val="3"/>
          <w:numId w:val="1"/>
        </w:numPr>
        <w:rPr/>
      </w:pPr>
      <w:bookmarkStart w:id="243" w:name="__RefHeading___Toc907472_2749589250"/>
      <w:bookmarkStart w:id="244" w:name="_Toc88"/>
      <w:bookmarkEnd w:id="243"/>
      <w:r>
        <w:rPr>
          <w:rtl w:val="true"/>
        </w:rPr>
        <w:t xml:space="preserve">خانواده </w:t>
      </w:r>
      <w:r>
        <w:rPr>
          <w:rtl w:val="true"/>
        </w:rPr>
        <w:t xml:space="preserve">/ </w:t>
      </w:r>
      <w:r>
        <w:rPr>
          <w:rtl w:val="true"/>
        </w:rPr>
        <w:t>رابطه‌ی همسران</w:t>
      </w:r>
      <w:bookmarkEnd w:id="24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راه‌های تأمین سلامت روانی برای انسان، ایجاد محیطی گرم و عاطفی برای ارضای نیازهای گوناگون روانی و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خانواده مناسب ترین مجموعه‌ای است که می‌تواند </w:t>
      </w:r>
    </w:p>
    <w:p>
      <w:pPr>
        <w:pStyle w:val="BookText"/>
        <w:rPr/>
      </w:pPr>
      <w:r>
        <w:rPr>
          <w:rFonts w:ascii="IRNazanin" w:hAnsi="IRNazanin" w:eastAsia="IRNazanin"/>
          <w:color w:val="111111"/>
          <w:sz w:val="28"/>
          <w:sz w:val="28"/>
          <w:szCs w:val="28"/>
          <w:rtl w:val="true"/>
          <w:lang w:bidi="fa-IR"/>
        </w:rPr>
        <w:t>چنین محیطی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زن و مرد محور خانواده است؛ و رابطه‌ای که آن دو با یکدیگر دارند،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روابط ظریف زوجین، و توجیه آنان در زمینه نقش‌های هر یک در تأمین سلامت روانی طرف مقابل، و ارضای کامل نیازهای جسمی و روانی یکدیگر، و آموزش آن‌ها به خانواده‌ها، نقش تعیین کننده‌ای در حفظ سلامت روانی آحاد اجتماع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 بالاترین چیزی که به دو جوانی که با عقد ازدواج، زندگی نوینی را به نام خانواده شروع می‌کنند اهدا می‌شود، از ناحیه خالق هستی است؛ هدیّه‌ای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نه مثل دسته گلی تقدیمی پژمرده می‌گردد و نه مانند بسته کادویی ارسالی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هدیه‌گران بها و بی‌نظیر است که بعدها این دو، به عنوان پدر و مادر آن را نثار فرزندانشان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زن و مرد را مایه‌ی رحمت و آرامش یکدیگر می‌داند و رابطه‌ی آن دو را بر اساس محبت و مهربانی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Style w:val="FootnoteAnchor"/>
          <w:rtl w:val="true"/>
        </w:rPr>
        <w:footnoteReference w:id="3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آیات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برای شما از جنس خودتان همسرانی آفرید تا در کنار آن‌ها آرامش یافته و با هم انس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شما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نشانه‌هایی هست برای مردمی که می‌اندیشند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بعد از بیان معنی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محبّتی‌که اثرش در مقام عمل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نوعی تأثیر نفسانی، که از مشاهده محرومیّت محرومی که کمالی را ندارد، و یا احتیاج به رفع نقیصه‌ی خود دارد، در دل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دل را وادار می‌کند به این که در مقام بر آید و او را از محرومیّت نجات داده، نقیصه‌اش را رفع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آثار و نتایج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روشن ترین جلوه گاه و موارد خودنمایی مودّت و رحمت، جامعه‌ی کوچک منزلی است؛ چون زن و شوهر در محبت و مودّت ملازم یکدیگرند، و این دو با هم و مخصوصاً زن، فرزندان کوچک را رحم می‌کنند، چون درآن‌ها ضعف وعجز مشاهده می‌کنند، و می‌بینند که طفل صغیرشان نمی‌تواند حوایج ضروری زندگی خود را تأمین کند، لذا محبّت و مودّت وادارشان می‌کند به این که در حفظ، و حراست، و تغذیه، و لباس، و منزل، و تربیت او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رحمت نبود، نسل به کلّی منقطع می‌شد، و هرگز نوع بشر دوام نمی‌یافت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باره‌ی اصول تکوینی خویش بیندیشند که آن اصول بشر را وادار کرد به این که تشکیل جامعه خانوادگی دهد، مرد را دعوت کرد تا با زن، و زن را دعوت کرد تا با مرد جمع شود، و اجتماعی منزلی پدید آورند، و نیز آن دو را به مودّت و رحمت وا داشت، و آن مودّت و رحمت نیز اجتماع مدنی و شهری را پدید آورد، و چه آثاری بر این اجتماع مترتّب شد؛ نوع بشری بقاء یافت، و زندگی دنیایی و آخرتی </w:t>
      </w:r>
    </w:p>
    <w:p>
      <w:pPr>
        <w:pStyle w:val="BookText"/>
        <w:rPr/>
      </w:pPr>
      <w:r>
        <w:rPr>
          <w:rFonts w:ascii="IRNazanin" w:hAnsi="IRNazanin" w:eastAsia="IRNazanin"/>
          <w:color w:val="111111"/>
          <w:sz w:val="28"/>
          <w:sz w:val="28"/>
          <w:szCs w:val="28"/>
          <w:rtl w:val="true"/>
          <w:lang w:bidi="fa-IR"/>
        </w:rPr>
        <w:t>انسان به کمال رسید، آن وقت متوجّه می‌شوند که چه آیات عجیبی در آن‌ها هست، و خدای‌تعالی چه تدابیری در امر این نوع از موجودات به کار برده، تدابیری که عقل را حیران و دهشت زده می‌کند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حاکمیّت دین و برنامه‌های دینی بر فضای زندگی خانوادگی و ایجاد رابطه نزدیک با پروردگار جهان، با داشتن ایمان به مبدأ هستی و رعایت تقوی و پناه بردن به خداوند در مشکلات و سختی‌های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اختلاف و دعوا بین زوجین، طلاق و جدایی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در دور ساختن القاآت شیطانی‌و آلوده نشدن به گناه نقش آفرین باشد؛ در واقع به جرأت می‌توان گفت این جا یکی از موارد روشنِ عمل به این آیه‌ی شریفه‌ی سوره اعراف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ینزغنّک من الشّیطان نزغ فاستعذ بالله إنّه سمیع علیم، إنّ الّذین اتّقوا إذا مسّهم طائف من الشّیطان تذکّروا فإذا هم مبصرون</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طرف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ای به تو رسد، به خداوند پناه بر که او قطعاً شنوا و دانا است، همانا پرهیزکاران زمانی که وسوسه‌ای از شیطان به آنان رسد، خدا را به یاد می‌آورند و ناگهان بینا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باره اثر تقوی در زندگی خانوادگی می‌گوید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مشکلاتی که در زندگی خانوادگی امروزی است، در گذشته زیادتر بوده است، ولی در عین حال عنصر ایمان و تقوی بسیاری از آن </w:t>
      </w:r>
    </w:p>
    <w:p>
      <w:pPr>
        <w:pStyle w:val="BookText"/>
        <w:rPr/>
      </w:pPr>
      <w:r>
        <w:rPr>
          <w:rFonts w:ascii="IRNazanin" w:hAnsi="IRNazanin" w:eastAsia="IRNazanin"/>
          <w:color w:val="111111"/>
          <w:sz w:val="28"/>
          <w:sz w:val="28"/>
          <w:szCs w:val="28"/>
          <w:rtl w:val="true"/>
          <w:lang w:bidi="fa-IR"/>
        </w:rPr>
        <w:t>مشکلات را حلّ می‌کرد؛ ولی ما امروز این عنصر را از دست داده ایم و با این که وسایل زندگی بهتر است، با مشکلات بیشتری مواجه هستیم و حالا می‌خواهیم در همین مسأله‌ی افزایش طلاق مثلاً، به زور افزودن قید و بند قانون برای مردان و یا زنان، به زور مقرّرات، به زور دادگستری، به زور قوّه مجریّه، با تغییر قوانین و مقرّرات از عدد طلاق‌ها بکاهیم، و این شدنی نیست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اهمیّت حفظ نظام خانواده و شادابی و پویایی آن به حدّی است که خداوند زنان و مردان جامعه اسلامی را در صورت بروز اختلافات زناشویی، به خاطر حفظ این نظام به صلح و رعایت تقوی دعوت می‌نماید؛ به این صورت که زن برای جلو گیری از طلاق و فروپاشیدن زندگی خانوادگی، از بعضی از حقوق مربوط به خودش چشم 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باید با رعایت تقوای الهی، با حسن معاشرت از ظلم و ستم نمودن به زن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 من بعلها نشوزاً أو إعراضاً فلا جناح علیهما أن یصلحا بینهما صلحاً و الصّلح خیرٌ و احضرت الأنفس الشّح و إن تحسنوا و تتّقوا فإن الله کان بما تعملون خبیراً</w:t>
      </w:r>
      <w:r>
        <w:rPr>
          <w:rFonts w:eastAsia="IRNazanin" w:cs="IRNazanin"/>
          <w:color w:val="111111"/>
          <w:sz w:val="28"/>
          <w:szCs w:val="28"/>
          <w:rtl w:val="true"/>
          <w:lang w:bidi="fa-IR"/>
        </w:rPr>
        <w:t>).</w:t>
      </w:r>
      <w:r>
        <w:rPr>
          <w:rStyle w:val="FootnoteAnchor"/>
          <w:rtl w:val="true"/>
        </w:rPr>
        <w:footnoteReference w:id="39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زنی از شوهرش بیم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اعراض داشته باشد، بر آن دو باکی نیست که با یکدیگر صلح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 چه با صرف </w:t>
      </w:r>
      <w:bookmarkStart w:id="245" w:name="pg3056_19957"/>
    </w:p>
    <w:p>
      <w:pPr>
        <w:pStyle w:val="BookText"/>
        <w:rPr/>
      </w:pPr>
      <w:bookmarkEnd w:id="245"/>
      <w:r>
        <w:rPr>
          <w:rFonts w:ascii="IRNazanin" w:hAnsi="IRNazanin" w:eastAsia="IRNazanin"/>
          <w:color w:val="111111"/>
          <w:sz w:val="28"/>
          <w:sz w:val="28"/>
          <w:szCs w:val="28"/>
          <w:rtl w:val="true"/>
          <w:lang w:bidi="fa-IR"/>
        </w:rPr>
        <w:t>نظر کردن از بعضی از حقوق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بهتر است، ولی بخل و تنگ نظری، نفس‌ها را فرا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آزار هم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نیکی کنید و تقوی ورزید، قطعاً خداوند به آن چه می‌کنید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دلالت دارد که مراد از صلح این است که زن از پاره‌ای یا همه‌ی حقوق زناشویی چشم بپوشد تا انس و الفت و موافقت مرد را جلب کند و نگذارد که کار به جدایی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صلح کند که صلح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تحسنوا و تتّقوا فإنّ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موعظه‌ای است برای‌مردان که از راه احسان و تقوی پا فراتر نگذارند و در معاشرت ظلم نکنند و متذکّر باشند که خداوند از هر کاری که انجام می‌دهند با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زنان می‌توانند از حقّ خود بگذرند، ولی مردها نباید ایشان را مجبور کنند که آنان حقوق خود را لغو کنند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246" w:name="__RefHeading___Toc907474_2749589250"/>
      <w:bookmarkStart w:id="247" w:name="_Toc89"/>
      <w:bookmarkEnd w:id="246"/>
      <w:r>
        <w:rPr>
          <w:rtl w:val="true"/>
        </w:rPr>
        <w:t>خانواده و فرزندان</w:t>
      </w:r>
      <w:bookmarkEnd w:id="2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اساسی خانواده فراهم کردن محیط مساعد برای پرورش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باید سهم خود را در این وظیفه به خوبی رعایت نموده و باور داشته باشند که محیط گرم خانواده، زمینه را برای </w:t>
      </w:r>
    </w:p>
    <w:p>
      <w:pPr>
        <w:pStyle w:val="BookText"/>
        <w:rPr/>
      </w:pPr>
      <w:r>
        <w:rPr>
          <w:rFonts w:ascii="IRNazanin" w:hAnsi="IRNazanin" w:eastAsia="IRNazanin"/>
          <w:color w:val="111111"/>
          <w:sz w:val="28"/>
          <w:sz w:val="28"/>
          <w:szCs w:val="28"/>
          <w:rtl w:val="true"/>
          <w:lang w:bidi="fa-IR"/>
        </w:rPr>
        <w:t>رشد ابعاد شخصیّت کودکان مساعد می‌سازد و در سلامت جسم و روان، و تعادل وجود آنان موءثر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مهمّ خانواده، تأمین امنیّت جسمی و روحی برای هر یک از اعضای خانواده است؛ تا از این طریق سکون و آرامش خاطر افراد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محیط خانواده از نظر روانی و عاطفی، در رابطه افراد با یکدیگر، تأثیر بسیار مهمّ و شایان توجّهی در رشد روانی و شخصیّت آینده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محیط گرم و با روح و بالنده خانواده، تکیه گاه مطمئنی‌برای اعضای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و مرد و فرزندان از آرامش خاطر و بهداشت روانی بالایی بهره‌مند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نیاز فطری و از ویژگی‌های روانی انسان است، احساس شخصیّت و ارزشمندی مانند یک مأمور درونی، مانع دست زدن به کار خلاف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سدّ درونی شکسته شود دیگر چیزی که او را از خطا و انحراف باز دارد،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امام‌هادی علیه‌السلام در این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من‌هانت علیه نفسه فلا تأمن شرّه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خودش ارزشی قائل نباشد از شرّ او در امان نباش</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منظور لازم است از هر چیزی که به احساس شخصیّت و ارزشمندی او صدمه می‌زند، به 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امنیّت در خانواده برای زن یا مرد و یا فرزندان، و عدم ارضای نیازهای عاطفی آنان، می‌تواند زمینه ساز سرخوردگی، اضطراب شدید، افسردگی، احساس </w:t>
      </w:r>
    </w:p>
    <w:p>
      <w:pPr>
        <w:pStyle w:val="BookText"/>
        <w:rPr/>
      </w:pPr>
      <w:r>
        <w:rPr>
          <w:rFonts w:ascii="IRNazanin" w:hAnsi="IRNazanin" w:eastAsia="IRNazanin"/>
          <w:color w:val="111111"/>
          <w:sz w:val="28"/>
          <w:sz w:val="28"/>
          <w:szCs w:val="28"/>
          <w:rtl w:val="true"/>
          <w:lang w:bidi="fa-IR"/>
        </w:rPr>
        <w:t>بی‌کفایتی، انحرافات اخلاقی، افزایش جرم و جنایت، اعتیاد و خود کشی‌در جامعه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که خود عامل به احکام دین می‌باشند و سعی می‌کنند تا به واجبات شرعی عمل کرده، و از محرّمات دوری گزینند، بهطور طبیعی به تعلیم و تربیت دینی فرزندان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کردن دین و برنامه‌های‌دینی بر محیط خانواده و پناه بردن به خداوند و اعتماد و توکّل نمودن به او در مشکلات زندگی می‌تواند در تربیت فرزندان و آینده‌ی آنان تأثیر مثبت و سازنده‌ای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اُ عیذها بک و ذریّتها من الشّیطان الرّجیم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در مورد آثار تربیتی مثبت و سازنده‌ی ایمان و استعاذه‌ی مادر به خداوند، در آینده فرزندان،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تربیت در رشد کودک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این ایمان راستین اثری در آینده مریم وجود داشت، بدان سبب که ایمان مادر و تربیت او در رشد کردن فطرت ایمان در نوزاد تأثیر مثبت دارد، دیدیم که چگونه زن عمران به درگاه الهی تضرّع کرد تا فرزند او را از شرّ شیطان در پناه خود گیرد، و تضرّع او بدین معنی بود که برای رسیدن به این هدف، خودش نیز می‌کوشید، چه دعا در نزد موءمنان اوج عمل جهادی‌است؛ ولی جانشین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و عمل اثر مثبتِ بزرگی در آینده مریم ایجاد کرد</w:t>
      </w:r>
      <w:r>
        <w:rPr>
          <w:rFonts w:eastAsia="IRNazanin" w:cs="IRNazanin"/>
          <w:color w:val="111111"/>
          <w:sz w:val="28"/>
          <w:szCs w:val="28"/>
          <w:rtl w:val="true"/>
          <w:lang w:bidi="fa-IR"/>
        </w:rPr>
        <w:t>.»</w:t>
      </w:r>
      <w:r>
        <w:rPr>
          <w:rStyle w:val="FootnoteAnchor"/>
          <w:rtl w:val="true"/>
        </w:rPr>
        <w:footnoteReference w:id="401"/>
      </w:r>
      <w:bookmarkStart w:id="248" w:name="pg3056_19960"/>
    </w:p>
    <w:p>
      <w:pPr>
        <w:pStyle w:val="BookText"/>
        <w:rPr/>
      </w:pPr>
      <w:bookmarkEnd w:id="248"/>
      <w:r>
        <w:rPr>
          <w:rFonts w:ascii="IRNazanin" w:hAnsi="IRNazanin" w:eastAsia="IRNazanin"/>
          <w:color w:val="111111"/>
          <w:sz w:val="28"/>
          <w:sz w:val="28"/>
          <w:szCs w:val="28"/>
          <w:rtl w:val="true"/>
          <w:lang w:bidi="fa-IR"/>
        </w:rPr>
        <w:t>و لذا از این روست که می‌بینیم امام زین العابدین علیه‌السلام به خاطر اهمیّت موضوع و نقش کارسازی که پناهنده گی و پناه بردن به خدا، در زندگی دارد، در قالب دعا به درگاه الهی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اعذنی و ذرّیّتی من الشّیطان الرّجیم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مرا و فرزندانم را از شرّ شیطان رانده شده پناه ده</w:t>
      </w:r>
      <w:r>
        <w:rPr>
          <w:rFonts w:eastAsia="IRNazanin" w:cs="IRNazanin"/>
          <w:color w:val="111111"/>
          <w:sz w:val="28"/>
          <w:szCs w:val="28"/>
          <w:rtl w:val="true"/>
          <w:lang w:bidi="fa-IR"/>
        </w:rPr>
        <w:t>».</w:t>
      </w:r>
    </w:p>
    <w:p>
      <w:pPr>
        <w:pStyle w:val="Heading4"/>
        <w:numPr>
          <w:ilvl w:val="3"/>
          <w:numId w:val="1"/>
        </w:numPr>
        <w:rPr/>
      </w:pPr>
      <w:bookmarkStart w:id="249" w:name="__RefHeading___Toc907476_2749589250"/>
      <w:bookmarkStart w:id="250" w:name="_Toc90"/>
      <w:bookmarkEnd w:id="249"/>
      <w:r>
        <w:rPr>
          <w:rtl w:val="true"/>
        </w:rPr>
        <w:t>اجتماع</w:t>
      </w:r>
      <w:bookmarkEnd w:id="250"/>
    </w:p>
    <w:p>
      <w:pPr>
        <w:pStyle w:val="BookText"/>
        <w:rPr/>
      </w:pPr>
      <w:r>
        <w:rPr>
          <w:rFonts w:ascii="IRNazanin" w:hAnsi="IRNazanin" w:eastAsia="IRNazanin"/>
          <w:color w:val="111111"/>
          <w:sz w:val="28"/>
          <w:sz w:val="28"/>
          <w:szCs w:val="28"/>
          <w:rtl w:val="true"/>
          <w:lang w:bidi="fa-IR"/>
        </w:rPr>
        <w:t>رسول خدا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بالجماعة، و ایّاکم و الفرقة</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با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پرهیز از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الجماعة قید شبر، فقد خلع ربقة الإسلام من عنقه</w:t>
      </w:r>
      <w:r>
        <w:rPr>
          <w:rFonts w:eastAsia="IRNazanin" w:cs="IRNazanin"/>
          <w:color w:val="111111"/>
          <w:sz w:val="28"/>
          <w:szCs w:val="28"/>
          <w:rtl w:val="true"/>
          <w:lang w:bidi="fa-IR"/>
        </w:rPr>
        <w:t>».</w:t>
      </w:r>
      <w:r>
        <w:rPr>
          <w:rStyle w:val="FootnoteAnchor"/>
          <w:rtl w:val="true"/>
        </w:rPr>
        <w:footnoteReference w:id="40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وجب از اجتماع دوری گزیند، خداوند طوق مسلمانی را از گردن او بر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موجودی اجتماعی است و جامعه انسانی بدون همراهی و همدلی و همکاری و عدم احساس مسوءلیّت جمعی و بدون یاری و تعاون در همه ابعاد و زمینه‌ها، نمی‌تواند به کمال انسانی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حیات جامعه به میزان مسوءلیّت جمعی و همیاری و همکاری افراد آن در تحقّق راستی‌ها و نیکی‌ها، و جلوگیری از پلیدی‌ها و زشتی‌ها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جامعه انسانی به میزان تعاون و تعامل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پیشوایان ما، جامعه‌ی ایمانی به پیکری تشبیه شده است که با آسیب دیدن و به درد آمدن عضوی از آن، دیگر اعضا نیز با آن همنوا شده، به درد می‌آیند و در صدد رفع آسیب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الموءمنون فی تبارّهم و تراحمهم و تعاطفهم کمثل الجسد أذا اشْتکی منه شی‌ء تداعی له سائره بالسّهر و الحمّی</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انسان‌های با ایمان در نیکی کردن به همدیگر و دوست داشتن و مهر و عاطفه داشتن نسبت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پیکر زنده‌ای هستند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آید، سایر اعضای بدن با بیداری و احساس درد با آن همنوایی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ابیات معروف سعدی ترجمه آزاد همین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یکدیگرند که در آفرینش ز یک گوهرند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عضوی به درد آورد روزگار دگر عضوها را نماند قرار </w:t>
      </w:r>
    </w:p>
    <w:p>
      <w:pPr>
        <w:pStyle w:val="BookText"/>
        <w:rPr/>
      </w:pPr>
      <w:r>
        <w:rPr>
          <w:rFonts w:ascii="IRNazanin" w:hAnsi="IRNazanin" w:eastAsia="IRNazanin"/>
          <w:color w:val="111111"/>
          <w:sz w:val="28"/>
          <w:sz w:val="28"/>
          <w:szCs w:val="28"/>
          <w:rtl w:val="true"/>
          <w:lang w:bidi="fa-IR"/>
        </w:rPr>
        <w:t>تو کز محنت دیگران بی غمی نشاید که نامت نهند آدمی</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بر پایه چنین پیوند و اتّحاد و یگانگی است که حقیقت جامعه‌ی ایمانی تحقّق می‌یابد و در سایه روح همبستگی و همیاری،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ایجاد و تضمین سلامت روانی اجتماعی، جامعه بسوی کمال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زمینه‌ی تشکیل حکومت صالحان فراهم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الارض یرثها عبادی الصّالحون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قطعاً بندگان صالح من ، وارث زمین خواهند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ارتباطات اجتماعی با مردم و افراد جامعه مورد تأکید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پویایی با گروه نتایجی دارد که بیشترین نتیجه آن برای خود فرد است؛ زیرا در صورت همکاری، مقدار زیادی از مشکلات او خود به خود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اعتماد عمومی، دوستان مناسب، استفاده از تعاون جمعی، احساس امنیّت، دست یابی به شغل،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نتایجی هستند که درپویایی فرد در گروه مسلمین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خاطر است که اجتماعاتی مثل نماز جماعت و حضور در مساجد، این قدر مورد عنایت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اصبغ بن نباته از امیر الموءمنین علیه‌السلام در مورد فواید رفت و آمد به مسجد روایت کرده است که همیشه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إختلف إلی المساجد أصاب إحدی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فی الله، أو علماً مستطرفاً، أو آیةً محکمةً أو رحمةً منتظرةً، أو تردّه عن ردیً، أو یسمع کلمةً تدلّه علی هدی، أو یترک ذنباً خشیةً أو حیاءً</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هر کسی که پیوسته به مسجد رفت و آمد داشته باشد، از یکی از هشت چیز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خدا داده، یا دانشی تازه، یا آیه‌ای وظیفه بخش، یا رحمتی که بدان چشم داشته، یا سخن و نصیحتی که او را از هلاکتی نجات می‌دهد، یا سخنی می‌شنود که او را به راستی رهبری می‌کند، یا گناهی را از ترس خدا، یا از روی حیا وا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مسکویه رازی می‌گوید شاید بتوانیم بگوییم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صاحب شریعت مقدّس روزانه پنج نوبت جمع شدن در مساجد را بر ما لازم فرموده، و جماعت را بر فرادی برتری داده است، به خاطر این است که مسلمین به هم انس و الفت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دستور داده است تا مردم در هر هفته یک روز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مسجد بزرگ شهر جمع شوند، و همچنین سالی دو مرتبه در عید فطر و قربان، اهل شهر و روستاها در یک جای بزرگ مثل صحرا که کفایت همه را بکند، مجتمع گردند، و در مدّت عمر زندگی یک مرتبه در مکان مقدّس مکه گرد هم آیند، همه آن‌ها بخاطر این است که انس و الفت و </w:t>
      </w:r>
    </w:p>
    <w:p>
      <w:pPr>
        <w:pStyle w:val="BookText"/>
        <w:rPr/>
      </w:pPr>
      <w:r>
        <w:rPr>
          <w:rFonts w:ascii="IRNazanin" w:hAnsi="IRNazanin" w:eastAsia="IRNazanin"/>
          <w:color w:val="111111"/>
          <w:sz w:val="28"/>
          <w:sz w:val="28"/>
          <w:szCs w:val="28"/>
          <w:rtl w:val="true"/>
          <w:lang w:bidi="fa-IR"/>
        </w:rPr>
        <w:t>محبت عمومی را تجدید کنند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علّامه مجلسی نیز در آثار رفت و آمد به مسجد به بیان همین فواید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جمله‌ی فواید عظیمه‌ی مساجد، اجتماع و ملاقات برادران موءمن است که با یکدیگر ملاقات می‌کنند، و از فواید یکدیگر بهره مند می‌شوند، و در سلوک راه بندگی معین یکدیگر می‌گردند، و در نماز به برکت یکدیگر به فضیلت جماعت فایز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نمازها را به جماعت ادا نمودن از سنن موءکّد حضرت سیّد المرسلین صلی‌الله‌علیه‌و‌آله است، و بر آن فواید بی غایت مترتّب می‌شود، و به قبول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که در یک جا مجتمع می‌شوند یکی علم دارد، و یکی‌پرهیزکاری دارد، و یکی رقّت دارد، و یکی حضور قلب دارد، و همچنین سایر صفات، چون همه با هم در عبادت شریک شدند، و عمل خود را یکی کردند، معجون تام الاجزائی به هم می‌رسد که خاصیّت آن قبول، و استجابت دعا و قرب و سایر فواید عظیمه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وایضاً به تجربه و اخبار معلوم است که این شرکت موجب کسب کمالات از یکدیگر می‌شود، و دلها را به یکدیگر راهی به هم می‌رسد، چنانچه به تجربه ظاهر شده است که اگر یک صاحب رقّتی در میان جماعتی که با یکدیگر نماز کنند، باشد، همه را به رقّت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فایده دیگر آن است که این جمعیّت لشکر صف بسته‌ی آراسته‌اند در </w:t>
      </w:r>
      <w:bookmarkStart w:id="251" w:name="pg3056_19965"/>
    </w:p>
    <w:p>
      <w:pPr>
        <w:pStyle w:val="BookText"/>
        <w:rPr/>
      </w:pPr>
      <w:bookmarkEnd w:id="251"/>
      <w:r>
        <w:rPr>
          <w:rFonts w:ascii="IRNazanin" w:hAnsi="IRNazanin" w:eastAsia="IRNazanin"/>
          <w:color w:val="111111"/>
          <w:sz w:val="28"/>
          <w:sz w:val="28"/>
          <w:szCs w:val="28"/>
          <w:rtl w:val="true"/>
          <w:lang w:bidi="fa-IR"/>
        </w:rPr>
        <w:t>برابر شیطان و لشکر او، که جرأت نمی‌کنند که بر ایشان مسلّط شوند، چنانچه وارد شده است که رخنه در میان صف‌ها مگذارید که شیطان جا می‌کند، و ایضاً مروی‌است که جدا از صف، تنها مایستیدکه گرگ، گوسفند از گلّه جدا مانده را می‌خورد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252" w:name="__RefHeading___Toc907478_2749589250"/>
      <w:bookmarkStart w:id="253" w:name="_Toc91"/>
      <w:bookmarkEnd w:id="252"/>
      <w:r>
        <w:rPr>
          <w:rtl w:val="true"/>
        </w:rPr>
        <w:t>سالم و مثبت بودن افکار و رفتار در روابط جمعی</w:t>
      </w:r>
      <w:bookmarkEnd w:id="253"/>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احترسوا من النّاس بسوء الظّن</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بدگمانی از مردم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کعبه نگاهی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با عظمتی و چه قدر احترام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حرمت موءمن نزد خدا از حرمت تو بیشتر است، زیرا خداوند نسبت به تو یک چیز را حرام کرده است، امّا از موءمن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مال و بدگمانی به او را حرام کرده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شاید این همه نهی که در روایات از سوء ظنّ نداشتن به موءمنین و افراد جامعه وارد شده است؛ به خاطر اثرات مخرّبی است که روی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سلب اعتماد افراد جامعه نسبت به همدیگر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ظن و خوش بین بودن و داشتن نگرش مثبت نسبت به افراد </w:t>
      </w:r>
    </w:p>
    <w:p>
      <w:pPr>
        <w:pStyle w:val="BookText"/>
        <w:rPr/>
      </w:pPr>
      <w:r>
        <w:rPr>
          <w:rFonts w:ascii="IRNazanin" w:hAnsi="IRNazanin" w:eastAsia="IRNazanin"/>
          <w:color w:val="111111"/>
          <w:sz w:val="28"/>
          <w:sz w:val="28"/>
          <w:szCs w:val="28"/>
          <w:rtl w:val="true"/>
          <w:lang w:bidi="fa-IR"/>
        </w:rPr>
        <w:t>جامعه، تأثیر بسزایی در سلامت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خود را در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مدّت‌ها در انستیتوی سرطان شناسی سیمونتون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Simonton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تگزاس مشغول تحقیق و بررسی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تحقیقاتم به این نتیجه رسیدم که هرگاه یک بیمار سرطانی با استفاده از قوّه تخیّل، خود را عضوی از جامعه‌ی بشری احساس کند و از صمیم قلب برای هم نوعان خود سلامت و سعادت بخواهد، یاخته‌های بدن او نسبت به این اندیشه‌ی مهرآمیز واکنش نشان خواهند داد، و تغییرات به وجود آمده در اجزای مولکول‌ها، بر تومورهای سرطانی غلبه می‌کنند و بهبودی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این نظام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ذهن و قلبشان بذر خشم و کینه و انتقام جویی افشانده‌اند، به زودی تعادل روحی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مانند یک سلّول سرطانی بر اطرافیان خود، که سلّول‌های دیگر جامعه‌اند، تأثیر می‌گذارند و زندگی آن‌ها را نیز از توازن خارج می‌کنند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تحقیقات در رشته مهندسی بیوشیمی حاکی از آن است که افکار مثبت و منفی موجب ترشّح آندروفین‌های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Endriphin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متفاوتی در مغز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منفی بر ذهن حاکم شود، آندروفین بیماری زا، و اگر اندیشه مثبت و هماهنگ بر ذهن مستولی گردد، آندروفین شفابخش ترشّح می‌شود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در آموزه‌های پیشوایان ما، از این که کسی نسبت به برادران دینی </w:t>
      </w:r>
    </w:p>
    <w:p>
      <w:pPr>
        <w:pStyle w:val="BookText"/>
        <w:rPr/>
      </w:pPr>
      <w:r>
        <w:rPr>
          <w:rFonts w:ascii="IRNazanin" w:hAnsi="IRNazanin" w:eastAsia="IRNazanin"/>
          <w:color w:val="111111"/>
          <w:sz w:val="28"/>
          <w:sz w:val="28"/>
          <w:szCs w:val="28"/>
          <w:rtl w:val="true"/>
          <w:lang w:bidi="fa-IR"/>
        </w:rPr>
        <w:t>خود بغض و کینه به دل بگیرد شدیداً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ایجاد افکار منفی در ذهن افراد جامعه و سوء ظنّ داشتن نسبت به دیگران ممانعت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افکار منفی و نادرست از سویی منجرّ به تفرقه و جدایی افراد شده و شاید شخص، مرتکب گناه یا گناهانی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موجب اضطراب و ناآرامی درونی شده و در نتیجه سلامت روانی و حتّی جسمی‌خویش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اندرزهایی که پیامبر اکرم صلی‌الله‌علیه‌و‌آله به اباذر دارد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من اعمال اهل الدّنیا علی الله من الجمعة الی الجمعة فی‌یومین الاثنین و الخمیس، فیغفر کلّ عبد موءمن الّا عبداً کانت بینه و بین أخیه شحناء،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عمل هذین حتّی یصلحا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اعمال اهل دنیا را آنچه کرده‌اند از جمعه تا جمعه، در هر روز دوشنبه و روز پنج شنبه بر خدا عرضه می‌کنند، پس می‌آمرزند گناه هر بنده موءمنی را مگر بنده‌ای که میان او و برادر موءمنش کینه و عداوتی بوده باشد،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واگذارید این دو موءمن را تا با یکدیگر صلح کنند، و کینه از میان ایشان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هجران أخیک، فانّ العمل لا یتقبّل مع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أنهاک عن الهجران، و ان کنت لابدّ فاعلاً فلا تهجره ثلاثة أیّام کملاً، فمن مات فیها مهاجراً لأخیه کانت النّار اولی به</w:t>
      </w:r>
      <w:r>
        <w:rPr>
          <w:rFonts w:eastAsia="IRNazanin" w:cs="IRNazanin"/>
          <w:color w:val="111111"/>
          <w:sz w:val="28"/>
          <w:szCs w:val="28"/>
          <w:rtl w:val="true"/>
          <w:lang w:bidi="fa-IR"/>
        </w:rPr>
        <w:t>.</w:t>
      </w:r>
      <w:r>
        <w:rPr>
          <w:rStyle w:val="FootnoteAnchor"/>
          <w:rtl w:val="true"/>
        </w:rPr>
        <w:footnoteReference w:id="41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ابوذر، بپرهیز از دوری کردن از برادر موءمن خود به آزردگی، به درستی که با هجران و دوری از برادر موءمن عملی مقبول نمی‌شود</w:t>
      </w:r>
      <w:r>
        <w:rPr>
          <w:rFonts w:eastAsia="IRNazanin" w:cs="IRNazanin"/>
          <w:color w:val="111111"/>
          <w:sz w:val="28"/>
          <w:szCs w:val="28"/>
          <w:rtl w:val="true"/>
          <w:lang w:bidi="fa-IR"/>
        </w:rPr>
        <w:t xml:space="preserve">. </w:t>
      </w:r>
      <w:bookmarkStart w:id="254" w:name="pg3056_19968"/>
    </w:p>
    <w:p>
      <w:pPr>
        <w:pStyle w:val="BookText"/>
        <w:rPr/>
      </w:pPr>
      <w:bookmarkEnd w:id="254"/>
      <w:r>
        <w:rPr>
          <w:rFonts w:ascii="IRNazanin" w:hAnsi="IRNazanin" w:eastAsia="IRNazanin"/>
          <w:color w:val="111111"/>
          <w:sz w:val="28"/>
          <w:sz w:val="28"/>
          <w:szCs w:val="28"/>
          <w:rtl w:val="true"/>
          <w:lang w:bidi="fa-IR"/>
        </w:rPr>
        <w:t>ای ابوذر تو را نهی می‌کنم از هجران از برادر موءمن، و اگر به ناچار دوری کنی‌تا سه روز تمام مکن، و کسی که سه روز از برادر خود به خشم و غضب کناره کند، و در آن سه روز به آن حال بمیرد آتش جهنّم اولاست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مستعیذ که در قول و عمل به خدا پناه می‌برد، در سایه اعتماد و توکّل به خدا از هر نوع فکر پلید و ظنّ سوء نسبت به افراد جامعه پرهیز می‌کند؛ تا با آلوده کردن خود به گناه، در تیررس شیطان قرار نگیرد و به این وسیله خود را از آثار سوء آن مصون می‌دارد</w:t>
      </w:r>
      <w:r>
        <w:rPr>
          <w:rFonts w:eastAsia="IRNazanin" w:cs="IRNazanin"/>
          <w:color w:val="111111"/>
          <w:sz w:val="28"/>
          <w:szCs w:val="28"/>
          <w:rtl w:val="true"/>
          <w:lang w:bidi="fa-IR"/>
        </w:rPr>
        <w:t>.</w:t>
      </w:r>
    </w:p>
    <w:p>
      <w:pPr>
        <w:pStyle w:val="Heading4"/>
        <w:numPr>
          <w:ilvl w:val="3"/>
          <w:numId w:val="1"/>
        </w:numPr>
        <w:rPr/>
      </w:pPr>
      <w:bookmarkStart w:id="255" w:name="__RefHeading___Toc907480_2749589250"/>
      <w:bookmarkStart w:id="256" w:name="_Toc92"/>
      <w:bookmarkEnd w:id="255"/>
      <w:r>
        <w:rPr>
          <w:rtl w:val="true"/>
        </w:rPr>
        <w:t>خیر خواهی برای همه</w:t>
      </w:r>
      <w:bookmarkEnd w:id="256"/>
    </w:p>
    <w:p>
      <w:pPr>
        <w:pStyle w:val="BookText"/>
        <w:rPr/>
      </w:pPr>
      <w:r>
        <w:rPr>
          <w:rFonts w:ascii="IRNazanin" w:hAnsi="IRNazanin" w:eastAsia="IRNazanin"/>
          <w:color w:val="111111"/>
          <w:sz w:val="28"/>
          <w:sz w:val="28"/>
          <w:szCs w:val="28"/>
          <w:rtl w:val="true"/>
          <w:lang w:bidi="fa-IR"/>
        </w:rPr>
        <w:t>قرآن کریم یکی از ویژگی‌های انسان موءمن را خیرخواه بودن نسبت به برادان دینی و دوست داشتن افراد اجتماع، و پاک بودن دل او از کینه و حسد و عداوت و دشمنی نسبت به موءمنین،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جاءوا من بعدهم یقولون ربّنا اغفر لنا و لإخواننا الذّین سبقونا بالإیمان و لا تجعل فی قلوبنا غلّاً للذّین آمنوا ربّنا إنّک روءوف رحیم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بعد از آن‌ها آمدند و می‌گویند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برادرانمان را که در ایمان به ما پیشی گرفتند، بیامرز و در دل‌هایمان کینه و حسدی نسبت به موءمنان قرار مده،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 رحیمی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آ یه را مربوط به تابعین دانسته و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اوصاف سه گانه‌ای برای تابعین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فکر اصلاح خویش و طلب آمرزش و توبه در پیش گاه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پیش گامان در ایمان، همچون برادران بزرگتری می‌نگرند که از هر نظر مورد احترامند، و برای آن‌ها نیز تقاضای آمرزش از پیش گاه خداوند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می‌کوشند هر گونه کینه و دشمنی و حسد را از درون دل خود بیرون بریزند، و از خداوند روءوف و رحیم در این راه یاری می‌طلبند،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پیش گامان 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کینه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 در اصل به معنی نفوذ مخفیانه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 آب جاری در میان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حسد و عداوت و دشمنی به طرز مرموزی در قلب انسان نفوذ می‌کند،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مفهوم وسیعی دارد که بسیاری از صفات مخفی وزشت اخلاقی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بعد ازبیان معنی واژه غل آمده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استمداد از خداوند روءوف و رحیم در پایان آیه، همه حاکی از روح محبّت و صفا و برادری است که بر کلّ جامعه اسلامی‌باید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هر نیکی را می‌خواهد تنها برای خود نخواهد، بلکه تلاش‌ها و تقاضاها همه به صورت جمعی و برای جمع انجام گیرد، و هر گونه کینه و عداوت و دشمنی و بخل و </w:t>
      </w:r>
    </w:p>
    <w:p>
      <w:pPr>
        <w:pStyle w:val="BookText"/>
        <w:rPr/>
      </w:pPr>
      <w:r>
        <w:rPr>
          <w:rFonts w:ascii="IRNazanin" w:hAnsi="IRNazanin" w:eastAsia="IRNazanin"/>
          <w:color w:val="111111"/>
          <w:sz w:val="28"/>
          <w:sz w:val="28"/>
          <w:szCs w:val="28"/>
          <w:rtl w:val="true"/>
          <w:lang w:bidi="fa-IR"/>
        </w:rPr>
        <w:t>حرص و حسد از سینه‌ها شسته شود و این است جامعه اسلامی راستین</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ذیل معنی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آن‌ها بعد از طلب آمرزش برای خود و پیشگامان در اسلام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را که از خدا می‌طلبند، از بین رفتن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حسد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موءمنان است، چرا که می‌دانند تا این امور از دل، ریشه کن نشود، رشته‌های محبّت و برادری و اتّحاد، هر گز محکم نخواهد شد و بدون آن به هیچ موفقیّتی نایل نخواهد 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لذا به خاطر آثار مثبتی که خیر خواهی نسبت به جامعه و افرا د آن دارد، حتّی دعا بر موءمنین مانند دعایی که در تعقیب نمازهای یومیّه‌ی ماه رمضان وارد شده است</w:t>
      </w:r>
      <w:r>
        <w:rPr>
          <w:rStyle w:val="FootnoteAnchor"/>
          <w:rtl w:val="true"/>
        </w:rPr>
        <w:footnoteReference w:id="419"/>
      </w:r>
      <w:r>
        <w:rPr>
          <w:rFonts w:ascii="IRNazanin" w:hAnsi="IRNazanin" w:eastAsia="IRNazanin"/>
          <w:color w:val="111111"/>
          <w:sz w:val="28"/>
          <w:sz w:val="28"/>
          <w:szCs w:val="28"/>
          <w:rtl w:val="true"/>
          <w:lang w:bidi="fa-IR"/>
        </w:rPr>
        <w:t>و مقدّم کردن آن‌ها بر خود در دعا سفارش شده است</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همین برنامه‌ها از جمله کارهایی است که استعاذه‌ی عملی محسوب شده، و موجب رانده شدن شیطان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 پنج کس هستند که در مورد آن‌ها چاره‌ای ندارم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بالله فی نیّةٍ صادقةٍ و اتّکل علیه فی جمیع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رضی‌من اخیه الموءمن بما یرضاه لنفسه و</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نیّت و دل پاک به خدا پناه برده و در کارهایش به او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آن چه که برای خودش می‌خواهد و خشنودش می‌کند، برای‌برادر موءمنش هم بخواهد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امام علی ابن الحسین علیهما السّلام نیز اهمیّت خیر خواهی و دعا بر افراد موءمن جامعه، و در پناه خدا قرار دادن آنان را می‌آموزیم که به در گاه الهی چنین 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آله، و اجْعل آباءنا و امّهاتنا و اولادنا و اهالینا وذوی‌ارحامنا و قراباتنا و جیراننا من الموءمنین و الموءمنات منه فی حرزٍ حارزٍ، و حصنٍ حافظٍ، و کهفٍ مانعٍ، و البسهم منه جُنناً واقیةً، و اعطهم علیه اسلحةً ماضیةً</w:t>
      </w:r>
      <w:r>
        <w:rPr>
          <w:rFonts w:eastAsia="IRNazanin" w:cs="IRNazanin"/>
          <w:color w:val="111111"/>
          <w:sz w:val="28"/>
          <w:szCs w:val="28"/>
          <w:rtl w:val="true"/>
          <w:lang w:bidi="fa-IR"/>
        </w:rPr>
        <w:t>».</w:t>
      </w:r>
      <w:r>
        <w:rPr>
          <w:rStyle w:val="FootnoteAnchor"/>
          <w:rtl w:val="true"/>
        </w:rPr>
        <w:footnoteReference w:id="4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پدران و مادران و فرزندان و خاندان و خویشان و نزدیکان و همسایگان ما، از مردان و زنان با ایمان را از شرّ و آسیب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محکم، و دژی استوار، و پناهگاهی باز دارنده قرار ده، و به آن‌ها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زره‌های حفظ کننده بپوشان، وآنان را برای نبرد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سلاح بُرّنده و کارساز برخوردار فرما</w:t>
      </w:r>
      <w:r>
        <w:rPr>
          <w:rFonts w:eastAsia="IRNazanin" w:cs="IRNazanin"/>
          <w:color w:val="111111"/>
          <w:sz w:val="28"/>
          <w:szCs w:val="28"/>
          <w:rtl w:val="true"/>
          <w:lang w:bidi="fa-IR"/>
        </w:rPr>
        <w:t xml:space="preserve">. </w:t>
      </w:r>
      <w:bookmarkStart w:id="257" w:name="pg3056_19972"/>
    </w:p>
    <w:p>
      <w:pPr>
        <w:pStyle w:val="Heading4"/>
        <w:numPr>
          <w:ilvl w:val="3"/>
          <w:numId w:val="1"/>
        </w:numPr>
        <w:rPr/>
      </w:pPr>
      <w:bookmarkStart w:id="258" w:name="__RefHeading___Toc907482_2749589250"/>
      <w:bookmarkStart w:id="259" w:name="_Toc93"/>
      <w:bookmarkEnd w:id="257"/>
      <w:bookmarkEnd w:id="258"/>
      <w:r>
        <w:rPr/>
        <w:t>3</w:t>
      </w:r>
      <w:r>
        <w:rPr>
          <w:rtl w:val="true"/>
        </w:rPr>
        <w:t xml:space="preserve"> - </w:t>
      </w:r>
      <w:r>
        <w:rPr>
          <w:rtl w:val="true"/>
        </w:rPr>
        <w:t>نقش استعاذه در رشد و تعالی معنوی جامعه</w:t>
      </w:r>
      <w:bookmarkEnd w:id="259"/>
    </w:p>
    <w:p>
      <w:pPr>
        <w:pStyle w:val="BookText"/>
        <w:rPr/>
      </w:pPr>
      <w:r>
        <w:rPr>
          <w:rFonts w:ascii="IRNazanin" w:hAnsi="IRNazanin" w:eastAsia="IRNazanin"/>
          <w:color w:val="111111"/>
          <w:sz w:val="28"/>
          <w:sz w:val="28"/>
          <w:szCs w:val="28"/>
          <w:rtl w:val="true"/>
          <w:lang w:bidi="fa-IR"/>
        </w:rPr>
        <w:t>خداوند حکیم همه‌ی فرامین و برنامه‌های اسلام اعمّ از فردی و اجتماعی، اخلاقی و عبادی ، را در راستای تکامل و تعالی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و ائمّه معصومین علیهم‌السلام در تحقّق عملی این برنامه‌ها و پرورش انسان‌های متدیّن و جامعه‌ای متعالی، نهایت تلاش و جدّیّت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رسیدن به سعادت انسانی بدون توجّه به جامعه اسلامی و هم کیشان، حاصل نمی‌شود، اسلام برنامه‌های اجتماعی‌متنوّعی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زکات، صدقه، رسیدگی به مستمندان، قضای حاجت برادران دینی، شاد کردن موءمنین،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بینی کرده و موءمنین را به اجرای آن‌ها تشویق و ترغیب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و محبّت به همدیگر را از حقوق موءمنین شمرده است؛ تا آن جا که سفارش شده، تا سالخورگان و بزرگتران جامعه را چون پدر، و کودکان آن را همچون فرزند، و همسالانشان را به منزله برادر خود بگیرند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انجام این برنامه‌ها را مایه‌ی تقرّب به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 الی الله تعالی بمواسات اخوانکم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مواسات و همدردی با برادرانتان به خداوند متعال نزدیکی بجویید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مسکویه رازی بعد از بیان این که انسان در تکامل ذات خویش به خود بسنده نکرده، بلکه در این امر از مردم جامعه بهره می‌جوید؛ تا این که زندگی وی بهتر، و کارهایش به شایستگی انجام شود، </w:t>
      </w:r>
    </w:p>
    <w:p>
      <w:pPr>
        <w:pStyle w:val="BookText"/>
        <w:rPr/>
      </w:pPr>
      <w:r>
        <w:rPr>
          <w:rFonts w:ascii="IRNazanin" w:hAnsi="IRNazanin" w:eastAsia="IRNazanin"/>
          <w:color w:val="111111"/>
          <w:sz w:val="28"/>
          <w:sz w:val="28"/>
          <w:szCs w:val="28"/>
          <w:rtl w:val="true"/>
          <w:lang w:bidi="fa-IR"/>
        </w:rPr>
        <w:t>و از این جهت گفته‌ی دانشمندان را که انسان مدنیّ بالطّبع می‌باشد،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را در تکمیل ذات خود نیازمند به یکدیگر می‌داند</w:t>
      </w:r>
      <w:r>
        <w:rPr>
          <w:rStyle w:val="FootnoteAnchor"/>
          <w:rtl w:val="true"/>
        </w:rPr>
        <w:footnoteReference w:id="425"/>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گوش تو رساندیم که انسان مدنی بالطّبع است و معنی آن را هم گفتیم، پس واجب این است آدمی تمام سعادت انسانیّت خود را در کنار دوستان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باشد، هرگز نشاید که به تنهایی به سعادت تامّه‌ی خود رسیده باشد؛ بلکه اغیار را هم به درجاتی از سعادت نائل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آن است که دوستان را زیاد کند و در بذل خیرات به دوستان، زحمت را بر خود روا داند تا بتواند به دست آورد آن را که به تنهایی نمی‌توانست کسب 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مرحوم شیخ حسین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اعمال و افعال انسان در کل نظام آفرینش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برای آدمی دو جهت و اعتبار در نظر می‌گیرد، می‌گوید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قدرت الهی و مظهر عالم ربّانی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همه‌ی هستی، از عرش تا فرش و از آسمان اعلای هفتم تا زمین پست هفتم ارتباط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 در حقّ خودت کار نیکی انجام دهی، تأثیر نیکی در تمام جهان خواهی گذاشت؛ و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زشتی را مرتکب شدی نه تنها بر خویشتن بلکه بر کلّ نظام آفرینش اثر بد خواهی گذاشت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بیان چگونگی این تأثیرات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فهذا العالم مرتبط بعضه ببعض و هو بمنزلة الشّخص الواحد، إذا دخل ألم فی عضو من أعضائه سری الی الکلّ، فاذا نزل ذلک الألم عن ذلک العضو فقد أراح الکلّ من ذلک الألم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که اجزای این جهان بعضی با بعض دیگر در ارتباطند، و این جهان بسان یک انسان است که هرگاه عضوی از آن به درد آید، این درد به همه اعضای بدن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درد از آن عضو برطرف گردد، همه اعضای بدن از درد احساس راحتی و آسودگی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عثمان نجاتی در اهمیّت فعّالیّت‌های اجتماعی و انس و الفت، همیاری و همکاری با یکدیگر و نداشتن روحیّه کینه توزی و ظلم و تجاوز و تأثیر آن‌ها در سلامت و سعادت جامعه می‌نویسد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موءمن را تشویق می‌کند که برادران ایمانی خود را دوست بدارد و به آنان مساعدت و نیکویی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الموءمنون إخوة فأصلحوا بین أخویکم و اتّقوا الله لعلّکم ترحمون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موءمنان برادران یکدیگرند، بنا بر این میان دو برادر خود صلح برقرار سازید و تقوای الهی پیشه کنید تامشمول رحمت او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مسلمانان را به تعاون ، همکاری و ایجاد جامعه‌ای متّحد تشویق می‌کند، جامعه‌ای که موءمن، خود را جزیی از بنای رفیع تکامل یافته‌ی آن حسّ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علی البرّ و التّقوی و لا تعاونوا علی الإثم و العدوان</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نیکی و پرهیزگاری با هم تعاون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تأکید بر نماز جماعت در روز جمعه، که مسلمانان برای آشنا شدن با یکدیگر و نماز عبادت در مساجد اجتماع می‌کنند، بر ایجاد روحیه‌ی گروهی در نفس مسلمانان تأکید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قرآن درباره‌ی اظهار محبّت مسلمانان به یکدیگر و گردهمایی و اتّحاد صفوف از یک سو باعث رشد عاطفه‌ی نوع دوستی در نفس، و تقویت آنان به ایثار و رعایت منافع مردم و به طور کلّی جامعه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موجبات تضعیف حالت‌های انفعالیِ نفرت و کینه توزی و انگیزه‌های ظلم، تجاوز و تمایل به حبّ ذات و خود خواهی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توانایی در دوست داشتن مردم و انجام </w:t>
      </w:r>
    </w:p>
    <w:p>
      <w:pPr>
        <w:pStyle w:val="BookText"/>
        <w:rPr/>
      </w:pPr>
      <w:r>
        <w:rPr>
          <w:rFonts w:ascii="IRNazanin" w:hAnsi="IRNazanin" w:eastAsia="IRNazanin"/>
          <w:color w:val="111111"/>
          <w:sz w:val="28"/>
          <w:sz w:val="28"/>
          <w:szCs w:val="28"/>
          <w:rtl w:val="true"/>
          <w:lang w:bidi="fa-IR"/>
        </w:rPr>
        <w:t>کار نیک و مفید برای جامعه، سبب تقویت احساس وابستگی به گروه و از بین رفتن احساس انزوا و تنهایی‌که بیماران روانی از آن رنج می‌برند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احساس وابستگی فرد به گروه و توجّه به نقش فعّال خود در جامعه، دارای اهمیّتی زیادی در سلامت روانی انسان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هم چنین بسیاری از روان درمانگران و دانشمندان غربی نیز به اهمیّت تأثیر روابط انسانی بر سلامت روان آدمی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آلفرد آدلر</w:t>
      </w:r>
      <w:r>
        <w:rPr>
          <w:rStyle w:val="FootnoteAnchor"/>
          <w:rtl w:val="true"/>
        </w:rPr>
        <w:footnoteReference w:id="432"/>
      </w:r>
      <w:r>
        <w:rPr>
          <w:rFonts w:ascii="IRNazanin" w:hAnsi="IRNazanin" w:eastAsia="IRNazanin"/>
          <w:color w:val="111111"/>
          <w:sz w:val="28"/>
          <w:sz w:val="28"/>
          <w:szCs w:val="28"/>
          <w:rtl w:val="true"/>
          <w:lang w:bidi="fa-IR"/>
        </w:rPr>
        <w:t>سعی داشته است نظر بیماران روانی خود را به توجّه نمودن به دیگران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معتقد بود، بیمار روانی هر چه بیشتر در درون جامعه باشد، و رابطه‌اش با مردم بهتر باشد، زودتر از بیماری بهبودی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عقیده دارد که انسان می‌تواند با تقویت روابط خود با مردم و به طور کلّی با جامعه‌ی بشری، از طریق کارهای سودمند اجتماعی و اظهار محبّت و دوستی، از احساس اضطراب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در خصوص اهمیّت روابط اجتماعی و سفارش دین در این رابطه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تمام این تلاش‌ها، جلب توجّه بیماران خود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بیمار، درون گروه خویش جای گرفت و با افراد گروه به طور مساوی همکاری و مساعدت کرد، در واقع سلامت خود را باز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مهمّ ترین موضوعی که دین و مذاهب به آن سفارش کرده‌اند، دوست داشتن همسایه و کمک کردن به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فردی که از مساعدت دیگران سر باز می‌زند، شایسته است که سختی‌ها و مشکلات بر او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که زندگی، از فرد می‌خواهد این است که کارگری تولید کننده و دوستدار مردم باشد و در محبّت بکوشد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موارد فوق الذّکر نمونه‌ای از نظریات دانشمندان اسلامی و اندیشمندان غربی است که در مورد نقش روابط اجتماعی انسان، در رشد و تعالی افراد جوامع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چه که در بیرون از ذهن در عالم واقع دیده می‌شود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اجتماع به ظاهر در کنار هم بسر می‌برند؛ امّا در باطن فرسنگ‌ها از هم دور بوده و بری از محبّت و مودّت و خیرخواهی نسبت به هم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مجاورت بدون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تضادّ منافعی که بواسطه فرو رفتن در مادّیّات پیدا کرده‌اند</w:t>
      </w:r>
      <w:r>
        <w:rPr>
          <w:rStyle w:val="FootnoteAnchor"/>
          <w:rtl w:val="true"/>
        </w:rPr>
        <w:footnoteReference w:id="434"/>
      </w:r>
      <w:r>
        <w:rPr>
          <w:rFonts w:ascii="IRNazanin" w:hAnsi="IRNazanin" w:eastAsia="IRNazanin"/>
          <w:color w:val="111111"/>
          <w:sz w:val="28"/>
          <w:sz w:val="28"/>
          <w:szCs w:val="28"/>
          <w:rtl w:val="true"/>
          <w:lang w:bidi="fa-IR"/>
        </w:rPr>
        <w:t>، بحث از ایثار، گذشت، تعاون، همیاری،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انسان مستعیذ با ایجاد کیفیّت و حالت نفسانی استعاذه در دل، که پناهندگی به خدا را در عمل به فرامین الهی و برنامه‌های حیات بخش دینی می‌بیند؛ در بعد اجتماعی هم که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دینی را شامل می‌شود توجّه ویژه به آن برنامه‌ها داشته، و در سود رسانی به افراد جامعه کوشاست؛ تا از این طریق هم خود و هم دیگران را یاری و سود رسانده و خویش را محبوب درگاه الهی بکند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دایر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نیروی معنوی و عظمت متعالی انسان بعد از بیان </w:t>
      </w:r>
    </w:p>
    <w:p>
      <w:pPr>
        <w:pStyle w:val="BookText"/>
        <w:rPr/>
      </w:pPr>
      <w:r>
        <w:rPr>
          <w:rFonts w:ascii="IRNazanin" w:hAnsi="IRNazanin" w:eastAsia="IRNazanin"/>
          <w:color w:val="111111"/>
          <w:sz w:val="28"/>
          <w:sz w:val="28"/>
          <w:szCs w:val="28"/>
          <w:rtl w:val="true"/>
          <w:lang w:bidi="fa-IR"/>
        </w:rPr>
        <w:t xml:space="preserve">مطلبی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انسان‌هایی که از عشق الهی سرشارند، هر جا که حضور می‌یابند، افراد پیرامون خود را در پرتو نیروی آسمانی که همان عشق، دوستی، تندرستی، اعتدال و آرامش است، فرومی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هر یک ازشما در هر شرایطی که باشید این نیرو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اندرون خود و در نهفته‌ترین هسته‌ی وجود به جستجوی این انرژی لایتناهی، که چون اقیانوس بیکران نهفته است، رفت و برای تحوّلی شگرف و حیرت انگیز،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اتصال به نیروی معنوی تنها در مسیر نیک دلی، خیر خواهی، مشارکت، هماهنگی، عفّو و گذشت گام بر می‌دارید و خود بخشی از الوهیّت جهان و قدسیّت الهی می‌شوید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حضرت رسول اکرم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عبادالله الی الله انفعهم لعباده</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بندگان خدا نزد خداوند سودمندترین آن‌ها است برای‌بندگانش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یعنی تعالی انسان و رسیدن او به دروازه‌های رستگاری و سعادت؛ که اگر با فرهنگ‌سازی و تزریق این فرهنگ به جامعه، انسان مستعیذ به جامعه‌ی مستعیذ تبدیل شود، ثمره آن رشد و تعالی معنوی اجتماع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افراد این جامعه‌ی سرشار از عشق الهی، آرامش و آسایش را به هم اهدا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نوشتار حاضر که در مورد نقش استعاذه در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بیماری‌های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بود روشن گردید که استعاذه می‌تواند با از بین بردن زمینه‌های گناه و عوامل فساد و آلودگی و سالم سازی روابط بین فردی،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تأثیر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 اسلام مقلوب</w:t>
      </w:r>
      <w:r>
        <w:rPr>
          <w:rStyle w:val="FootnoteAnchor"/>
          <w:rtl w:val="true"/>
        </w:rPr>
        <w:footnoteReference w:id="437"/>
      </w:r>
      <w:r>
        <w:rPr>
          <w:rFonts w:ascii="IRNazanin" w:hAnsi="IRNazanin" w:eastAsia="IRNazanin"/>
          <w:color w:val="111111"/>
          <w:sz w:val="28"/>
          <w:sz w:val="28"/>
          <w:szCs w:val="28"/>
          <w:rtl w:val="true"/>
          <w:lang w:bidi="fa-IR"/>
        </w:rPr>
        <w:t>و وارونه، که در آن برداشت‌های شخصی بر آموزه‌های دینی تحمیل شده، و همچون اهل کتاب به آن قسمت از دین که به ظاهر به نفع اوست، عمل کردن و مابقی را کنار گذاشتن</w:t>
      </w:r>
      <w:r>
        <w:rPr>
          <w:rStyle w:val="FootnoteAnchor"/>
          <w:rtl w:val="true"/>
        </w:rPr>
        <w:footnoteReference w:id="438"/>
      </w:r>
      <w:r>
        <w:rPr>
          <w:rFonts w:ascii="IRNazanin" w:hAnsi="IRNazanin" w:eastAsia="IRNazanin"/>
          <w:color w:val="111111"/>
          <w:sz w:val="28"/>
          <w:sz w:val="28"/>
          <w:szCs w:val="28"/>
          <w:rtl w:val="true"/>
          <w:lang w:bidi="fa-IR"/>
        </w:rPr>
        <w:t>، نه تنها مفید نیست و شاید نتیجه عکس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که قدرت‌های بزرگ با انواع دسیسه‌های عوام فریب سعی‌در پر فروغ جلوه دادن برنامه‌های مادّی دارند، و دین را به عنوان عامل تحجّر و عقب ماندگی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افیون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در این راه از هیچ کوششی دریغ ندارند، بر ماست که با خود باوری و اعتماد به نفس، به خویشتن مذهبی و فرهنگ غنی اسلامی خویش بازگشته و بدانیم که آموزه‌های دینی ما به عنوان یک عامل قوی می‌تواند در ایجاد سلامت فکری و آرامش خاطر جوامع و پیشگیری از مشکلات و اختلالات روانی و پریشانی‌های ذهنی تأثیر گذار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باید دانست همان طوری که خود غذا و آب رفع گرسنگی و تشنگی نمی‌کند، بلکه این خوردن غذا و آب است که گرسنگی و تشنگی را برطرف می‌کند، دین هم به خودی خود اثر ندارد؛ </w:t>
      </w:r>
    </w:p>
    <w:p>
      <w:pPr>
        <w:pStyle w:val="BookText"/>
        <w:rPr/>
      </w:pPr>
      <w:r>
        <w:rPr>
          <w:rFonts w:ascii="IRNazanin" w:hAnsi="IRNazanin" w:eastAsia="IRNazanin"/>
          <w:color w:val="111111"/>
          <w:sz w:val="28"/>
          <w:sz w:val="28"/>
          <w:szCs w:val="28"/>
          <w:rtl w:val="true"/>
          <w:lang w:bidi="fa-IR"/>
        </w:rPr>
        <w:t xml:space="preserve">بلکه عمل به دین و برنامه‌ها و آموزه‌های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همه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کارساز بوده و اثرات فوق‌الذّکر بر آن مترتّب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آثار مثبت و سازنده‌ی فوق‌الذکر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مطلوب، به شرط حصول شرایط زیر امکان پذیر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است برنامه‌های اسلام و آموزه‌های آن از سوی متخصّصین فنّ، در ابعاد مختلف فردی، خانوادگی،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مقتضیّات زمان و در قالبی زیبا ارائه گردد و تأثیرات مختلف اعمال و آموزه‌های دینی بر زندگی دنیوی و اخروی انسان، بدور از افراط و تفریط تبیین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صرف علم و آگاهی از این برنامه‌ها کافی نبوده، بلکه باید زمینه لازم برای‌التزام نظری و عملی به این فرامین و آموزه‌ها فراهم گردد؛ که در این مورد بر اساس فرمایش پیامبراکرم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 کلّکم مسئولٌ عن رعیّته</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مسوءولین مملکتی، نخبگان جامعه و خانواده‌ها گرفته تا تک تک افراد جامعه، همه مسوءول توجّه به اعمال دینی هستند؛ که البتّه نقش بزرگان دین در این زمینه پررنگ تر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بخواهیم زیبایی‌های دین اسلام و شفابخش بودن دستورهای آن را به دنیا نشان داده و برتری آن را به اثبات برسانیم، باید به دور از هیاهو و قیل و قال، در مقام عمل برآمده، دین و آموزه‌های آن را در همه‌ی ابعاد زندگی خانواده‌ی اجتماعی خودمان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سایه‌ی عمل به مجموعه‌ی دین، سیمای جامعه اسلامی پر فروغ ظاهر شد، بدون نیاز به بیان، مردم دنیا به آن گرایش پیدا می‌کنند؛ همان گونه که </w:t>
      </w:r>
    </w:p>
    <w:p>
      <w:pPr>
        <w:pStyle w:val="BookText"/>
        <w:rPr/>
      </w:pPr>
      <w:r>
        <w:rPr>
          <w:rFonts w:ascii="IRNazanin" w:hAnsi="IRNazanin" w:eastAsia="IRNazanin"/>
          <w:color w:val="111111"/>
          <w:sz w:val="28"/>
          <w:sz w:val="28"/>
          <w:szCs w:val="28"/>
          <w:rtl w:val="true"/>
          <w:lang w:bidi="fa-IR"/>
        </w:rPr>
        <w:t>امام صادق علیه‌السلام به ما می‌آموزند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حالت سکوت به سوی ما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حال سکوت دعوت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شما باشیم؟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شما را از عمل به طاعت الهی فرمان می‌دهیم عمل می‌کنید و از آن چه از ارتکاب محارم الهی بازتان می‌داریم دوری می‌کنید، و با مردم به راستی و عدالت رفتار می‌کنید،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می‌دهید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خیر و خوبی از شما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شما را این چنین دیدند می‌گویند این‌ها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چه خوب اصحابش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 بردن به برتری آن چه نزد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 بسوی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خواهند گرفت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تحقیق حاضر تلاشی بود در جهت برّرسی نقش استعاذه به عنوان یکی از آموزه‌های دین اسلام در سلامت فکری و روانی جامعه از طریق زدودن زمینه‌های گناه و فساد و آلودگی؛ امید است که پژوهشگران، تحقیقاتی در راستای آن و تبیین اثرات آن در زندگی انسان، انجام داده و از سایر ابعاد نیز به پژوهش در آن بپردازند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التّوفیق </w:t>
      </w:r>
      <w:bookmarkStart w:id="260" w:name="pg3056_19982"/>
    </w:p>
    <w:p>
      <w:pPr>
        <w:pStyle w:val="Heading2"/>
        <w:numPr>
          <w:ilvl w:val="1"/>
          <w:numId w:val="1"/>
        </w:numPr>
        <w:rPr/>
      </w:pPr>
      <w:bookmarkStart w:id="261" w:name="__RefHeading___Toc907484_2749589250"/>
      <w:bookmarkStart w:id="262" w:name="_Toc94"/>
      <w:bookmarkEnd w:id="260"/>
      <w:bookmarkEnd w:id="261"/>
      <w:r>
        <w:rPr>
          <w:rtl w:val="true"/>
        </w:rPr>
        <w:t>فهرست منابع و مآخذ</w:t>
      </w:r>
      <w:bookmarkEnd w:id="262"/>
    </w:p>
    <w:p>
      <w:pPr>
        <w:pStyle w:val="BookText"/>
        <w:rPr/>
      </w:pP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الصّلاة ، روح الله خمینی ، چاپ دوّم ، آستان قدس رضوی ، مشهد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الدّینیّة ، أبوعلی الفضل بن الحسن الطبرسی ، تحقیق و ترجمه و تصحیح احمد عابدی ، چاپ اوّل ، انتشارات زائر ، قم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 ناصر مکارم ، چاپ دوّم ، مدرسة الامام علی بن ابیطالب ، قم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الأخلاق شبّر ، عبداللّه شبّر ، ترجمه محمد رضا جبّاران ، انتشارات هجرت ، چاپ دهم ، قم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 حسن بن ابی الحسن محمد دیلمی ، تحقیق سیدهاشم میلانی ، چاپ اوّل ، دار الاسوة ، قم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الصّلاة ، میرزا جواد آقا ملکی تبریزی ، ترجمه رضا رجب‌زاده ، چاپ ششم ، پیام آزادی ، تهران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استعاذه ، عبدالحسین دستغیب ، چاپ هفتم ، دفتر انتشارات اسلامی ، قم ،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صدرالدّین محمد شیرازی ، چاپ دوّم ، مکتبة المصطفوی ، </w:t>
      </w:r>
    </w:p>
    <w:p>
      <w:pPr>
        <w:pStyle w:val="BookText"/>
        <w:rPr/>
      </w:pP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 محمد بن یعقوب کلینی ، چاپ چهارم ، دارالکتب الاسلامیّة ، تهران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 محمد باقر مجلسی ، موءسسة الوفاء ، 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جوانان ، اسدالله محمدی‌نیا ، چاپ هفدهم ، انتشارات سبط اکبر ،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 محمد بن مکّی العاملی ، تحقیق و تصحیح شیخ محمد الحسون ، چاپ اوّل ، نشر المحقّق ، 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آداب حملة القرآن ، ابی زکریا بن الشرف النّووی ، تحقیق محمد الحجّار ، چاپ سوّم ، انتشارات دارابن حزم ، بیروت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 الاحکام الشرعیّة ، حسن بن یوسف بن المطهّر حلّی ، چاپ اوّل ، موءسّسه آل البیت ، قم ،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حسین بن شعبة الحرّانی ، تصحیح علی اکبر غفّاری ، چاپ دوّم ، موءسّسه انتشارات اسلامی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فی کلمات القرآن الکریم ، حسن مصطفوی ، چاپ اوّل ، وزارت ارشاد اسلامی ، تهران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 حسن بن یوسف بن المطهّر حلّی ، تحقیق موءسّسه آل البیت ، چاپ اوّل ، موءسسه آل البیت ، قم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التّبیان ، محمد بن حسن طوسی ، دارالإحیاء التّراث العربی ، بیروت ، بی‌تا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امیر ابوالفتح الجرجانی ، تصحیح </w:t>
      </w:r>
    </w:p>
    <w:p>
      <w:pPr>
        <w:pStyle w:val="BookText"/>
        <w:rPr/>
      </w:pPr>
      <w:r>
        <w:rPr>
          <w:rFonts w:ascii="IRNazanin" w:hAnsi="IRNazanin" w:eastAsia="IRNazanin"/>
          <w:color w:val="111111"/>
          <w:sz w:val="28"/>
          <w:sz w:val="28"/>
          <w:szCs w:val="28"/>
          <w:rtl w:val="true"/>
          <w:lang w:bidi="fa-IR"/>
        </w:rPr>
        <w:t xml:space="preserve">ولی‌الله اشراقی ، انتشارات نوید ، تهران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 ملاّمحسن فیض کاشانی ، چاپ دوّم ، مکتبة الصّدر ، تهران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محمد بن مسعود عیاشی ، چاپخانه علمیّه ، تهران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الکبیر ، فخرالدّین رازی ، چاپ سوّم ، دارالإحیاء التّراث العربی، بیروت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 ابو علی الفضل بن الحسن الطبرسی ، مکتبة آیة الله مرعشی نجفی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ملا صدرا ، محمد بن ابراهیم ملاصدرا ، چاپ دوّم ، انتشارات بیدار ، قم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تفسیرالمنسوب الی الامام العسکری ، محمد بن قاسم استرآبادی ، چاپ اوّل ، مدرسه امام مهدی ، قم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 سیّد محمد حسین طباطبایی ، چاپ پنجم ، موءسّسة النّشر الاسلامی ، قم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موضوعی قرآن کریم ، عبداللّه جوادی آملی ، چاپ اوّل ، نشر إسراء ، قم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 ناصر مکارم شیرازی ، چاپ بیست و پنجم ، دارالکتب الاسلامیّة ، تهران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احادیث الشّیعة ، اسماعیل معزّی ، ناشر موءلّف ، قم ،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القرآن ، محمّد بن احمد قرطبی ، چاپ اوّل ، انتشارات ناصر خسرو ، تهران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جواهرالکلام ، محمد حسن بن باقر بن عبد الرّحیم ، تحقیق و تصحیح عبّاس قوچانی ، چاپ هفتم ، داراحیاء التّراث العربی ، بیروت ،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 امام خمینی ، چاپ دوّم ، انتشارات طه ، قزوین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 محمّد بن حسن طوسی ، گروه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عراقی و علی‌خراسانی و سیّد جواد شهرستانی و مهدی طه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موءسّسه نشر اسلامی ، قم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خصال ، شیخ صدوق ، تصحیح علی اکبر غفّاری ، چاپ دوّم ، انتشارات جامعه مدرسین ، قم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گفتار ، مرتضی مطهّری ، چاپ پنجم ، انتشارات صدر ، تهران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 نعمان بن محمد تمیمی ، چاپ دوم ، دار المعارف، مصر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الشّیعه ، محمّد بن مکّی العاملی ، چاپ اوّل ، موءسّسه آل البیت ، قم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 روح الجنان ، حسین بن علی ابوالفتوح رازی ، چاپ اوّل ، آستان قدس رضوی ، مشهد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عاقلانه ، آلبرت اِلیس و رابرت‌هارپر ، ترجمه مهرداد فیروز بخت ، چاپ دوّم ، تهران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 شیخ عبّاس قمی ، چاپ دوّم ، دارالاسوة ، تهران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سحر ، روح الله خمینی ، ترجمه سیّد احمد فهری، تصحیح حسین استاد ولی، چاپ اوّل ، انتشارات فیض کاشانی ، تهران ،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السجّادیّة ، چاپ اوّل ، نشر الهادی ، قم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الطریق الی الله ، حسین بحرانی ، منشورات حرمین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مرتضی مطهّری ، انتشارات اسلامی ، تهران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عظمت خود را دریابید ، وین دایر ، ترجمه محمّدرضا آل یاسین ، چاپ هیجدهم ، هامون ، تهران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الحیات ، محمّدباقر مجلسی ، تحقیق سیّد مهدی رجائی ، چاپ اوّل ، دار الاعتصام ، قم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الحکم ، عبد الواحد آمدی ، ترجمه محمّدعلی انصاری، تصحیح مهدی انصاری ، چاپ اوّل ، امام عصر ، قم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 قطب الدّین راوندی ، تحقیق سیّد احمد حسینی ، چاپ دوّم ، کتابخانه آیة الله مرعشی نجفی ، قم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قرآن ، سیّد علی اکبر قرشی ، چاپ ششم ، دارالکتب الاسلامیّة ، تهران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المحیط ، محمّد بن یعقوب فیروزآبادی ، احیاء التّراث العربی، بیروت ،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روان شناسی ، محمّد عثمان نجاتی ، ترجمه عباس عرب ، چاپ پنجم ، آستان قدس رضوی ، مشهد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ترجمه‌ی طهارة الاعراق ابوعلی مسکویه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ابوطالب زنجانی ، تصحیح ابوالقاسم امامی ، چاپ اوّل ، نشر نقطه ، تهران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سعدی ، مصلح بن عبدالله سعدی ، تصحیح حسین استاد ولی و بهاءالدّین اسکندری ، چاپ دوّم ، انتشارات قدیانی ، تهران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جمال الدّین محمّد ابن منظور ، نشر ادب حوزه ، قم ، </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 محمّد بن حسن طوسی ، تحقیق و تصحیح سیّد محمّد تقی‌کشفی ، چاپ سوّم ، المکتبة المرتضویّة لاحیاء الآثار الجعفریّة ، تهران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محجّة البیضاء فی تهذیب الإحیاء ، محسن فیض کاشانی ، تصحیح علی‌اکبر غفّاری ، چاپ چهارم ، دفتر انتشارات اسلامی ، قم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ورّام ، ابوالحسین ورّام ابن ابی الفراس ، انتشارات مکتبة الفقیه ، تحقیق علی اصغر حامد ، قم ،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 حسن بن فضل بن حسن طبرسی ، ترجمه عبدالله محمّدی و مهدی هوشمند ، چاپ اوّل ، دارالثّقلین ، قم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الشّریعة و مفتاح الحقیقة ، منسوب به امام صادق علیه‌السلام ، ترجمه حسن مصطفوی ، چاپ اوّل ، انتشارات قلم ، تهران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المنیر ، احمد بن محمّد الفیّومی ، دارالهجرة ، 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 شیخ صدوق ، تصحیح علی اکبر غفّاری ، چاپ چهارم ، موءسّسة النّشر الاسلامی ، قم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 احمد بن فارس بن زکریا ، تحقیق عبدالسّلام محمّد هارون ، نشر مکتب الاعلام الاسلامی،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معراج السّعادة ، احمد نراقی ، چاپ تکراری ، انتشارات دهقان ، تهران ،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شیخ عبّاس قمی ، ترجمه مهدی الهی قمشه‌ای، تصحیح سیّد صادق میر شفیعی ، چاپ هجدهم ، انتشارات فاطمة‌الزّهرا ، قم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 محمّد بن ابراهیم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 موءسّسة التّاریخ العربی ، بیروت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الفاظ القرآن ، راغب اصفهانی ، تحقیق صفوان عدنان داوودی، چاپ اوّل ، نشر دارالقلم ، دمشق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هدی القرآن ، سیّد محمدتقی مدرّسی ، چاپ اوّل ، دارمحبی الحسین ، تهران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میناگر عشق ، کریم زمانی ، چاپ سوّم ، نشر نی ، تهران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میزان‌الحکمة ، محمّد محمّدی ری شهری ، مکتب الاعلام الاسلامی ، قم ،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 طوبی ، ابوالحسن شعرانی ، چاپ دوّم ، کتاب فروشی اسلامیّه ، تهران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سیّد رضی ، تحقیق دکتر صبحی الصالح ، چاپ پنجم ، موءسّسة دار الهجرة ، قم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 محمد بن حسن طوسی ، چاپ دوّم ، دارالکتاب العربی ، 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اعطی اللّه عزّوجلّ آدم وقت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مفهوم سلامت به معنای سالم بودن ، عاری بودن از بیماری ، آفات و بلاها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در مفردات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 من الآفات الظّاهرة والباطنة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می‌توان گفت منظور از آفات باطنی ، همان بیماری‌های روانی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موءمنون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هی اللّجأ و 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یُلتجأ الیه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الحصن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 إعتصم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الجیم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معنای دقیق این دو کلمه به نظر می‌رسد استعاذه فرع بر توکّل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انسان تا به کسی اعتماد و اطمینان نداشته باشد از او درخواست کمک نمی‌کند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العوذ و له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الإلتجاء و الإستجارة و الثانی الالتصاق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أطیب اللحم عوذه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إلتصق منه بالعظم، فعلی الوجه الاوّل معنی‌قوله أعوذ بالله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ألتجی الی رحمة الله تعالی و عصمته، و علی‌الوجه الثانی معناه ألتصق نفسی بفضل الله وبرحمته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الإستعاذة تطهیر اللّسان عمّا جری علیه من غیر ذکر الله لیستعدّ لذکر الله و التّلاوة و التّنظیف للقلب من تلوّث الوسوسة، لیتهیّأ للحضور لدی المذکور و یجد الحلاوة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نفسانی از اقسام کیف، که از اعراض و یکی از مقولات عشر است، بوده؛ و در علوم عقلی مورد بحث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معنای آن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هیأت و حالتی مستقرّ در نفس است که تا راسخ نگشته است،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و پس از رسوخ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 و از اوصاف وجودی محسوب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قدرت، علم، اراده، شجاعت، عفّت، حکمت،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عن ابیه قال قلت للباقر علیه‌السلام أیّ العبادة افضل؟ فقال ما من شی‌ءٍ احبّ الی الله من أن یسأل و یطلب ما عنده و ما من احد ابغض الی الله عزّ و جلّ ممن یستکبر عن عبادته و لا یسأل ما عنده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دعای</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الدعاء سلاح الموءمن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الدعاء سلاح الموءمن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موءمنون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وآیات دیگر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چنین برای هر پیامبری دشمنی از شیاطین انسانی و جنّی قرار دادیم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الجامع أنّ الشیطان لغة هو المائل المنحرف عن الحقّ وصراطه مع کونه متّصفاً بالإعوجاج، و هذا مفهوم کلّیّ و له حقیقة و ثبوت فی الخارج، و من کان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منحرف عن الحقّ الأوّل بالکفر و الکفران و الطّغیان فکراً، و منحرف عن جهة الصّفات النّفسانیّة و الکمالات الذّاتیّة بالتّکبّر و الإستکبار و التّحیّر و الشکّ و عدم الطّمأنینة و السّکینة، و منحرف عن إطاعة الرّحمن بالعصیان و الطغیان و فعل المنکر و الفحشاء و الإضلال و الإغواء و الدّعوة إلی الفساد و إلی النّار و الهلاک و إظهار البغضاء و العدوان عملاً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المنسوب الی الامام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امیر الموءمنین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أی أمتنع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لمقال الأخیار و الأشرار و لکلّ المسموعات من الإعلان و الإسرار،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بأفعال الابرارو الفجار، و بکلّ شیئ مما کان و ما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لا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لو کان کیف کان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الشّیطان الرّجیم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البعید من کلّ 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المرجوم باللّعن، المطرود من بقاع الخیر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موءمنون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و قول ما به هر چیزی که تعلق بگیرد و اراده کنیم و بگوییم موجود باش، همان لحظه موجود خواهد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قال سألت ابا جعفر علیه‌السلام عن تفسیر هذه الآیة فی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الله أن یحق الحق بکلماته و یقطع دابر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جعفر علیه‌السلام تفسیرها فی 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شی‌ء یریده و لم یفعله بعد، و اما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یحقّ الحقّ بکلماته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یعنی یحقّ حقّ آل محمد صلی‌الله‌علیه‌و‌آله ، و اما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کلماته فی الباطن علی هو کلمات الله فی الباطن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سأل یحیی بن أکثم أبا الحسن علیه‌السلام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أبحر ما نفدت 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هی‌عین الکبریت و عین الیمن و عین البرهوت و عین الطبریّة و حمّة ماسیدان و حمّة إفریقیّة و عین باحوران و نحن الکلمات التی لا تدرک فضائلنا ولا تستقصی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 سألت النبی صلی‌الله‌علیه‌و‌آله عن الکلمات التی تلقی آدم من ربه فتاب علیه قال سأله بحقّ محمّد و علی و فاطمة و الحسن و الحسین إلا تبت علیّ فتاب علیه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عن الصّادق جعفر بن محمّد علیه‌السلام قال سالته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ابتلی إبراهیم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بکلمات ما هذه الکلمات قال هی الکلمات الّتی تلقّاها آدم من ربّه فتاب علیه و هو انّه قال یا ربّ أسألک بحقّ محمّد و علی و فاطمة و الحسن و الحسین إلا تبت علیّ فتاب الله علیه إنه هو التّواب الرّحیم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علیه‌السلام قال، قال أمیر الموءمنین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أحد واحد تفرّد فی وحدانیّته ثم تکلّم بکلمة فصارت نوراً ثم خلق من ذلک النّور محمد صلی‌الله‌علیه‌و‌آله و خلقنی و ذریتی ثم تکلّم بکلمة فصارت روحاً فأسکنه الله فی ذلک النور و أسکنه فی أبداننا فنحن روح الله و کلماته و بنا احتجب عن خلقه فما زلنا فی ظلّة خضراء حیث لاشمس و لاقمر و لا لیل ولا نهار و لا عین تطرف نعبده و نقدّسه و نسبّحه قبل أن یخلق الخلق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جعفر الباقر علیه‌السلام عن ابی بردة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عهد الیَّ فی علیّ عهداً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بیِّنه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رایة الهدی و امام اولیائی و نور من اطاعنی و هو الکلمةُ الّتی الزمتها المتّقین من احبّه احبّنی و من اطاعه اطاعنی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الرقی عن موسی بن جعفر علیه‌السلام قال قلت یا ابن رسول الله لا أزال أجد فی رأسی شکاة و ربما أسهرتنی و شغلتنی عن الصّلاة باللّیل قال یا داود إذا أحسست بشی ء من ذلک فامسح یدک علیه و قل أعوذ بالله و أعیذ نفسی من جمیع ما اعترانی باسم الله العظیم و کلماته التّامات الّتی لا یجاوزهنّ برّ و لا فاجر أعیذ نفسی بالله عزّوجلّ و برسول الله صلی الله علیه و آله الطاهرین الأخیار اللّهم بحقّهم علیک إلا أجرتنی من شکاتی هذه فإنّها لا تضرک بعد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حبل الله المتین و جنبه المکین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 انّک جنب الله و بابه و انّک حبیب الله و وجهه الّذی یوءتی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علی امیر الموءمنین عبدک المرتضی و امینک الاوفی و عروتک الوثقی و یدک العلیا و جنبک الاعلی و کلمتک الحسنی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من أنجی الله سفینة نوح باسمه و اسم أخیه حیث التطم الماء حولها و طمی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من تاب الله به و بأخیه علی آدم إذ 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فلک النّجاة الّذی من رکبه نجی و من تأخّر عنه 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عصمة‌الموءمنین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حبل الله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اسم الله الرضیّ و وجهه المضیئ وجنبه القویّ و صراطه السویّ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کهف الوری والعروة الوثقی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أبتغی بشفاعتک خلاص نفسی متعوّذاً بک من النّارهارباً من ذنوبی التّی احتطبتها علی 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 آل محمّد و صلّ علی عبدک و امینک الاوفی و عروتک الوثقی و یدک العلیاو کلمتک الحسنی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سفیر الله، السّلام علیک یا سرّالله، السّلام علیک یا ضیاءالله، السّلام علیک یا سناء الله، السّلام علیک یا کلمة‌الله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اعتصم بکم فقد اعتصم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أتیکم نجی و من لم یأتکم 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من والاکم و هلک من عاداکم و خاب من جحدکم و ضلّ من فارقکم و فاز من تمسّک بکم و أمن من لجأ إلیکم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 من اعتصم 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بموالاتکم علّمناالله معالم دیننا و أصلح ما کان فسد من دنیانا و بموالاتکم تمّت الکلمة و عظمت النّعمة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فیما بینکم و بین الله عزّ و جلّ، ما جعل الله لأحد خیراً فی خلاف أمرنا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معرفة وجود ملک و وجود الجنّ من المعارف المهمّة و الأصول الإعتقادیّة، التی لابدّ للموءمن الحقیقی و العالم الربّانی أن یعلمها بنور البصیرة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أطبق الکلّ علی أنّهما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 و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 عبارتین عن أشخاص جسمانیّة کثیفة تجی‌ء و تذهب مثل الناس و البهائم، بل القول المحصّل فیه إثنان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أنها أجسام هوائیّة قادرة‌علی التشکّل بأشکال مختلفة و لها عقول و أفهام و لها قدرة علی أفعال شاقّة، الثانی أن الحکماء أثبتوا موجودات لا متحیّزة و لا حالّة فی المتحیّز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مجرّدات عن الاجسام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میناگر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مثنوی فروزانفر،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میناگر عشق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الهدایه عزّالدّین محمود کاشانی،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إنّی أعوذ بک أن أسئلک ما لیس لی به علم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نوح اهبط بسلام منّا و برکات علیک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معاذ الله إنّه ربّی احسن مثوای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أن نأخذ إلا من وجدنا متاعنا عنده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لنصرف عنه السّوء و الفحشاء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عذت بربّی و ربّکم من کلّ متکبّر لا یوءمن بیوم الحساب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أعوذ بالله أن أکون من الجاهلین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عذت بربّی و ربّکم أن ترجمون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الإنسان ضعیفاً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ظلوماً جهولاً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خلق هلوعاً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یملکون لأنفسهم ضرّاً و لا نفعاً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املک لنفسی نفعاً و لا ضرّاً الّا بک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لکم عدوٌ مبین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ملک السّموات و الأرض و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ما فی السموات و ما فی الأرض و کفی بالله وکیلاً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أنّ الله عزیز حکیم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أنتم الفقراء إلی الله و الله هو الغنیّ الحمید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الله روءف الرحیم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اندکی‌تفاوت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موءمنون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شماره </w:t>
      </w:r>
      <w:r>
        <w:rPr>
          <w:rFonts w:eastAsia="IRNazanin" w:cs="IRNazanin"/>
          <w:b w:val="false"/>
          <w:bCs w:val="false"/>
          <w:i w:val="false"/>
          <w:iCs w:val="false"/>
          <w:color w:val="333333"/>
          <w:sz w:val="20"/>
          <w:szCs w:val="20"/>
        </w:rPr>
        <w:t>8708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 عند النوم و الإنتباه،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وهب عن أبی عبد اللّه علیه‌السلام أنّه أتاه ابن له لیلة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أبه ارید أنْ أنام،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لا إله إلا اللّه و أنّ محمداً صلی‌الله‌علیه‌و‌آله عبده و رسوله، أعوذ بعظمة الله و أعوذ بعزّة الله و أعوذ بقدرة اللّه و أعوذ بجلال الله و أعوذ بسلطان الله؛ إنّ الله علی کل شی‌ءٍ قدیر و أعوذ بعفو اللّه و أعوذ بغفران الله و أعوذ برحمة الله، من شرّ السّامّة و الهامّة و من شرّ کلّ دابّة صغیرة أو کبیرة بلیل أو نهار و من شرّ فسقة الجنّ و الإنس و من شرّ فسقة العرب و العجم و من شرّ الصّواعق و البرد اللّهم صلّ علی محمّد عبدک و رسولک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 عند النوم و الإنتباه،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 أنْ لا تبیت لیلةً حتی تعوّذ بأحد عشر 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بعزّة الله و أعوذ بقدرة الله و أعوذ بجلال الله و أعوذ بسلطان الله و أعوذ بجمال الله و أعوذ بدفع الله و أعوذ بمنع الله و أعوذ بجمع الله و أعوذ بملک الله و أعوذ بوجه الله و أعوذ برسول الله صلی الله علیه و آله و سلم من شرّ ما خلق و برأ و 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تعوّذ به کلمّا شئت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التّفویض الی الله و التّوکّل علیه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الأنوار فی غرر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علی‌الندب فی قول الجمهور فی کل قراءة فی غیر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فیه فی‌الصّلاة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النقاش 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الإستعاذة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سیرین و النخعی و قوم یتعوّذون فی الصّلاة کلّ رکعة و یمتثّلون أمر الله فی الإستعاذة علی العموم، و ابو حنیفة و الشافعی یتعوّذون فی الرّکعة الاولی من الصّلاة و یریان قراءة الصّلاة کلّها کقراءة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مالک لا یری التعوّذ فی الصّلاة المفروضة و یراه فی قیام رمضان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 فی آداب حملة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الأحکام الشّرعیّة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الشیعه فی احکام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یستحبّ أیضاً أن یتعوّذ أمام القراءة اجماعاً فی المنتهی و الذّکری و کشف اللّثام و المحکی عن الخلاف و الفوائد الملیّة و البحار، بل عن مجمع البیان نفی الخلاف فیه و هو مع بعض النصوص الحجة فی حمل الأمر فی الآیة و البعض الاخر من النّص علی‌الإستحباب، فما عن ابی علی ولد الشّیخ من القول بالوجوب شاذّ و غریب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شرح الله صدره للاسلام فهو علی نور من ربّه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رضوانٌ من الله اکبر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کرّمنا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فضّلناهم علی کثیر ممن خلقنا تفضیلاً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هانت علیه نفسه فلا تأمن شرّه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کرمت علیه نفسه لم یُهِنْها بالمعصیة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کرمت علیه نفسه‌هانت علیه شهواته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إنّ أولیاء الله لا خوف علیهم و لا هم یحزنون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مقعد صدقٍ عند ملیکٍ مقتدر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أفتوءمنون ببعض الکتاب و تکفرون ببعضٍ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یدافع عن الّذین آمنوا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ینصرنّ الله من ینصره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محمد صلی‌الله‌علیه‌و‌آله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تنصر الله ینصرکم و یثبّت أقدامکم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یتقبّل الله من المتّقین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ننجّی الّذین اتّقوا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مع الّذین اتّقوا و الّذین هم محسنون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لغفّار لمن تاب و آمن و عمل صالحاً ثمّ اهتدی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سیجعل لهم الرّحمن ودّاً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استعاذه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 ش</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 ش</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نثر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تریدون عرض الدّنیا والله یرید الآخرة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وتزوّدوا فإنَّ خیر الزّاد التقوی</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ش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التوکّل هو الإعتصام بالله کما قال جبرئیل علیه‌السلام لابراهیم علیه‌السلام و هو فی کفّة المنجنیق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ألک حاجة یا خلیل الله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لا، إعتماداً علی الله و وثوقاً به فی النّجاة، فجعل الله تعالی علیه النّار برداً و سلاماً، و أرضها وروداً و ثماراً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مدحه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ابراهیم الّذی‌وفّی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استوی حاله و حال یوسف فی قوله للّذی معه فی السّجن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اذکرنی عند ربّک فأنساه الشّیطان ذکر ربّه فلبث فی السّجن بضع سنین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چون اینجا توهّم اجتماع جبر و تفویض پیش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اگر آن کار را به خدا نسبت بدهد، توهّم جبر پیش می‌آید و اگر به شروط و اسباب نسبت بدهد، توهّم تفویض پیش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به دقت بررسی شود نه جبر مطلق ونه تفویض مطلق هیچ یک لازم نمی‌آید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بالتّوکّل أن یکل العبد جمیع ما یصدر عنه ویرد علیه الی الله تعالی لعلمه بأنّه أقوی و أقدر و یصنع ما قدر علیه علی وجه أحسن و أکمل ثم یرضی بما فعل و هو مع ذلک یسعی و یجتهد فیما وکله الیه ویعدّ نفسه و قدرته و عمله و إرادته من الاسباب و الشّروط المخصّصة لتعلّق قدرته تعالی و إرادته بما صنعه بالنسبة الیه و من ذلک یظهر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جبر و لا تفویض بل امر بین امرین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الشّریعة و مفتاح الحقیقة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درجات الایمان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بلی و 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الایمان و الیقین قابلان للشده و الضعف</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بعض المحقّقین للیقین ثلاث درجات الأولی علم الیقین و هو العلم الذی حصل بالدّلیل کمن علم وجود النّار بروءیة الدّخان و الثّانیة عین الیقین و هو إذا وصل إلی حدّ المشاهدة کمن رأی النّار و الثّالثة حقّ الیقین و هو کمن دخل النّار و اتّصف بصفاتها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مراتب الأولی وقایة النفس عن العذاب المخلّد بتصحیح العقائد الإیمانیّة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التّجنّب عن کلّ ما یوءثم من فعل أو ترک و هو المعروف عند اهل الشّرع و الثّالثة التّوقّی عن کلّ ما یشغل القلب عن الحقّ و هذه درجة الخواصّ بل خاصّ الخاص</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فاحذروا عباد الله عدوّ الله أن یعدیکم بدائه، و أن یستفزّکم بندائه، و أن یجلب علیکم بخیله و رجله، فلعمری لقد فوّق لکم سهم الوعید، و أغرق إلیکم بالنّزع الشّدید، و رماکم من مکان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أعظم فی دینکم حرْجاً و أوری فی دنیاکم قدحاً من الّذین أصبحتم لهم مناصبین، و علیهم متألّبین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فاجعلوا علیه حدّکم، و له جدّکم، فلعمر الله لقد فخر علی أصلکم، و وقع فی حسبکم، و دفع فی نسبکم، و أجلب بخیله علیکم، و قصد برجله سبیلکم، یقتنصونکم بکلّ مکانٍ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دعای هشتم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للعلل و الأمراض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 للعلل و الأمراض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اشتکی الإنسان فلیقل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و با الله و محمّد رسول الله صلی الله علیه و آله و سلّم أعوذ بعزّة الله و أعوذ بقدرة الله علی ما یشاء من شرّ ما أجد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الحرز و العوذة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همین دعا را از رسول خدا صلی‌الله‌علیه‌و‌آله به صورت زیر نقل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أللهمّ إنّی أعوذ بک من شرّ مَن یمشی علی بطنه و من شرّ مَن یمشی علی رجلین و من شرّ مَن یمشی علی‌أربع و من شرّ کلّ ذی شرّ و من شرّ کلّ دابّة أنت آخذ بناصیتها إنّ ربّی‌علی صراط مستقیم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الحرز و العوذة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الدّینیّة للخزانة المعینیّة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خطبه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موءمنون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ناس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نعوذ بک من نزغات الشّیطان الرّجیم و کیده و من الثّقة بأمانیّه و مواعیده و غروره و مصائده و أن یطمع نفسه فی إضلالنا عن طاعتک و امتهاننا بمعصیتک، أو أن یحسن عندنا ما حسّن لنا، أو یثقل علینا ما کرّه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احْلل ما عقد، و افْتق ما رتق، و افْسخ ما دبّر، و ثبّطه إذا عزم، و انْقض ما ابرم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اهْزم جنده، و أبطل کیده، و اهْدم کهفه، و أرغم أنفه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فوسوس لهما الشّیطان لیبدی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فوسوس إلیه الشّیطان قال یا آدم هل ادّلک علی شجرة الخلد و ملک لایبلی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زیّن لهم الشّیطان اعمالهم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 قست قلوبهم و زیّن لهم الشّیطان ما کانوا یعملون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یتّبع خطوات الشیطان فإنه یأمر بالفحشاء و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یعدکم الفقر و یأمرکم بالفحشاء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یعدهم و یمنّیهم و ما یعدهم الشّیطان الّا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ذلکم الشّیطان یخوّف اولیاءه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النّجوی من الشّیطان لیحزن الّذین آمنوا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دعای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أعذنی و ذریّتی من الشّیطان الرّجیم، فإنّک خلقتنا و أمرتنا و نهیتنا و رغّبتنا فی ثواب ما أمرتنا، و رهّبتنا عقابه، و جعلت لنا عدّواً یکیدنا، سلّطته منّا علی ما لم تسلّطنا علیه منه، اسکنته صدورنا، أجریته مجاری دماءنا، لا یغفل إن غفلنا، و لا ینسی إن نسینا، یوءمننا عقابک، و یخوّفنا بغیرک، إن هممنا بفاحشةٍ شجّعنا علیها، و إن هممنا بعملٍ صالحٍ ثبّطنا عنه، یتعرّض لنا بالشّهوات، و ینصب لنا بالشّبهات، إن وعدنا کذبنا، و إن منّانا أخلفنا، و إلّا تصرف عنّا کیده یُضلّنا، و إلّا تقنا خباله یستزلّنا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دعای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أنّا نعوذ بک من نزغات الشّیطان الرّجیم و کیده و مکائده، و من الثّقة بأمانیّه و مواعیده و غروره و مصائده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یطعم نفسه فی اضلالنا عن طاعتک، وامتهاننا بمعصیتک، أو أن یحسن عندنا ما حسّن لنا، أو أن یثقل علینا ما کرّه إلینا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 علیه‌السلام در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بعضی از زمینه‌های تسلّط شیطان اشاره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کبر و تعصّب ناروا و تفاخر جاهلیّت بپرهیزید که سبب کینه و دشمنی و جایگاه وسوسه‌های شیطان است و این‌ها همان چیزهایی است که شیطان بوسیله آن، امّت‌های پیشین و اقوام گذشته را فریفت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حسین شهید فرهنگ پیشرو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دعای جوشن کبیر،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با عبارت‌های مختلف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خیر مونس و انیس، یا انیس من لا انیس له، یا انیس الذّاکرین، یا انیس الاصفیاء، یا من به یستأنس المریدین و</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إن تتّقوا الله یجعل لکم فرقاناً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موضوعی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صبح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 نامة جمهوری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رونامه 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بهشت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زندگی عاقلانه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مهرماه هر سال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إنّ الانسان لیطغی، أن راه استغنی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مترجم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willim james</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ده گفتار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من هدی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التّربیة علی نموّ الطّفل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لهذا الایمان الصّادق اثر فی مستقبل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لأنّ ایمان الاُمّ، و تربیتها، یوءثّران ایجابیّاً فی تنمیة فطرة الایمان فی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رأینا کیف إن إمرأة عمران، تضرّعت الی الله بان یعیذها من الشّیطان، و تعنی ضراعتها، أنّها أخذت تعمل من اجل هذه الغایة ایضاً، إذ الدّعاء هو قمة العمل الجهادی‌عند الموءمنین، و لیس ابداً بدیلاً عن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کان للدّعاء اثر ایجابی کبیر علی مستقبل مریم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 از رسول خدا صلی‌الله‌علیه‌و‌آله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الموءمنین فی توادّهم و تراحمهم و تعاطفهم مثل الجسد أذا اشتکی منه عضو تداعی له سائر الجسد بالسّهر و الحمّی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الثمانیة،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 طهارة الاعراق با تلخیص</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عظمت خود را در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عظمت خود را در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 الحیات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اخلاق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ادخل علی اهل القبور السّرور الّلهمّ اغن کلّ فقیر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الخمسة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 الاعراق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طهارة الاعراق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الطّریق الی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لک أیّها المسکین جهتین و إعتبارین أحدهما من حیث نفسک و ذاتک و من حیث أنت أنت، و إلی هذه الجهة غالب نظرک و ملاحظتک، و أنت من هذه الجهة فانٍ مضمحل زائل لا قدر لک و لا قیمة و لا اعتداد بک، ولا مبالاة بک و لا احتفال، بل لست شیئاً مذکوراً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الجهة الثانیة لک من حیث أنّک متعلّق القدرة الالهیة، و مظهر العظمة الربّانیة و مخلوق لهذا الخالق العظیم الشّأن عزّ و جلّ و بهذه الجهة صرت مرتبطاً بکلّ العالم من العرش الی الثّری و من السّماء السّابعة العلیا إلی‌الأرض السّابعة السفلی، فضلا عما بین المشرق و المغرب و جمیع من فی أقطار الأرض، فان أنت فعلت بنفسک خیراً أثرت فی جمیع العالم خیراً، و بالعکس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الطّریق الی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Alfred Adler</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کلّ خطیئةٍ حبّ الدّنیا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عظمت خود را در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الإسلام لبس الفرو مقلوباً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أفتوءمنون ببعض الکتاب و تکفرون ببعض</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236</Pages>
  <Words>50156</Words>
  <Characters>192254</Characters>
  <CharactersWithSpaces>240995</CharactersWithSpaces>
  <Paragraphs>2136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2026-08-17T19:58:19Z</dcterms:created>
  <dc:creator>ghaemiyeh.com</dc:creator>
  <dc:description/>
  <dc:language>en-US</dc:language>
  <cp:lastModifiedBy/>
  <dcterms:modified xsi:type="dcterms:W3CDTF">2026-08-17T23:28:25Z</dcterms:modified>
  <cp:revision>1</cp:revision>
  <dc:subject/>
  <dc:title>جایگاه استعاذه در اسلام و نقش آن در سلامت جامعه</dc:title>
</cp:coreProperties>
</file>

<file path=docProps/custom.xml><?xml version="1.0" encoding="utf-8"?>
<Properties xmlns="http://schemas.openxmlformats.org/officeDocument/2006/custom-properties" xmlns:vt="http://schemas.openxmlformats.org/officeDocument/2006/docPropsVTypes"/>
</file>