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منشور اجرایی فعالیت های فرهنگی در مسجد با رویکرد کادرسازی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9429_274958925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29431_274958925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29433_274958925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429435_2749589250">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429437_2749589250">
            <w:r>
              <w:rPr>
                <w:webHidden/>
                <w:rStyle w:val="IndexLink"/>
                <w:rtl w:val="true"/>
              </w:rPr>
              <w:t>پیام مقام معظّم رهبری به نوزدهمین اجلاس سراسری نماز پیرامون مسجد</w:t>
            </w:r>
            <w:r>
              <w:rPr>
                <w:rStyle w:val="IndexLink"/>
                <w:rtl w:val="true"/>
              </w:rPr>
              <w:tab/>
            </w:r>
            <w:r>
              <w:rPr>
                <w:rStyle w:val="IndexLink"/>
              </w:rPr>
              <w:t>24</w:t>
            </w:r>
          </w:hyperlink>
        </w:p>
        <w:p>
          <w:pPr>
            <w:pStyle w:val="Contents2"/>
            <w:tabs>
              <w:tab w:val="clear" w:pos="8743"/>
              <w:tab w:val="right" w:pos="9026" w:leader="dot"/>
            </w:tabs>
            <w:rPr/>
          </w:pPr>
          <w:hyperlink w:anchor="__RefHeading___Toc429439_2749589250">
            <w:r>
              <w:rPr>
                <w:webHidden/>
                <w:rStyle w:val="IndexLink"/>
                <w:rtl w:val="true"/>
              </w:rPr>
              <w:t xml:space="preserve">فصل اول </w:t>
            </w:r>
            <w:r>
              <w:rPr>
                <w:rStyle w:val="IndexLink"/>
                <w:rtl w:val="true"/>
              </w:rPr>
              <w:t xml:space="preserve">: </w:t>
            </w:r>
            <w:r>
              <w:rPr>
                <w:rStyle w:val="IndexLink"/>
                <w:rtl w:val="true"/>
              </w:rPr>
              <w:t>مساجد و جوانان</w:t>
            </w:r>
            <w:r>
              <w:rPr>
                <w:rStyle w:val="IndexLink"/>
                <w:rtl w:val="true"/>
              </w:rPr>
              <w:tab/>
            </w:r>
            <w:r>
              <w:rPr>
                <w:rStyle w:val="IndexLink"/>
              </w:rPr>
              <w:t>30</w:t>
            </w:r>
          </w:hyperlink>
        </w:p>
        <w:p>
          <w:pPr>
            <w:pStyle w:val="Contents3"/>
            <w:tabs>
              <w:tab w:val="clear" w:pos="8459"/>
              <w:tab w:val="right" w:pos="9026" w:leader="dot"/>
            </w:tabs>
            <w:rPr/>
          </w:pPr>
          <w:hyperlink w:anchor="__RefHeading___Toc429441_274958925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429443_2749589250">
            <w:r>
              <w:rPr>
                <w:webHidden/>
                <w:rStyle w:val="IndexLink"/>
                <w:rtl w:val="true"/>
              </w:rPr>
              <w:t>جایگاه، اهمیت و نقش مساجد</w:t>
            </w:r>
            <w:r>
              <w:rPr>
                <w:rStyle w:val="IndexLink"/>
                <w:rtl w:val="true"/>
              </w:rPr>
              <w:tab/>
            </w:r>
            <w:r>
              <w:rPr>
                <w:rStyle w:val="IndexLink"/>
              </w:rPr>
              <w:t>33</w:t>
            </w:r>
          </w:hyperlink>
        </w:p>
        <w:p>
          <w:pPr>
            <w:pStyle w:val="Contents3"/>
            <w:tabs>
              <w:tab w:val="clear" w:pos="8459"/>
              <w:tab w:val="right" w:pos="9026" w:leader="dot"/>
            </w:tabs>
            <w:rPr/>
          </w:pPr>
          <w:hyperlink w:anchor="__RefHeading___Toc429445_2749589250">
            <w:r>
              <w:rPr>
                <w:webHidden/>
                <w:rStyle w:val="IndexLink"/>
                <w:rtl w:val="true"/>
              </w:rPr>
              <w:t>نقش روحانیون و مبلّغین مساجد در تربیت جوانان</w:t>
            </w:r>
            <w:r>
              <w:rPr>
                <w:rStyle w:val="IndexLink"/>
                <w:rtl w:val="true"/>
              </w:rPr>
              <w:tab/>
            </w:r>
            <w:r>
              <w:rPr>
                <w:rStyle w:val="IndexLink"/>
              </w:rPr>
              <w:t>36</w:t>
            </w:r>
          </w:hyperlink>
        </w:p>
        <w:p>
          <w:pPr>
            <w:pStyle w:val="Contents3"/>
            <w:tabs>
              <w:tab w:val="clear" w:pos="8459"/>
              <w:tab w:val="right" w:pos="9026" w:leader="dot"/>
            </w:tabs>
            <w:rPr/>
          </w:pPr>
          <w:hyperlink w:anchor="__RefHeading___Toc429447_2749589250">
            <w:r>
              <w:rPr>
                <w:webHidden/>
                <w:rStyle w:val="IndexLink"/>
                <w:rtl w:val="true"/>
              </w:rPr>
              <w:t>تهدیدها</w:t>
            </w:r>
            <w:r>
              <w:rPr>
                <w:rStyle w:val="IndexLink"/>
                <w:rtl w:val="true"/>
              </w:rPr>
              <w:tab/>
            </w:r>
            <w:r>
              <w:rPr>
                <w:rStyle w:val="IndexLink"/>
              </w:rPr>
              <w:t>36</w:t>
            </w:r>
          </w:hyperlink>
        </w:p>
        <w:p>
          <w:pPr>
            <w:pStyle w:val="Contents3"/>
            <w:tabs>
              <w:tab w:val="clear" w:pos="8459"/>
              <w:tab w:val="right" w:pos="9026" w:leader="dot"/>
            </w:tabs>
            <w:rPr/>
          </w:pPr>
          <w:hyperlink w:anchor="__RefHeading___Toc429449_2749589250">
            <w:r>
              <w:rPr>
                <w:webHidden/>
                <w:rStyle w:val="IndexLink"/>
                <w:rtl w:val="true"/>
              </w:rPr>
              <w:t>موانع موجود در جذب جوانان به مساجد</w:t>
            </w:r>
            <w:r>
              <w:rPr>
                <w:rStyle w:val="IndexLink"/>
                <w:rtl w:val="true"/>
              </w:rPr>
              <w:tab/>
            </w:r>
            <w:r>
              <w:rPr>
                <w:rStyle w:val="IndexLink"/>
              </w:rPr>
              <w:t>36</w:t>
            </w:r>
          </w:hyperlink>
        </w:p>
        <w:p>
          <w:pPr>
            <w:pStyle w:val="Contents3"/>
            <w:tabs>
              <w:tab w:val="clear" w:pos="8459"/>
              <w:tab w:val="right" w:pos="9026" w:leader="dot"/>
            </w:tabs>
            <w:rPr/>
          </w:pPr>
          <w:hyperlink w:anchor="__RefHeading___Toc429451_2749589250">
            <w:r>
              <w:rPr>
                <w:webHidden/>
                <w:rStyle w:val="IndexLink"/>
              </w:rPr>
              <w:t>1</w:t>
            </w:r>
            <w:r>
              <w:rPr>
                <w:rStyle w:val="IndexLink"/>
                <w:rtl w:val="true"/>
              </w:rPr>
              <w:t>ـ بحران هویّت معنوی</w:t>
            </w:r>
            <w:r>
              <w:rPr>
                <w:rStyle w:val="IndexLink"/>
                <w:rtl w:val="true"/>
              </w:rPr>
              <w:tab/>
            </w:r>
            <w:r>
              <w:rPr>
                <w:rStyle w:val="IndexLink"/>
              </w:rPr>
              <w:t>37</w:t>
            </w:r>
          </w:hyperlink>
        </w:p>
        <w:p>
          <w:pPr>
            <w:pStyle w:val="Contents3"/>
            <w:tabs>
              <w:tab w:val="clear" w:pos="8459"/>
              <w:tab w:val="right" w:pos="9026" w:leader="dot"/>
            </w:tabs>
            <w:rPr/>
          </w:pPr>
          <w:hyperlink w:anchor="__RefHeading___Toc429453_2749589250">
            <w:r>
              <w:rPr>
                <w:webHidden/>
                <w:rStyle w:val="IndexLink"/>
              </w:rPr>
              <w:t>2</w:t>
            </w:r>
            <w:r>
              <w:rPr>
                <w:rStyle w:val="IndexLink"/>
                <w:rtl w:val="true"/>
              </w:rPr>
              <w:t>ـ تراکم کاری</w:t>
            </w:r>
            <w:r>
              <w:rPr>
                <w:rStyle w:val="IndexLink"/>
                <w:rtl w:val="true"/>
              </w:rPr>
              <w:tab/>
            </w:r>
            <w:r>
              <w:rPr>
                <w:rStyle w:val="IndexLink"/>
              </w:rPr>
              <w:t>40</w:t>
            </w:r>
          </w:hyperlink>
        </w:p>
        <w:p>
          <w:pPr>
            <w:pStyle w:val="Contents3"/>
            <w:tabs>
              <w:tab w:val="clear" w:pos="8459"/>
              <w:tab w:val="right" w:pos="9026" w:leader="dot"/>
            </w:tabs>
            <w:rPr/>
          </w:pPr>
          <w:hyperlink w:anchor="__RefHeading___Toc429455_2749589250">
            <w:r>
              <w:rPr>
                <w:webHidden/>
                <w:rStyle w:val="IndexLink"/>
              </w:rPr>
              <w:t>3</w:t>
            </w:r>
            <w:r>
              <w:rPr>
                <w:rStyle w:val="IndexLink"/>
                <w:rtl w:val="true"/>
              </w:rPr>
              <w:t>ـ هم‌زمانی برنامه‌های رسانه و مسجد</w:t>
            </w:r>
            <w:r>
              <w:rPr>
                <w:rStyle w:val="IndexLink"/>
                <w:rtl w:val="true"/>
              </w:rPr>
              <w:tab/>
            </w:r>
            <w:r>
              <w:rPr>
                <w:rStyle w:val="IndexLink"/>
              </w:rPr>
              <w:t>41</w:t>
            </w:r>
          </w:hyperlink>
        </w:p>
        <w:p>
          <w:pPr>
            <w:pStyle w:val="Contents3"/>
            <w:tabs>
              <w:tab w:val="clear" w:pos="8459"/>
              <w:tab w:val="right" w:pos="9026" w:leader="dot"/>
            </w:tabs>
            <w:rPr/>
          </w:pPr>
          <w:hyperlink w:anchor="__RefHeading___Toc429457_2749589250">
            <w:r>
              <w:rPr>
                <w:webHidden/>
                <w:rStyle w:val="IndexLink"/>
              </w:rPr>
              <w:t>4</w:t>
            </w:r>
            <w:r>
              <w:rPr>
                <w:rStyle w:val="IndexLink"/>
                <w:rtl w:val="true"/>
              </w:rPr>
              <w:t xml:space="preserve">- </w:t>
            </w:r>
            <w:r>
              <w:rPr>
                <w:rStyle w:val="IndexLink"/>
                <w:rtl w:val="true"/>
              </w:rPr>
              <w:t>اختلاف‌ها</w:t>
            </w:r>
            <w:r>
              <w:rPr>
                <w:rStyle w:val="IndexLink"/>
                <w:rtl w:val="true"/>
              </w:rPr>
              <w:tab/>
            </w:r>
            <w:r>
              <w:rPr>
                <w:rStyle w:val="IndexLink"/>
              </w:rPr>
              <w:t>42</w:t>
            </w:r>
          </w:hyperlink>
        </w:p>
        <w:p>
          <w:pPr>
            <w:pStyle w:val="Contents3"/>
            <w:tabs>
              <w:tab w:val="clear" w:pos="8459"/>
              <w:tab w:val="right" w:pos="9026" w:leader="dot"/>
            </w:tabs>
            <w:rPr/>
          </w:pPr>
          <w:hyperlink w:anchor="__RefHeading___Toc429459_2749589250">
            <w:r>
              <w:rPr>
                <w:webHidden/>
                <w:rStyle w:val="IndexLink"/>
                <w:rtl w:val="true"/>
              </w:rPr>
              <w:t>الف</w:t>
            </w:r>
            <w:r>
              <w:rPr>
                <w:rStyle w:val="IndexLink"/>
                <w:rtl w:val="true"/>
              </w:rPr>
              <w:t xml:space="preserve">) </w:t>
            </w:r>
            <w:r>
              <w:rPr>
                <w:rStyle w:val="IndexLink"/>
                <w:rtl w:val="true"/>
              </w:rPr>
              <w:t>اختلاف های سیاسی</w:t>
            </w:r>
            <w:r>
              <w:rPr>
                <w:rStyle w:val="IndexLink"/>
                <w:rtl w:val="true"/>
              </w:rPr>
              <w:t>:</w:t>
              <w:tab/>
            </w:r>
            <w:r>
              <w:rPr>
                <w:rStyle w:val="IndexLink"/>
              </w:rPr>
              <w:t>43</w:t>
            </w:r>
          </w:hyperlink>
        </w:p>
        <w:p>
          <w:pPr>
            <w:pStyle w:val="Contents3"/>
            <w:tabs>
              <w:tab w:val="clear" w:pos="8459"/>
              <w:tab w:val="right" w:pos="9026" w:leader="dot"/>
            </w:tabs>
            <w:rPr/>
          </w:pPr>
          <w:hyperlink w:anchor="__RefHeading___Toc429461_2749589250">
            <w:r>
              <w:rPr>
                <w:webHidden/>
                <w:rStyle w:val="IndexLink"/>
                <w:rtl w:val="true"/>
              </w:rPr>
              <w:t>ب</w:t>
            </w:r>
            <w:r>
              <w:rPr>
                <w:rStyle w:val="IndexLink"/>
                <w:rtl w:val="true"/>
              </w:rPr>
              <w:t xml:space="preserve">) </w:t>
            </w:r>
            <w:r>
              <w:rPr>
                <w:rStyle w:val="IndexLink"/>
                <w:rtl w:val="true"/>
              </w:rPr>
              <w:t>اختلاف های مدیریتی</w:t>
            </w:r>
            <w:r>
              <w:rPr>
                <w:rStyle w:val="IndexLink"/>
                <w:rtl w:val="true"/>
              </w:rPr>
              <w:t>:</w:t>
              <w:tab/>
            </w:r>
            <w:r>
              <w:rPr>
                <w:rStyle w:val="IndexLink"/>
              </w:rPr>
              <w:t>43</w:t>
            </w:r>
          </w:hyperlink>
        </w:p>
        <w:p>
          <w:pPr>
            <w:pStyle w:val="Contents3"/>
            <w:tabs>
              <w:tab w:val="clear" w:pos="8459"/>
              <w:tab w:val="right" w:pos="9026" w:leader="dot"/>
            </w:tabs>
            <w:rPr/>
          </w:pPr>
          <w:hyperlink w:anchor="__RefHeading___Toc429463_2749589250">
            <w:r>
              <w:rPr>
                <w:webHidden/>
                <w:rStyle w:val="IndexLink"/>
              </w:rPr>
              <w:t>5</w:t>
            </w:r>
            <w:r>
              <w:rPr>
                <w:rStyle w:val="IndexLink"/>
                <w:rtl w:val="true"/>
              </w:rPr>
              <w:t xml:space="preserve">- </w:t>
            </w:r>
            <w:r>
              <w:rPr>
                <w:rStyle w:val="IndexLink"/>
                <w:rtl w:val="true"/>
              </w:rPr>
              <w:t>پایین بودن سطح کمی و کیفی فعالیت‌های مسجد</w:t>
            </w:r>
            <w:r>
              <w:rPr>
                <w:rStyle w:val="IndexLink"/>
                <w:rtl w:val="true"/>
              </w:rPr>
              <w:tab/>
            </w:r>
            <w:r>
              <w:rPr>
                <w:rStyle w:val="IndexLink"/>
              </w:rPr>
              <w:t>44</w:t>
            </w:r>
          </w:hyperlink>
        </w:p>
        <w:p>
          <w:pPr>
            <w:pStyle w:val="Contents3"/>
            <w:tabs>
              <w:tab w:val="clear" w:pos="8459"/>
              <w:tab w:val="right" w:pos="9026" w:leader="dot"/>
            </w:tabs>
            <w:rPr/>
          </w:pPr>
          <w:hyperlink w:anchor="__RefHeading___Toc429465_2749589250">
            <w:r>
              <w:rPr>
                <w:webHidden/>
                <w:rStyle w:val="IndexLink"/>
              </w:rPr>
              <w:t>6</w:t>
            </w:r>
            <w:r>
              <w:rPr>
                <w:rStyle w:val="IndexLink"/>
                <w:rtl w:val="true"/>
              </w:rPr>
              <w:t xml:space="preserve">- </w:t>
            </w:r>
            <w:r>
              <w:rPr>
                <w:rStyle w:val="IndexLink"/>
                <w:rtl w:val="true"/>
              </w:rPr>
              <w:t>نا آشنایی با فضیلت مسجد</w:t>
            </w:r>
            <w:r>
              <w:rPr>
                <w:rStyle w:val="IndexLink"/>
                <w:rtl w:val="true"/>
              </w:rPr>
              <w:tab/>
            </w:r>
            <w:r>
              <w:rPr>
                <w:rStyle w:val="IndexLink"/>
              </w:rPr>
              <w:t>44</w:t>
            </w:r>
          </w:hyperlink>
        </w:p>
        <w:p>
          <w:pPr>
            <w:pStyle w:val="Contents3"/>
            <w:tabs>
              <w:tab w:val="clear" w:pos="8459"/>
              <w:tab w:val="right" w:pos="9026" w:leader="dot"/>
            </w:tabs>
            <w:rPr/>
          </w:pPr>
          <w:hyperlink w:anchor="__RefHeading___Toc429467_2749589250">
            <w:r>
              <w:rPr>
                <w:webHidden/>
                <w:rStyle w:val="IndexLink"/>
              </w:rPr>
              <w:t>7</w:t>
            </w:r>
            <w:r>
              <w:rPr>
                <w:rStyle w:val="IndexLink"/>
                <w:rtl w:val="true"/>
              </w:rPr>
              <w:t xml:space="preserve">- </w:t>
            </w:r>
            <w:r>
              <w:rPr>
                <w:rStyle w:val="IndexLink"/>
                <w:rtl w:val="true"/>
              </w:rPr>
              <w:t>برخوردهای نامناسب افراد فعال در مسجد</w:t>
            </w:r>
            <w:r>
              <w:rPr>
                <w:rStyle w:val="IndexLink"/>
                <w:rtl w:val="true"/>
              </w:rPr>
              <w:tab/>
            </w:r>
            <w:r>
              <w:rPr>
                <w:rStyle w:val="IndexLink"/>
              </w:rPr>
              <w:t>45</w:t>
            </w:r>
          </w:hyperlink>
        </w:p>
        <w:p>
          <w:pPr>
            <w:pStyle w:val="Contents3"/>
            <w:tabs>
              <w:tab w:val="clear" w:pos="8459"/>
              <w:tab w:val="right" w:pos="9026" w:leader="dot"/>
            </w:tabs>
            <w:rPr/>
          </w:pPr>
          <w:hyperlink w:anchor="__RefHeading___Toc429469_2749589250">
            <w:r>
              <w:rPr>
                <w:webHidden/>
                <w:rStyle w:val="IndexLink"/>
              </w:rPr>
              <w:t>8</w:t>
            </w:r>
            <w:r>
              <w:rPr>
                <w:rStyle w:val="IndexLink"/>
                <w:rtl w:val="true"/>
              </w:rPr>
              <w:t xml:space="preserve"> </w:t>
            </w:r>
            <w:r>
              <w:rPr>
                <w:rStyle w:val="IndexLink"/>
                <w:rtl w:val="true"/>
              </w:rPr>
              <w:t>ـ محیط، اجتماع و فرهنگ</w:t>
            </w:r>
            <w:r>
              <w:rPr>
                <w:rStyle w:val="IndexLink"/>
                <w:rtl w:val="true"/>
              </w:rPr>
              <w:tab/>
            </w:r>
            <w:r>
              <w:rPr>
                <w:rStyle w:val="IndexLink"/>
              </w:rPr>
              <w:t>47</w:t>
            </w:r>
          </w:hyperlink>
        </w:p>
        <w:p>
          <w:pPr>
            <w:pStyle w:val="Contents3"/>
            <w:tabs>
              <w:tab w:val="clear" w:pos="8459"/>
              <w:tab w:val="right" w:pos="9026" w:leader="dot"/>
            </w:tabs>
            <w:rPr/>
          </w:pPr>
          <w:hyperlink w:anchor="__RefHeading___Toc429471_2749589250">
            <w:r>
              <w:rPr>
                <w:webHidden/>
                <w:rStyle w:val="IndexLink"/>
                <w:rtl w:val="true"/>
              </w:rPr>
              <w:t>فرصت‌ها</w:t>
            </w:r>
            <w:r>
              <w:rPr>
                <w:rStyle w:val="IndexLink"/>
                <w:rtl w:val="true"/>
              </w:rPr>
              <w:tab/>
            </w:r>
            <w:r>
              <w:rPr>
                <w:rStyle w:val="IndexLink"/>
              </w:rPr>
              <w:t>49</w:t>
            </w:r>
          </w:hyperlink>
        </w:p>
        <w:p>
          <w:pPr>
            <w:pStyle w:val="Contents3"/>
            <w:tabs>
              <w:tab w:val="clear" w:pos="8459"/>
              <w:tab w:val="right" w:pos="9026" w:leader="dot"/>
            </w:tabs>
            <w:rPr/>
          </w:pPr>
          <w:hyperlink w:anchor="__RefHeading___Toc429473_2749589250">
            <w:r>
              <w:rPr>
                <w:webHidden/>
                <w:rStyle w:val="IndexLink"/>
                <w:rtl w:val="true"/>
              </w:rPr>
              <w:t>روش های جذب جوانان به مساجد</w:t>
            </w:r>
            <w:r>
              <w:rPr>
                <w:rStyle w:val="IndexLink"/>
                <w:rtl w:val="true"/>
              </w:rPr>
              <w:tab/>
            </w:r>
            <w:r>
              <w:rPr>
                <w:rStyle w:val="IndexLink"/>
              </w:rPr>
              <w:t>49</w:t>
            </w:r>
          </w:hyperlink>
        </w:p>
        <w:p>
          <w:pPr>
            <w:pStyle w:val="Contents3"/>
            <w:tabs>
              <w:tab w:val="clear" w:pos="8459"/>
              <w:tab w:val="right" w:pos="9026" w:leader="dot"/>
            </w:tabs>
            <w:rPr/>
          </w:pPr>
          <w:hyperlink w:anchor="__RefHeading___Toc429475_2749589250">
            <w:r>
              <w:rPr>
                <w:webHidden/>
                <w:rStyle w:val="IndexLink"/>
              </w:rPr>
              <w:t>1</w:t>
            </w:r>
            <w:r>
              <w:rPr>
                <w:rStyle w:val="IndexLink"/>
                <w:rtl w:val="true"/>
              </w:rPr>
              <w:t>ـ توجّه به نیازهای جوانان</w:t>
            </w:r>
            <w:r>
              <w:rPr>
                <w:rStyle w:val="IndexLink"/>
                <w:rtl w:val="true"/>
              </w:rPr>
              <w:tab/>
            </w:r>
            <w:r>
              <w:rPr>
                <w:rStyle w:val="IndexLink"/>
              </w:rPr>
              <w:t>49</w:t>
            </w:r>
          </w:hyperlink>
        </w:p>
        <w:p>
          <w:pPr>
            <w:pStyle w:val="Contents3"/>
            <w:tabs>
              <w:tab w:val="clear" w:pos="8459"/>
              <w:tab w:val="right" w:pos="9026" w:leader="dot"/>
            </w:tabs>
            <w:rPr/>
          </w:pPr>
          <w:hyperlink w:anchor="__RefHeading___Toc429477_2749589250">
            <w:r>
              <w:rPr>
                <w:webHidden/>
                <w:rStyle w:val="IndexLink"/>
                <w:rtl w:val="true"/>
              </w:rPr>
              <w:t>الف</w:t>
            </w:r>
            <w:r>
              <w:rPr>
                <w:rStyle w:val="IndexLink"/>
                <w:rtl w:val="true"/>
              </w:rPr>
              <w:t xml:space="preserve">- </w:t>
            </w:r>
            <w:r>
              <w:rPr>
                <w:rStyle w:val="IndexLink"/>
                <w:rtl w:val="true"/>
              </w:rPr>
              <w:t>نیاز به امنیت، محبّت و تعلّق</w:t>
            </w:r>
            <w:r>
              <w:rPr>
                <w:rStyle w:val="IndexLink"/>
                <w:rtl w:val="true"/>
              </w:rPr>
              <w:t>:</w:t>
              <w:tab/>
            </w:r>
            <w:r>
              <w:rPr>
                <w:rStyle w:val="IndexLink"/>
              </w:rPr>
              <w:t>50</w:t>
            </w:r>
          </w:hyperlink>
        </w:p>
        <w:p>
          <w:pPr>
            <w:pStyle w:val="Contents3"/>
            <w:tabs>
              <w:tab w:val="clear" w:pos="8459"/>
              <w:tab w:val="right" w:pos="9026" w:leader="dot"/>
            </w:tabs>
            <w:rPr/>
          </w:pPr>
          <w:hyperlink w:anchor="__RefHeading___Toc429479_2749589250">
            <w:r>
              <w:rPr>
                <w:webHidden/>
                <w:rStyle w:val="IndexLink"/>
                <w:rtl w:val="true"/>
              </w:rPr>
              <w:t>ب</w:t>
            </w:r>
            <w:r>
              <w:rPr>
                <w:rStyle w:val="IndexLink"/>
                <w:rtl w:val="true"/>
              </w:rPr>
              <w:t xml:space="preserve">- </w:t>
            </w:r>
            <w:r>
              <w:rPr>
                <w:rStyle w:val="IndexLink"/>
                <w:rtl w:val="true"/>
              </w:rPr>
              <w:t>نیاز به خودشکوفایی</w:t>
            </w:r>
            <w:r>
              <w:rPr>
                <w:rStyle w:val="IndexLink"/>
                <w:rtl w:val="true"/>
              </w:rPr>
              <w:t>:</w:t>
              <w:tab/>
            </w:r>
            <w:r>
              <w:rPr>
                <w:rStyle w:val="IndexLink"/>
              </w:rPr>
              <w:t>50</w:t>
            </w:r>
          </w:hyperlink>
        </w:p>
        <w:p>
          <w:pPr>
            <w:pStyle w:val="Contents3"/>
            <w:tabs>
              <w:tab w:val="clear" w:pos="8459"/>
              <w:tab w:val="right" w:pos="9026" w:leader="dot"/>
            </w:tabs>
            <w:rPr/>
          </w:pPr>
          <w:hyperlink w:anchor="__RefHeading___Toc429481_2749589250">
            <w:r>
              <w:rPr>
                <w:webHidden/>
                <w:rStyle w:val="IndexLink"/>
              </w:rPr>
              <w:t>2</w:t>
            </w:r>
            <w:r>
              <w:rPr>
                <w:rStyle w:val="IndexLink"/>
                <w:rtl w:val="true"/>
              </w:rPr>
              <w:t xml:space="preserve">- </w:t>
            </w:r>
            <w:r>
              <w:rPr>
                <w:rStyle w:val="IndexLink"/>
                <w:rtl w:val="true"/>
              </w:rPr>
              <w:t>امام جماعت</w:t>
            </w:r>
            <w:r>
              <w:rPr>
                <w:rStyle w:val="IndexLink"/>
                <w:rtl w:val="true"/>
              </w:rPr>
              <w:tab/>
            </w:r>
            <w:r>
              <w:rPr>
                <w:rStyle w:val="IndexLink"/>
              </w:rPr>
              <w:t>51</w:t>
            </w:r>
          </w:hyperlink>
        </w:p>
        <w:p>
          <w:pPr>
            <w:pStyle w:val="Contents3"/>
            <w:tabs>
              <w:tab w:val="clear" w:pos="8459"/>
              <w:tab w:val="right" w:pos="9026" w:leader="dot"/>
            </w:tabs>
            <w:rPr/>
          </w:pPr>
          <w:hyperlink w:anchor="__RefHeading___Toc429483_2749589250">
            <w:r>
              <w:rPr>
                <w:webHidden/>
                <w:rStyle w:val="IndexLink"/>
              </w:rPr>
              <w:t>3</w:t>
            </w:r>
            <w:r>
              <w:rPr>
                <w:rStyle w:val="IndexLink"/>
                <w:rtl w:val="true"/>
              </w:rPr>
              <w:t xml:space="preserve">- </w:t>
            </w:r>
            <w:r>
              <w:rPr>
                <w:rStyle w:val="IndexLink"/>
                <w:rtl w:val="true"/>
              </w:rPr>
              <w:t>خانواده و دوستان</w:t>
            </w:r>
            <w:r>
              <w:rPr>
                <w:rStyle w:val="IndexLink"/>
                <w:rtl w:val="true"/>
              </w:rPr>
              <w:tab/>
            </w:r>
            <w:r>
              <w:rPr>
                <w:rStyle w:val="IndexLink"/>
              </w:rPr>
              <w:t>53</w:t>
            </w:r>
          </w:hyperlink>
        </w:p>
        <w:p>
          <w:pPr>
            <w:pStyle w:val="Contents3"/>
            <w:tabs>
              <w:tab w:val="clear" w:pos="8459"/>
              <w:tab w:val="right" w:pos="9026" w:leader="dot"/>
            </w:tabs>
            <w:rPr/>
          </w:pPr>
          <w:hyperlink w:anchor="__RefHeading___Toc429485_2749589250">
            <w:r>
              <w:rPr>
                <w:webHidden/>
                <w:rStyle w:val="IndexLink"/>
              </w:rPr>
              <w:t>4</w:t>
            </w:r>
            <w:r>
              <w:rPr>
                <w:rStyle w:val="IndexLink"/>
                <w:rtl w:val="true"/>
              </w:rPr>
              <w:t xml:space="preserve">- </w:t>
            </w:r>
            <w:r>
              <w:rPr>
                <w:rStyle w:val="IndexLink"/>
                <w:rtl w:val="true"/>
              </w:rPr>
              <w:t>امکانات و فعالیت‌های مسجد</w:t>
            </w:r>
            <w:r>
              <w:rPr>
                <w:rStyle w:val="IndexLink"/>
                <w:rtl w:val="true"/>
              </w:rPr>
              <w:tab/>
            </w:r>
            <w:r>
              <w:rPr>
                <w:rStyle w:val="IndexLink"/>
              </w:rPr>
              <w:t>54</w:t>
            </w:r>
          </w:hyperlink>
        </w:p>
        <w:p>
          <w:pPr>
            <w:pStyle w:val="Contents3"/>
            <w:tabs>
              <w:tab w:val="clear" w:pos="8459"/>
              <w:tab w:val="right" w:pos="9026" w:leader="dot"/>
            </w:tabs>
            <w:rPr/>
          </w:pPr>
          <w:hyperlink w:anchor="__RefHeading___Toc429487_2749589250">
            <w:r>
              <w:rPr>
                <w:webHidden/>
                <w:rStyle w:val="IndexLink"/>
              </w:rPr>
              <w:t>5</w:t>
            </w:r>
            <w:r>
              <w:rPr>
                <w:rStyle w:val="IndexLink"/>
                <w:rtl w:val="true"/>
              </w:rPr>
              <w:t xml:space="preserve"> </w:t>
            </w:r>
            <w:r>
              <w:rPr>
                <w:rStyle w:val="IndexLink"/>
                <w:rtl w:val="true"/>
              </w:rPr>
              <w:t>ـ کلاس‌های آموزشی</w:t>
            </w:r>
            <w:r>
              <w:rPr>
                <w:rStyle w:val="IndexLink"/>
                <w:rtl w:val="true"/>
              </w:rPr>
              <w:tab/>
            </w:r>
            <w:r>
              <w:rPr>
                <w:rStyle w:val="IndexLink"/>
              </w:rPr>
              <w:t>54</w:t>
            </w:r>
          </w:hyperlink>
        </w:p>
        <w:p>
          <w:pPr>
            <w:pStyle w:val="Contents3"/>
            <w:tabs>
              <w:tab w:val="clear" w:pos="8459"/>
              <w:tab w:val="right" w:pos="9026" w:leader="dot"/>
            </w:tabs>
            <w:rPr/>
          </w:pPr>
          <w:hyperlink w:anchor="__RefHeading___Toc429489_2749589250">
            <w:r>
              <w:rPr>
                <w:webHidden/>
                <w:rStyle w:val="IndexLink"/>
              </w:rPr>
              <w:t>6</w:t>
            </w:r>
            <w:r>
              <w:rPr>
                <w:rStyle w:val="IndexLink"/>
                <w:rtl w:val="true"/>
              </w:rPr>
              <w:t xml:space="preserve">- </w:t>
            </w:r>
            <w:r>
              <w:rPr>
                <w:rStyle w:val="IndexLink"/>
                <w:rtl w:val="true"/>
              </w:rPr>
              <w:t>ارزش دادن به دیدگاه جوانان</w:t>
            </w:r>
            <w:r>
              <w:rPr>
                <w:rStyle w:val="IndexLink"/>
                <w:rtl w:val="true"/>
              </w:rPr>
              <w:tab/>
            </w:r>
            <w:r>
              <w:rPr>
                <w:rStyle w:val="IndexLink"/>
              </w:rPr>
              <w:t>55</w:t>
            </w:r>
          </w:hyperlink>
        </w:p>
        <w:p>
          <w:pPr>
            <w:pStyle w:val="Contents2"/>
            <w:tabs>
              <w:tab w:val="clear" w:pos="8743"/>
              <w:tab w:val="right" w:pos="9026" w:leader="dot"/>
            </w:tabs>
            <w:rPr/>
          </w:pPr>
          <w:hyperlink w:anchor="__RefHeading___Toc429491_2749589250">
            <w:r>
              <w:rPr>
                <w:webHidden/>
                <w:rStyle w:val="IndexLink"/>
                <w:rtl w:val="true"/>
              </w:rPr>
              <w:t xml:space="preserve">فصل دوم </w:t>
            </w:r>
            <w:r>
              <w:rPr>
                <w:rStyle w:val="IndexLink"/>
                <w:rtl w:val="true"/>
              </w:rPr>
              <w:t xml:space="preserve">: </w:t>
            </w:r>
            <w:r>
              <w:rPr>
                <w:rStyle w:val="IndexLink"/>
                <w:rtl w:val="true"/>
              </w:rPr>
              <w:t>کادرسازی</w:t>
            </w:r>
            <w:r>
              <w:rPr>
                <w:rStyle w:val="IndexLink"/>
                <w:rtl w:val="true"/>
              </w:rPr>
              <w:tab/>
            </w:r>
            <w:r>
              <w:rPr>
                <w:rStyle w:val="IndexLink"/>
              </w:rPr>
              <w:t>60</w:t>
            </w:r>
          </w:hyperlink>
        </w:p>
        <w:p>
          <w:pPr>
            <w:pStyle w:val="Contents3"/>
            <w:tabs>
              <w:tab w:val="clear" w:pos="8459"/>
              <w:tab w:val="right" w:pos="9026" w:leader="dot"/>
            </w:tabs>
            <w:rPr/>
          </w:pPr>
          <w:hyperlink w:anchor="__RefHeading___Toc429493_274958925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429495_2749589250">
            <w:r>
              <w:rPr>
                <w:webHidden/>
                <w:rStyle w:val="IndexLink"/>
                <w:rtl w:val="true"/>
              </w:rPr>
              <w:t>فرآیند کادرسازی</w:t>
            </w:r>
            <w:r>
              <w:rPr>
                <w:rStyle w:val="IndexLink"/>
                <w:rtl w:val="true"/>
              </w:rPr>
              <w:tab/>
            </w:r>
            <w:r>
              <w:rPr>
                <w:rStyle w:val="IndexLink"/>
              </w:rPr>
              <w:t>64</w:t>
            </w:r>
          </w:hyperlink>
        </w:p>
        <w:p>
          <w:pPr>
            <w:pStyle w:val="Contents3"/>
            <w:tabs>
              <w:tab w:val="clear" w:pos="8459"/>
              <w:tab w:val="right" w:pos="9026" w:leader="dot"/>
            </w:tabs>
            <w:rPr/>
          </w:pPr>
          <w:hyperlink w:anchor="__RefHeading___Toc429497_2749589250">
            <w:r>
              <w:rPr>
                <w:webHidden/>
                <w:rStyle w:val="IndexLink"/>
                <w:rtl w:val="true"/>
              </w:rPr>
              <w:t>مراقبت تشکیلاتی</w:t>
            </w:r>
            <w:r>
              <w:rPr>
                <w:rStyle w:val="IndexLink"/>
                <w:rtl w:val="true"/>
              </w:rPr>
              <w:tab/>
            </w:r>
            <w:r>
              <w:rPr>
                <w:rStyle w:val="IndexLink"/>
              </w:rPr>
              <w:t>67</w:t>
            </w:r>
          </w:hyperlink>
        </w:p>
        <w:p>
          <w:pPr>
            <w:pStyle w:val="Contents3"/>
            <w:tabs>
              <w:tab w:val="clear" w:pos="8459"/>
              <w:tab w:val="right" w:pos="9026" w:leader="dot"/>
            </w:tabs>
            <w:rPr/>
          </w:pPr>
          <w:hyperlink w:anchor="__RefHeading___Toc429499_2749589250">
            <w:r>
              <w:rPr>
                <w:webHidden/>
                <w:rStyle w:val="IndexLink"/>
                <w:rtl w:val="true"/>
              </w:rPr>
              <w:t>بخش تشکیلاتی مسجد و مجموعه</w:t>
            </w:r>
            <w:r>
              <w:rPr>
                <w:rStyle w:val="IndexLink"/>
                <w:rtl w:val="true"/>
              </w:rPr>
              <w:tab/>
            </w:r>
            <w:r>
              <w:rPr>
                <w:rStyle w:val="IndexLink"/>
              </w:rPr>
              <w:t>72</w:t>
            </w:r>
          </w:hyperlink>
        </w:p>
        <w:p>
          <w:pPr>
            <w:pStyle w:val="Contents2"/>
            <w:tabs>
              <w:tab w:val="clear" w:pos="8743"/>
              <w:tab w:val="right" w:pos="9026" w:leader="dot"/>
            </w:tabs>
            <w:rPr/>
          </w:pPr>
          <w:hyperlink w:anchor="__RefHeading___Toc429501_2749589250">
            <w:r>
              <w:rPr>
                <w:webHidden/>
                <w:rStyle w:val="IndexLink"/>
                <w:rtl w:val="true"/>
              </w:rPr>
              <w:t xml:space="preserve">فصل سوم </w:t>
            </w:r>
            <w:r>
              <w:rPr>
                <w:rStyle w:val="IndexLink"/>
                <w:rtl w:val="true"/>
              </w:rPr>
              <w:t xml:space="preserve">: </w:t>
            </w:r>
            <w:r>
              <w:rPr>
                <w:rStyle w:val="IndexLink"/>
                <w:rtl w:val="true"/>
              </w:rPr>
              <w:t>ضرورت کار تربیتی</w:t>
            </w:r>
            <w:r>
              <w:rPr>
                <w:rStyle w:val="IndexLink"/>
                <w:rtl w:val="true"/>
              </w:rPr>
              <w:tab/>
            </w:r>
            <w:r>
              <w:rPr>
                <w:rStyle w:val="IndexLink"/>
              </w:rPr>
              <w:t>82</w:t>
            </w:r>
          </w:hyperlink>
        </w:p>
        <w:p>
          <w:pPr>
            <w:pStyle w:val="Contents3"/>
            <w:tabs>
              <w:tab w:val="clear" w:pos="8459"/>
              <w:tab w:val="right" w:pos="9026" w:leader="dot"/>
            </w:tabs>
            <w:rPr/>
          </w:pPr>
          <w:hyperlink w:anchor="__RefHeading___Toc429503_274958925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429505_2749589250">
            <w:r>
              <w:rPr>
                <w:webHidden/>
                <w:rStyle w:val="IndexLink"/>
                <w:rtl w:val="true"/>
              </w:rPr>
              <w:t>معنای تربیت</w:t>
            </w:r>
            <w:r>
              <w:rPr>
                <w:rStyle w:val="IndexLink"/>
                <w:rtl w:val="true"/>
              </w:rPr>
              <w:tab/>
            </w:r>
            <w:r>
              <w:rPr>
                <w:rStyle w:val="IndexLink"/>
              </w:rPr>
              <w:t>84</w:t>
            </w:r>
          </w:hyperlink>
        </w:p>
        <w:p>
          <w:pPr>
            <w:pStyle w:val="Contents3"/>
            <w:tabs>
              <w:tab w:val="clear" w:pos="8459"/>
              <w:tab w:val="right" w:pos="9026" w:leader="dot"/>
            </w:tabs>
            <w:rPr/>
          </w:pPr>
          <w:hyperlink w:anchor="__RefHeading___Toc429507_2749589250">
            <w:r>
              <w:rPr>
                <w:webHidden/>
                <w:rStyle w:val="IndexLink"/>
                <w:rtl w:val="true"/>
              </w:rPr>
              <w:t>شناخت صحیح دین</w:t>
            </w:r>
            <w:r>
              <w:rPr>
                <w:rStyle w:val="IndexLink"/>
                <w:rtl w:val="true"/>
              </w:rPr>
              <w:tab/>
            </w:r>
            <w:r>
              <w:rPr>
                <w:rStyle w:val="IndexLink"/>
              </w:rPr>
              <w:t>87</w:t>
            </w:r>
          </w:hyperlink>
        </w:p>
        <w:p>
          <w:pPr>
            <w:pStyle w:val="Contents3"/>
            <w:tabs>
              <w:tab w:val="clear" w:pos="8459"/>
              <w:tab w:val="right" w:pos="9026" w:leader="dot"/>
            </w:tabs>
            <w:rPr/>
          </w:pPr>
          <w:hyperlink w:anchor="__RefHeading___Toc429509_2749589250">
            <w:r>
              <w:rPr>
                <w:webHidden/>
                <w:rStyle w:val="IndexLink"/>
                <w:rtl w:val="true"/>
              </w:rPr>
              <w:t>ضرورت آشنایی با روش های تربیتی</w:t>
            </w:r>
            <w:r>
              <w:rPr>
                <w:rStyle w:val="IndexLink"/>
                <w:rtl w:val="true"/>
              </w:rPr>
              <w:tab/>
            </w:r>
            <w:r>
              <w:rPr>
                <w:rStyle w:val="IndexLink"/>
              </w:rPr>
              <w:t>88</w:t>
            </w:r>
          </w:hyperlink>
        </w:p>
        <w:p>
          <w:pPr>
            <w:pStyle w:val="Contents3"/>
            <w:tabs>
              <w:tab w:val="clear" w:pos="8459"/>
              <w:tab w:val="right" w:pos="9026" w:leader="dot"/>
            </w:tabs>
            <w:rPr/>
          </w:pPr>
          <w:hyperlink w:anchor="__RefHeading___Toc429511_2749589250">
            <w:r>
              <w:rPr>
                <w:webHidden/>
                <w:rStyle w:val="IndexLink"/>
                <w:rtl w:val="true"/>
              </w:rPr>
              <w:t>چهار قابلیت لازم و ضروری برای مربّی</w:t>
            </w:r>
            <w:r>
              <w:rPr>
                <w:rStyle w:val="IndexLink"/>
                <w:rtl w:val="true"/>
              </w:rPr>
              <w:t>:</w:t>
              <w:tab/>
            </w:r>
            <w:r>
              <w:rPr>
                <w:rStyle w:val="IndexLink"/>
              </w:rPr>
              <w:t>89</w:t>
            </w:r>
          </w:hyperlink>
        </w:p>
        <w:p>
          <w:pPr>
            <w:pStyle w:val="Contents3"/>
            <w:tabs>
              <w:tab w:val="clear" w:pos="8459"/>
              <w:tab w:val="right" w:pos="9026" w:leader="dot"/>
            </w:tabs>
            <w:rPr/>
          </w:pPr>
          <w:hyperlink w:anchor="__RefHeading___Toc429513_2749589250">
            <w:r>
              <w:rPr>
                <w:webHidden/>
                <w:rStyle w:val="IndexLink"/>
                <w:rtl w:val="true"/>
              </w:rPr>
              <w:t>توجّه به انگیزش به جای آموزش درتربیت اسلامی</w:t>
            </w:r>
            <w:r>
              <w:rPr>
                <w:rStyle w:val="IndexLink"/>
                <w:rtl w:val="true"/>
              </w:rPr>
              <w:tab/>
            </w:r>
            <w:r>
              <w:rPr>
                <w:rStyle w:val="IndexLink"/>
              </w:rPr>
              <w:t>91</w:t>
            </w:r>
          </w:hyperlink>
        </w:p>
        <w:p>
          <w:pPr>
            <w:pStyle w:val="Contents3"/>
            <w:tabs>
              <w:tab w:val="clear" w:pos="8459"/>
              <w:tab w:val="right" w:pos="9026" w:leader="dot"/>
            </w:tabs>
            <w:rPr/>
          </w:pPr>
          <w:hyperlink w:anchor="__RefHeading___Toc429515_2749589250">
            <w:r>
              <w:rPr>
                <w:webHidden/>
                <w:rStyle w:val="IndexLink"/>
                <w:rtl w:val="true"/>
              </w:rPr>
              <w:t>بیان یک خاطره</w:t>
            </w:r>
            <w:r>
              <w:rPr>
                <w:rStyle w:val="IndexLink"/>
                <w:rtl w:val="true"/>
              </w:rPr>
              <w:tab/>
            </w:r>
            <w:r>
              <w:rPr>
                <w:rStyle w:val="IndexLink"/>
              </w:rPr>
              <w:t>91</w:t>
            </w:r>
          </w:hyperlink>
        </w:p>
        <w:p>
          <w:pPr>
            <w:pStyle w:val="Contents2"/>
            <w:tabs>
              <w:tab w:val="clear" w:pos="8743"/>
              <w:tab w:val="right" w:pos="9026" w:leader="dot"/>
            </w:tabs>
            <w:rPr/>
          </w:pPr>
          <w:hyperlink w:anchor="__RefHeading___Toc429517_2749589250">
            <w:r>
              <w:rPr>
                <w:webHidden/>
                <w:rStyle w:val="IndexLink"/>
                <w:rtl w:val="true"/>
              </w:rPr>
              <w:t xml:space="preserve">فصل چهارم </w:t>
            </w:r>
            <w:r>
              <w:rPr>
                <w:rStyle w:val="IndexLink"/>
                <w:rtl w:val="true"/>
              </w:rPr>
              <w:t xml:space="preserve">: </w:t>
            </w:r>
            <w:r>
              <w:rPr>
                <w:rStyle w:val="IndexLink"/>
                <w:rtl w:val="true"/>
              </w:rPr>
              <w:t>جذب</w:t>
            </w:r>
            <w:r>
              <w:rPr>
                <w:rStyle w:val="IndexLink"/>
                <w:rtl w:val="true"/>
              </w:rPr>
              <w:tab/>
            </w:r>
            <w:r>
              <w:rPr>
                <w:rStyle w:val="IndexLink"/>
              </w:rPr>
              <w:t>94</w:t>
            </w:r>
          </w:hyperlink>
        </w:p>
        <w:p>
          <w:pPr>
            <w:pStyle w:val="Contents3"/>
            <w:tabs>
              <w:tab w:val="clear" w:pos="8459"/>
              <w:tab w:val="right" w:pos="9026" w:leader="dot"/>
            </w:tabs>
            <w:rPr/>
          </w:pPr>
          <w:hyperlink w:anchor="__RefHeading___Toc429519_274958925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429521_2749589250">
            <w:r>
              <w:rPr>
                <w:webHidden/>
                <w:rStyle w:val="IndexLink"/>
                <w:rtl w:val="true"/>
              </w:rPr>
              <w:t>هدف را فراموش نکنیم</w:t>
            </w:r>
            <w:r>
              <w:rPr>
                <w:rStyle w:val="IndexLink"/>
                <w:rtl w:val="true"/>
              </w:rPr>
              <w:tab/>
            </w:r>
            <w:r>
              <w:rPr>
                <w:rStyle w:val="IndexLink"/>
              </w:rPr>
              <w:t>96</w:t>
            </w:r>
          </w:hyperlink>
        </w:p>
        <w:p>
          <w:pPr>
            <w:pStyle w:val="Contents3"/>
            <w:tabs>
              <w:tab w:val="clear" w:pos="8459"/>
              <w:tab w:val="right" w:pos="9026" w:leader="dot"/>
            </w:tabs>
            <w:rPr/>
          </w:pPr>
          <w:hyperlink w:anchor="__RefHeading___Toc429523_2749589250">
            <w:r>
              <w:rPr>
                <w:webHidden/>
                <w:rStyle w:val="IndexLink"/>
                <w:rtl w:val="true"/>
              </w:rPr>
              <w:t>انبیا و امامان بهترین الگوی جذب</w:t>
            </w:r>
            <w:r>
              <w:rPr>
                <w:rStyle w:val="IndexLink"/>
                <w:rtl w:val="true"/>
              </w:rPr>
              <w:tab/>
            </w:r>
            <w:r>
              <w:rPr>
                <w:rStyle w:val="IndexLink"/>
              </w:rPr>
              <w:t>97</w:t>
            </w:r>
          </w:hyperlink>
        </w:p>
        <w:p>
          <w:pPr>
            <w:pStyle w:val="Contents3"/>
            <w:tabs>
              <w:tab w:val="clear" w:pos="8459"/>
              <w:tab w:val="right" w:pos="9026" w:leader="dot"/>
            </w:tabs>
            <w:rPr/>
          </w:pPr>
          <w:hyperlink w:anchor="__RefHeading___Toc429525_2749589250">
            <w:r>
              <w:rPr>
                <w:webHidden/>
                <w:rStyle w:val="IndexLink"/>
                <w:rtl w:val="true"/>
              </w:rPr>
              <w:t>هادی و همراه</w:t>
            </w:r>
            <w:r>
              <w:rPr>
                <w:rStyle w:val="IndexLink"/>
                <w:rtl w:val="true"/>
              </w:rPr>
              <w:tab/>
            </w:r>
            <w:r>
              <w:rPr>
                <w:rStyle w:val="IndexLink"/>
              </w:rPr>
              <w:t>97</w:t>
            </w:r>
          </w:hyperlink>
        </w:p>
        <w:p>
          <w:pPr>
            <w:pStyle w:val="Contents3"/>
            <w:tabs>
              <w:tab w:val="clear" w:pos="8459"/>
              <w:tab w:val="right" w:pos="9026" w:leader="dot"/>
            </w:tabs>
            <w:rPr/>
          </w:pPr>
          <w:hyperlink w:anchor="__RefHeading___Toc429527_2749589250">
            <w:r>
              <w:rPr>
                <w:webHidden/>
                <w:rStyle w:val="IndexLink"/>
                <w:rtl w:val="true"/>
              </w:rPr>
              <w:t>چگونه جذب را آغاز کنیم؟</w:t>
            </w:r>
            <w:r>
              <w:rPr>
                <w:rStyle w:val="IndexLink"/>
                <w:rtl w:val="true"/>
              </w:rPr>
              <w:tab/>
            </w:r>
            <w:r>
              <w:rPr>
                <w:rStyle w:val="IndexLink"/>
              </w:rPr>
              <w:t>98</w:t>
            </w:r>
          </w:hyperlink>
        </w:p>
        <w:p>
          <w:pPr>
            <w:pStyle w:val="Contents3"/>
            <w:tabs>
              <w:tab w:val="clear" w:pos="8459"/>
              <w:tab w:val="right" w:pos="9026" w:leader="dot"/>
            </w:tabs>
            <w:rPr/>
          </w:pPr>
          <w:hyperlink w:anchor="__RefHeading___Toc429529_2749589250">
            <w:r>
              <w:rPr>
                <w:webHidden/>
                <w:rStyle w:val="IndexLink"/>
                <w:rtl w:val="true"/>
              </w:rPr>
              <w:t>قدم اوّل</w:t>
            </w:r>
            <w:r>
              <w:rPr>
                <w:rStyle w:val="IndexLink"/>
                <w:rtl w:val="true"/>
              </w:rPr>
              <w:t xml:space="preserve">: </w:t>
            </w:r>
            <w:r>
              <w:rPr>
                <w:rStyle w:val="IndexLink"/>
                <w:rtl w:val="true"/>
              </w:rPr>
              <w:t>تقدیم محبّت</w:t>
            </w:r>
            <w:r>
              <w:rPr>
                <w:rStyle w:val="IndexLink"/>
                <w:rtl w:val="true"/>
              </w:rPr>
              <w:tab/>
            </w:r>
            <w:r>
              <w:rPr>
                <w:rStyle w:val="IndexLink"/>
              </w:rPr>
              <w:t>98</w:t>
            </w:r>
          </w:hyperlink>
        </w:p>
        <w:p>
          <w:pPr>
            <w:pStyle w:val="Contents3"/>
            <w:tabs>
              <w:tab w:val="clear" w:pos="8459"/>
              <w:tab w:val="right" w:pos="9026" w:leader="dot"/>
            </w:tabs>
            <w:rPr/>
          </w:pPr>
          <w:hyperlink w:anchor="__RefHeading___Toc429531_2749589250">
            <w:r>
              <w:rPr>
                <w:webHidden/>
                <w:rStyle w:val="IndexLink"/>
                <w:rtl w:val="true"/>
              </w:rPr>
              <w:t>قدم دوم</w:t>
            </w:r>
            <w:r>
              <w:rPr>
                <w:rStyle w:val="IndexLink"/>
                <w:rtl w:val="true"/>
              </w:rPr>
              <w:t xml:space="preserve">: </w:t>
            </w:r>
            <w:r>
              <w:rPr>
                <w:rStyle w:val="IndexLink"/>
                <w:rtl w:val="true"/>
              </w:rPr>
              <w:t>احترام بگذاریم، نه ترحّم کنیم</w:t>
            </w:r>
            <w:r>
              <w:rPr>
                <w:rStyle w:val="IndexLink"/>
                <w:rtl w:val="true"/>
              </w:rPr>
              <w:t>.</w:t>
              <w:tab/>
            </w:r>
            <w:r>
              <w:rPr>
                <w:rStyle w:val="IndexLink"/>
              </w:rPr>
              <w:t>99</w:t>
            </w:r>
          </w:hyperlink>
        </w:p>
        <w:p>
          <w:pPr>
            <w:pStyle w:val="Contents3"/>
            <w:tabs>
              <w:tab w:val="clear" w:pos="8459"/>
              <w:tab w:val="right" w:pos="9026" w:leader="dot"/>
            </w:tabs>
            <w:rPr/>
          </w:pPr>
          <w:hyperlink w:anchor="__RefHeading___Toc429533_2749589250">
            <w:r>
              <w:rPr>
                <w:webHidden/>
                <w:rStyle w:val="IndexLink"/>
                <w:rtl w:val="true"/>
              </w:rPr>
              <w:t>قدم سوم</w:t>
            </w:r>
            <w:r>
              <w:rPr>
                <w:rStyle w:val="IndexLink"/>
                <w:rtl w:val="true"/>
              </w:rPr>
              <w:t xml:space="preserve">: </w:t>
            </w:r>
            <w:r>
              <w:rPr>
                <w:rStyle w:val="IndexLink"/>
                <w:rtl w:val="true"/>
              </w:rPr>
              <w:t>همراهی و کمک</w:t>
            </w:r>
            <w:r>
              <w:rPr>
                <w:rStyle w:val="IndexLink"/>
                <w:rtl w:val="true"/>
              </w:rPr>
              <w:tab/>
            </w:r>
            <w:r>
              <w:rPr>
                <w:rStyle w:val="IndexLink"/>
              </w:rPr>
              <w:t>99</w:t>
            </w:r>
          </w:hyperlink>
        </w:p>
        <w:p>
          <w:pPr>
            <w:pStyle w:val="Contents3"/>
            <w:tabs>
              <w:tab w:val="clear" w:pos="8459"/>
              <w:tab w:val="right" w:pos="9026" w:leader="dot"/>
            </w:tabs>
            <w:rPr/>
          </w:pPr>
          <w:hyperlink w:anchor="__RefHeading___Toc429535_2749589250">
            <w:r>
              <w:rPr>
                <w:webHidden/>
                <w:rStyle w:val="IndexLink"/>
                <w:rtl w:val="true"/>
              </w:rPr>
              <w:t>ابزار جذب</w:t>
            </w:r>
            <w:r>
              <w:rPr>
                <w:rStyle w:val="IndexLink"/>
                <w:rtl w:val="true"/>
              </w:rPr>
              <w:tab/>
            </w:r>
            <w:r>
              <w:rPr>
                <w:rStyle w:val="IndexLink"/>
              </w:rPr>
              <w:t>99</w:t>
            </w:r>
          </w:hyperlink>
        </w:p>
        <w:p>
          <w:pPr>
            <w:pStyle w:val="Contents3"/>
            <w:tabs>
              <w:tab w:val="clear" w:pos="8459"/>
              <w:tab w:val="right" w:pos="9026" w:leader="dot"/>
            </w:tabs>
            <w:rPr/>
          </w:pPr>
          <w:hyperlink w:anchor="__RefHeading___Toc429537_2749589250">
            <w:r>
              <w:rPr>
                <w:webHidden/>
                <w:rStyle w:val="IndexLink"/>
                <w:rtl w:val="true"/>
              </w:rPr>
              <w:t>الف</w:t>
            </w:r>
            <w:r>
              <w:rPr>
                <w:rStyle w:val="IndexLink"/>
                <w:rtl w:val="true"/>
              </w:rPr>
              <w:t xml:space="preserve">: </w:t>
            </w:r>
            <w:r>
              <w:rPr>
                <w:rStyle w:val="IndexLink"/>
                <w:rtl w:val="true"/>
              </w:rPr>
              <w:t xml:space="preserve">نیروی مناسب </w:t>
            </w:r>
            <w:r>
              <w:rPr>
                <w:rStyle w:val="IndexLink"/>
                <w:rtl w:val="true"/>
              </w:rPr>
              <w:t>(</w:t>
            </w:r>
            <w:r>
              <w:rPr>
                <w:rStyle w:val="IndexLink"/>
                <w:rtl w:val="true"/>
              </w:rPr>
              <w:t>هادی</w:t>
            </w:r>
            <w:r>
              <w:rPr>
                <w:rStyle w:val="IndexLink"/>
                <w:rtl w:val="true"/>
              </w:rPr>
              <w:t>)</w:t>
              <w:tab/>
            </w:r>
            <w:r>
              <w:rPr>
                <w:rStyle w:val="IndexLink"/>
              </w:rPr>
              <w:t>99</w:t>
            </w:r>
          </w:hyperlink>
        </w:p>
        <w:p>
          <w:pPr>
            <w:pStyle w:val="Contents3"/>
            <w:tabs>
              <w:tab w:val="clear" w:pos="8459"/>
              <w:tab w:val="right" w:pos="9026" w:leader="dot"/>
            </w:tabs>
            <w:rPr/>
          </w:pPr>
          <w:hyperlink w:anchor="__RefHeading___Toc429539_2749589250">
            <w:r>
              <w:rPr>
                <w:webHidden/>
                <w:rStyle w:val="IndexLink"/>
                <w:rtl w:val="true"/>
              </w:rPr>
              <w:t>ب</w:t>
            </w:r>
            <w:r>
              <w:rPr>
                <w:rStyle w:val="IndexLink"/>
                <w:rtl w:val="true"/>
              </w:rPr>
              <w:t xml:space="preserve">: </w:t>
            </w:r>
            <w:r>
              <w:rPr>
                <w:rStyle w:val="IndexLink"/>
                <w:rtl w:val="true"/>
              </w:rPr>
              <w:t>زمان مناسب</w:t>
            </w:r>
            <w:r>
              <w:rPr>
                <w:rStyle w:val="IndexLink"/>
                <w:rtl w:val="true"/>
              </w:rPr>
              <w:tab/>
            </w:r>
            <w:r>
              <w:rPr>
                <w:rStyle w:val="IndexLink"/>
              </w:rPr>
              <w:t>100</w:t>
            </w:r>
          </w:hyperlink>
        </w:p>
        <w:p>
          <w:pPr>
            <w:pStyle w:val="Contents3"/>
            <w:tabs>
              <w:tab w:val="clear" w:pos="8459"/>
              <w:tab w:val="right" w:pos="9026" w:leader="dot"/>
            </w:tabs>
            <w:rPr/>
          </w:pPr>
          <w:hyperlink w:anchor="__RefHeading___Toc429541_2749589250">
            <w:r>
              <w:rPr>
                <w:webHidden/>
                <w:rStyle w:val="IndexLink"/>
                <w:rtl w:val="true"/>
              </w:rPr>
              <w:t>ج</w:t>
            </w:r>
            <w:r>
              <w:rPr>
                <w:rStyle w:val="IndexLink"/>
                <w:rtl w:val="true"/>
              </w:rPr>
              <w:t xml:space="preserve">: </w:t>
            </w:r>
            <w:r>
              <w:rPr>
                <w:rStyle w:val="IndexLink"/>
                <w:rtl w:val="true"/>
              </w:rPr>
              <w:t>برگزاری اردوی جذب</w:t>
            </w:r>
            <w:r>
              <w:rPr>
                <w:rStyle w:val="IndexLink"/>
                <w:rtl w:val="true"/>
              </w:rPr>
              <w:tab/>
            </w:r>
            <w:r>
              <w:rPr>
                <w:rStyle w:val="IndexLink"/>
              </w:rPr>
              <w:t>101</w:t>
            </w:r>
          </w:hyperlink>
        </w:p>
        <w:p>
          <w:pPr>
            <w:pStyle w:val="Contents3"/>
            <w:tabs>
              <w:tab w:val="clear" w:pos="8459"/>
              <w:tab w:val="right" w:pos="9026" w:leader="dot"/>
            </w:tabs>
            <w:rPr/>
          </w:pPr>
          <w:hyperlink w:anchor="__RefHeading___Toc429543_2749589250">
            <w:r>
              <w:rPr>
                <w:webHidden/>
                <w:rStyle w:val="IndexLink"/>
                <w:rtl w:val="true"/>
              </w:rPr>
              <w:t>مسیر جذب</w:t>
            </w:r>
            <w:r>
              <w:rPr>
                <w:rStyle w:val="IndexLink"/>
                <w:rtl w:val="true"/>
              </w:rPr>
              <w:tab/>
            </w:r>
            <w:r>
              <w:rPr>
                <w:rStyle w:val="IndexLink"/>
              </w:rPr>
              <w:t>101</w:t>
            </w:r>
          </w:hyperlink>
        </w:p>
        <w:p>
          <w:pPr>
            <w:pStyle w:val="Contents3"/>
            <w:tabs>
              <w:tab w:val="clear" w:pos="8459"/>
              <w:tab w:val="right" w:pos="9026" w:leader="dot"/>
            </w:tabs>
            <w:rPr/>
          </w:pPr>
          <w:hyperlink w:anchor="__RefHeading___Toc429545_2749589250">
            <w:r>
              <w:rPr>
                <w:webHidden/>
                <w:rStyle w:val="IndexLink"/>
                <w:rtl w:val="true"/>
              </w:rPr>
              <w:t>نکات ضروری</w:t>
            </w:r>
            <w:r>
              <w:rPr>
                <w:rStyle w:val="IndexLink"/>
                <w:rtl w:val="true"/>
              </w:rPr>
              <w:t>:</w:t>
              <w:tab/>
            </w:r>
            <w:r>
              <w:rPr>
                <w:rStyle w:val="IndexLink"/>
              </w:rPr>
              <w:t>103</w:t>
            </w:r>
          </w:hyperlink>
        </w:p>
        <w:p>
          <w:pPr>
            <w:pStyle w:val="Contents3"/>
            <w:tabs>
              <w:tab w:val="clear" w:pos="8459"/>
              <w:tab w:val="right" w:pos="9026" w:leader="dot"/>
            </w:tabs>
            <w:rPr/>
          </w:pPr>
          <w:hyperlink w:anchor="__RefHeading___Toc429547_2749589250">
            <w:r>
              <w:rPr>
                <w:webHidden/>
                <w:rStyle w:val="IndexLink"/>
                <w:rtl w:val="true"/>
              </w:rPr>
              <w:t>عوامل مؤثّر در جذب</w:t>
            </w:r>
            <w:r>
              <w:rPr>
                <w:rStyle w:val="IndexLink"/>
                <w:rtl w:val="true"/>
              </w:rPr>
              <w:tab/>
            </w:r>
            <w:r>
              <w:rPr>
                <w:rStyle w:val="IndexLink"/>
              </w:rPr>
              <w:t>104</w:t>
            </w:r>
          </w:hyperlink>
        </w:p>
        <w:p>
          <w:pPr>
            <w:pStyle w:val="Contents3"/>
            <w:tabs>
              <w:tab w:val="clear" w:pos="8459"/>
              <w:tab w:val="right" w:pos="9026" w:leader="dot"/>
            </w:tabs>
            <w:rPr/>
          </w:pPr>
          <w:hyperlink w:anchor="__RefHeading___Toc429549_2749589250">
            <w:r>
              <w:rPr>
                <w:webHidden/>
                <w:rStyle w:val="IndexLink"/>
                <w:rtl w:val="true"/>
              </w:rPr>
              <w:t>علل غیبت همراه در مراسم ها را پیدا کنید</w:t>
            </w:r>
            <w:r>
              <w:rPr>
                <w:rStyle w:val="IndexLink"/>
                <w:rtl w:val="true"/>
              </w:rPr>
              <w:tab/>
            </w:r>
            <w:r>
              <w:rPr>
                <w:rStyle w:val="IndexLink"/>
              </w:rPr>
              <w:t>105</w:t>
            </w:r>
          </w:hyperlink>
        </w:p>
        <w:p>
          <w:pPr>
            <w:pStyle w:val="Contents3"/>
            <w:tabs>
              <w:tab w:val="clear" w:pos="8459"/>
              <w:tab w:val="right" w:pos="9026" w:leader="dot"/>
            </w:tabs>
            <w:rPr/>
          </w:pPr>
          <w:hyperlink w:anchor="__RefHeading___Toc429551_2749589250">
            <w:r>
              <w:rPr>
                <w:webHidden/>
                <w:rStyle w:val="IndexLink"/>
                <w:rtl w:val="true"/>
              </w:rPr>
              <w:t>برطرف کردن علل غیبت اعضا</w:t>
            </w:r>
            <w:r>
              <w:rPr>
                <w:rStyle w:val="IndexLink"/>
                <w:rtl w:val="true"/>
              </w:rPr>
              <w:tab/>
            </w:r>
            <w:r>
              <w:rPr>
                <w:rStyle w:val="IndexLink"/>
              </w:rPr>
              <w:t>106</w:t>
            </w:r>
          </w:hyperlink>
        </w:p>
        <w:p>
          <w:pPr>
            <w:pStyle w:val="Contents3"/>
            <w:tabs>
              <w:tab w:val="clear" w:pos="8459"/>
              <w:tab w:val="right" w:pos="9026" w:leader="dot"/>
            </w:tabs>
            <w:rPr/>
          </w:pPr>
          <w:hyperlink w:anchor="__RefHeading___Toc429553_2749589250">
            <w:r>
              <w:rPr>
                <w:webHidden/>
                <w:rStyle w:val="IndexLink"/>
                <w:rtl w:val="true"/>
              </w:rPr>
              <w:t>آفت‌های جذب را بشناسیم</w:t>
            </w:r>
            <w:r>
              <w:rPr>
                <w:rStyle w:val="IndexLink"/>
                <w:rtl w:val="true"/>
              </w:rPr>
              <w:tab/>
            </w:r>
            <w:r>
              <w:rPr>
                <w:rStyle w:val="IndexLink"/>
              </w:rPr>
              <w:t>106</w:t>
            </w:r>
          </w:hyperlink>
        </w:p>
        <w:p>
          <w:pPr>
            <w:pStyle w:val="Contents2"/>
            <w:tabs>
              <w:tab w:val="clear" w:pos="8743"/>
              <w:tab w:val="right" w:pos="9026" w:leader="dot"/>
            </w:tabs>
            <w:rPr/>
          </w:pPr>
          <w:hyperlink w:anchor="__RefHeading___Toc429555_2749589250">
            <w:r>
              <w:rPr>
                <w:webHidden/>
                <w:rStyle w:val="IndexLink"/>
                <w:rtl w:val="true"/>
              </w:rPr>
              <w:t xml:space="preserve">فصل پنجم </w:t>
            </w:r>
            <w:r>
              <w:rPr>
                <w:rStyle w:val="IndexLink"/>
                <w:rtl w:val="true"/>
              </w:rPr>
              <w:t xml:space="preserve">: </w:t>
            </w:r>
            <w:r>
              <w:rPr>
                <w:rStyle w:val="IndexLink"/>
                <w:rtl w:val="true"/>
              </w:rPr>
              <w:t>محتوای تربیتی در مراکز فرهنگی</w:t>
            </w:r>
            <w:r>
              <w:rPr>
                <w:rStyle w:val="IndexLink"/>
                <w:rtl w:val="true"/>
              </w:rPr>
              <w:tab/>
            </w:r>
            <w:r>
              <w:rPr>
                <w:rStyle w:val="IndexLink"/>
              </w:rPr>
              <w:t>108</w:t>
            </w:r>
          </w:hyperlink>
        </w:p>
        <w:p>
          <w:pPr>
            <w:pStyle w:val="Contents3"/>
            <w:tabs>
              <w:tab w:val="clear" w:pos="8459"/>
              <w:tab w:val="right" w:pos="9026" w:leader="dot"/>
            </w:tabs>
            <w:rPr/>
          </w:pPr>
          <w:hyperlink w:anchor="__RefHeading___Toc429557_274958925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429559_2749589250">
            <w:r>
              <w:rPr>
                <w:webHidden/>
                <w:rStyle w:val="IndexLink"/>
                <w:rtl w:val="true"/>
              </w:rPr>
              <w:t>محتوای تربیتی</w:t>
            </w:r>
            <w:r>
              <w:rPr>
                <w:rStyle w:val="IndexLink"/>
                <w:rtl w:val="true"/>
              </w:rPr>
              <w:tab/>
            </w:r>
            <w:r>
              <w:rPr>
                <w:rStyle w:val="IndexLink"/>
              </w:rPr>
              <w:t>110</w:t>
            </w:r>
          </w:hyperlink>
        </w:p>
        <w:p>
          <w:pPr>
            <w:pStyle w:val="Contents3"/>
            <w:tabs>
              <w:tab w:val="clear" w:pos="8459"/>
              <w:tab w:val="right" w:pos="9026" w:leader="dot"/>
            </w:tabs>
            <w:rPr/>
          </w:pPr>
          <w:hyperlink w:anchor="__RefHeading___Toc429561_2749589250">
            <w:r>
              <w:rPr>
                <w:webHidden/>
                <w:rStyle w:val="IndexLink"/>
                <w:rtl w:val="true"/>
              </w:rPr>
              <w:t>چگونگی پرداختن به محتوا در مراکز فرهنگی</w:t>
            </w:r>
            <w:r>
              <w:rPr>
                <w:rStyle w:val="IndexLink"/>
                <w:rtl w:val="true"/>
              </w:rPr>
              <w:tab/>
            </w:r>
            <w:r>
              <w:rPr>
                <w:rStyle w:val="IndexLink"/>
              </w:rPr>
              <w:t>111</w:t>
            </w:r>
          </w:hyperlink>
        </w:p>
        <w:p>
          <w:pPr>
            <w:pStyle w:val="Contents3"/>
            <w:tabs>
              <w:tab w:val="clear" w:pos="8459"/>
              <w:tab w:val="right" w:pos="9026" w:leader="dot"/>
            </w:tabs>
            <w:rPr/>
          </w:pPr>
          <w:hyperlink w:anchor="__RefHeading___Toc429563_2749589250">
            <w:r>
              <w:rPr>
                <w:webHidden/>
                <w:rStyle w:val="IndexLink"/>
                <w:rtl w:val="true"/>
              </w:rPr>
              <w:t>ضرورت اوّل</w:t>
            </w:r>
            <w:r>
              <w:rPr>
                <w:rStyle w:val="IndexLink"/>
                <w:rtl w:val="true"/>
              </w:rPr>
              <w:t xml:space="preserve">: </w:t>
            </w:r>
            <w:r>
              <w:rPr>
                <w:rStyle w:val="IndexLink"/>
                <w:rtl w:val="true"/>
              </w:rPr>
              <w:t>توجّه به رشد همه جانبه</w:t>
            </w:r>
            <w:r>
              <w:rPr>
                <w:rStyle w:val="IndexLink"/>
                <w:rtl w:val="true"/>
              </w:rPr>
              <w:tab/>
            </w:r>
            <w:r>
              <w:rPr>
                <w:rStyle w:val="IndexLink"/>
              </w:rPr>
              <w:t>111</w:t>
            </w:r>
          </w:hyperlink>
        </w:p>
        <w:p>
          <w:pPr>
            <w:pStyle w:val="Contents3"/>
            <w:tabs>
              <w:tab w:val="clear" w:pos="8459"/>
              <w:tab w:val="right" w:pos="9026" w:leader="dot"/>
            </w:tabs>
            <w:rPr/>
          </w:pPr>
          <w:hyperlink w:anchor="__RefHeading___Toc429565_2749589250">
            <w:r>
              <w:rPr>
                <w:webHidden/>
                <w:rStyle w:val="IndexLink"/>
                <w:rtl w:val="true"/>
              </w:rPr>
              <w:t>ضرورت دوم</w:t>
            </w:r>
            <w:r>
              <w:rPr>
                <w:rStyle w:val="IndexLink"/>
                <w:rtl w:val="true"/>
              </w:rPr>
              <w:t xml:space="preserve">: </w:t>
            </w:r>
            <w:r>
              <w:rPr>
                <w:rStyle w:val="IndexLink"/>
                <w:rtl w:val="true"/>
              </w:rPr>
              <w:t>ارایه ی محتواهای تربیتی وانگیزشی به جای متن‌های آموزشی صرف</w:t>
            </w:r>
            <w:r>
              <w:rPr>
                <w:rStyle w:val="IndexLink"/>
                <w:rtl w:val="true"/>
              </w:rPr>
              <w:tab/>
            </w:r>
            <w:r>
              <w:rPr>
                <w:rStyle w:val="IndexLink"/>
              </w:rPr>
              <w:t>111</w:t>
            </w:r>
          </w:hyperlink>
        </w:p>
        <w:p>
          <w:pPr>
            <w:pStyle w:val="Contents3"/>
            <w:tabs>
              <w:tab w:val="clear" w:pos="8459"/>
              <w:tab w:val="right" w:pos="9026" w:leader="dot"/>
            </w:tabs>
            <w:rPr/>
          </w:pPr>
          <w:hyperlink w:anchor="__RefHeading___Toc429567_2749589250">
            <w:r>
              <w:rPr>
                <w:webHidden/>
                <w:rStyle w:val="IndexLink"/>
                <w:rtl w:val="true"/>
              </w:rPr>
              <w:t>ضرورت سوم</w:t>
            </w:r>
            <w:r>
              <w:rPr>
                <w:rStyle w:val="IndexLink"/>
                <w:rtl w:val="true"/>
              </w:rPr>
              <w:t xml:space="preserve">: </w:t>
            </w:r>
            <w:r>
              <w:rPr>
                <w:rStyle w:val="IndexLink"/>
                <w:rtl w:val="true"/>
              </w:rPr>
              <w:t>تعیین جهت و عنوان کلی موضوعات متناسب با مقاطع سنی</w:t>
            </w:r>
            <w:r>
              <w:rPr>
                <w:rStyle w:val="IndexLink"/>
                <w:rtl w:val="true"/>
              </w:rPr>
              <w:tab/>
            </w:r>
            <w:r>
              <w:rPr>
                <w:rStyle w:val="IndexLink"/>
              </w:rPr>
              <w:t>112</w:t>
            </w:r>
          </w:hyperlink>
        </w:p>
        <w:p>
          <w:pPr>
            <w:pStyle w:val="Contents3"/>
            <w:tabs>
              <w:tab w:val="clear" w:pos="8459"/>
              <w:tab w:val="right" w:pos="9026" w:leader="dot"/>
            </w:tabs>
            <w:rPr/>
          </w:pPr>
          <w:hyperlink w:anchor="__RefHeading___Toc429569_2749589250">
            <w:r>
              <w:rPr>
                <w:webHidden/>
                <w:rStyle w:val="IndexLink"/>
                <w:rtl w:val="true"/>
              </w:rPr>
              <w:t>ضرورت چهارم</w:t>
            </w:r>
            <w:r>
              <w:rPr>
                <w:rStyle w:val="IndexLink"/>
                <w:rtl w:val="true"/>
              </w:rPr>
              <w:t xml:space="preserve">: </w:t>
            </w:r>
            <w:r>
              <w:rPr>
                <w:rStyle w:val="IndexLink"/>
                <w:rtl w:val="true"/>
              </w:rPr>
              <w:t>تدوین قالب های طرح درس</w:t>
            </w:r>
            <w:r>
              <w:rPr>
                <w:rStyle w:val="IndexLink"/>
                <w:rtl w:val="true"/>
              </w:rPr>
              <w:tab/>
            </w:r>
            <w:r>
              <w:rPr>
                <w:rStyle w:val="IndexLink"/>
              </w:rPr>
              <w:t>112</w:t>
            </w:r>
          </w:hyperlink>
        </w:p>
        <w:p>
          <w:pPr>
            <w:pStyle w:val="Contents3"/>
            <w:tabs>
              <w:tab w:val="clear" w:pos="8459"/>
              <w:tab w:val="right" w:pos="9026" w:leader="dot"/>
            </w:tabs>
            <w:rPr/>
          </w:pPr>
          <w:hyperlink w:anchor="__RefHeading___Toc429571_2749589250">
            <w:r>
              <w:rPr>
                <w:webHidden/>
                <w:rStyle w:val="IndexLink"/>
                <w:rtl w:val="true"/>
              </w:rPr>
              <w:t>ضرورت پنجم</w:t>
            </w:r>
            <w:r>
              <w:rPr>
                <w:rStyle w:val="IndexLink"/>
                <w:rtl w:val="true"/>
              </w:rPr>
              <w:t xml:space="preserve">: </w:t>
            </w:r>
            <w:r>
              <w:rPr>
                <w:rStyle w:val="IndexLink"/>
                <w:rtl w:val="true"/>
              </w:rPr>
              <w:t>تهیّه ی تقویم اجرایی برنامه ها</w:t>
            </w:r>
            <w:r>
              <w:rPr>
                <w:rStyle w:val="IndexLink"/>
                <w:rtl w:val="true"/>
              </w:rPr>
              <w:tab/>
            </w:r>
            <w:r>
              <w:rPr>
                <w:rStyle w:val="IndexLink"/>
              </w:rPr>
              <w:t>112</w:t>
            </w:r>
          </w:hyperlink>
        </w:p>
        <w:p>
          <w:pPr>
            <w:pStyle w:val="Contents3"/>
            <w:tabs>
              <w:tab w:val="clear" w:pos="8459"/>
              <w:tab w:val="right" w:pos="9026" w:leader="dot"/>
            </w:tabs>
            <w:rPr/>
          </w:pPr>
          <w:hyperlink w:anchor="__RefHeading___Toc429573_2749589250">
            <w:r>
              <w:rPr>
                <w:webHidden/>
                <w:rStyle w:val="IndexLink"/>
                <w:rtl w:val="true"/>
              </w:rPr>
              <w:t>ارایه ی یک نمونه ی سیر تربیتی یکپارچه برای سه مقطع سنّی</w:t>
            </w:r>
            <w:r>
              <w:rPr>
                <w:rStyle w:val="IndexLink"/>
                <w:rtl w:val="true"/>
              </w:rPr>
              <w:tab/>
            </w:r>
            <w:r>
              <w:rPr>
                <w:rStyle w:val="IndexLink"/>
              </w:rPr>
              <w:t>116</w:t>
            </w:r>
          </w:hyperlink>
        </w:p>
        <w:p>
          <w:pPr>
            <w:pStyle w:val="Contents3"/>
            <w:tabs>
              <w:tab w:val="clear" w:pos="8459"/>
              <w:tab w:val="right" w:pos="9026" w:leader="dot"/>
            </w:tabs>
            <w:rPr/>
          </w:pPr>
          <w:hyperlink w:anchor="__RefHeading___Toc429575_2749589250">
            <w:r>
              <w:rPr>
                <w:webHidden/>
                <w:rStyle w:val="IndexLink"/>
                <w:rtl w:val="true"/>
              </w:rPr>
              <w:t>الف ـ روش تکریم و ارزشمندی</w:t>
            </w:r>
            <w:r>
              <w:rPr>
                <w:rStyle w:val="IndexLink"/>
                <w:rtl w:val="true"/>
              </w:rPr>
              <w:tab/>
            </w:r>
            <w:r>
              <w:rPr>
                <w:rStyle w:val="IndexLink"/>
              </w:rPr>
              <w:t>116</w:t>
            </w:r>
          </w:hyperlink>
        </w:p>
        <w:p>
          <w:pPr>
            <w:pStyle w:val="Contents3"/>
            <w:tabs>
              <w:tab w:val="clear" w:pos="8459"/>
              <w:tab w:val="right" w:pos="9026" w:leader="dot"/>
            </w:tabs>
            <w:rPr/>
          </w:pPr>
          <w:hyperlink w:anchor="__RefHeading___Toc429577_2749589250">
            <w:r>
              <w:rPr>
                <w:webHidden/>
                <w:rStyle w:val="IndexLink"/>
                <w:rtl w:val="true"/>
              </w:rPr>
              <w:t>راه های اعطای روحیه ی کرامت به متربّیان</w:t>
            </w:r>
            <w:r>
              <w:rPr>
                <w:rStyle w:val="IndexLink"/>
                <w:rtl w:val="true"/>
              </w:rPr>
              <w:tab/>
            </w:r>
            <w:r>
              <w:rPr>
                <w:rStyle w:val="IndexLink"/>
              </w:rPr>
              <w:t>117</w:t>
            </w:r>
          </w:hyperlink>
        </w:p>
        <w:p>
          <w:pPr>
            <w:pStyle w:val="Contents3"/>
            <w:tabs>
              <w:tab w:val="clear" w:pos="8459"/>
              <w:tab w:val="right" w:pos="9026" w:leader="dot"/>
            </w:tabs>
            <w:rPr/>
          </w:pPr>
          <w:hyperlink w:anchor="__RefHeading___Toc429579_2749589250">
            <w:r>
              <w:rPr>
                <w:webHidden/>
                <w:rStyle w:val="IndexLink"/>
                <w:rtl w:val="true"/>
              </w:rPr>
              <w:t>نقش فهم‌دهی در اعطای حس کرامت</w:t>
            </w:r>
            <w:r>
              <w:rPr>
                <w:rStyle w:val="IndexLink"/>
                <w:rtl w:val="true"/>
              </w:rPr>
              <w:tab/>
            </w:r>
            <w:r>
              <w:rPr>
                <w:rStyle w:val="IndexLink"/>
              </w:rPr>
              <w:t>118</w:t>
            </w:r>
          </w:hyperlink>
        </w:p>
        <w:p>
          <w:pPr>
            <w:pStyle w:val="Contents3"/>
            <w:tabs>
              <w:tab w:val="clear" w:pos="8459"/>
              <w:tab w:val="right" w:pos="9026" w:leader="dot"/>
            </w:tabs>
            <w:rPr/>
          </w:pPr>
          <w:hyperlink w:anchor="__RefHeading___Toc429581_2749589250">
            <w:r>
              <w:rPr>
                <w:webHidden/>
                <w:rStyle w:val="IndexLink"/>
                <w:rtl w:val="true"/>
              </w:rPr>
              <w:t>محبّت ورزی</w:t>
            </w:r>
            <w:r>
              <w:rPr>
                <w:rStyle w:val="IndexLink"/>
                <w:rtl w:val="true"/>
              </w:rPr>
              <w:tab/>
            </w:r>
            <w:r>
              <w:rPr>
                <w:rStyle w:val="IndexLink"/>
              </w:rPr>
              <w:t>119</w:t>
            </w:r>
          </w:hyperlink>
        </w:p>
        <w:p>
          <w:pPr>
            <w:pStyle w:val="Contents3"/>
            <w:tabs>
              <w:tab w:val="clear" w:pos="8459"/>
              <w:tab w:val="right" w:pos="9026" w:leader="dot"/>
            </w:tabs>
            <w:rPr/>
          </w:pPr>
          <w:hyperlink w:anchor="__RefHeading___Toc429583_2749589250">
            <w:r>
              <w:rPr>
                <w:webHidden/>
                <w:rStyle w:val="IndexLink"/>
                <w:rtl w:val="true"/>
              </w:rPr>
              <w:t>شخصیت دهی</w:t>
            </w:r>
            <w:r>
              <w:rPr>
                <w:rStyle w:val="IndexLink"/>
                <w:rtl w:val="true"/>
              </w:rPr>
              <w:tab/>
            </w:r>
            <w:r>
              <w:rPr>
                <w:rStyle w:val="IndexLink"/>
              </w:rPr>
              <w:t>119</w:t>
            </w:r>
          </w:hyperlink>
        </w:p>
        <w:p>
          <w:pPr>
            <w:pStyle w:val="Contents3"/>
            <w:tabs>
              <w:tab w:val="clear" w:pos="8459"/>
              <w:tab w:val="right" w:pos="9026" w:leader="dot"/>
            </w:tabs>
            <w:rPr/>
          </w:pPr>
          <w:hyperlink w:anchor="__RefHeading___Toc429585_2749589250">
            <w:r>
              <w:rPr>
                <w:webHidden/>
                <w:rStyle w:val="IndexLink"/>
                <w:rtl w:val="true"/>
              </w:rPr>
              <w:t>ب ـ القای روحیه ی تعظیم</w:t>
            </w:r>
            <w:r>
              <w:rPr>
                <w:rStyle w:val="IndexLink"/>
                <w:rtl w:val="true"/>
              </w:rPr>
              <w:tab/>
            </w:r>
            <w:r>
              <w:rPr>
                <w:rStyle w:val="IndexLink"/>
              </w:rPr>
              <w:t>120</w:t>
            </w:r>
          </w:hyperlink>
        </w:p>
        <w:p>
          <w:pPr>
            <w:pStyle w:val="Contents3"/>
            <w:tabs>
              <w:tab w:val="clear" w:pos="8459"/>
              <w:tab w:val="right" w:pos="9026" w:leader="dot"/>
            </w:tabs>
            <w:rPr/>
          </w:pPr>
          <w:hyperlink w:anchor="__RefHeading___Toc429587_2749589250">
            <w:r>
              <w:rPr>
                <w:webHidden/>
                <w:rStyle w:val="IndexLink"/>
                <w:rtl w:val="true"/>
              </w:rPr>
              <w:t>ج</w:t>
            </w:r>
            <w:r>
              <w:rPr>
                <w:rStyle w:val="IndexLink"/>
                <w:rtl w:val="true"/>
              </w:rPr>
              <w:t xml:space="preserve">- </w:t>
            </w:r>
            <w:r>
              <w:rPr>
                <w:rStyle w:val="IndexLink"/>
                <w:rtl w:val="true"/>
              </w:rPr>
              <w:t>خوشایندی نسبت به دین</w:t>
            </w:r>
            <w:r>
              <w:rPr>
                <w:rStyle w:val="IndexLink"/>
                <w:rtl w:val="true"/>
              </w:rPr>
              <w:tab/>
            </w:r>
            <w:r>
              <w:rPr>
                <w:rStyle w:val="IndexLink"/>
              </w:rPr>
              <w:t>123</w:t>
            </w:r>
          </w:hyperlink>
        </w:p>
        <w:p>
          <w:pPr>
            <w:pStyle w:val="Contents3"/>
            <w:tabs>
              <w:tab w:val="clear" w:pos="8459"/>
              <w:tab w:val="right" w:pos="9026" w:leader="dot"/>
            </w:tabs>
            <w:rPr/>
          </w:pPr>
          <w:hyperlink w:anchor="__RefHeading___Toc429589_2749589250">
            <w:r>
              <w:rPr>
                <w:webHidden/>
                <w:rStyle w:val="IndexLink"/>
                <w:rtl w:val="true"/>
              </w:rPr>
              <w:t>سوژه های اساسی خوشایندی</w:t>
            </w:r>
            <w:r>
              <w:rPr>
                <w:rStyle w:val="IndexLink"/>
                <w:rtl w:val="true"/>
              </w:rPr>
              <w:tab/>
            </w:r>
            <w:r>
              <w:rPr>
                <w:rStyle w:val="IndexLink"/>
              </w:rPr>
              <w:t>123</w:t>
            </w:r>
          </w:hyperlink>
        </w:p>
        <w:p>
          <w:pPr>
            <w:pStyle w:val="Contents3"/>
            <w:tabs>
              <w:tab w:val="clear" w:pos="8459"/>
              <w:tab w:val="right" w:pos="9026" w:leader="dot"/>
            </w:tabs>
            <w:rPr/>
          </w:pPr>
          <w:hyperlink w:anchor="__RefHeading___Toc429591_2749589250">
            <w:r>
              <w:rPr>
                <w:webHidden/>
                <w:rStyle w:val="IndexLink"/>
                <w:rtl w:val="true"/>
              </w:rPr>
              <w:t>مقطع راهنمایی</w:t>
            </w:r>
            <w:r>
              <w:rPr>
                <w:rStyle w:val="IndexLink"/>
                <w:rtl w:val="true"/>
              </w:rPr>
              <w:tab/>
            </w:r>
            <w:r>
              <w:rPr>
                <w:rStyle w:val="IndexLink"/>
              </w:rPr>
              <w:t>125</w:t>
            </w:r>
          </w:hyperlink>
        </w:p>
        <w:p>
          <w:pPr>
            <w:pStyle w:val="Contents3"/>
            <w:tabs>
              <w:tab w:val="clear" w:pos="8459"/>
              <w:tab w:val="right" w:pos="9026" w:leader="dot"/>
            </w:tabs>
            <w:rPr/>
          </w:pPr>
          <w:hyperlink w:anchor="__RefHeading___Toc429593_2749589250">
            <w:r>
              <w:rPr>
                <w:webHidden/>
                <w:rStyle w:val="IndexLink"/>
                <w:rtl w:val="true"/>
              </w:rPr>
              <w:t>بحران بلوغ</w:t>
            </w:r>
            <w:r>
              <w:rPr>
                <w:rStyle w:val="IndexLink"/>
                <w:rtl w:val="true"/>
              </w:rPr>
              <w:tab/>
            </w:r>
            <w:r>
              <w:rPr>
                <w:rStyle w:val="IndexLink"/>
              </w:rPr>
              <w:t>126</w:t>
            </w:r>
          </w:hyperlink>
        </w:p>
        <w:p>
          <w:pPr>
            <w:pStyle w:val="Contents3"/>
            <w:tabs>
              <w:tab w:val="clear" w:pos="8459"/>
              <w:tab w:val="right" w:pos="9026" w:leader="dot"/>
            </w:tabs>
            <w:rPr/>
          </w:pPr>
          <w:hyperlink w:anchor="__RefHeading___Toc429595_2749589250">
            <w:r>
              <w:rPr>
                <w:webHidden/>
                <w:rStyle w:val="IndexLink"/>
                <w:rtl w:val="true"/>
              </w:rPr>
              <w:t>بحران هوّیت</w:t>
            </w:r>
            <w:r>
              <w:rPr>
                <w:rStyle w:val="IndexLink"/>
                <w:rtl w:val="true"/>
              </w:rPr>
              <w:tab/>
            </w:r>
            <w:r>
              <w:rPr>
                <w:rStyle w:val="IndexLink"/>
              </w:rPr>
              <w:t>128</w:t>
            </w:r>
          </w:hyperlink>
        </w:p>
        <w:p>
          <w:pPr>
            <w:pStyle w:val="Contents3"/>
            <w:tabs>
              <w:tab w:val="clear" w:pos="8459"/>
              <w:tab w:val="right" w:pos="9026" w:leader="dot"/>
            </w:tabs>
            <w:rPr/>
          </w:pPr>
          <w:hyperlink w:anchor="__RefHeading___Toc429597_2749589250">
            <w:r>
              <w:rPr>
                <w:webHidden/>
                <w:rStyle w:val="IndexLink"/>
                <w:rtl w:val="true"/>
              </w:rPr>
              <w:t>بحران شخصیت</w:t>
            </w:r>
            <w:r>
              <w:rPr>
                <w:rStyle w:val="IndexLink"/>
                <w:rtl w:val="true"/>
              </w:rPr>
              <w:tab/>
            </w:r>
            <w:r>
              <w:rPr>
                <w:rStyle w:val="IndexLink"/>
              </w:rPr>
              <w:t>129</w:t>
            </w:r>
          </w:hyperlink>
        </w:p>
        <w:p>
          <w:pPr>
            <w:pStyle w:val="Contents3"/>
            <w:tabs>
              <w:tab w:val="clear" w:pos="8459"/>
              <w:tab w:val="right" w:pos="9026" w:leader="dot"/>
            </w:tabs>
            <w:rPr/>
          </w:pPr>
          <w:hyperlink w:anchor="__RefHeading___Toc429599_2749589250">
            <w:r>
              <w:rPr>
                <w:webHidden/>
                <w:rStyle w:val="IndexLink"/>
                <w:rtl w:val="true"/>
              </w:rPr>
              <w:t>مقطع دبیرستان</w:t>
            </w:r>
            <w:r>
              <w:rPr>
                <w:rStyle w:val="IndexLink"/>
                <w:rtl w:val="true"/>
              </w:rPr>
              <w:tab/>
            </w:r>
            <w:r>
              <w:rPr>
                <w:rStyle w:val="IndexLink"/>
              </w:rPr>
              <w:t>130</w:t>
            </w:r>
          </w:hyperlink>
        </w:p>
        <w:p>
          <w:pPr>
            <w:pStyle w:val="Contents3"/>
            <w:tabs>
              <w:tab w:val="clear" w:pos="8459"/>
              <w:tab w:val="right" w:pos="9026" w:leader="dot"/>
            </w:tabs>
            <w:rPr/>
          </w:pPr>
          <w:hyperlink w:anchor="__RefHeading___Toc429601_2749589250">
            <w:r>
              <w:rPr>
                <w:webHidden/>
                <w:rStyle w:val="IndexLink"/>
                <w:rtl w:val="true"/>
              </w:rPr>
              <w:t>الف</w:t>
            </w:r>
            <w:r>
              <w:rPr>
                <w:rStyle w:val="IndexLink"/>
                <w:rtl w:val="true"/>
              </w:rPr>
              <w:t xml:space="preserve">. </w:t>
            </w:r>
            <w:r>
              <w:rPr>
                <w:rStyle w:val="IndexLink"/>
                <w:rtl w:val="true"/>
              </w:rPr>
              <w:t>جامعه‌پذیری مرحله‌ای</w:t>
            </w:r>
            <w:r>
              <w:rPr>
                <w:rStyle w:val="IndexLink"/>
                <w:rtl w:val="true"/>
              </w:rPr>
              <w:tab/>
            </w:r>
            <w:r>
              <w:rPr>
                <w:rStyle w:val="IndexLink"/>
              </w:rPr>
              <w:t>133</w:t>
            </w:r>
          </w:hyperlink>
        </w:p>
        <w:p>
          <w:pPr>
            <w:pStyle w:val="Contents3"/>
            <w:tabs>
              <w:tab w:val="clear" w:pos="8459"/>
              <w:tab w:val="right" w:pos="9026" w:leader="dot"/>
            </w:tabs>
            <w:rPr/>
          </w:pPr>
          <w:hyperlink w:anchor="__RefHeading___Toc429603_2749589250">
            <w:r>
              <w:rPr>
                <w:webHidden/>
                <w:rStyle w:val="IndexLink"/>
                <w:rtl w:val="true"/>
              </w:rPr>
              <w:t>ب</w:t>
            </w:r>
            <w:r>
              <w:rPr>
                <w:rStyle w:val="IndexLink"/>
                <w:rtl w:val="true"/>
              </w:rPr>
              <w:t xml:space="preserve">. </w:t>
            </w:r>
            <w:r>
              <w:rPr>
                <w:rStyle w:val="IndexLink"/>
                <w:rtl w:val="true"/>
              </w:rPr>
              <w:t>روش الگویی</w:t>
            </w:r>
            <w:r>
              <w:rPr>
                <w:rStyle w:val="IndexLink"/>
                <w:rtl w:val="true"/>
              </w:rPr>
              <w:tab/>
            </w:r>
            <w:r>
              <w:rPr>
                <w:rStyle w:val="IndexLink"/>
              </w:rPr>
              <w:t>134</w:t>
            </w:r>
          </w:hyperlink>
        </w:p>
        <w:p>
          <w:pPr>
            <w:pStyle w:val="Contents3"/>
            <w:tabs>
              <w:tab w:val="clear" w:pos="8459"/>
              <w:tab w:val="right" w:pos="9026" w:leader="dot"/>
            </w:tabs>
            <w:rPr/>
          </w:pPr>
          <w:hyperlink w:anchor="__RefHeading___Toc429605_2749589250">
            <w:r>
              <w:rPr>
                <w:webHidden/>
                <w:rStyle w:val="IndexLink"/>
                <w:rtl w:val="true"/>
              </w:rPr>
              <w:t>ج</w:t>
            </w:r>
            <w:r>
              <w:rPr>
                <w:rStyle w:val="IndexLink"/>
                <w:rtl w:val="true"/>
              </w:rPr>
              <w:t xml:space="preserve">. </w:t>
            </w:r>
            <w:r>
              <w:rPr>
                <w:rStyle w:val="IndexLink"/>
                <w:rtl w:val="true"/>
              </w:rPr>
              <w:t>روش پند و اندرز</w:t>
            </w:r>
            <w:r>
              <w:rPr>
                <w:rStyle w:val="IndexLink"/>
                <w:rtl w:val="true"/>
              </w:rPr>
              <w:tab/>
            </w:r>
            <w:r>
              <w:rPr>
                <w:rStyle w:val="IndexLink"/>
              </w:rPr>
              <w:t>135</w:t>
            </w:r>
          </w:hyperlink>
        </w:p>
        <w:p>
          <w:pPr>
            <w:pStyle w:val="Contents3"/>
            <w:tabs>
              <w:tab w:val="clear" w:pos="8459"/>
              <w:tab w:val="right" w:pos="9026" w:leader="dot"/>
            </w:tabs>
            <w:rPr/>
          </w:pPr>
          <w:hyperlink w:anchor="__RefHeading___Toc429607_2749589250">
            <w:r>
              <w:rPr>
                <w:webHidden/>
                <w:rStyle w:val="IndexLink"/>
                <w:rtl w:val="true"/>
              </w:rPr>
              <w:t>برنامه ی سیر تربیتی نوجوان</w:t>
            </w:r>
            <w:r>
              <w:rPr>
                <w:rStyle w:val="IndexLink"/>
                <w:rtl w:val="true"/>
              </w:rPr>
              <w:tab/>
            </w:r>
            <w:r>
              <w:rPr>
                <w:rStyle w:val="IndexLink"/>
              </w:rPr>
              <w:t>138</w:t>
            </w:r>
          </w:hyperlink>
        </w:p>
        <w:p>
          <w:pPr>
            <w:pStyle w:val="Contents2"/>
            <w:tabs>
              <w:tab w:val="clear" w:pos="8743"/>
              <w:tab w:val="right" w:pos="9026" w:leader="dot"/>
            </w:tabs>
            <w:rPr/>
          </w:pPr>
          <w:hyperlink w:anchor="__RefHeading___Toc429609_2749589250">
            <w:r>
              <w:rPr>
                <w:webHidden/>
                <w:rStyle w:val="IndexLink"/>
                <w:rtl w:val="true"/>
              </w:rPr>
              <w:t xml:space="preserve">فصل ششم </w:t>
            </w:r>
            <w:r>
              <w:rPr>
                <w:rStyle w:val="IndexLink"/>
                <w:rtl w:val="true"/>
              </w:rPr>
              <w:t xml:space="preserve">: </w:t>
            </w:r>
            <w:r>
              <w:rPr>
                <w:rStyle w:val="IndexLink"/>
                <w:rtl w:val="true"/>
              </w:rPr>
              <w:t>فرآیند تشکیل حلقه‌های تربیتی</w:t>
            </w:r>
            <w:r>
              <w:rPr>
                <w:rStyle w:val="IndexLink"/>
                <w:rtl w:val="true"/>
              </w:rPr>
              <w:tab/>
            </w:r>
            <w:r>
              <w:rPr>
                <w:rStyle w:val="IndexLink"/>
              </w:rPr>
              <w:t>146</w:t>
            </w:r>
          </w:hyperlink>
        </w:p>
        <w:p>
          <w:pPr>
            <w:pStyle w:val="Contents3"/>
            <w:tabs>
              <w:tab w:val="clear" w:pos="8459"/>
              <w:tab w:val="right" w:pos="9026" w:leader="dot"/>
            </w:tabs>
            <w:rPr/>
          </w:pPr>
          <w:hyperlink w:anchor="__RefHeading___Toc429611_2749589250">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429613_2749589250">
            <w:r>
              <w:rPr>
                <w:webHidden/>
                <w:rStyle w:val="IndexLink"/>
                <w:rtl w:val="true"/>
              </w:rPr>
              <w:t>ضرورت جلسات بحث گروهی</w:t>
            </w:r>
            <w:r>
              <w:rPr>
                <w:rStyle w:val="IndexLink"/>
                <w:rtl w:val="true"/>
              </w:rPr>
              <w:tab/>
            </w:r>
            <w:r>
              <w:rPr>
                <w:rStyle w:val="IndexLink"/>
              </w:rPr>
              <w:t>148</w:t>
            </w:r>
          </w:hyperlink>
        </w:p>
        <w:p>
          <w:pPr>
            <w:pStyle w:val="Contents3"/>
            <w:tabs>
              <w:tab w:val="clear" w:pos="8459"/>
              <w:tab w:val="right" w:pos="9026" w:leader="dot"/>
            </w:tabs>
            <w:rPr/>
          </w:pPr>
          <w:hyperlink w:anchor="__RefHeading___Toc429615_2749589250">
            <w:r>
              <w:rPr>
                <w:webHidden/>
                <w:rStyle w:val="IndexLink"/>
                <w:rtl w:val="true"/>
              </w:rPr>
              <w:t>حلقه های تربیتی و ویژگی های آن</w:t>
            </w:r>
            <w:r>
              <w:rPr>
                <w:rStyle w:val="IndexLink"/>
                <w:rtl w:val="true"/>
              </w:rPr>
              <w:tab/>
            </w:r>
            <w:r>
              <w:rPr>
                <w:rStyle w:val="IndexLink"/>
              </w:rPr>
              <w:t>149</w:t>
            </w:r>
          </w:hyperlink>
        </w:p>
        <w:p>
          <w:pPr>
            <w:pStyle w:val="Contents3"/>
            <w:tabs>
              <w:tab w:val="clear" w:pos="8459"/>
              <w:tab w:val="right" w:pos="9026" w:leader="dot"/>
            </w:tabs>
            <w:rPr/>
          </w:pPr>
          <w:hyperlink w:anchor="__RefHeading___Toc429617_2749589250">
            <w:r>
              <w:rPr>
                <w:webHidden/>
                <w:rStyle w:val="IndexLink"/>
                <w:rtl w:val="true"/>
              </w:rPr>
              <w:t>اهداف طرح</w:t>
            </w:r>
            <w:r>
              <w:rPr>
                <w:rStyle w:val="IndexLink"/>
                <w:rtl w:val="true"/>
              </w:rPr>
              <w:tab/>
            </w:r>
            <w:r>
              <w:rPr>
                <w:rStyle w:val="IndexLink"/>
              </w:rPr>
              <w:t>150</w:t>
            </w:r>
          </w:hyperlink>
        </w:p>
        <w:p>
          <w:pPr>
            <w:pStyle w:val="Contents3"/>
            <w:tabs>
              <w:tab w:val="clear" w:pos="8459"/>
              <w:tab w:val="right" w:pos="9026" w:leader="dot"/>
            </w:tabs>
            <w:rPr/>
          </w:pPr>
          <w:hyperlink w:anchor="__RefHeading___Toc429619_2749589250">
            <w:r>
              <w:rPr>
                <w:webHidden/>
                <w:rStyle w:val="IndexLink"/>
                <w:rtl w:val="true"/>
              </w:rPr>
              <w:t>برنامه ی طرح</w:t>
            </w:r>
            <w:r>
              <w:rPr>
                <w:rStyle w:val="IndexLink"/>
                <w:rtl w:val="true"/>
              </w:rPr>
              <w:tab/>
            </w:r>
            <w:r>
              <w:rPr>
                <w:rStyle w:val="IndexLink"/>
              </w:rPr>
              <w:t>151</w:t>
            </w:r>
          </w:hyperlink>
        </w:p>
        <w:p>
          <w:pPr>
            <w:pStyle w:val="Contents3"/>
            <w:tabs>
              <w:tab w:val="clear" w:pos="8459"/>
              <w:tab w:val="right" w:pos="9026" w:leader="dot"/>
            </w:tabs>
            <w:rPr/>
          </w:pPr>
          <w:hyperlink w:anchor="__RefHeading___Toc429621_2749589250">
            <w:r>
              <w:rPr>
                <w:webHidden/>
                <w:rStyle w:val="IndexLink"/>
                <w:rtl w:val="true"/>
              </w:rPr>
              <w:t>نحوه ی اجرای جلسات</w:t>
            </w:r>
            <w:r>
              <w:rPr>
                <w:rStyle w:val="IndexLink"/>
                <w:rtl w:val="true"/>
              </w:rPr>
              <w:tab/>
            </w:r>
            <w:r>
              <w:rPr>
                <w:rStyle w:val="IndexLink"/>
              </w:rPr>
              <w:t>152</w:t>
            </w:r>
          </w:hyperlink>
        </w:p>
        <w:p>
          <w:pPr>
            <w:pStyle w:val="Contents3"/>
            <w:tabs>
              <w:tab w:val="clear" w:pos="8459"/>
              <w:tab w:val="right" w:pos="9026" w:leader="dot"/>
            </w:tabs>
            <w:rPr/>
          </w:pPr>
          <w:hyperlink w:anchor="__RefHeading___Toc429623_2749589250">
            <w:r>
              <w:rPr>
                <w:webHidden/>
                <w:rStyle w:val="IndexLink"/>
                <w:rtl w:val="true"/>
              </w:rPr>
              <w:t>اصول اجرایی گروه های تربیتی</w:t>
            </w:r>
            <w:r>
              <w:rPr>
                <w:rStyle w:val="IndexLink"/>
                <w:rtl w:val="true"/>
              </w:rPr>
              <w:tab/>
            </w:r>
            <w:r>
              <w:rPr>
                <w:rStyle w:val="IndexLink"/>
              </w:rPr>
              <w:t>154</w:t>
            </w:r>
          </w:hyperlink>
        </w:p>
        <w:p>
          <w:pPr>
            <w:pStyle w:val="Contents3"/>
            <w:tabs>
              <w:tab w:val="clear" w:pos="8459"/>
              <w:tab w:val="right" w:pos="9026" w:leader="dot"/>
            </w:tabs>
            <w:rPr/>
          </w:pPr>
          <w:hyperlink w:anchor="__RefHeading___Toc429625_2749589250">
            <w:r>
              <w:rPr>
                <w:webHidden/>
                <w:rStyle w:val="IndexLink"/>
                <w:rtl w:val="true"/>
              </w:rPr>
              <w:t>شیوه های اجرای فعال حلقه ی تربیتی</w:t>
            </w:r>
            <w:r>
              <w:rPr>
                <w:rStyle w:val="IndexLink"/>
                <w:rtl w:val="true"/>
              </w:rPr>
              <w:tab/>
            </w:r>
            <w:r>
              <w:rPr>
                <w:rStyle w:val="IndexLink"/>
              </w:rPr>
              <w:t>155</w:t>
            </w:r>
          </w:hyperlink>
        </w:p>
        <w:p>
          <w:pPr>
            <w:pStyle w:val="Contents3"/>
            <w:tabs>
              <w:tab w:val="clear" w:pos="8459"/>
              <w:tab w:val="right" w:pos="9026" w:leader="dot"/>
            </w:tabs>
            <w:rPr/>
          </w:pPr>
          <w:hyperlink w:anchor="__RefHeading___Toc429627_2749589250">
            <w:r>
              <w:rPr>
                <w:webHidden/>
                <w:rStyle w:val="IndexLink"/>
                <w:rtl w:val="true"/>
              </w:rPr>
              <w:t>فعالیت های تکمیلی</w:t>
            </w:r>
            <w:r>
              <w:rPr>
                <w:rStyle w:val="IndexLink"/>
                <w:rtl w:val="true"/>
              </w:rPr>
              <w:tab/>
            </w:r>
            <w:r>
              <w:rPr>
                <w:rStyle w:val="IndexLink"/>
              </w:rPr>
              <w:t>160</w:t>
            </w:r>
          </w:hyperlink>
        </w:p>
        <w:p>
          <w:pPr>
            <w:pStyle w:val="Contents3"/>
            <w:tabs>
              <w:tab w:val="clear" w:pos="8459"/>
              <w:tab w:val="right" w:pos="9026" w:leader="dot"/>
            </w:tabs>
            <w:rPr/>
          </w:pPr>
          <w:hyperlink w:anchor="__RefHeading___Toc429629_2749589250">
            <w:r>
              <w:rPr>
                <w:webHidden/>
                <w:rStyle w:val="IndexLink"/>
                <w:rtl w:val="true"/>
              </w:rPr>
              <w:t>اعلام موضوع جلسه ی آینده</w:t>
            </w:r>
            <w:r>
              <w:rPr>
                <w:rStyle w:val="IndexLink"/>
                <w:rtl w:val="true"/>
              </w:rPr>
              <w:tab/>
            </w:r>
            <w:r>
              <w:rPr>
                <w:rStyle w:val="IndexLink"/>
              </w:rPr>
              <w:t>160</w:t>
            </w:r>
          </w:hyperlink>
        </w:p>
        <w:p>
          <w:pPr>
            <w:pStyle w:val="Contents2"/>
            <w:tabs>
              <w:tab w:val="clear" w:pos="8743"/>
              <w:tab w:val="right" w:pos="9026" w:leader="dot"/>
            </w:tabs>
            <w:rPr/>
          </w:pPr>
          <w:hyperlink w:anchor="__RefHeading___Toc429631_2749589250">
            <w:r>
              <w:rPr>
                <w:webHidden/>
                <w:rStyle w:val="IndexLink"/>
                <w:rtl w:val="true"/>
              </w:rPr>
              <w:t xml:space="preserve">فصل هفتم </w:t>
            </w:r>
            <w:r>
              <w:rPr>
                <w:rStyle w:val="IndexLink"/>
                <w:rtl w:val="true"/>
              </w:rPr>
              <w:t xml:space="preserve">: </w:t>
            </w:r>
            <w:r>
              <w:rPr>
                <w:rStyle w:val="IndexLink"/>
                <w:rtl w:val="true"/>
              </w:rPr>
              <w:t>اردو</w:t>
            </w:r>
            <w:r>
              <w:rPr>
                <w:rStyle w:val="IndexLink"/>
                <w:rtl w:val="true"/>
              </w:rPr>
              <w:tab/>
            </w:r>
            <w:r>
              <w:rPr>
                <w:rStyle w:val="IndexLink"/>
              </w:rPr>
              <w:t>162</w:t>
            </w:r>
          </w:hyperlink>
        </w:p>
        <w:p>
          <w:pPr>
            <w:pStyle w:val="Contents3"/>
            <w:tabs>
              <w:tab w:val="clear" w:pos="8459"/>
              <w:tab w:val="right" w:pos="9026" w:leader="dot"/>
            </w:tabs>
            <w:rPr/>
          </w:pPr>
          <w:hyperlink w:anchor="__RefHeading___Toc429633_2749589250">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429635_2749589250">
            <w:r>
              <w:rPr>
                <w:webHidden/>
                <w:rStyle w:val="IndexLink"/>
                <w:rtl w:val="true"/>
              </w:rPr>
              <w:t>سیاست های حاکم بر اردو</w:t>
            </w:r>
            <w:r>
              <w:rPr>
                <w:rStyle w:val="IndexLink"/>
                <w:rtl w:val="true"/>
              </w:rPr>
              <w:tab/>
            </w:r>
            <w:r>
              <w:rPr>
                <w:rStyle w:val="IndexLink"/>
              </w:rPr>
              <w:t>165</w:t>
            </w:r>
          </w:hyperlink>
        </w:p>
        <w:p>
          <w:pPr>
            <w:pStyle w:val="Contents3"/>
            <w:tabs>
              <w:tab w:val="clear" w:pos="8459"/>
              <w:tab w:val="right" w:pos="9026" w:leader="dot"/>
            </w:tabs>
            <w:rPr/>
          </w:pPr>
          <w:hyperlink w:anchor="__RefHeading___Toc429637_2749589250">
            <w:r>
              <w:rPr>
                <w:webHidden/>
                <w:rStyle w:val="IndexLink"/>
                <w:rtl w:val="true"/>
              </w:rPr>
              <w:t>اهداف اساسی برگزاری اردو</w:t>
            </w:r>
            <w:r>
              <w:rPr>
                <w:rStyle w:val="IndexLink"/>
                <w:rtl w:val="true"/>
              </w:rPr>
              <w:tab/>
            </w:r>
            <w:r>
              <w:rPr>
                <w:rStyle w:val="IndexLink"/>
              </w:rPr>
              <w:t>165</w:t>
            </w:r>
          </w:hyperlink>
        </w:p>
        <w:p>
          <w:pPr>
            <w:pStyle w:val="Contents3"/>
            <w:tabs>
              <w:tab w:val="clear" w:pos="8459"/>
              <w:tab w:val="right" w:pos="9026" w:leader="dot"/>
            </w:tabs>
            <w:rPr/>
          </w:pPr>
          <w:hyperlink w:anchor="__RefHeading___Toc429639_2749589250">
            <w:r>
              <w:rPr>
                <w:webHidden/>
                <w:rStyle w:val="IndexLink"/>
                <w:rtl w:val="true"/>
              </w:rPr>
              <w:t>اصول برنامه ریزی و مدیریت اردو</w:t>
            </w:r>
            <w:r>
              <w:rPr>
                <w:rStyle w:val="IndexLink"/>
                <w:rtl w:val="true"/>
              </w:rPr>
              <w:tab/>
            </w:r>
            <w:r>
              <w:rPr>
                <w:rStyle w:val="IndexLink"/>
              </w:rPr>
              <w:t>165</w:t>
            </w:r>
          </w:hyperlink>
        </w:p>
        <w:p>
          <w:pPr>
            <w:pStyle w:val="Contents3"/>
            <w:tabs>
              <w:tab w:val="clear" w:pos="8459"/>
              <w:tab w:val="right" w:pos="9026" w:leader="dot"/>
            </w:tabs>
            <w:rPr/>
          </w:pPr>
          <w:hyperlink w:anchor="__RefHeading___Toc429641_2749589250">
            <w:r>
              <w:rPr>
                <w:webHidden/>
                <w:rStyle w:val="IndexLink"/>
                <w:rtl w:val="true"/>
              </w:rPr>
              <w:t>روشهای تربیتی در اردو</w:t>
            </w:r>
            <w:r>
              <w:rPr>
                <w:rStyle w:val="IndexLink"/>
                <w:rtl w:val="true"/>
              </w:rPr>
              <w:tab/>
            </w:r>
            <w:r>
              <w:rPr>
                <w:rStyle w:val="IndexLink"/>
              </w:rPr>
              <w:t>167</w:t>
            </w:r>
          </w:hyperlink>
        </w:p>
        <w:p>
          <w:pPr>
            <w:pStyle w:val="Contents3"/>
            <w:tabs>
              <w:tab w:val="clear" w:pos="8459"/>
              <w:tab w:val="right" w:pos="9026" w:leader="dot"/>
            </w:tabs>
            <w:rPr/>
          </w:pPr>
          <w:hyperlink w:anchor="__RefHeading___Toc429643_2749589250">
            <w:r>
              <w:rPr>
                <w:webHidden/>
                <w:rStyle w:val="IndexLink"/>
                <w:rtl w:val="true"/>
              </w:rPr>
              <w:t>مراحل اجرای اردو</w:t>
            </w:r>
            <w:r>
              <w:rPr>
                <w:rStyle w:val="IndexLink"/>
                <w:rtl w:val="true"/>
              </w:rPr>
              <w:tab/>
            </w:r>
            <w:r>
              <w:rPr>
                <w:rStyle w:val="IndexLink"/>
              </w:rPr>
              <w:t>168</w:t>
            </w:r>
          </w:hyperlink>
        </w:p>
        <w:p>
          <w:pPr>
            <w:pStyle w:val="Contents3"/>
            <w:tabs>
              <w:tab w:val="clear" w:pos="8459"/>
              <w:tab w:val="right" w:pos="9026" w:leader="dot"/>
            </w:tabs>
            <w:rPr/>
          </w:pPr>
          <w:hyperlink w:anchor="__RefHeading___Toc429645_2749589250">
            <w:r>
              <w:rPr>
                <w:webHidden/>
                <w:rStyle w:val="IndexLink"/>
                <w:rtl w:val="true"/>
              </w:rPr>
              <w:t>تذکرات لازم در مورد تدارکات پشتیبانی اردو</w:t>
            </w:r>
            <w:r>
              <w:rPr>
                <w:rStyle w:val="IndexLink"/>
                <w:rtl w:val="true"/>
              </w:rPr>
              <w:t>:</w:t>
              <w:tab/>
            </w:r>
            <w:r>
              <w:rPr>
                <w:rStyle w:val="IndexLink"/>
              </w:rPr>
              <w:t>171</w:t>
            </w:r>
          </w:hyperlink>
        </w:p>
        <w:p>
          <w:pPr>
            <w:pStyle w:val="Contents3"/>
            <w:tabs>
              <w:tab w:val="clear" w:pos="8459"/>
              <w:tab w:val="right" w:pos="9026" w:leader="dot"/>
            </w:tabs>
            <w:rPr/>
          </w:pPr>
          <w:hyperlink w:anchor="__RefHeading___Toc429647_2749589250">
            <w:r>
              <w:rPr>
                <w:webHidden/>
                <w:rStyle w:val="IndexLink"/>
                <w:rtl w:val="true"/>
              </w:rPr>
              <w:t>تذکرات نهایی</w:t>
            </w:r>
            <w:r>
              <w:rPr>
                <w:rStyle w:val="IndexLink"/>
                <w:rtl w:val="true"/>
              </w:rPr>
              <w:t>:</w:t>
              <w:tab/>
            </w:r>
            <w:r>
              <w:rPr>
                <w:rStyle w:val="IndexLink"/>
              </w:rPr>
              <w:t>172</w:t>
            </w:r>
          </w:hyperlink>
        </w:p>
        <w:p>
          <w:pPr>
            <w:pStyle w:val="Contents2"/>
            <w:tabs>
              <w:tab w:val="clear" w:pos="8743"/>
              <w:tab w:val="right" w:pos="9026" w:leader="dot"/>
            </w:tabs>
            <w:rPr/>
          </w:pPr>
          <w:hyperlink w:anchor="__RefHeading___Toc429649_2749589250">
            <w:r>
              <w:rPr>
                <w:webHidden/>
                <w:rStyle w:val="IndexLink"/>
                <w:rtl w:val="true"/>
              </w:rPr>
              <w:t xml:space="preserve">فصل هشتم </w:t>
            </w:r>
            <w:r>
              <w:rPr>
                <w:rStyle w:val="IndexLink"/>
                <w:rtl w:val="true"/>
              </w:rPr>
              <w:t xml:space="preserve">: </w:t>
            </w:r>
            <w:r>
              <w:rPr>
                <w:rStyle w:val="IndexLink"/>
                <w:rtl w:val="true"/>
              </w:rPr>
              <w:t>پیشنهاد سیری معرفتی برای اردوی مشهد مقدس</w:t>
            </w:r>
            <w:r>
              <w:rPr>
                <w:rStyle w:val="IndexLink"/>
                <w:rtl w:val="true"/>
              </w:rPr>
              <w:tab/>
            </w:r>
            <w:r>
              <w:rPr>
                <w:rStyle w:val="IndexLink"/>
              </w:rPr>
              <w:t>174</w:t>
            </w:r>
          </w:hyperlink>
        </w:p>
        <w:p>
          <w:pPr>
            <w:pStyle w:val="Contents3"/>
            <w:tabs>
              <w:tab w:val="clear" w:pos="8459"/>
              <w:tab w:val="right" w:pos="9026" w:leader="dot"/>
            </w:tabs>
            <w:rPr/>
          </w:pPr>
          <w:hyperlink w:anchor="__RefHeading___Toc429651_2749589250">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429653_2749589250">
            <w:r>
              <w:rPr>
                <w:webHidden/>
                <w:rStyle w:val="IndexLink"/>
                <w:rtl w:val="true"/>
              </w:rPr>
              <w:t>مباحث جلسات</w:t>
            </w:r>
            <w:r>
              <w:rPr>
                <w:rStyle w:val="IndexLink"/>
                <w:rtl w:val="true"/>
              </w:rPr>
              <w:t>:</w:t>
              <w:tab/>
            </w:r>
            <w:r>
              <w:rPr>
                <w:rStyle w:val="IndexLink"/>
              </w:rPr>
              <w:t>177</w:t>
            </w:r>
          </w:hyperlink>
        </w:p>
        <w:p>
          <w:pPr>
            <w:pStyle w:val="Contents3"/>
            <w:tabs>
              <w:tab w:val="clear" w:pos="8459"/>
              <w:tab w:val="right" w:pos="9026" w:leader="dot"/>
            </w:tabs>
            <w:rPr/>
          </w:pPr>
          <w:hyperlink w:anchor="__RefHeading___Toc429655_2749589250">
            <w:r>
              <w:rPr>
                <w:webHidden/>
                <w:rStyle w:val="IndexLink"/>
                <w:rtl w:val="true"/>
              </w:rPr>
              <w:t>مقطع</w:t>
            </w:r>
            <w:r>
              <w:rPr>
                <w:rStyle w:val="IndexLink"/>
                <w:rtl w:val="true"/>
              </w:rPr>
              <w:t xml:space="preserve">: </w:t>
            </w:r>
            <w:r>
              <w:rPr>
                <w:rStyle w:val="IndexLink"/>
                <w:rtl w:val="true"/>
              </w:rPr>
              <w:t>سوم راهنمایی</w:t>
            </w:r>
            <w:r>
              <w:rPr>
                <w:rStyle w:val="IndexLink"/>
                <w:rtl w:val="true"/>
              </w:rPr>
              <w:tab/>
            </w:r>
            <w:r>
              <w:rPr>
                <w:rStyle w:val="IndexLink"/>
              </w:rPr>
              <w:t>177</w:t>
            </w:r>
          </w:hyperlink>
        </w:p>
        <w:p>
          <w:pPr>
            <w:pStyle w:val="Contents3"/>
            <w:tabs>
              <w:tab w:val="clear" w:pos="8459"/>
              <w:tab w:val="right" w:pos="9026" w:leader="dot"/>
            </w:tabs>
            <w:rPr/>
          </w:pPr>
          <w:hyperlink w:anchor="__RefHeading___Toc429657_2749589250">
            <w:r>
              <w:rPr>
                <w:webHidden/>
                <w:rStyle w:val="IndexLink"/>
                <w:rtl w:val="true"/>
              </w:rPr>
              <w:t>مقطع</w:t>
            </w:r>
            <w:r>
              <w:rPr>
                <w:rStyle w:val="IndexLink"/>
                <w:rtl w:val="true"/>
              </w:rPr>
              <w:t xml:space="preserve">: </w:t>
            </w:r>
            <w:r>
              <w:rPr>
                <w:rStyle w:val="IndexLink"/>
                <w:rtl w:val="true"/>
              </w:rPr>
              <w:t>اوّل دبیرستان</w:t>
            </w:r>
            <w:r>
              <w:rPr>
                <w:rStyle w:val="IndexLink"/>
                <w:rtl w:val="true"/>
              </w:rPr>
              <w:tab/>
            </w:r>
            <w:r>
              <w:rPr>
                <w:rStyle w:val="IndexLink"/>
              </w:rPr>
              <w:t>179</w:t>
            </w:r>
          </w:hyperlink>
        </w:p>
        <w:p>
          <w:pPr>
            <w:pStyle w:val="Contents3"/>
            <w:tabs>
              <w:tab w:val="clear" w:pos="8459"/>
              <w:tab w:val="right" w:pos="9026" w:leader="dot"/>
            </w:tabs>
            <w:rPr/>
          </w:pPr>
          <w:hyperlink w:anchor="__RefHeading___Toc429659_2749589250">
            <w:r>
              <w:rPr>
                <w:webHidden/>
                <w:rStyle w:val="IndexLink"/>
                <w:rtl w:val="true"/>
              </w:rPr>
              <w:t>مقطع</w:t>
            </w:r>
            <w:r>
              <w:rPr>
                <w:rStyle w:val="IndexLink"/>
                <w:rtl w:val="true"/>
              </w:rPr>
              <w:t xml:space="preserve">: </w:t>
            </w:r>
            <w:r>
              <w:rPr>
                <w:rStyle w:val="IndexLink"/>
                <w:rtl w:val="true"/>
              </w:rPr>
              <w:t>دوم دبیرستان</w:t>
            </w:r>
            <w:r>
              <w:rPr>
                <w:rStyle w:val="IndexLink"/>
                <w:rtl w:val="true"/>
              </w:rPr>
              <w:tab/>
            </w:r>
            <w:r>
              <w:rPr>
                <w:rStyle w:val="IndexLink"/>
              </w:rPr>
              <w:t>182</w:t>
            </w:r>
          </w:hyperlink>
        </w:p>
        <w:p>
          <w:pPr>
            <w:pStyle w:val="Contents3"/>
            <w:tabs>
              <w:tab w:val="clear" w:pos="8459"/>
              <w:tab w:val="right" w:pos="9026" w:leader="dot"/>
            </w:tabs>
            <w:rPr/>
          </w:pPr>
          <w:hyperlink w:anchor="__RefHeading___Toc429661_2749589250">
            <w:r>
              <w:rPr>
                <w:webHidden/>
                <w:rStyle w:val="IndexLink"/>
                <w:rtl w:val="true"/>
              </w:rPr>
              <w:t>مقطع</w:t>
            </w:r>
            <w:r>
              <w:rPr>
                <w:rStyle w:val="IndexLink"/>
                <w:rtl w:val="true"/>
              </w:rPr>
              <w:t xml:space="preserve">: </w:t>
            </w:r>
            <w:r>
              <w:rPr>
                <w:rStyle w:val="IndexLink"/>
                <w:rtl w:val="true"/>
              </w:rPr>
              <w:t>سوم دبیرستان</w:t>
            </w:r>
            <w:r>
              <w:rPr>
                <w:rStyle w:val="IndexLink"/>
                <w:rtl w:val="true"/>
              </w:rPr>
              <w:tab/>
            </w:r>
            <w:r>
              <w:rPr>
                <w:rStyle w:val="IndexLink"/>
              </w:rPr>
              <w:t>185</w:t>
            </w:r>
          </w:hyperlink>
        </w:p>
        <w:p>
          <w:pPr>
            <w:pStyle w:val="Contents3"/>
            <w:tabs>
              <w:tab w:val="clear" w:pos="8459"/>
              <w:tab w:val="right" w:pos="9026" w:leader="dot"/>
            </w:tabs>
            <w:rPr/>
          </w:pPr>
          <w:hyperlink w:anchor="__RefHeading___Toc429663_2749589250">
            <w:r>
              <w:rPr>
                <w:webHidden/>
                <w:rStyle w:val="IndexLink"/>
                <w:rtl w:val="true"/>
              </w:rPr>
              <w:t>مقطع</w:t>
            </w:r>
            <w:r>
              <w:rPr>
                <w:rStyle w:val="IndexLink"/>
                <w:rtl w:val="true"/>
              </w:rPr>
              <w:t xml:space="preserve">: </w:t>
            </w:r>
            <w:r>
              <w:rPr>
                <w:rStyle w:val="IndexLink"/>
                <w:rtl w:val="true"/>
              </w:rPr>
              <w:t>دانشجویی</w:t>
            </w:r>
            <w:r>
              <w:rPr>
                <w:rStyle w:val="IndexLink"/>
                <w:rtl w:val="true"/>
              </w:rPr>
              <w:tab/>
            </w:r>
            <w:r>
              <w:rPr>
                <w:rStyle w:val="IndexLink"/>
              </w:rPr>
              <w:t>188</w:t>
            </w:r>
          </w:hyperlink>
        </w:p>
        <w:p>
          <w:pPr>
            <w:pStyle w:val="Contents2"/>
            <w:tabs>
              <w:tab w:val="clear" w:pos="8743"/>
              <w:tab w:val="right" w:pos="9026" w:leader="dot"/>
            </w:tabs>
            <w:rPr/>
          </w:pPr>
          <w:hyperlink w:anchor="__RefHeading___Toc429665_2749589250">
            <w:r>
              <w:rPr>
                <w:webHidden/>
                <w:rStyle w:val="IndexLink"/>
                <w:rtl w:val="true"/>
              </w:rPr>
              <w:t xml:space="preserve">فصل نهم </w:t>
            </w:r>
            <w:r>
              <w:rPr>
                <w:rStyle w:val="IndexLink"/>
                <w:rtl w:val="true"/>
              </w:rPr>
              <w:t xml:space="preserve">: </w:t>
            </w:r>
            <w:r>
              <w:rPr>
                <w:rStyle w:val="IndexLink"/>
                <w:rtl w:val="true"/>
              </w:rPr>
              <w:t>ارزشیابی فعالیت‌های فرهنگی</w:t>
            </w:r>
            <w:r>
              <w:rPr>
                <w:rStyle w:val="IndexLink"/>
                <w:rtl w:val="true"/>
              </w:rPr>
              <w:tab/>
            </w:r>
            <w:r>
              <w:rPr>
                <w:rStyle w:val="IndexLink"/>
              </w:rPr>
              <w:t>190</w:t>
            </w:r>
          </w:hyperlink>
        </w:p>
        <w:p>
          <w:pPr>
            <w:pStyle w:val="Contents3"/>
            <w:tabs>
              <w:tab w:val="clear" w:pos="8459"/>
              <w:tab w:val="right" w:pos="9026" w:leader="dot"/>
            </w:tabs>
            <w:rPr/>
          </w:pPr>
          <w:hyperlink w:anchor="__RefHeading___Toc429667_2749589250">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429669_2749589250">
            <w:r>
              <w:rPr>
                <w:webHidden/>
                <w:rStyle w:val="IndexLink"/>
                <w:rtl w:val="true"/>
              </w:rPr>
              <w:t>اهداف ارزشیابی</w:t>
            </w:r>
            <w:r>
              <w:rPr>
                <w:rStyle w:val="IndexLink"/>
                <w:rtl w:val="true"/>
              </w:rPr>
              <w:tab/>
            </w:r>
            <w:r>
              <w:rPr>
                <w:rStyle w:val="IndexLink"/>
              </w:rPr>
              <w:t>193</w:t>
            </w:r>
          </w:hyperlink>
        </w:p>
        <w:p>
          <w:pPr>
            <w:pStyle w:val="Contents3"/>
            <w:tabs>
              <w:tab w:val="clear" w:pos="8459"/>
              <w:tab w:val="right" w:pos="9026" w:leader="dot"/>
            </w:tabs>
            <w:rPr/>
          </w:pPr>
          <w:hyperlink w:anchor="__RefHeading___Toc429671_2749589250">
            <w:r>
              <w:rPr>
                <w:webHidden/>
                <w:rStyle w:val="IndexLink"/>
                <w:rtl w:val="true"/>
              </w:rPr>
              <w:t>ضرورت ارزشیابی</w:t>
            </w:r>
            <w:r>
              <w:rPr>
                <w:rStyle w:val="IndexLink"/>
                <w:rtl w:val="true"/>
              </w:rPr>
              <w:tab/>
            </w:r>
            <w:r>
              <w:rPr>
                <w:rStyle w:val="IndexLink"/>
              </w:rPr>
              <w:t>194</w:t>
            </w:r>
          </w:hyperlink>
        </w:p>
        <w:p>
          <w:pPr>
            <w:pStyle w:val="Contents3"/>
            <w:tabs>
              <w:tab w:val="clear" w:pos="8459"/>
              <w:tab w:val="right" w:pos="9026" w:leader="dot"/>
            </w:tabs>
            <w:rPr/>
          </w:pPr>
          <w:hyperlink w:anchor="__RefHeading___Toc429673_2749589250">
            <w:r>
              <w:rPr>
                <w:webHidden/>
                <w:rStyle w:val="IndexLink"/>
                <w:rtl w:val="true"/>
              </w:rPr>
              <w:t>تعریف ارزشیابی</w:t>
            </w:r>
            <w:r>
              <w:rPr>
                <w:rStyle w:val="IndexLink"/>
                <w:rtl w:val="true"/>
              </w:rPr>
              <w:tab/>
            </w:r>
            <w:r>
              <w:rPr>
                <w:rStyle w:val="IndexLink"/>
              </w:rPr>
              <w:t>195</w:t>
            </w:r>
          </w:hyperlink>
        </w:p>
        <w:p>
          <w:pPr>
            <w:pStyle w:val="Contents3"/>
            <w:tabs>
              <w:tab w:val="clear" w:pos="8459"/>
              <w:tab w:val="right" w:pos="9026" w:leader="dot"/>
            </w:tabs>
            <w:rPr/>
          </w:pPr>
          <w:hyperlink w:anchor="__RefHeading___Toc429675_2749589250">
            <w:r>
              <w:rPr>
                <w:webHidden/>
                <w:rStyle w:val="IndexLink"/>
                <w:rtl w:val="true"/>
              </w:rPr>
              <w:t>اقسام ارزشیابی</w:t>
            </w:r>
            <w:r>
              <w:rPr>
                <w:rStyle w:val="IndexLink"/>
                <w:rtl w:val="true"/>
              </w:rPr>
              <w:tab/>
            </w:r>
            <w:r>
              <w:rPr>
                <w:rStyle w:val="IndexLink"/>
              </w:rPr>
              <w:t>195</w:t>
            </w:r>
          </w:hyperlink>
        </w:p>
        <w:p>
          <w:pPr>
            <w:pStyle w:val="Contents3"/>
            <w:tabs>
              <w:tab w:val="clear" w:pos="8459"/>
              <w:tab w:val="right" w:pos="9026" w:leader="dot"/>
            </w:tabs>
            <w:rPr/>
          </w:pPr>
          <w:hyperlink w:anchor="__RefHeading___Toc429677_2749589250">
            <w:r>
              <w:rPr>
                <w:webHidden/>
                <w:rStyle w:val="IndexLink"/>
                <w:rtl w:val="true"/>
              </w:rPr>
              <w:t>وظایف واحد برنامه ریزی و ارزشیابی</w:t>
            </w:r>
            <w:r>
              <w:rPr>
                <w:rStyle w:val="IndexLink"/>
                <w:rtl w:val="true"/>
              </w:rPr>
              <w:tab/>
            </w:r>
            <w:r>
              <w:rPr>
                <w:rStyle w:val="IndexLink"/>
              </w:rPr>
              <w:t>196</w:t>
            </w:r>
          </w:hyperlink>
        </w:p>
        <w:p>
          <w:pPr>
            <w:pStyle w:val="Contents3"/>
            <w:tabs>
              <w:tab w:val="clear" w:pos="8459"/>
              <w:tab w:val="right" w:pos="9026" w:leader="dot"/>
            </w:tabs>
            <w:rPr/>
          </w:pPr>
          <w:hyperlink w:anchor="__RefHeading___Toc429679_2749589250">
            <w:r>
              <w:rPr>
                <w:webHidden/>
                <w:rStyle w:val="IndexLink"/>
                <w:rtl w:val="true"/>
              </w:rPr>
              <w:t>روش های ارزشیابی</w:t>
            </w:r>
            <w:r>
              <w:rPr>
                <w:rStyle w:val="IndexLink"/>
                <w:rtl w:val="true"/>
              </w:rPr>
              <w:tab/>
            </w:r>
            <w:r>
              <w:rPr>
                <w:rStyle w:val="IndexLink"/>
              </w:rPr>
              <w:t>198</w:t>
            </w:r>
          </w:hyperlink>
        </w:p>
        <w:p>
          <w:pPr>
            <w:pStyle w:val="Contents3"/>
            <w:tabs>
              <w:tab w:val="clear" w:pos="8459"/>
              <w:tab w:val="right" w:pos="9026" w:leader="dot"/>
            </w:tabs>
            <w:rPr/>
          </w:pPr>
          <w:hyperlink w:anchor="__RefHeading___Toc429681_2749589250">
            <w:r>
              <w:rPr>
                <w:webHidden/>
                <w:rStyle w:val="IndexLink"/>
                <w:rtl w:val="true"/>
              </w:rPr>
              <w:t>سیستم ارزشیابی</w:t>
            </w:r>
            <w:r>
              <w:rPr>
                <w:rStyle w:val="IndexLink"/>
                <w:rtl w:val="true"/>
              </w:rPr>
              <w:tab/>
            </w:r>
            <w:r>
              <w:rPr>
                <w:rStyle w:val="IndexLink"/>
              </w:rPr>
              <w:t>200</w:t>
            </w:r>
          </w:hyperlink>
        </w:p>
        <w:p>
          <w:pPr>
            <w:pStyle w:val="Contents3"/>
            <w:tabs>
              <w:tab w:val="clear" w:pos="8459"/>
              <w:tab w:val="right" w:pos="9026" w:leader="dot"/>
            </w:tabs>
            <w:rPr/>
          </w:pPr>
          <w:hyperlink w:anchor="__RefHeading___Toc429683_2749589250">
            <w:r>
              <w:rPr>
                <w:webHidden/>
                <w:rStyle w:val="IndexLink"/>
                <w:rtl w:val="true"/>
              </w:rPr>
              <w:t>شیوه های ارزشیابی</w:t>
            </w:r>
            <w:r>
              <w:rPr>
                <w:rStyle w:val="IndexLink"/>
                <w:rtl w:val="true"/>
              </w:rPr>
              <w:tab/>
            </w:r>
            <w:r>
              <w:rPr>
                <w:rStyle w:val="IndexLink"/>
              </w:rPr>
              <w:t>201</w:t>
            </w:r>
          </w:hyperlink>
        </w:p>
        <w:p>
          <w:pPr>
            <w:pStyle w:val="Contents3"/>
            <w:tabs>
              <w:tab w:val="clear" w:pos="8459"/>
              <w:tab w:val="right" w:pos="9026" w:leader="dot"/>
            </w:tabs>
            <w:rPr/>
          </w:pPr>
          <w:hyperlink w:anchor="__RefHeading___Toc429685_2749589250">
            <w:r>
              <w:rPr>
                <w:webHidden/>
                <w:rStyle w:val="IndexLink"/>
                <w:rtl w:val="true"/>
              </w:rPr>
              <w:t>روش تجزیه و تحلیل</w:t>
            </w:r>
            <w:r>
              <w:rPr>
                <w:rStyle w:val="IndexLink"/>
                <w:rtl w:val="true"/>
              </w:rPr>
              <w:t>:</w:t>
              <w:tab/>
            </w:r>
            <w:r>
              <w:rPr>
                <w:rStyle w:val="IndexLink"/>
              </w:rPr>
              <w:t>203</w:t>
            </w:r>
          </w:hyperlink>
        </w:p>
        <w:p>
          <w:pPr>
            <w:pStyle w:val="Contents3"/>
            <w:tabs>
              <w:tab w:val="clear" w:pos="8459"/>
              <w:tab w:val="right" w:pos="9026" w:leader="dot"/>
            </w:tabs>
            <w:rPr/>
          </w:pPr>
          <w:hyperlink w:anchor="__RefHeading___Toc429687_2749589250">
            <w:r>
              <w:rPr>
                <w:webHidden/>
                <w:rStyle w:val="IndexLink"/>
                <w:rtl w:val="true"/>
              </w:rPr>
              <w:t>سفارش‌ها و تذکرات</w:t>
            </w:r>
            <w:r>
              <w:rPr>
                <w:rStyle w:val="IndexLink"/>
                <w:rtl w:val="true"/>
              </w:rPr>
              <w:t>:</w:t>
              <w:tab/>
            </w:r>
            <w:r>
              <w:rPr>
                <w:rStyle w:val="IndexLink"/>
              </w:rPr>
              <w:t>203</w:t>
            </w:r>
          </w:hyperlink>
        </w:p>
        <w:p>
          <w:pPr>
            <w:pStyle w:val="Contents2"/>
            <w:tabs>
              <w:tab w:val="clear" w:pos="8743"/>
              <w:tab w:val="right" w:pos="9026" w:leader="dot"/>
            </w:tabs>
            <w:rPr/>
          </w:pPr>
          <w:hyperlink w:anchor="__RefHeading___Toc429689_2749589250">
            <w:r>
              <w:rPr>
                <w:webHidden/>
                <w:rStyle w:val="IndexLink"/>
                <w:rtl w:val="true"/>
              </w:rPr>
              <w:t xml:space="preserve">فصل دهم </w:t>
            </w:r>
            <w:r>
              <w:rPr>
                <w:rStyle w:val="IndexLink"/>
                <w:rtl w:val="true"/>
              </w:rPr>
              <w:t xml:space="preserve">: </w:t>
            </w:r>
            <w:r>
              <w:rPr>
                <w:rStyle w:val="IndexLink"/>
                <w:rtl w:val="true"/>
              </w:rPr>
              <w:t>مساجد و کانون‌های مذهبی</w:t>
            </w:r>
            <w:r>
              <w:rPr>
                <w:rStyle w:val="IndexLink"/>
                <w:rtl w:val="true"/>
              </w:rPr>
              <w:tab/>
            </w:r>
            <w:r>
              <w:rPr>
                <w:rStyle w:val="IndexLink"/>
              </w:rPr>
              <w:t>208</w:t>
            </w:r>
          </w:hyperlink>
        </w:p>
        <w:p>
          <w:pPr>
            <w:pStyle w:val="Contents3"/>
            <w:tabs>
              <w:tab w:val="clear" w:pos="8459"/>
              <w:tab w:val="right" w:pos="9026" w:leader="dot"/>
            </w:tabs>
            <w:rPr/>
          </w:pPr>
          <w:hyperlink w:anchor="__RefHeading___Toc429691_2749589250">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429693_2749589250">
            <w:r>
              <w:rPr>
                <w:webHidden/>
                <w:rStyle w:val="IndexLink"/>
              </w:rPr>
              <w:t>1</w:t>
            </w:r>
            <w:r>
              <w:rPr>
                <w:rStyle w:val="IndexLink"/>
                <w:rtl w:val="true"/>
              </w:rPr>
              <w:t xml:space="preserve">- </w:t>
            </w:r>
            <w:r>
              <w:rPr>
                <w:rStyle w:val="IndexLink"/>
                <w:rtl w:val="true"/>
              </w:rPr>
              <w:t>باز بودن مساجد در تمام ساعات روز</w:t>
            </w:r>
            <w:r>
              <w:rPr>
                <w:rStyle w:val="IndexLink"/>
                <w:rtl w:val="true"/>
              </w:rPr>
              <w:tab/>
            </w:r>
            <w:r>
              <w:rPr>
                <w:rStyle w:val="IndexLink"/>
              </w:rPr>
              <w:t>211</w:t>
            </w:r>
          </w:hyperlink>
        </w:p>
        <w:p>
          <w:pPr>
            <w:pStyle w:val="Contents3"/>
            <w:tabs>
              <w:tab w:val="clear" w:pos="8459"/>
              <w:tab w:val="right" w:pos="9026" w:leader="dot"/>
            </w:tabs>
            <w:rPr/>
          </w:pPr>
          <w:hyperlink w:anchor="__RefHeading___Toc429695_2749589250">
            <w:r>
              <w:rPr>
                <w:webHidden/>
                <w:rStyle w:val="IndexLink"/>
              </w:rPr>
              <w:t>2</w:t>
            </w:r>
            <w:r>
              <w:rPr>
                <w:rStyle w:val="IndexLink"/>
                <w:rtl w:val="true"/>
              </w:rPr>
              <w:t xml:space="preserve">- </w:t>
            </w:r>
            <w:r>
              <w:rPr>
                <w:rStyle w:val="IndexLink"/>
                <w:rtl w:val="true"/>
              </w:rPr>
              <w:t>انتخاب مکانی در مسجد برای انجام امور جوانان</w:t>
            </w:r>
            <w:r>
              <w:rPr>
                <w:rStyle w:val="IndexLink"/>
                <w:rtl w:val="true"/>
              </w:rPr>
              <w:tab/>
            </w:r>
            <w:r>
              <w:rPr>
                <w:rStyle w:val="IndexLink"/>
              </w:rPr>
              <w:t>212</w:t>
            </w:r>
          </w:hyperlink>
        </w:p>
        <w:p>
          <w:pPr>
            <w:pStyle w:val="Contents3"/>
            <w:tabs>
              <w:tab w:val="clear" w:pos="8459"/>
              <w:tab w:val="right" w:pos="9026" w:leader="dot"/>
            </w:tabs>
            <w:rPr/>
          </w:pPr>
          <w:hyperlink w:anchor="__RefHeading___Toc429697_2749589250">
            <w:r>
              <w:rPr>
                <w:webHidden/>
                <w:rStyle w:val="IndexLink"/>
              </w:rPr>
              <w:t>3</w:t>
            </w:r>
            <w:r>
              <w:rPr>
                <w:rStyle w:val="IndexLink"/>
                <w:rtl w:val="true"/>
              </w:rPr>
              <w:t xml:space="preserve">- </w:t>
            </w:r>
            <w:r>
              <w:rPr>
                <w:rStyle w:val="IndexLink"/>
                <w:rtl w:val="true"/>
              </w:rPr>
              <w:t xml:space="preserve">ایجاد این فرهنگ که </w:t>
            </w:r>
            <w:r>
              <w:rPr>
                <w:rStyle w:val="IndexLink"/>
                <w:rtl w:val="true"/>
              </w:rPr>
              <w:t>«</w:t>
            </w:r>
            <w:r>
              <w:rPr>
                <w:rStyle w:val="IndexLink"/>
                <w:rtl w:val="true"/>
              </w:rPr>
              <w:t>مسجد پایگاهی برای همه امور است</w:t>
            </w:r>
            <w:r>
              <w:rPr>
                <w:rStyle w:val="IndexLink"/>
                <w:rtl w:val="true"/>
              </w:rPr>
              <w:t>»</w:t>
              <w:tab/>
            </w:r>
            <w:r>
              <w:rPr>
                <w:rStyle w:val="IndexLink"/>
              </w:rPr>
              <w:t>212</w:t>
            </w:r>
          </w:hyperlink>
        </w:p>
        <w:p>
          <w:pPr>
            <w:pStyle w:val="Contents3"/>
            <w:tabs>
              <w:tab w:val="clear" w:pos="8459"/>
              <w:tab w:val="right" w:pos="9026" w:leader="dot"/>
            </w:tabs>
            <w:rPr/>
          </w:pPr>
          <w:hyperlink w:anchor="__RefHeading___Toc429699_2749589250">
            <w:r>
              <w:rPr>
                <w:webHidden/>
                <w:rStyle w:val="IndexLink"/>
              </w:rPr>
              <w:t>4</w:t>
            </w:r>
            <w:r>
              <w:rPr>
                <w:rStyle w:val="IndexLink"/>
                <w:rtl w:val="true"/>
              </w:rPr>
              <w:t xml:space="preserve">- </w:t>
            </w:r>
            <w:r>
              <w:rPr>
                <w:rStyle w:val="IndexLink"/>
                <w:rtl w:val="true"/>
              </w:rPr>
              <w:t>ایجاد تشکیلاتی برای جذب جوانان</w:t>
            </w:r>
            <w:r>
              <w:rPr>
                <w:rStyle w:val="IndexLink"/>
                <w:rtl w:val="true"/>
              </w:rPr>
              <w:tab/>
            </w:r>
            <w:r>
              <w:rPr>
                <w:rStyle w:val="IndexLink"/>
              </w:rPr>
              <w:t>213</w:t>
            </w:r>
          </w:hyperlink>
        </w:p>
        <w:p>
          <w:pPr>
            <w:pStyle w:val="Contents3"/>
            <w:tabs>
              <w:tab w:val="clear" w:pos="8459"/>
              <w:tab w:val="right" w:pos="9026" w:leader="dot"/>
            </w:tabs>
            <w:rPr/>
          </w:pPr>
          <w:hyperlink w:anchor="__RefHeading___Toc429701_2749589250">
            <w:r>
              <w:rPr>
                <w:webHidden/>
                <w:rStyle w:val="IndexLink"/>
                <w:rtl w:val="true"/>
              </w:rPr>
              <w:t>الف</w:t>
            </w:r>
            <w:r>
              <w:rPr>
                <w:rStyle w:val="IndexLink"/>
                <w:rtl w:val="true"/>
              </w:rPr>
              <w:t xml:space="preserve">) </w:t>
            </w:r>
            <w:r>
              <w:rPr>
                <w:rStyle w:val="IndexLink"/>
                <w:rtl w:val="true"/>
              </w:rPr>
              <w:t>مسجد محل تجمّع جوانان</w:t>
            </w:r>
            <w:r>
              <w:rPr>
                <w:rStyle w:val="IndexLink"/>
                <w:rtl w:val="true"/>
              </w:rPr>
              <w:tab/>
            </w:r>
            <w:r>
              <w:rPr>
                <w:rStyle w:val="IndexLink"/>
              </w:rPr>
              <w:t>213</w:t>
            </w:r>
          </w:hyperlink>
        </w:p>
        <w:p>
          <w:pPr>
            <w:pStyle w:val="Contents3"/>
            <w:tabs>
              <w:tab w:val="clear" w:pos="8459"/>
              <w:tab w:val="right" w:pos="9026" w:leader="dot"/>
            </w:tabs>
            <w:rPr/>
          </w:pPr>
          <w:hyperlink w:anchor="__RefHeading___Toc429703_2749589250">
            <w:r>
              <w:rPr>
                <w:webHidden/>
                <w:rStyle w:val="IndexLink"/>
                <w:rtl w:val="true"/>
              </w:rPr>
              <w:t>ب</w:t>
            </w:r>
            <w:r>
              <w:rPr>
                <w:rStyle w:val="IndexLink"/>
                <w:rtl w:val="true"/>
              </w:rPr>
              <w:t xml:space="preserve">) </w:t>
            </w:r>
            <w:r>
              <w:rPr>
                <w:rStyle w:val="IndexLink"/>
                <w:rtl w:val="true"/>
              </w:rPr>
              <w:t>مسجد محل برگزاری کلاس‌های درس</w:t>
            </w:r>
            <w:r>
              <w:rPr>
                <w:rStyle w:val="IndexLink"/>
                <w:rtl w:val="true"/>
              </w:rPr>
              <w:tab/>
            </w:r>
            <w:r>
              <w:rPr>
                <w:rStyle w:val="IndexLink"/>
              </w:rPr>
              <w:t>213</w:t>
            </w:r>
          </w:hyperlink>
        </w:p>
        <w:p>
          <w:pPr>
            <w:pStyle w:val="Contents3"/>
            <w:tabs>
              <w:tab w:val="clear" w:pos="8459"/>
              <w:tab w:val="right" w:pos="9026" w:leader="dot"/>
            </w:tabs>
            <w:rPr/>
          </w:pPr>
          <w:hyperlink w:anchor="__RefHeading___Toc429705_2749589250">
            <w:r>
              <w:rPr>
                <w:webHidden/>
                <w:rStyle w:val="IndexLink"/>
                <w:rtl w:val="true"/>
              </w:rPr>
              <w:t>ج</w:t>
            </w:r>
            <w:r>
              <w:rPr>
                <w:rStyle w:val="IndexLink"/>
                <w:rtl w:val="true"/>
              </w:rPr>
              <w:t xml:space="preserve">) </w:t>
            </w:r>
            <w:r>
              <w:rPr>
                <w:rStyle w:val="IndexLink"/>
                <w:rtl w:val="true"/>
              </w:rPr>
              <w:t>مسجد محل درس خواندن</w:t>
            </w:r>
            <w:r>
              <w:rPr>
                <w:rStyle w:val="IndexLink"/>
                <w:rtl w:val="true"/>
              </w:rPr>
              <w:tab/>
            </w:r>
            <w:r>
              <w:rPr>
                <w:rStyle w:val="IndexLink"/>
              </w:rPr>
              <w:t>214</w:t>
            </w:r>
          </w:hyperlink>
        </w:p>
        <w:p>
          <w:pPr>
            <w:pStyle w:val="Contents3"/>
            <w:tabs>
              <w:tab w:val="clear" w:pos="8459"/>
              <w:tab w:val="right" w:pos="9026" w:leader="dot"/>
            </w:tabs>
            <w:rPr/>
          </w:pPr>
          <w:hyperlink w:anchor="__RefHeading___Toc429707_2749589250">
            <w:r>
              <w:rPr>
                <w:webHidden/>
                <w:rStyle w:val="IndexLink"/>
                <w:rtl w:val="true"/>
              </w:rPr>
              <w:t>د</w:t>
            </w:r>
            <w:r>
              <w:rPr>
                <w:rStyle w:val="IndexLink"/>
                <w:rtl w:val="true"/>
              </w:rPr>
              <w:t xml:space="preserve">) </w:t>
            </w:r>
            <w:r>
              <w:rPr>
                <w:rStyle w:val="IndexLink"/>
                <w:rtl w:val="true"/>
              </w:rPr>
              <w:t>مسجد محل پایگاه فناوری اطلاعات</w:t>
            </w:r>
            <w:r>
              <w:rPr>
                <w:rStyle w:val="IndexLink"/>
                <w:rtl w:val="true"/>
              </w:rPr>
              <w:tab/>
            </w:r>
            <w:r>
              <w:rPr>
                <w:rStyle w:val="IndexLink"/>
              </w:rPr>
              <w:t>214</w:t>
            </w:r>
          </w:hyperlink>
        </w:p>
        <w:p>
          <w:pPr>
            <w:pStyle w:val="Contents3"/>
            <w:tabs>
              <w:tab w:val="clear" w:pos="8459"/>
              <w:tab w:val="right" w:pos="9026" w:leader="dot"/>
            </w:tabs>
            <w:rPr/>
          </w:pPr>
          <w:hyperlink w:anchor="__RefHeading___Toc429709_2749589250">
            <w:r>
              <w:rPr>
                <w:webHidden/>
                <w:rStyle w:val="IndexLink"/>
                <w:rtl w:val="true"/>
              </w:rPr>
              <w:t>ه</w:t>
            </w:r>
            <w:r>
              <w:rPr>
                <w:rStyle w:val="IndexLink"/>
                <w:rtl w:val="true"/>
              </w:rPr>
              <w:t xml:space="preserve">) </w:t>
            </w:r>
            <w:r>
              <w:rPr>
                <w:rStyle w:val="IndexLink"/>
                <w:rtl w:val="true"/>
              </w:rPr>
              <w:t>مسجد مکان آموزش‌های دینی وقرآنی</w:t>
            </w:r>
            <w:r>
              <w:rPr>
                <w:rStyle w:val="IndexLink"/>
                <w:rtl w:val="true"/>
              </w:rPr>
              <w:tab/>
            </w:r>
            <w:r>
              <w:rPr>
                <w:rStyle w:val="IndexLink"/>
              </w:rPr>
              <w:t>215</w:t>
            </w:r>
          </w:hyperlink>
        </w:p>
        <w:p>
          <w:pPr>
            <w:pStyle w:val="Contents3"/>
            <w:tabs>
              <w:tab w:val="clear" w:pos="8459"/>
              <w:tab w:val="right" w:pos="9026" w:leader="dot"/>
            </w:tabs>
            <w:rPr/>
          </w:pPr>
          <w:hyperlink w:anchor="__RefHeading___Toc429711_2749589250">
            <w:r>
              <w:rPr>
                <w:webHidden/>
                <w:rStyle w:val="IndexLink"/>
                <w:rtl w:val="true"/>
              </w:rPr>
              <w:t>و</w:t>
            </w:r>
            <w:r>
              <w:rPr>
                <w:rStyle w:val="IndexLink"/>
                <w:rtl w:val="true"/>
              </w:rPr>
              <w:t xml:space="preserve">) </w:t>
            </w:r>
            <w:r>
              <w:rPr>
                <w:rStyle w:val="IndexLink"/>
                <w:rtl w:val="true"/>
              </w:rPr>
              <w:t>مسجد محل برنامه ریزی ورزشی</w:t>
            </w:r>
            <w:r>
              <w:rPr>
                <w:rStyle w:val="IndexLink"/>
                <w:rtl w:val="true"/>
              </w:rPr>
              <w:tab/>
            </w:r>
            <w:r>
              <w:rPr>
                <w:rStyle w:val="IndexLink"/>
              </w:rPr>
              <w:t>215</w:t>
            </w:r>
          </w:hyperlink>
        </w:p>
        <w:p>
          <w:pPr>
            <w:pStyle w:val="Contents3"/>
            <w:tabs>
              <w:tab w:val="clear" w:pos="8459"/>
              <w:tab w:val="right" w:pos="9026" w:leader="dot"/>
            </w:tabs>
            <w:rPr/>
          </w:pPr>
          <w:hyperlink w:anchor="__RefHeading___Toc429713_2749589250">
            <w:r>
              <w:rPr>
                <w:webHidden/>
                <w:rStyle w:val="IndexLink"/>
                <w:rtl w:val="true"/>
              </w:rPr>
              <w:t>ز</w:t>
            </w:r>
            <w:r>
              <w:rPr>
                <w:rStyle w:val="IndexLink"/>
                <w:rtl w:val="true"/>
              </w:rPr>
              <w:t xml:space="preserve">) </w:t>
            </w:r>
            <w:r>
              <w:rPr>
                <w:rStyle w:val="IndexLink"/>
                <w:rtl w:val="true"/>
              </w:rPr>
              <w:t>مسجد محل برگزاری مسابقات علمی</w:t>
            </w:r>
            <w:r>
              <w:rPr>
                <w:rStyle w:val="IndexLink"/>
                <w:rtl w:val="true"/>
              </w:rPr>
              <w:tab/>
            </w:r>
            <w:r>
              <w:rPr>
                <w:rStyle w:val="IndexLink"/>
              </w:rPr>
              <w:t>215</w:t>
            </w:r>
          </w:hyperlink>
        </w:p>
        <w:p>
          <w:pPr>
            <w:pStyle w:val="Contents3"/>
            <w:tabs>
              <w:tab w:val="clear" w:pos="8459"/>
              <w:tab w:val="right" w:pos="9026" w:leader="dot"/>
            </w:tabs>
            <w:rPr/>
          </w:pPr>
          <w:hyperlink w:anchor="__RefHeading___Toc429715_2749589250">
            <w:r>
              <w:rPr>
                <w:webHidden/>
                <w:rStyle w:val="IndexLink"/>
                <w:rtl w:val="true"/>
              </w:rPr>
              <w:t xml:space="preserve">ح </w:t>
            </w:r>
            <w:r>
              <w:rPr>
                <w:rStyle w:val="IndexLink"/>
                <w:rtl w:val="true"/>
              </w:rPr>
              <w:t xml:space="preserve">) </w:t>
            </w:r>
            <w:r>
              <w:rPr>
                <w:rStyle w:val="IndexLink"/>
                <w:rtl w:val="true"/>
              </w:rPr>
              <w:t>مسجد محلّی برای برگزاری اردوهای تفریحی</w:t>
            </w:r>
            <w:r>
              <w:rPr>
                <w:rStyle w:val="IndexLink"/>
                <w:rtl w:val="true"/>
              </w:rPr>
              <w:tab/>
            </w:r>
            <w:r>
              <w:rPr>
                <w:rStyle w:val="IndexLink"/>
              </w:rPr>
              <w:t>216</w:t>
            </w:r>
          </w:hyperlink>
        </w:p>
        <w:p>
          <w:pPr>
            <w:pStyle w:val="Contents3"/>
            <w:tabs>
              <w:tab w:val="clear" w:pos="8459"/>
              <w:tab w:val="right" w:pos="9026" w:leader="dot"/>
            </w:tabs>
            <w:rPr/>
          </w:pPr>
          <w:hyperlink w:anchor="__RefHeading___Toc429717_2749589250">
            <w:r>
              <w:rPr>
                <w:webHidden/>
                <w:rStyle w:val="IndexLink"/>
              </w:rPr>
              <w:t>5</w:t>
            </w:r>
            <w:r>
              <w:rPr>
                <w:rStyle w:val="IndexLink"/>
                <w:rtl w:val="true"/>
              </w:rPr>
              <w:t xml:space="preserve"> - </w:t>
            </w:r>
            <w:r>
              <w:rPr>
                <w:rStyle w:val="IndexLink"/>
                <w:rtl w:val="true"/>
              </w:rPr>
              <w:t>مردم تأمین‌کننده ی نیاز‌های جوانان در مساجد</w:t>
            </w:r>
            <w:r>
              <w:rPr>
                <w:rStyle w:val="IndexLink"/>
                <w:rtl w:val="true"/>
              </w:rPr>
              <w:tab/>
            </w:r>
            <w:r>
              <w:rPr>
                <w:rStyle w:val="IndexLink"/>
              </w:rPr>
              <w:t>216</w:t>
            </w:r>
          </w:hyperlink>
        </w:p>
        <w:p>
          <w:pPr>
            <w:pStyle w:val="Contents2"/>
            <w:tabs>
              <w:tab w:val="clear" w:pos="8743"/>
              <w:tab w:val="right" w:pos="9026" w:leader="dot"/>
            </w:tabs>
            <w:rPr/>
          </w:pPr>
          <w:hyperlink w:anchor="__RefHeading___Toc429719_2749589250">
            <w:r>
              <w:rPr>
                <w:webHidden/>
                <w:rStyle w:val="IndexLink"/>
                <w:rtl w:val="true"/>
              </w:rPr>
              <w:t xml:space="preserve">فصل یازدهم </w:t>
            </w:r>
            <w:r>
              <w:rPr>
                <w:rStyle w:val="IndexLink"/>
                <w:rtl w:val="true"/>
              </w:rPr>
              <w:t xml:space="preserve">: </w:t>
            </w:r>
            <w:r>
              <w:rPr>
                <w:rStyle w:val="IndexLink"/>
                <w:rtl w:val="true"/>
              </w:rPr>
              <w:t>چگونگی اجرای فعالیت های فرهنگی در مسجد</w:t>
            </w:r>
            <w:r>
              <w:rPr>
                <w:rStyle w:val="IndexLink"/>
                <w:rtl w:val="true"/>
              </w:rPr>
              <w:tab/>
            </w:r>
            <w:r>
              <w:rPr>
                <w:rStyle w:val="IndexLink"/>
              </w:rPr>
              <w:t>218</w:t>
            </w:r>
          </w:hyperlink>
        </w:p>
        <w:p>
          <w:pPr>
            <w:pStyle w:val="Contents3"/>
            <w:tabs>
              <w:tab w:val="clear" w:pos="8459"/>
              <w:tab w:val="right" w:pos="9026" w:leader="dot"/>
            </w:tabs>
            <w:rPr/>
          </w:pPr>
          <w:hyperlink w:anchor="__RefHeading___Toc429721_2749589250">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429723_2749589250">
            <w:r>
              <w:rPr>
                <w:webHidden/>
                <w:rStyle w:val="IndexLink"/>
                <w:rtl w:val="true"/>
              </w:rPr>
              <w:t>عنوان برنامه</w:t>
            </w:r>
            <w:r>
              <w:rPr>
                <w:rStyle w:val="IndexLink"/>
                <w:rtl w:val="true"/>
              </w:rPr>
              <w:t xml:space="preserve">: </w:t>
            </w:r>
            <w:r>
              <w:rPr>
                <w:rStyle w:val="IndexLink"/>
                <w:rtl w:val="true"/>
              </w:rPr>
              <w:t>نشست سالانه ی فعالان فرهنگی مرکز</w:t>
            </w:r>
            <w:r>
              <w:rPr>
                <w:rStyle w:val="IndexLink"/>
                <w:rtl w:val="true"/>
              </w:rPr>
              <w:tab/>
            </w:r>
            <w:r>
              <w:rPr>
                <w:rStyle w:val="IndexLink"/>
              </w:rPr>
              <w:t>220</w:t>
            </w:r>
          </w:hyperlink>
        </w:p>
        <w:p>
          <w:pPr>
            <w:pStyle w:val="Contents3"/>
            <w:tabs>
              <w:tab w:val="clear" w:pos="8459"/>
              <w:tab w:val="right" w:pos="9026" w:leader="dot"/>
            </w:tabs>
            <w:rPr/>
          </w:pPr>
          <w:hyperlink w:anchor="__RefHeading___Toc429725_2749589250">
            <w:r>
              <w:rPr>
                <w:webHidden/>
                <w:rStyle w:val="IndexLink"/>
                <w:rtl w:val="true"/>
              </w:rPr>
              <w:t>عنوان برنامه</w:t>
            </w:r>
            <w:r>
              <w:rPr>
                <w:rStyle w:val="IndexLink"/>
                <w:rtl w:val="true"/>
              </w:rPr>
              <w:t xml:space="preserve">: </w:t>
            </w:r>
            <w:r>
              <w:rPr>
                <w:rStyle w:val="IndexLink"/>
                <w:rtl w:val="true"/>
              </w:rPr>
              <w:t>جلسه ی شورای مربّیان</w:t>
            </w:r>
            <w:r>
              <w:rPr>
                <w:rStyle w:val="IndexLink"/>
                <w:rtl w:val="true"/>
              </w:rPr>
              <w:tab/>
            </w:r>
            <w:r>
              <w:rPr>
                <w:rStyle w:val="IndexLink"/>
              </w:rPr>
              <w:t>223</w:t>
            </w:r>
          </w:hyperlink>
        </w:p>
        <w:p>
          <w:pPr>
            <w:pStyle w:val="Contents3"/>
            <w:tabs>
              <w:tab w:val="clear" w:pos="8459"/>
              <w:tab w:val="right" w:pos="9026" w:leader="dot"/>
            </w:tabs>
            <w:rPr/>
          </w:pPr>
          <w:hyperlink w:anchor="__RefHeading___Toc429727_2749589250">
            <w:r>
              <w:rPr>
                <w:webHidden/>
                <w:rStyle w:val="IndexLink"/>
                <w:rtl w:val="true"/>
              </w:rPr>
              <w:t>عنوان برنامه</w:t>
            </w:r>
            <w:r>
              <w:rPr>
                <w:rStyle w:val="IndexLink"/>
                <w:rtl w:val="true"/>
              </w:rPr>
              <w:t xml:space="preserve">: </w:t>
            </w:r>
            <w:r>
              <w:rPr>
                <w:rStyle w:val="IndexLink"/>
                <w:rtl w:val="true"/>
              </w:rPr>
              <w:t>جلسه ی قرآن</w:t>
            </w:r>
            <w:r>
              <w:rPr>
                <w:rStyle w:val="IndexLink"/>
                <w:rtl w:val="true"/>
              </w:rPr>
              <w:tab/>
            </w:r>
            <w:r>
              <w:rPr>
                <w:rStyle w:val="IndexLink"/>
              </w:rPr>
              <w:t>226</w:t>
            </w:r>
          </w:hyperlink>
        </w:p>
        <w:p>
          <w:pPr>
            <w:pStyle w:val="Contents3"/>
            <w:tabs>
              <w:tab w:val="clear" w:pos="8459"/>
              <w:tab w:val="right" w:pos="9026" w:leader="dot"/>
            </w:tabs>
            <w:rPr/>
          </w:pPr>
          <w:hyperlink w:anchor="__RefHeading___Toc429729_2749589250">
            <w:r>
              <w:rPr>
                <w:webHidden/>
                <w:rStyle w:val="IndexLink"/>
                <w:rtl w:val="true"/>
              </w:rPr>
              <w:t>عنوان برنامه</w:t>
            </w:r>
            <w:r>
              <w:rPr>
                <w:rStyle w:val="IndexLink"/>
                <w:rtl w:val="true"/>
              </w:rPr>
              <w:t xml:space="preserve">: </w:t>
            </w:r>
            <w:r>
              <w:rPr>
                <w:rStyle w:val="IndexLink"/>
                <w:rtl w:val="true"/>
              </w:rPr>
              <w:t>نمازجماعت</w:t>
            </w:r>
            <w:r>
              <w:rPr>
                <w:rStyle w:val="IndexLink"/>
                <w:rtl w:val="true"/>
              </w:rPr>
              <w:tab/>
            </w:r>
            <w:r>
              <w:rPr>
                <w:rStyle w:val="IndexLink"/>
              </w:rPr>
              <w:t>229</w:t>
            </w:r>
          </w:hyperlink>
        </w:p>
        <w:p>
          <w:pPr>
            <w:pStyle w:val="Contents3"/>
            <w:tabs>
              <w:tab w:val="clear" w:pos="8459"/>
              <w:tab w:val="right" w:pos="9026" w:leader="dot"/>
            </w:tabs>
            <w:rPr/>
          </w:pPr>
          <w:hyperlink w:anchor="__RefHeading___Toc429731_2749589250">
            <w:r>
              <w:rPr>
                <w:webHidden/>
                <w:rStyle w:val="IndexLink"/>
                <w:rtl w:val="true"/>
              </w:rPr>
              <w:t>عنوان برنامه</w:t>
            </w:r>
            <w:r>
              <w:rPr>
                <w:rStyle w:val="IndexLink"/>
                <w:rtl w:val="true"/>
              </w:rPr>
              <w:t xml:space="preserve">: </w:t>
            </w:r>
            <w:r>
              <w:rPr>
                <w:rStyle w:val="IndexLink"/>
                <w:rtl w:val="true"/>
              </w:rPr>
              <w:t>مراسم دعا</w:t>
            </w:r>
            <w:r>
              <w:rPr>
                <w:rStyle w:val="IndexLink"/>
                <w:rtl w:val="true"/>
              </w:rPr>
              <w:tab/>
            </w:r>
            <w:r>
              <w:rPr>
                <w:rStyle w:val="IndexLink"/>
              </w:rPr>
              <w:t>232</w:t>
            </w:r>
          </w:hyperlink>
        </w:p>
        <w:p>
          <w:pPr>
            <w:pStyle w:val="Contents3"/>
            <w:tabs>
              <w:tab w:val="clear" w:pos="8459"/>
              <w:tab w:val="right" w:pos="9026" w:leader="dot"/>
            </w:tabs>
            <w:rPr/>
          </w:pPr>
          <w:hyperlink w:anchor="__RefHeading___Toc429733_2749589250">
            <w:r>
              <w:rPr>
                <w:webHidden/>
                <w:rStyle w:val="IndexLink"/>
                <w:rtl w:val="true"/>
              </w:rPr>
              <w:t>عنوان برنامه</w:t>
            </w:r>
            <w:r>
              <w:rPr>
                <w:rStyle w:val="IndexLink"/>
                <w:rtl w:val="true"/>
              </w:rPr>
              <w:t xml:space="preserve">: </w:t>
            </w:r>
            <w:r>
              <w:rPr>
                <w:rStyle w:val="IndexLink"/>
                <w:rtl w:val="true"/>
              </w:rPr>
              <w:t>رشد علمی اعضای مجموعه</w:t>
            </w:r>
            <w:r>
              <w:rPr>
                <w:rStyle w:val="IndexLink"/>
                <w:rtl w:val="true"/>
              </w:rPr>
              <w:tab/>
            </w:r>
            <w:r>
              <w:rPr>
                <w:rStyle w:val="IndexLink"/>
              </w:rPr>
              <w:t>234</w:t>
            </w:r>
          </w:hyperlink>
        </w:p>
        <w:p>
          <w:pPr>
            <w:pStyle w:val="Contents3"/>
            <w:tabs>
              <w:tab w:val="clear" w:pos="8459"/>
              <w:tab w:val="right" w:pos="9026" w:leader="dot"/>
            </w:tabs>
            <w:rPr/>
          </w:pPr>
          <w:hyperlink w:anchor="__RefHeading___Toc429735_2749589250">
            <w:r>
              <w:rPr>
                <w:webHidden/>
                <w:rStyle w:val="IndexLink"/>
                <w:rtl w:val="true"/>
              </w:rPr>
              <w:t>عنوان برنامه</w:t>
            </w:r>
            <w:r>
              <w:rPr>
                <w:rStyle w:val="IndexLink"/>
                <w:rtl w:val="true"/>
              </w:rPr>
              <w:t xml:space="preserve">: </w:t>
            </w:r>
            <w:r>
              <w:rPr>
                <w:rStyle w:val="IndexLink"/>
                <w:rtl w:val="true"/>
              </w:rPr>
              <w:t>مسابقه ی کتابخوانی و توجّه به کتاب و کتابخانه</w:t>
            </w:r>
            <w:r>
              <w:rPr>
                <w:rStyle w:val="IndexLink"/>
                <w:rtl w:val="true"/>
              </w:rPr>
              <w:tab/>
            </w:r>
            <w:r>
              <w:rPr>
                <w:rStyle w:val="IndexLink"/>
              </w:rPr>
              <w:t>236</w:t>
            </w:r>
          </w:hyperlink>
        </w:p>
        <w:p>
          <w:pPr>
            <w:pStyle w:val="Contents3"/>
            <w:tabs>
              <w:tab w:val="clear" w:pos="8459"/>
              <w:tab w:val="right" w:pos="9026" w:leader="dot"/>
            </w:tabs>
            <w:rPr/>
          </w:pPr>
          <w:hyperlink w:anchor="__RefHeading___Toc429737_2749589250">
            <w:r>
              <w:rPr>
                <w:webHidden/>
                <w:rStyle w:val="IndexLink"/>
                <w:rtl w:val="true"/>
              </w:rPr>
              <w:t>عنوان برنامه</w:t>
            </w:r>
            <w:r>
              <w:rPr>
                <w:rStyle w:val="IndexLink"/>
                <w:rtl w:val="true"/>
              </w:rPr>
              <w:t xml:space="preserve">: </w:t>
            </w:r>
            <w:r>
              <w:rPr>
                <w:rStyle w:val="IndexLink"/>
                <w:rtl w:val="true"/>
              </w:rPr>
              <w:t>برگزاری جلسات تربیتی برای والدین اعضای مجموعه ی فرهنگی</w:t>
            </w:r>
            <w:r>
              <w:rPr>
                <w:rStyle w:val="IndexLink"/>
                <w:rtl w:val="true"/>
              </w:rPr>
              <w:tab/>
            </w:r>
            <w:r>
              <w:rPr>
                <w:rStyle w:val="IndexLink"/>
              </w:rPr>
              <w:t>238</w:t>
            </w:r>
          </w:hyperlink>
        </w:p>
        <w:p>
          <w:pPr>
            <w:pStyle w:val="Contents3"/>
            <w:tabs>
              <w:tab w:val="clear" w:pos="8459"/>
              <w:tab w:val="right" w:pos="9026" w:leader="dot"/>
            </w:tabs>
            <w:rPr/>
          </w:pPr>
          <w:hyperlink w:anchor="__RefHeading___Toc429739_2749589250">
            <w:r>
              <w:rPr>
                <w:webHidden/>
                <w:rStyle w:val="IndexLink"/>
                <w:rtl w:val="true"/>
              </w:rPr>
              <w:t>عنوان برنامه</w:t>
            </w:r>
            <w:r>
              <w:rPr>
                <w:rStyle w:val="IndexLink"/>
                <w:rtl w:val="true"/>
              </w:rPr>
              <w:t xml:space="preserve">: </w:t>
            </w:r>
            <w:r>
              <w:rPr>
                <w:rStyle w:val="IndexLink"/>
                <w:rtl w:val="true"/>
              </w:rPr>
              <w:t>نشست‌های سیاسی</w:t>
            </w:r>
            <w:r>
              <w:rPr>
                <w:rStyle w:val="IndexLink"/>
                <w:rtl w:val="true"/>
              </w:rPr>
              <w:tab/>
            </w:r>
            <w:r>
              <w:rPr>
                <w:rStyle w:val="IndexLink"/>
              </w:rPr>
              <w:t>240</w:t>
            </w:r>
          </w:hyperlink>
        </w:p>
        <w:p>
          <w:pPr>
            <w:pStyle w:val="Contents3"/>
            <w:tabs>
              <w:tab w:val="clear" w:pos="8459"/>
              <w:tab w:val="right" w:pos="9026" w:leader="dot"/>
            </w:tabs>
            <w:rPr/>
          </w:pPr>
          <w:hyperlink w:anchor="__RefHeading___Toc429741_2749589250">
            <w:r>
              <w:rPr>
                <w:webHidden/>
                <w:rStyle w:val="IndexLink"/>
                <w:rtl w:val="true"/>
              </w:rPr>
              <w:t>عنوان برنامه</w:t>
            </w:r>
            <w:r>
              <w:rPr>
                <w:rStyle w:val="IndexLink"/>
                <w:rtl w:val="true"/>
              </w:rPr>
              <w:t xml:space="preserve">: </w:t>
            </w:r>
            <w:r>
              <w:rPr>
                <w:rStyle w:val="IndexLink"/>
                <w:rtl w:val="true"/>
              </w:rPr>
              <w:t>مسجد، تفریح و ورزش</w:t>
            </w:r>
            <w:r>
              <w:rPr>
                <w:rStyle w:val="IndexLink"/>
                <w:rtl w:val="true"/>
              </w:rPr>
              <w:tab/>
            </w:r>
            <w:r>
              <w:rPr>
                <w:rStyle w:val="IndexLink"/>
              </w:rPr>
              <w:t>243</w:t>
            </w:r>
          </w:hyperlink>
        </w:p>
        <w:p>
          <w:pPr>
            <w:pStyle w:val="Contents3"/>
            <w:tabs>
              <w:tab w:val="clear" w:pos="8459"/>
              <w:tab w:val="right" w:pos="9026" w:leader="dot"/>
            </w:tabs>
            <w:rPr/>
          </w:pPr>
          <w:hyperlink w:anchor="__RefHeading___Toc429743_2749589250">
            <w:r>
              <w:rPr>
                <w:webHidden/>
                <w:rStyle w:val="IndexLink"/>
                <w:rtl w:val="true"/>
              </w:rPr>
              <w:t>عنوان برنامه</w:t>
            </w:r>
            <w:r>
              <w:rPr>
                <w:rStyle w:val="IndexLink"/>
                <w:rtl w:val="true"/>
              </w:rPr>
              <w:t xml:space="preserve">: </w:t>
            </w:r>
            <w:r>
              <w:rPr>
                <w:rStyle w:val="IndexLink"/>
                <w:rtl w:val="true"/>
              </w:rPr>
              <w:t>اردو و اردوی انسجام</w:t>
            </w:r>
            <w:r>
              <w:rPr>
                <w:rStyle w:val="IndexLink"/>
                <w:rtl w:val="true"/>
              </w:rPr>
              <w:tab/>
            </w:r>
            <w:r>
              <w:rPr>
                <w:rStyle w:val="IndexLink"/>
              </w:rPr>
              <w:t>246</w:t>
            </w:r>
          </w:hyperlink>
        </w:p>
        <w:p>
          <w:pPr>
            <w:pStyle w:val="Contents3"/>
            <w:tabs>
              <w:tab w:val="clear" w:pos="8459"/>
              <w:tab w:val="right" w:pos="9026" w:leader="dot"/>
            </w:tabs>
            <w:rPr/>
          </w:pPr>
          <w:hyperlink w:anchor="__RefHeading___Toc429745_2749589250">
            <w:r>
              <w:rPr>
                <w:webHidden/>
                <w:rStyle w:val="IndexLink"/>
                <w:rtl w:val="true"/>
              </w:rPr>
              <w:t>عنوان برنامه</w:t>
            </w:r>
            <w:r>
              <w:rPr>
                <w:rStyle w:val="IndexLink"/>
                <w:rtl w:val="true"/>
              </w:rPr>
              <w:t xml:space="preserve">: </w:t>
            </w:r>
            <w:r>
              <w:rPr>
                <w:rStyle w:val="IndexLink"/>
                <w:rtl w:val="true"/>
              </w:rPr>
              <w:t>تبلیغ در مدارس اطراف مسجد برای جذب نیروی جدید</w:t>
            </w:r>
            <w:r>
              <w:rPr>
                <w:rStyle w:val="IndexLink"/>
                <w:rtl w:val="true"/>
              </w:rPr>
              <w:tab/>
            </w:r>
            <w:r>
              <w:rPr>
                <w:rStyle w:val="IndexLink"/>
              </w:rPr>
              <w:t>249</w:t>
            </w:r>
          </w:hyperlink>
        </w:p>
        <w:p>
          <w:pPr>
            <w:pStyle w:val="Contents3"/>
            <w:tabs>
              <w:tab w:val="clear" w:pos="8459"/>
              <w:tab w:val="right" w:pos="9026" w:leader="dot"/>
            </w:tabs>
            <w:rPr/>
          </w:pPr>
          <w:hyperlink w:anchor="__RefHeading___Toc429747_2749589250">
            <w:r>
              <w:rPr>
                <w:webHidden/>
                <w:rStyle w:val="IndexLink"/>
                <w:rtl w:val="true"/>
              </w:rPr>
              <w:t>عنوان برنامه</w:t>
            </w:r>
            <w:r>
              <w:rPr>
                <w:rStyle w:val="IndexLink"/>
                <w:rtl w:val="true"/>
              </w:rPr>
              <w:t xml:space="preserve">: </w:t>
            </w:r>
            <w:r>
              <w:rPr>
                <w:rStyle w:val="IndexLink"/>
                <w:rtl w:val="true"/>
              </w:rPr>
              <w:t>خدمات درمانی به اهل مسجد</w:t>
            </w:r>
            <w:r>
              <w:rPr>
                <w:rStyle w:val="IndexLink"/>
                <w:rtl w:val="true"/>
              </w:rPr>
              <w:tab/>
            </w:r>
            <w:r>
              <w:rPr>
                <w:rStyle w:val="IndexLink"/>
              </w:rPr>
              <w:t>252</w:t>
            </w:r>
          </w:hyperlink>
        </w:p>
        <w:p>
          <w:pPr>
            <w:pStyle w:val="Contents3"/>
            <w:tabs>
              <w:tab w:val="clear" w:pos="8459"/>
              <w:tab w:val="right" w:pos="9026" w:leader="dot"/>
            </w:tabs>
            <w:rPr/>
          </w:pPr>
          <w:hyperlink w:anchor="__RefHeading___Toc429749_2749589250">
            <w:r>
              <w:rPr>
                <w:webHidden/>
                <w:rStyle w:val="IndexLink"/>
                <w:rtl w:val="true"/>
              </w:rPr>
              <w:t>عنوان برنامه</w:t>
            </w:r>
            <w:r>
              <w:rPr>
                <w:rStyle w:val="IndexLink"/>
                <w:rtl w:val="true"/>
              </w:rPr>
              <w:t xml:space="preserve">: </w:t>
            </w:r>
            <w:r>
              <w:rPr>
                <w:rStyle w:val="IndexLink"/>
                <w:rtl w:val="true"/>
              </w:rPr>
              <w:t>غرفه و جایگاه ارایه ی محصولات فرهنگی</w:t>
            </w:r>
            <w:r>
              <w:rPr>
                <w:rStyle w:val="IndexLink"/>
                <w:rtl w:val="true"/>
              </w:rPr>
              <w:tab/>
            </w:r>
            <w:r>
              <w:rPr>
                <w:rStyle w:val="IndexLink"/>
              </w:rPr>
              <w:t>255</w:t>
            </w:r>
          </w:hyperlink>
        </w:p>
        <w:p>
          <w:pPr>
            <w:pStyle w:val="Contents3"/>
            <w:tabs>
              <w:tab w:val="clear" w:pos="8459"/>
              <w:tab w:val="right" w:pos="9026" w:leader="dot"/>
            </w:tabs>
            <w:rPr/>
          </w:pPr>
          <w:hyperlink w:anchor="__RefHeading___Toc429751_2749589250">
            <w:r>
              <w:rPr>
                <w:webHidden/>
                <w:rStyle w:val="IndexLink"/>
                <w:rtl w:val="true"/>
              </w:rPr>
              <w:t>سامانه‌ی پیامک در مسجد</w:t>
            </w:r>
            <w:r>
              <w:rPr>
                <w:rStyle w:val="IndexLink"/>
                <w:rtl w:val="true"/>
              </w:rPr>
              <w:tab/>
            </w:r>
            <w:r>
              <w:rPr>
                <w:rStyle w:val="IndexLink"/>
              </w:rPr>
              <w:t>257</w:t>
            </w:r>
          </w:hyperlink>
        </w:p>
        <w:p>
          <w:pPr>
            <w:pStyle w:val="Contents3"/>
            <w:tabs>
              <w:tab w:val="clear" w:pos="8459"/>
              <w:tab w:val="right" w:pos="9026" w:leader="dot"/>
            </w:tabs>
            <w:rPr/>
          </w:pPr>
          <w:hyperlink w:anchor="__RefHeading___Toc429753_2749589250">
            <w:r>
              <w:rPr>
                <w:webHidden/>
                <w:rStyle w:val="IndexLink"/>
                <w:rtl w:val="true"/>
              </w:rPr>
              <w:t>کانون ازدواج آسان در مسجد</w:t>
            </w:r>
            <w:r>
              <w:rPr>
                <w:rStyle w:val="IndexLink"/>
                <w:rtl w:val="true"/>
              </w:rPr>
              <w:tab/>
            </w:r>
            <w:r>
              <w:rPr>
                <w:rStyle w:val="IndexLink"/>
              </w:rPr>
              <w:t>257</w:t>
            </w:r>
          </w:hyperlink>
        </w:p>
        <w:p>
          <w:pPr>
            <w:pStyle w:val="Contents3"/>
            <w:tabs>
              <w:tab w:val="clear" w:pos="8459"/>
              <w:tab w:val="right" w:pos="9026" w:leader="dot"/>
            </w:tabs>
            <w:rPr/>
          </w:pPr>
          <w:hyperlink w:anchor="__RefHeading___Toc429755_2749589250">
            <w:r>
              <w:rPr>
                <w:webHidden/>
                <w:rStyle w:val="IndexLink"/>
                <w:rtl w:val="true"/>
              </w:rPr>
              <w:t>طرح شناسایی جوانان محلّه</w:t>
            </w:r>
            <w:r>
              <w:rPr>
                <w:rStyle w:val="IndexLink"/>
                <w:rtl w:val="true"/>
              </w:rPr>
              <w:tab/>
            </w:r>
            <w:r>
              <w:rPr>
                <w:rStyle w:val="IndexLink"/>
              </w:rPr>
              <w:t>257</w:t>
            </w:r>
          </w:hyperlink>
        </w:p>
        <w:p>
          <w:pPr>
            <w:pStyle w:val="Contents3"/>
            <w:tabs>
              <w:tab w:val="clear" w:pos="8459"/>
              <w:tab w:val="right" w:pos="9026" w:leader="dot"/>
            </w:tabs>
            <w:rPr/>
          </w:pPr>
          <w:hyperlink w:anchor="__RefHeading___Toc429757_2749589250">
            <w:r>
              <w:rPr>
                <w:webHidden/>
                <w:rStyle w:val="IndexLink"/>
                <w:rtl w:val="true"/>
              </w:rPr>
              <w:t xml:space="preserve">اجرای طرح </w:t>
            </w:r>
            <w:r>
              <w:rPr>
                <w:rStyle w:val="IndexLink"/>
                <w:rtl w:val="true"/>
              </w:rPr>
              <w:t>«</w:t>
            </w:r>
            <w:r>
              <w:rPr>
                <w:rStyle w:val="IndexLink"/>
                <w:rtl w:val="true"/>
              </w:rPr>
              <w:t>المال والبنون</w:t>
            </w:r>
            <w:r>
              <w:rPr>
                <w:rStyle w:val="IndexLink"/>
                <w:rtl w:val="true"/>
              </w:rPr>
              <w:t>»</w:t>
              <w:tab/>
            </w:r>
            <w:r>
              <w:rPr>
                <w:rStyle w:val="IndexLink"/>
              </w:rPr>
              <w:t>257</w:t>
            </w:r>
          </w:hyperlink>
        </w:p>
        <w:p>
          <w:pPr>
            <w:pStyle w:val="Contents3"/>
            <w:tabs>
              <w:tab w:val="clear" w:pos="8459"/>
              <w:tab w:val="right" w:pos="9026" w:leader="dot"/>
            </w:tabs>
            <w:rPr/>
          </w:pPr>
          <w:hyperlink w:anchor="__RefHeading___Toc429759_2749589250">
            <w:r>
              <w:rPr>
                <w:webHidden/>
                <w:rStyle w:val="IndexLink"/>
                <w:rtl w:val="true"/>
              </w:rPr>
              <w:t>جلسات مستمر هیأت امنای خانم‌های مسجد</w:t>
            </w:r>
            <w:r>
              <w:rPr>
                <w:rStyle w:val="IndexLink"/>
                <w:rtl w:val="true"/>
              </w:rPr>
              <w:tab/>
            </w:r>
            <w:r>
              <w:rPr>
                <w:rStyle w:val="IndexLink"/>
              </w:rPr>
              <w:t>258</w:t>
            </w:r>
          </w:hyperlink>
        </w:p>
        <w:p>
          <w:pPr>
            <w:pStyle w:val="Contents3"/>
            <w:tabs>
              <w:tab w:val="clear" w:pos="8459"/>
              <w:tab w:val="right" w:pos="9026" w:leader="dot"/>
            </w:tabs>
            <w:rPr/>
          </w:pPr>
          <w:hyperlink w:anchor="__RefHeading___Toc429761_2749589250">
            <w:r>
              <w:rPr>
                <w:webHidden/>
                <w:rStyle w:val="IndexLink"/>
                <w:rtl w:val="true"/>
              </w:rPr>
              <w:t>جشن اذان بچه‌ها در مسجد</w:t>
            </w:r>
            <w:r>
              <w:rPr>
                <w:rStyle w:val="IndexLink"/>
                <w:rtl w:val="true"/>
              </w:rPr>
              <w:tab/>
            </w:r>
            <w:r>
              <w:rPr>
                <w:rStyle w:val="IndexLink"/>
              </w:rPr>
              <w:t>259</w:t>
            </w:r>
          </w:hyperlink>
        </w:p>
        <w:p>
          <w:pPr>
            <w:pStyle w:val="Contents3"/>
            <w:tabs>
              <w:tab w:val="clear" w:pos="8459"/>
              <w:tab w:val="right" w:pos="9026" w:leader="dot"/>
            </w:tabs>
            <w:rPr/>
          </w:pPr>
          <w:hyperlink w:anchor="__RefHeading___Toc429763_2749589250">
            <w:r>
              <w:rPr>
                <w:webHidden/>
                <w:rStyle w:val="IndexLink"/>
                <w:rtl w:val="true"/>
              </w:rPr>
              <w:t>تقدیر از ممتازین مدارس اطراف مسجد</w:t>
            </w:r>
            <w:r>
              <w:rPr>
                <w:rStyle w:val="IndexLink"/>
                <w:rtl w:val="true"/>
              </w:rPr>
              <w:tab/>
            </w:r>
            <w:r>
              <w:rPr>
                <w:rStyle w:val="IndexLink"/>
              </w:rPr>
              <w:t>259</w:t>
            </w:r>
          </w:hyperlink>
        </w:p>
        <w:p>
          <w:pPr>
            <w:pStyle w:val="Contents3"/>
            <w:tabs>
              <w:tab w:val="clear" w:pos="8459"/>
              <w:tab w:val="right" w:pos="9026" w:leader="dot"/>
            </w:tabs>
            <w:rPr/>
          </w:pPr>
          <w:hyperlink w:anchor="__RefHeading___Toc429765_2749589250">
            <w:r>
              <w:rPr>
                <w:webHidden/>
                <w:rStyle w:val="IndexLink"/>
                <w:rtl w:val="true"/>
              </w:rPr>
              <w:t>برنامه‌ی ورزش صبحگاهی</w:t>
            </w:r>
            <w:r>
              <w:rPr>
                <w:rStyle w:val="IndexLink"/>
                <w:rtl w:val="true"/>
              </w:rPr>
              <w:tab/>
            </w:r>
            <w:r>
              <w:rPr>
                <w:rStyle w:val="IndexLink"/>
              </w:rPr>
              <w:t>259</w:t>
            </w:r>
          </w:hyperlink>
        </w:p>
        <w:p>
          <w:pPr>
            <w:pStyle w:val="Contents3"/>
            <w:tabs>
              <w:tab w:val="clear" w:pos="8459"/>
              <w:tab w:val="right" w:pos="9026" w:leader="dot"/>
            </w:tabs>
            <w:rPr/>
          </w:pPr>
          <w:hyperlink w:anchor="__RefHeading___Toc429767_2749589250">
            <w:r>
              <w:rPr>
                <w:webHidden/>
                <w:rStyle w:val="IndexLink"/>
                <w:rtl w:val="true"/>
              </w:rPr>
              <w:t>تقویت بُردهای مسجد</w:t>
            </w:r>
            <w:r>
              <w:rPr>
                <w:rStyle w:val="IndexLink"/>
                <w:rtl w:val="true"/>
              </w:rPr>
              <w:tab/>
            </w:r>
            <w:r>
              <w:rPr>
                <w:rStyle w:val="IndexLink"/>
              </w:rPr>
              <w:t>260</w:t>
            </w:r>
          </w:hyperlink>
        </w:p>
        <w:p>
          <w:pPr>
            <w:pStyle w:val="Contents3"/>
            <w:tabs>
              <w:tab w:val="clear" w:pos="8459"/>
              <w:tab w:val="right" w:pos="9026" w:leader="dot"/>
            </w:tabs>
            <w:rPr/>
          </w:pPr>
          <w:hyperlink w:anchor="__RefHeading___Toc429769_2749589250">
            <w:r>
              <w:rPr>
                <w:webHidden/>
                <w:rStyle w:val="IndexLink"/>
                <w:rtl w:val="true"/>
              </w:rPr>
              <w:t>گروه ردیاب</w:t>
            </w:r>
            <w:r>
              <w:rPr>
                <w:rStyle w:val="IndexLink"/>
                <w:rtl w:val="true"/>
              </w:rPr>
              <w:tab/>
            </w:r>
            <w:r>
              <w:rPr>
                <w:rStyle w:val="IndexLink"/>
              </w:rPr>
              <w:t>260</w:t>
            </w:r>
          </w:hyperlink>
        </w:p>
        <w:p>
          <w:pPr>
            <w:pStyle w:val="Contents3"/>
            <w:tabs>
              <w:tab w:val="clear" w:pos="8459"/>
              <w:tab w:val="right" w:pos="9026" w:leader="dot"/>
            </w:tabs>
            <w:rPr/>
          </w:pPr>
          <w:hyperlink w:anchor="__RefHeading___Toc429771_2749589250">
            <w:r>
              <w:rPr>
                <w:webHidden/>
                <w:rStyle w:val="IndexLink"/>
                <w:rtl w:val="true"/>
              </w:rPr>
              <w:t>صندوق خیرات کمک به مستمندان</w:t>
            </w:r>
            <w:r>
              <w:rPr>
                <w:rStyle w:val="IndexLink"/>
                <w:rtl w:val="true"/>
              </w:rPr>
              <w:tab/>
            </w:r>
            <w:r>
              <w:rPr>
                <w:rStyle w:val="IndexLink"/>
              </w:rPr>
              <w:t>260</w:t>
            </w:r>
          </w:hyperlink>
        </w:p>
        <w:p>
          <w:pPr>
            <w:pStyle w:val="Contents3"/>
            <w:tabs>
              <w:tab w:val="clear" w:pos="8459"/>
              <w:tab w:val="right" w:pos="9026" w:leader="dot"/>
            </w:tabs>
            <w:rPr/>
          </w:pPr>
          <w:hyperlink w:anchor="__RefHeading___Toc429773_2749589250">
            <w:r>
              <w:rPr>
                <w:webHidden/>
                <w:rStyle w:val="IndexLink"/>
                <w:rtl w:val="true"/>
              </w:rPr>
              <w:t>طرح استقلال مالی مسجد</w:t>
            </w:r>
            <w:r>
              <w:rPr>
                <w:rStyle w:val="IndexLink"/>
                <w:rtl w:val="true"/>
              </w:rPr>
              <w:tab/>
            </w:r>
            <w:r>
              <w:rPr>
                <w:rStyle w:val="IndexLink"/>
              </w:rPr>
              <w:t>261</w:t>
            </w:r>
          </w:hyperlink>
        </w:p>
        <w:p>
          <w:pPr>
            <w:pStyle w:val="Contents2"/>
            <w:tabs>
              <w:tab w:val="clear" w:pos="8743"/>
              <w:tab w:val="right" w:pos="9026" w:leader="dot"/>
            </w:tabs>
            <w:rPr/>
          </w:pPr>
          <w:hyperlink w:anchor="__RefHeading___Toc429775_2749589250">
            <w:r>
              <w:rPr>
                <w:webHidden/>
                <w:rStyle w:val="IndexLink"/>
                <w:rtl w:val="true"/>
              </w:rPr>
              <w:t xml:space="preserve">فصل دوازدهم </w:t>
            </w:r>
            <w:r>
              <w:rPr>
                <w:rStyle w:val="IndexLink"/>
                <w:rtl w:val="true"/>
              </w:rPr>
              <w:t xml:space="preserve">: </w:t>
            </w:r>
            <w:r>
              <w:rPr>
                <w:rStyle w:val="IndexLink"/>
                <w:rtl w:val="true"/>
              </w:rPr>
              <w:t>هیأت های مذهبی</w:t>
            </w:r>
            <w:r>
              <w:rPr>
                <w:rStyle w:val="IndexLink"/>
                <w:rtl w:val="true"/>
              </w:rPr>
              <w:tab/>
            </w:r>
            <w:r>
              <w:rPr>
                <w:rStyle w:val="IndexLink"/>
              </w:rPr>
              <w:t>262</w:t>
            </w:r>
          </w:hyperlink>
        </w:p>
        <w:p>
          <w:pPr>
            <w:pStyle w:val="Contents3"/>
            <w:tabs>
              <w:tab w:val="clear" w:pos="8459"/>
              <w:tab w:val="right" w:pos="9026" w:leader="dot"/>
            </w:tabs>
            <w:rPr/>
          </w:pPr>
          <w:hyperlink w:anchor="__RefHeading___Toc429777_2749589250">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429779_2749589250">
            <w:r>
              <w:rPr>
                <w:webHidden/>
                <w:rStyle w:val="IndexLink"/>
                <w:rtl w:val="true"/>
              </w:rPr>
              <w:t>راهبردها</w:t>
            </w:r>
            <w:r>
              <w:rPr>
                <w:rStyle w:val="IndexLink"/>
                <w:rtl w:val="true"/>
              </w:rPr>
              <w:tab/>
            </w:r>
            <w:r>
              <w:rPr>
                <w:rStyle w:val="IndexLink"/>
              </w:rPr>
              <w:t>267</w:t>
            </w:r>
          </w:hyperlink>
        </w:p>
        <w:p>
          <w:pPr>
            <w:pStyle w:val="Contents3"/>
            <w:tabs>
              <w:tab w:val="clear" w:pos="8459"/>
              <w:tab w:val="right" w:pos="9026" w:leader="dot"/>
            </w:tabs>
            <w:rPr/>
          </w:pPr>
          <w:hyperlink w:anchor="__RefHeading___Toc429781_2749589250">
            <w:r>
              <w:rPr>
                <w:webHidden/>
                <w:rStyle w:val="IndexLink"/>
                <w:rtl w:val="true"/>
              </w:rPr>
              <w:t>فعالیت‌های فرهنگی قابل اجرا در هیأت‌های مذهبی</w:t>
            </w:r>
            <w:r>
              <w:rPr>
                <w:rStyle w:val="IndexLink"/>
                <w:rtl w:val="true"/>
              </w:rPr>
              <w:tab/>
            </w:r>
            <w:r>
              <w:rPr>
                <w:rStyle w:val="IndexLink"/>
              </w:rPr>
              <w:t>269</w:t>
            </w:r>
          </w:hyperlink>
        </w:p>
        <w:p>
          <w:pPr>
            <w:pStyle w:val="Contents3"/>
            <w:tabs>
              <w:tab w:val="clear" w:pos="8459"/>
              <w:tab w:val="right" w:pos="9026" w:leader="dot"/>
            </w:tabs>
            <w:rPr/>
          </w:pPr>
          <w:hyperlink w:anchor="__RefHeading___Toc429783_2749589250">
            <w:r>
              <w:rPr>
                <w:webHidden/>
                <w:rStyle w:val="IndexLink"/>
                <w:rtl w:val="true"/>
              </w:rPr>
              <w:t>الگوها و راهکارها</w:t>
            </w:r>
            <w:r>
              <w:rPr>
                <w:rStyle w:val="IndexLink"/>
                <w:rtl w:val="true"/>
              </w:rPr>
              <w:tab/>
            </w:r>
            <w:r>
              <w:rPr>
                <w:rStyle w:val="IndexLink"/>
              </w:rPr>
              <w:t>269</w:t>
            </w:r>
          </w:hyperlink>
        </w:p>
        <w:p>
          <w:pPr>
            <w:pStyle w:val="Contents3"/>
            <w:tabs>
              <w:tab w:val="clear" w:pos="8459"/>
              <w:tab w:val="right" w:pos="9026" w:leader="dot"/>
            </w:tabs>
            <w:rPr/>
          </w:pPr>
          <w:hyperlink w:anchor="__RefHeading___Toc429785_2749589250">
            <w:r>
              <w:rPr>
                <w:webHidden/>
                <w:rStyle w:val="IndexLink"/>
                <w:rtl w:val="true"/>
              </w:rPr>
              <w:t>عنوان برنامه</w:t>
            </w:r>
            <w:r>
              <w:rPr>
                <w:rStyle w:val="IndexLink"/>
                <w:rtl w:val="true"/>
              </w:rPr>
              <w:t xml:space="preserve">: </w:t>
            </w:r>
            <w:r>
              <w:rPr>
                <w:rStyle w:val="IndexLink"/>
                <w:rtl w:val="true"/>
              </w:rPr>
              <w:t>مراسم سیاه‌پوشی هیئت</w:t>
            </w:r>
            <w:r>
              <w:rPr>
                <w:rStyle w:val="IndexLink"/>
                <w:rtl w:val="true"/>
              </w:rPr>
              <w:tab/>
            </w:r>
            <w:r>
              <w:rPr>
                <w:rStyle w:val="IndexLink"/>
              </w:rPr>
              <w:t>269</w:t>
            </w:r>
          </w:hyperlink>
        </w:p>
        <w:p>
          <w:pPr>
            <w:pStyle w:val="Contents3"/>
            <w:tabs>
              <w:tab w:val="clear" w:pos="8459"/>
              <w:tab w:val="right" w:pos="9026" w:leader="dot"/>
            </w:tabs>
            <w:rPr/>
          </w:pPr>
          <w:hyperlink w:anchor="__RefHeading___Toc429787_2749589250">
            <w:r>
              <w:rPr>
                <w:webHidden/>
                <w:rStyle w:val="IndexLink"/>
                <w:rtl w:val="true"/>
              </w:rPr>
              <w:t>عنوان برنامه</w:t>
            </w:r>
            <w:r>
              <w:rPr>
                <w:rStyle w:val="IndexLink"/>
                <w:rtl w:val="true"/>
              </w:rPr>
              <w:t xml:space="preserve">: </w:t>
            </w:r>
            <w:r>
              <w:rPr>
                <w:rStyle w:val="IndexLink"/>
                <w:rtl w:val="true"/>
              </w:rPr>
              <w:t>برپایی غرفه ی جذب</w:t>
            </w:r>
            <w:r>
              <w:rPr>
                <w:rStyle w:val="IndexLink"/>
                <w:rtl w:val="true"/>
              </w:rPr>
              <w:tab/>
            </w:r>
            <w:r>
              <w:rPr>
                <w:rStyle w:val="IndexLink"/>
              </w:rPr>
              <w:t>272</w:t>
            </w:r>
          </w:hyperlink>
        </w:p>
        <w:p>
          <w:pPr>
            <w:pStyle w:val="Contents3"/>
            <w:tabs>
              <w:tab w:val="clear" w:pos="8459"/>
              <w:tab w:val="right" w:pos="9026" w:leader="dot"/>
            </w:tabs>
            <w:rPr/>
          </w:pPr>
          <w:hyperlink w:anchor="__RefHeading___Toc429789_2749589250">
            <w:r>
              <w:rPr>
                <w:webHidden/>
                <w:rStyle w:val="IndexLink"/>
                <w:rtl w:val="true"/>
              </w:rPr>
              <w:t>عنوان برنامه</w:t>
            </w:r>
            <w:r>
              <w:rPr>
                <w:rStyle w:val="IndexLink"/>
                <w:rtl w:val="true"/>
              </w:rPr>
              <w:t xml:space="preserve">: </w:t>
            </w:r>
            <w:r>
              <w:rPr>
                <w:rStyle w:val="IndexLink"/>
                <w:rtl w:val="true"/>
              </w:rPr>
              <w:t>خادم افتخاری</w:t>
            </w:r>
            <w:r>
              <w:rPr>
                <w:rStyle w:val="IndexLink"/>
                <w:rtl w:val="true"/>
              </w:rPr>
              <w:tab/>
            </w:r>
            <w:r>
              <w:rPr>
                <w:rStyle w:val="IndexLink"/>
              </w:rPr>
              <w:t>275</w:t>
            </w:r>
          </w:hyperlink>
        </w:p>
        <w:p>
          <w:pPr>
            <w:pStyle w:val="Contents3"/>
            <w:tabs>
              <w:tab w:val="clear" w:pos="8459"/>
              <w:tab w:val="right" w:pos="9026" w:leader="dot"/>
            </w:tabs>
            <w:rPr/>
          </w:pPr>
          <w:hyperlink w:anchor="__RefHeading___Toc429791_2749589250">
            <w:r>
              <w:rPr>
                <w:webHidden/>
                <w:rStyle w:val="IndexLink"/>
                <w:rtl w:val="true"/>
              </w:rPr>
              <w:t>عنوان برنامه</w:t>
            </w:r>
            <w:r>
              <w:rPr>
                <w:rStyle w:val="IndexLink"/>
                <w:rtl w:val="true"/>
              </w:rPr>
              <w:t xml:space="preserve">: </w:t>
            </w:r>
            <w:r>
              <w:rPr>
                <w:rStyle w:val="IndexLink"/>
                <w:rtl w:val="true"/>
              </w:rPr>
              <w:t>برنامه ریزی برای جلسات سخنرانی و منبر</w:t>
            </w:r>
            <w:r>
              <w:rPr>
                <w:rStyle w:val="IndexLink"/>
                <w:rtl w:val="true"/>
              </w:rPr>
              <w:tab/>
            </w:r>
            <w:r>
              <w:rPr>
                <w:rStyle w:val="IndexLink"/>
              </w:rPr>
              <w:t>277</w:t>
            </w:r>
          </w:hyperlink>
        </w:p>
        <w:p>
          <w:pPr>
            <w:pStyle w:val="Contents3"/>
            <w:tabs>
              <w:tab w:val="clear" w:pos="8459"/>
              <w:tab w:val="right" w:pos="9026" w:leader="dot"/>
            </w:tabs>
            <w:rPr/>
          </w:pPr>
          <w:hyperlink w:anchor="__RefHeading___Toc429793_2749589250">
            <w:r>
              <w:rPr>
                <w:webHidden/>
                <w:rStyle w:val="IndexLink"/>
                <w:rtl w:val="true"/>
              </w:rPr>
              <w:t>عنوان برنامه</w:t>
            </w:r>
            <w:r>
              <w:rPr>
                <w:rStyle w:val="IndexLink"/>
                <w:rtl w:val="true"/>
              </w:rPr>
              <w:t xml:space="preserve">: </w:t>
            </w:r>
            <w:r>
              <w:rPr>
                <w:rStyle w:val="IndexLink"/>
                <w:rtl w:val="true"/>
              </w:rPr>
              <w:t>مشاوره و راهنمایی</w:t>
            </w:r>
            <w:r>
              <w:rPr>
                <w:rStyle w:val="IndexLink"/>
                <w:rtl w:val="true"/>
              </w:rPr>
              <w:tab/>
            </w:r>
            <w:r>
              <w:rPr>
                <w:rStyle w:val="IndexLink"/>
              </w:rPr>
              <w:t>280</w:t>
            </w:r>
          </w:hyperlink>
        </w:p>
        <w:p>
          <w:pPr>
            <w:pStyle w:val="Contents3"/>
            <w:tabs>
              <w:tab w:val="clear" w:pos="8459"/>
              <w:tab w:val="right" w:pos="9026" w:leader="dot"/>
            </w:tabs>
            <w:rPr/>
          </w:pPr>
          <w:hyperlink w:anchor="__RefHeading___Toc429795_2749589250">
            <w:r>
              <w:rPr>
                <w:webHidden/>
                <w:rStyle w:val="IndexLink"/>
                <w:rtl w:val="true"/>
              </w:rPr>
              <w:t xml:space="preserve">عنوان برنامه </w:t>
            </w:r>
            <w:r>
              <w:rPr>
                <w:rStyle w:val="IndexLink"/>
                <w:rtl w:val="true"/>
              </w:rPr>
              <w:t xml:space="preserve">: </w:t>
            </w:r>
            <w:r>
              <w:rPr>
                <w:rStyle w:val="IndexLink"/>
                <w:rtl w:val="true"/>
              </w:rPr>
              <w:t>واحد پاسخگویی به سؤالات</w:t>
            </w:r>
            <w:r>
              <w:rPr>
                <w:rStyle w:val="IndexLink"/>
                <w:rtl w:val="true"/>
              </w:rPr>
              <w:tab/>
            </w:r>
            <w:r>
              <w:rPr>
                <w:rStyle w:val="IndexLink"/>
              </w:rPr>
              <w:t>283</w:t>
            </w:r>
          </w:hyperlink>
        </w:p>
        <w:p>
          <w:pPr>
            <w:pStyle w:val="Contents3"/>
            <w:tabs>
              <w:tab w:val="clear" w:pos="8459"/>
              <w:tab w:val="right" w:pos="9026" w:leader="dot"/>
            </w:tabs>
            <w:rPr/>
          </w:pPr>
          <w:hyperlink w:anchor="__RefHeading___Toc429797_2749589250">
            <w:r>
              <w:rPr>
                <w:webHidden/>
                <w:rStyle w:val="IndexLink"/>
                <w:rtl w:val="true"/>
              </w:rPr>
              <w:t>عنوان برنامه</w:t>
            </w:r>
            <w:r>
              <w:rPr>
                <w:rStyle w:val="IndexLink"/>
                <w:rtl w:val="true"/>
              </w:rPr>
              <w:t xml:space="preserve">: </w:t>
            </w:r>
            <w:r>
              <w:rPr>
                <w:rStyle w:val="IndexLink"/>
                <w:rtl w:val="true"/>
              </w:rPr>
              <w:t>نشریه</w:t>
            </w:r>
            <w:r>
              <w:rPr>
                <w:rStyle w:val="IndexLink"/>
                <w:rtl w:val="true"/>
              </w:rPr>
              <w:tab/>
            </w:r>
            <w:r>
              <w:rPr>
                <w:rStyle w:val="IndexLink"/>
              </w:rPr>
              <w:t>286</w:t>
            </w:r>
          </w:hyperlink>
        </w:p>
        <w:p>
          <w:pPr>
            <w:pStyle w:val="Contents3"/>
            <w:tabs>
              <w:tab w:val="clear" w:pos="8459"/>
              <w:tab w:val="right" w:pos="9026" w:leader="dot"/>
            </w:tabs>
            <w:rPr/>
          </w:pPr>
          <w:hyperlink w:anchor="__RefHeading___Toc429799_2749589250">
            <w:r>
              <w:rPr>
                <w:webHidden/>
                <w:rStyle w:val="IndexLink"/>
                <w:rtl w:val="true"/>
              </w:rPr>
              <w:t>عنوان برنامه</w:t>
            </w:r>
            <w:r>
              <w:rPr>
                <w:rStyle w:val="IndexLink"/>
                <w:rtl w:val="true"/>
              </w:rPr>
              <w:t xml:space="preserve">: </w:t>
            </w:r>
            <w:r>
              <w:rPr>
                <w:rStyle w:val="IndexLink"/>
                <w:rtl w:val="true"/>
              </w:rPr>
              <w:t>مرثیه خوانی، مقتل خوانی و قطعه خوانی های ادبی</w:t>
            </w:r>
            <w:r>
              <w:rPr>
                <w:rStyle w:val="IndexLink"/>
                <w:rtl w:val="true"/>
              </w:rPr>
              <w:tab/>
            </w:r>
            <w:r>
              <w:rPr>
                <w:rStyle w:val="IndexLink"/>
              </w:rPr>
              <w:t>288</w:t>
            </w:r>
          </w:hyperlink>
        </w:p>
        <w:p>
          <w:pPr>
            <w:pStyle w:val="Contents3"/>
            <w:tabs>
              <w:tab w:val="clear" w:pos="8459"/>
              <w:tab w:val="right" w:pos="9026" w:leader="dot"/>
            </w:tabs>
            <w:rPr/>
          </w:pPr>
          <w:hyperlink w:anchor="__RefHeading___Toc429801_2749589250">
            <w:r>
              <w:rPr>
                <w:webHidden/>
                <w:rStyle w:val="IndexLink"/>
                <w:rtl w:val="true"/>
              </w:rPr>
              <w:t>عنوان برنامه</w:t>
            </w:r>
            <w:r>
              <w:rPr>
                <w:rStyle w:val="IndexLink"/>
                <w:rtl w:val="true"/>
              </w:rPr>
              <w:t xml:space="preserve">: </w:t>
            </w:r>
            <w:r>
              <w:rPr>
                <w:rStyle w:val="IndexLink"/>
                <w:rtl w:val="true"/>
              </w:rPr>
              <w:t>مراسم شیرخوارگان حسینی</w:t>
            </w:r>
            <w:r>
              <w:rPr>
                <w:rStyle w:val="IndexLink"/>
                <w:rtl w:val="true"/>
              </w:rPr>
              <w:tab/>
            </w:r>
            <w:r>
              <w:rPr>
                <w:rStyle w:val="IndexLink"/>
              </w:rPr>
              <w:t>291</w:t>
            </w:r>
          </w:hyperlink>
        </w:p>
        <w:p>
          <w:pPr>
            <w:pStyle w:val="Contents3"/>
            <w:tabs>
              <w:tab w:val="clear" w:pos="8459"/>
              <w:tab w:val="right" w:pos="9026" w:leader="dot"/>
            </w:tabs>
            <w:rPr/>
          </w:pPr>
          <w:hyperlink w:anchor="__RefHeading___Toc429803_2749589250">
            <w:r>
              <w:rPr>
                <w:webHidden/>
                <w:rStyle w:val="IndexLink"/>
                <w:rtl w:val="true"/>
              </w:rPr>
              <w:t>عنوان برنامه</w:t>
            </w:r>
            <w:r>
              <w:rPr>
                <w:rStyle w:val="IndexLink"/>
                <w:rtl w:val="true"/>
              </w:rPr>
              <w:t xml:space="preserve">: </w:t>
            </w:r>
            <w:r>
              <w:rPr>
                <w:rStyle w:val="IndexLink"/>
                <w:rtl w:val="true"/>
              </w:rPr>
              <w:t>پیام های عاشورایی و فضای تبلیغاتی</w:t>
            </w:r>
            <w:r>
              <w:rPr>
                <w:rStyle w:val="IndexLink"/>
                <w:rtl w:val="true"/>
              </w:rPr>
              <w:tab/>
            </w:r>
            <w:r>
              <w:rPr>
                <w:rStyle w:val="IndexLink"/>
              </w:rPr>
              <w:t>293</w:t>
            </w:r>
          </w:hyperlink>
        </w:p>
        <w:p>
          <w:pPr>
            <w:pStyle w:val="Contents3"/>
            <w:tabs>
              <w:tab w:val="clear" w:pos="8459"/>
              <w:tab w:val="right" w:pos="9026" w:leader="dot"/>
            </w:tabs>
            <w:rPr/>
          </w:pPr>
          <w:hyperlink w:anchor="__RefHeading___Toc429805_2749589250">
            <w:r>
              <w:rPr>
                <w:webHidden/>
                <w:rStyle w:val="IndexLink"/>
                <w:rtl w:val="true"/>
              </w:rPr>
              <w:t>عنوان برنامه</w:t>
            </w:r>
            <w:r>
              <w:rPr>
                <w:rStyle w:val="IndexLink"/>
                <w:rtl w:val="true"/>
              </w:rPr>
              <w:t xml:space="preserve">: </w:t>
            </w:r>
            <w:r>
              <w:rPr>
                <w:rStyle w:val="IndexLink"/>
                <w:rtl w:val="true"/>
              </w:rPr>
              <w:t>مهد کودک</w:t>
            </w:r>
            <w:r>
              <w:rPr>
                <w:rStyle w:val="IndexLink"/>
                <w:rtl w:val="true"/>
              </w:rPr>
              <w:tab/>
            </w:r>
            <w:r>
              <w:rPr>
                <w:rStyle w:val="IndexLink"/>
              </w:rPr>
              <w:t>295</w:t>
            </w:r>
          </w:hyperlink>
        </w:p>
        <w:p>
          <w:pPr>
            <w:pStyle w:val="Contents3"/>
            <w:tabs>
              <w:tab w:val="clear" w:pos="8459"/>
              <w:tab w:val="right" w:pos="9026" w:leader="dot"/>
            </w:tabs>
            <w:rPr/>
          </w:pPr>
          <w:hyperlink w:anchor="__RefHeading___Toc429807_2749589250">
            <w:r>
              <w:rPr>
                <w:webHidden/>
                <w:rStyle w:val="IndexLink"/>
                <w:rtl w:val="true"/>
              </w:rPr>
              <w:t>عنوان برنامه</w:t>
            </w:r>
            <w:r>
              <w:rPr>
                <w:rStyle w:val="IndexLink"/>
                <w:rtl w:val="true"/>
              </w:rPr>
              <w:t xml:space="preserve">: </w:t>
            </w:r>
            <w:r>
              <w:rPr>
                <w:rStyle w:val="IndexLink"/>
                <w:rtl w:val="true"/>
              </w:rPr>
              <w:t>نمایشگاه نقاشی</w:t>
            </w:r>
            <w:r>
              <w:rPr>
                <w:rStyle w:val="IndexLink"/>
                <w:rtl w:val="true"/>
              </w:rPr>
              <w:tab/>
            </w:r>
            <w:r>
              <w:rPr>
                <w:rStyle w:val="IndexLink"/>
              </w:rPr>
              <w:t>297</w:t>
            </w:r>
          </w:hyperlink>
        </w:p>
        <w:p>
          <w:pPr>
            <w:pStyle w:val="Contents3"/>
            <w:tabs>
              <w:tab w:val="clear" w:pos="8459"/>
              <w:tab w:val="right" w:pos="9026" w:leader="dot"/>
            </w:tabs>
            <w:rPr/>
          </w:pPr>
          <w:hyperlink w:anchor="__RefHeading___Toc429809_2749589250">
            <w:r>
              <w:rPr>
                <w:webHidden/>
                <w:rStyle w:val="IndexLink"/>
                <w:rtl w:val="true"/>
              </w:rPr>
              <w:t>عنوان برنامه</w:t>
            </w:r>
            <w:r>
              <w:rPr>
                <w:rStyle w:val="IndexLink"/>
                <w:rtl w:val="true"/>
              </w:rPr>
              <w:t xml:space="preserve">: </w:t>
            </w:r>
            <w:r>
              <w:rPr>
                <w:rStyle w:val="IndexLink"/>
                <w:rtl w:val="true"/>
              </w:rPr>
              <w:t>تهیّه ی کلیپ</w:t>
            </w:r>
            <w:r>
              <w:rPr>
                <w:rStyle w:val="IndexLink"/>
                <w:rtl w:val="true"/>
              </w:rPr>
              <w:tab/>
            </w:r>
            <w:r>
              <w:rPr>
                <w:rStyle w:val="IndexLink"/>
              </w:rPr>
              <w:t>299</w:t>
            </w:r>
          </w:hyperlink>
        </w:p>
        <w:p>
          <w:pPr>
            <w:pStyle w:val="Contents3"/>
            <w:tabs>
              <w:tab w:val="clear" w:pos="8459"/>
              <w:tab w:val="right" w:pos="9026" w:leader="dot"/>
            </w:tabs>
            <w:rPr/>
          </w:pPr>
          <w:hyperlink w:anchor="__RefHeading___Toc429811_2749589250">
            <w:r>
              <w:rPr>
                <w:webHidden/>
                <w:rStyle w:val="IndexLink"/>
                <w:rtl w:val="true"/>
              </w:rPr>
              <w:t>عنوان برنامه</w:t>
            </w:r>
            <w:r>
              <w:rPr>
                <w:rStyle w:val="IndexLink"/>
                <w:rtl w:val="true"/>
              </w:rPr>
              <w:t xml:space="preserve">: </w:t>
            </w:r>
            <w:r>
              <w:rPr>
                <w:rStyle w:val="IndexLink"/>
                <w:rtl w:val="true"/>
              </w:rPr>
              <w:t>عکاسی</w:t>
            </w:r>
            <w:r>
              <w:rPr>
                <w:rStyle w:val="IndexLink"/>
                <w:rtl w:val="true"/>
              </w:rPr>
              <w:tab/>
            </w:r>
            <w:r>
              <w:rPr>
                <w:rStyle w:val="IndexLink"/>
              </w:rPr>
              <w:t>301</w:t>
            </w:r>
          </w:hyperlink>
        </w:p>
        <w:p>
          <w:pPr>
            <w:pStyle w:val="Contents3"/>
            <w:tabs>
              <w:tab w:val="clear" w:pos="8459"/>
              <w:tab w:val="right" w:pos="9026" w:leader="dot"/>
            </w:tabs>
            <w:rPr/>
          </w:pPr>
          <w:hyperlink w:anchor="__RefHeading___Toc429813_2749589250">
            <w:r>
              <w:rPr>
                <w:webHidden/>
                <w:rStyle w:val="IndexLink"/>
                <w:rtl w:val="true"/>
              </w:rPr>
              <w:t>عنوان برنامه</w:t>
            </w:r>
            <w:r>
              <w:rPr>
                <w:rStyle w:val="IndexLink"/>
                <w:rtl w:val="true"/>
              </w:rPr>
              <w:t xml:space="preserve">: </w:t>
            </w:r>
            <w:r>
              <w:rPr>
                <w:rStyle w:val="IndexLink"/>
                <w:rtl w:val="true"/>
              </w:rPr>
              <w:t>تقدیر از خادمان امام حسین</w:t>
            </w:r>
            <w:r>
              <w:rPr>
                <w:rStyle w:val="IndexLink"/>
                <w:rtl w:val="true"/>
              </w:rPr>
              <w:tab/>
            </w:r>
            <w:r>
              <w:rPr>
                <w:rStyle w:val="IndexLink"/>
              </w:rPr>
              <w:t>303</w:t>
            </w:r>
          </w:hyperlink>
        </w:p>
        <w:p>
          <w:pPr>
            <w:pStyle w:val="Contents3"/>
            <w:tabs>
              <w:tab w:val="clear" w:pos="8459"/>
              <w:tab w:val="right" w:pos="9026" w:leader="dot"/>
            </w:tabs>
            <w:rPr/>
          </w:pPr>
          <w:hyperlink w:anchor="__RefHeading___Toc429815_2749589250">
            <w:r>
              <w:rPr>
                <w:webHidden/>
                <w:rStyle w:val="IndexLink"/>
                <w:rtl w:val="true"/>
              </w:rPr>
              <w:t>اذان و نماز دسته‌جمعی در ظهر عاشورا</w:t>
            </w:r>
            <w:r>
              <w:rPr>
                <w:rStyle w:val="IndexLink"/>
                <w:rtl w:val="true"/>
              </w:rPr>
              <w:tab/>
            </w:r>
            <w:r>
              <w:rPr>
                <w:rStyle w:val="IndexLink"/>
              </w:rPr>
              <w:t>307</w:t>
            </w:r>
          </w:hyperlink>
        </w:p>
        <w:p>
          <w:pPr>
            <w:pStyle w:val="Contents3"/>
            <w:tabs>
              <w:tab w:val="clear" w:pos="8459"/>
              <w:tab w:val="right" w:pos="9026" w:leader="dot"/>
            </w:tabs>
            <w:rPr/>
          </w:pPr>
          <w:hyperlink w:anchor="__RefHeading___Toc429817_2749589250">
            <w:r>
              <w:rPr>
                <w:webHidden/>
                <w:rStyle w:val="IndexLink"/>
                <w:rtl w:val="true"/>
              </w:rPr>
              <w:t>شام غریبان</w:t>
            </w:r>
            <w:r>
              <w:rPr>
                <w:rStyle w:val="IndexLink"/>
                <w:rtl w:val="true"/>
              </w:rPr>
              <w:tab/>
            </w:r>
            <w:r>
              <w:rPr>
                <w:rStyle w:val="IndexLink"/>
              </w:rPr>
              <w:t>308</w:t>
            </w:r>
          </w:hyperlink>
        </w:p>
        <w:p>
          <w:pPr>
            <w:pStyle w:val="Contents3"/>
            <w:tabs>
              <w:tab w:val="clear" w:pos="8459"/>
              <w:tab w:val="right" w:pos="9026" w:leader="dot"/>
            </w:tabs>
            <w:rPr/>
          </w:pPr>
          <w:hyperlink w:anchor="__RefHeading___Toc429819_2749589250">
            <w:r>
              <w:rPr>
                <w:webHidden/>
                <w:rStyle w:val="IndexLink"/>
                <w:rtl w:val="true"/>
              </w:rPr>
              <w:t>عهدنامه‌ی عاشورا</w:t>
            </w:r>
            <w:r>
              <w:rPr>
                <w:rStyle w:val="IndexLink"/>
                <w:rtl w:val="true"/>
              </w:rPr>
              <w:tab/>
            </w:r>
            <w:r>
              <w:rPr>
                <w:rStyle w:val="IndexLink"/>
              </w:rPr>
              <w:t>308</w:t>
            </w:r>
          </w:hyperlink>
        </w:p>
        <w:p>
          <w:pPr>
            <w:pStyle w:val="Contents3"/>
            <w:tabs>
              <w:tab w:val="clear" w:pos="8459"/>
              <w:tab w:val="right" w:pos="9026" w:leader="dot"/>
            </w:tabs>
            <w:rPr/>
          </w:pPr>
          <w:hyperlink w:anchor="__RefHeading___Toc429821_2749589250">
            <w:r>
              <w:rPr>
                <w:webHidden/>
                <w:rStyle w:val="IndexLink"/>
                <w:rtl w:val="true"/>
              </w:rPr>
              <w:t>برگزاری یادواره‌ی شهدا در ایّام محرّم و صفر</w:t>
            </w:r>
            <w:r>
              <w:rPr>
                <w:rStyle w:val="IndexLink"/>
                <w:rtl w:val="true"/>
              </w:rPr>
              <w:tab/>
            </w:r>
            <w:r>
              <w:rPr>
                <w:rStyle w:val="IndexLink"/>
              </w:rPr>
              <w:t>310</w:t>
            </w:r>
          </w:hyperlink>
        </w:p>
        <w:p>
          <w:pPr>
            <w:pStyle w:val="Contents3"/>
            <w:tabs>
              <w:tab w:val="clear" w:pos="8459"/>
              <w:tab w:val="right" w:pos="9026" w:leader="dot"/>
            </w:tabs>
            <w:rPr/>
          </w:pPr>
          <w:hyperlink w:anchor="__RefHeading___Toc429823_2749589250">
            <w:r>
              <w:rPr>
                <w:webHidden/>
                <w:rStyle w:val="IndexLink"/>
                <w:rtl w:val="true"/>
              </w:rPr>
              <w:t>روز شماری تا محرّم</w:t>
            </w:r>
            <w:r>
              <w:rPr>
                <w:rStyle w:val="IndexLink"/>
                <w:rtl w:val="true"/>
              </w:rPr>
              <w:tab/>
            </w:r>
            <w:r>
              <w:rPr>
                <w:rStyle w:val="IndexLink"/>
              </w:rPr>
              <w:t>310</w:t>
            </w:r>
          </w:hyperlink>
        </w:p>
        <w:p>
          <w:pPr>
            <w:pStyle w:val="Contents3"/>
            <w:tabs>
              <w:tab w:val="clear" w:pos="8459"/>
              <w:tab w:val="right" w:pos="9026" w:leader="dot"/>
            </w:tabs>
            <w:rPr/>
          </w:pPr>
          <w:hyperlink w:anchor="__RefHeading___Toc429825_2749589250">
            <w:r>
              <w:rPr>
                <w:webHidden/>
                <w:rStyle w:val="IndexLink"/>
                <w:rtl w:val="true"/>
              </w:rPr>
              <w:t>منابع</w:t>
            </w:r>
            <w:r>
              <w:rPr>
                <w:rStyle w:val="IndexLink"/>
                <w:rtl w:val="true"/>
              </w:rPr>
              <w:t>:</w:t>
              <w:tab/>
            </w:r>
            <w:r>
              <w:rPr>
                <w:rStyle w:val="IndexLink"/>
              </w:rPr>
              <w:t>311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88_29417"/>
      <w:bookmarkStart w:id="1" w:name="pg2988_29417"/>
      <w:bookmarkEnd w:id="1"/>
    </w:p>
    <w:p>
      <w:pPr>
        <w:pStyle w:val="Heading2"/>
        <w:numPr>
          <w:ilvl w:val="1"/>
          <w:numId w:val="1"/>
        </w:numPr>
        <w:rPr/>
      </w:pPr>
      <w:bookmarkStart w:id="2" w:name="pg2988_29417"/>
      <w:bookmarkStart w:id="3" w:name="__RefHeading___Toc42942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بیرانوند ، محمد،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اجرایی فعالیت‌های فرهنگی در مسجد با رویکرد کادرسازی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ائمه جماعات فعالان فرهنگی و مربیان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بیرانوند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 معرفت ،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9786005301496</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فرهنگی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جمعه و جماعت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۲۵۰۵۲۳۹</w:t>
      </w:r>
    </w:p>
    <w:p>
      <w:pPr>
        <w:pStyle w:val="BookText"/>
        <w:rPr/>
      </w:pPr>
      <w:r>
        <w:rPr>
          <w:rFonts w:ascii="IRNazanin" w:hAnsi="IRNazanin" w:eastAsia="IRNazanin"/>
          <w:color w:val="111111"/>
          <w:sz w:val="28"/>
          <w:sz w:val="28"/>
          <w:szCs w:val="28"/>
          <w:rtl w:val="true"/>
          <w:lang w:bidi="fa-IR"/>
        </w:rPr>
        <w:t>منشور اجرایی فعالیت‌های فرهنگی در مسجد با رویکرد کادرسازی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بیرانوند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فریبرز راهدان مفرد</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موسوی </w:t>
      </w:r>
      <w:r>
        <w:rPr>
          <w:rFonts w:eastAsia="IRNazanin" w:cs="IRNazanin"/>
          <w:color w:val="111111"/>
          <w:sz w:val="28"/>
          <w:szCs w:val="28"/>
          <w:rtl w:val="true"/>
          <w:lang w:bidi="fa-IR"/>
        </w:rPr>
        <w:t>(</w:t>
      </w:r>
      <w:r>
        <w:rPr>
          <w:rFonts w:eastAsia="IRNazanin" w:cs="IRNazanin"/>
          <w:color w:val="111111"/>
          <w:sz w:val="28"/>
          <w:szCs w:val="28"/>
          <w:lang w:bidi="fa-IR"/>
        </w:rPr>
        <w:t>09133005754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 محفوظ و در انحصار مؤلف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eastAsia="IRNazanin" w:cs="IRNazanin"/>
          <w:color w:val="111111"/>
          <w:sz w:val="28"/>
          <w:szCs w:val="28"/>
          <w:lang w:bidi="fa-IR"/>
        </w:rPr>
        <w:t>3819</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eastAsia="IRNazanin" w:cs="IRNazanin"/>
          <w:color w:val="111111"/>
          <w:sz w:val="28"/>
          <w:szCs w:val="28"/>
          <w:lang w:bidi="fa-IR"/>
        </w:rPr>
        <w:t>0913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9431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پدر عزیزم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اکبر بیرانوند </w:t>
      </w:r>
    </w:p>
    <w:p>
      <w:pPr>
        <w:pStyle w:val="BookText"/>
        <w:rPr/>
      </w:pPr>
      <w:r>
        <w:rPr>
          <w:rFonts w:ascii="IRNazanin" w:hAnsi="IRNazanin" w:eastAsia="IRNazanin"/>
          <w:color w:val="111111"/>
          <w:sz w:val="28"/>
          <w:sz w:val="28"/>
          <w:szCs w:val="28"/>
          <w:rtl w:val="true"/>
          <w:lang w:bidi="fa-IR"/>
        </w:rPr>
        <w:t>منشور اجرایی</w:t>
      </w:r>
    </w:p>
    <w:p>
      <w:pPr>
        <w:pStyle w:val="BookText"/>
        <w:rPr/>
      </w:pPr>
      <w:r>
        <w:rPr>
          <w:rFonts w:ascii="IRNazanin" w:hAnsi="IRNazanin" w:eastAsia="IRNazanin"/>
          <w:color w:val="111111"/>
          <w:sz w:val="28"/>
          <w:sz w:val="28"/>
          <w:szCs w:val="28"/>
          <w:rtl w:val="true"/>
          <w:lang w:bidi="fa-IR"/>
        </w:rPr>
        <w:t>فعالیت‌های فرهنگی در مسجد</w:t>
      </w:r>
    </w:p>
    <w:p>
      <w:pPr>
        <w:pStyle w:val="BookText"/>
        <w:rPr/>
      </w:pPr>
      <w:r>
        <w:rPr>
          <w:rFonts w:ascii="IRNazanin" w:hAnsi="IRNazanin" w:eastAsia="IRNazanin"/>
          <w:color w:val="111111"/>
          <w:sz w:val="28"/>
          <w:sz w:val="28"/>
          <w:szCs w:val="28"/>
          <w:rtl w:val="true"/>
          <w:lang w:bidi="fa-IR"/>
        </w:rPr>
        <w:t>با رویکرد کادر سازی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ائمه جماعات، فعالان فرهنگی و مربیان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بیرانوند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988_29421"/>
      <w:bookmarkStart w:id="8" w:name="pg2988_29421"/>
      <w:bookmarkEnd w:id="8"/>
    </w:p>
    <w:p>
      <w:pPr>
        <w:pStyle w:val="Heading2"/>
        <w:numPr>
          <w:ilvl w:val="1"/>
          <w:numId w:val="1"/>
        </w:numPr>
        <w:rPr/>
      </w:pPr>
      <w:bookmarkStart w:id="9" w:name="pg2988_29421"/>
      <w:bookmarkStart w:id="10" w:name="__RefHeading___Toc429433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پیام مقام معظّم رهبری به نوزدهمین و بیستمین اجلاس سراسری نماز</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و جوانان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جایگاه، اهمیت و نقش مساجد</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نقش روحانیون و مبلّغین مساجد در تربیت جوانان</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تهدیدها</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موانع موجود در جذب جوانان به مساجد</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بحران هویّت معنوی</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تراکم کاری</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همزمانی برنامههای رسانه و مسجد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اختلاف‌ها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اختلاف‌های سیاسی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اختلاف‌های مدیریتی</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پایین بودن سطح کمی و کیفی فعالیت‌های مسجد</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ناآشنایی با فضیلت مسجد</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برخوردهای نامناسب افراد فعال در مسجد</w:t>
      </w:r>
      <w:r>
        <w:rPr>
          <w:rFonts w:eastAsia="IRNazanin" w:cs="IRNazanin"/>
          <w:color w:val="111111"/>
          <w:sz w:val="28"/>
          <w:szCs w:val="28"/>
          <w:lang w:bidi="fa-IR"/>
        </w:rPr>
        <w:t>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محیط، اجتماع و فرهنگ</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فرصت‌ها</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روش‌های جذب جوانان به مساجد</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توجّه به نیازهای جوانان</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امنیت، محبّت و تعلّق</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خودشکوفایی</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دوستان</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 فعالیت‌های مسجد</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کلاس‌های آموزشی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دادن به دیدگاه جوانان</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کادرسازی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فرآیند کادرسازی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مراقبت تشکیلاتی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بخش تشکیلاتی مسجد و مجموعه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کار تربیتی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معنای تربیت</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شناخت صحیح دین</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ضرورت آشنایی با روش‌های تربیتی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چهار قابلیت لازم و ضروری برای مربّی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توجّه به انگیزش به جای آموزش در تربیت اسلامی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بیان یک خاطره</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w:t>
      </w:r>
      <w:r>
        <w:rPr>
          <w:rFonts w:eastAsia="IRNazanin" w:cs="IRNazanin"/>
          <w:color w:val="111111"/>
          <w:sz w:val="28"/>
          <w:szCs w:val="28"/>
          <w:lang w:bidi="fa-IR"/>
        </w:rPr>
        <w:t>87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را فراموش نکنیم</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انبیا و امامان بهترین الگوی جذب</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هادی و همراه</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چگونه جذب را آغاز کنیم؟</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قدم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تقدیم محبّت</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قدم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بگذاریم، نه ترحّم کنیم</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قدم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و کمک</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ابزار جذب</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مناسب</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اردوی جذب</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مسیر جذب</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نکات ضروری</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عوامل مؤثّر در جذب</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علل غیبت همراه در مراسم‌ها را پیدا کنید</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برطرف کردن علل غیبت اعضا</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آفتهای جذب را بشناسیم</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تربیتی در مراکز فرهنگی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محتوای تربیتی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چگونگی پرداختن به محتوا در مراکز فرهنگی</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ضرورت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رشد همه جانبه</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ضرورت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ارایه‌ی محتواهای تربیتی و انگیزشی به جای متن آموزشی</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ضرورت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جهت و عنوان کلی موضوعات متناسب با مقاطع سنی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ضرورت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قالب‌های طرح درس</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ضرورت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تهیّه‌ی تقویم اجرایی برنامه‌ها</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ارایه‌ی یک نمونه‌ی سیر تربیتی یکپارچه برای سه مقطع سنّی</w:t>
      </w:r>
      <w:r>
        <w:rPr>
          <w:rFonts w:eastAsia="IRNazanin" w:cs="IRNazanin"/>
          <w:color w:val="111111"/>
          <w:sz w:val="28"/>
          <w:szCs w:val="28"/>
          <w:lang w:bidi="fa-IR"/>
        </w:rPr>
        <w:t>109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ـ روش تکریم و ارزشمندی</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راه‌های اعطای روحیه‌ی کرامت به متربّیان</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نقش فهمدهی در اعطای حس کرامت</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محبّت‌ورزی</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شخصیت‌دهی</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 ـ القای روحیه‌ی تعظیم</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خوشایندی نسبت به دین</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سوژه‌های اساسی خوشایندی</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مقطع راهنمایی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بحران بلوغ</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بحران هوّیت</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بحران شخصیت</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مقطع دبیرستان</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جامعهپذیری مرحله‌ای</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الگویی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پند و اندرز</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برنامه‌ی سیر تربیتی نوجوان</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تشکیل حلقه‌های تربیتی</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ضرورت جلسات بحث گروهی</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حلقه‌های تربیتی و ویژگی‌های آن</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اهداف طرح</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برنامه‌ی طرح</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نحوه‌ی اجرای جلسات</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اصول اجرایی گروه‌های تربیتی</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شیوه‌های اجرای فعال حلقه‌ی تربیتی</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فعالیت‌های تکمیلی</w:t>
      </w:r>
      <w:r>
        <w:rPr>
          <w:rFonts w:eastAsia="IRNazanin" w:cs="IRNazanin"/>
          <w:color w:val="111111"/>
          <w:sz w:val="28"/>
          <w:szCs w:val="28"/>
          <w:lang w:bidi="fa-IR"/>
        </w:rPr>
        <w:t>153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موضوع جلسه‌ی آینده</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سیاست‌های حاکم بر اردو</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اهداف اساسی برگزاری اردو</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اصول برنامه‌ریزی و مدیریت اردو</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روش‌های تربیتی در اردو</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مراحل اجرای اردو</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تذکرات لازم در مورد تدارکات پشتیبانی اردو</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تذکرات نهایی</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سیری معرفتی برای اردوی مشهد مقدس</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مباحث جلسات</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راهنمایی</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دبیرستان</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دبیرستان</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دبیرستان</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ارزشیابی فعالیت‌های فرهنگی</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اهداف ارزشیابی</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ضرورت ارزشیابی</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تعریف ارزشیابی</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اقسام ارزشیابی</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وظایف واحد برنامه‌ریزی و ارزشیابی</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روش‌های ارزشیابی</w:t>
      </w:r>
      <w:r>
        <w:rPr>
          <w:rFonts w:eastAsia="IRNazanin" w:cs="IRNazanin"/>
          <w:color w:val="111111"/>
          <w:sz w:val="28"/>
          <w:szCs w:val="28"/>
          <w:lang w:bidi="fa-IR"/>
        </w:rPr>
        <w:t>181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 ارزشیابی</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شیوه‌های ارزشیابی</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روش تجزیه و تحلیل</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سفارشها و تذکرات</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و کانون‌های مذهبی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مساجد در تمام ساعات روز</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مکانی در مسجد برای انجام امور جوانان</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این فرهنگ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پایگاهی برای همه امور است</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تشکیلاتی برای جذب جوانان</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 تجمّع جوانان</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 برگزاری کلاس‌های درس</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 درس خواندن</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 پایگاه فناوری اطلاعات</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مکان آموزش‌های دینی و قرآنی</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 برنامه‌ریزی ورزشی</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 برگزاری مسابقات علمی</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محلّی برای برگزاری اردوهای تفریحی</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تأمینکننده‌ی نیاز‌های جوانان در مساجد</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اجرای فعالیت‌های فرهنگی در مسجد</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سالانه‌ی فعالان فرهنگی مرکز</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جلسه‌ی شورای مربّیان</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جلسه‌ی قرآن</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دعا</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علمی اعضای مجموعه</w:t>
      </w:r>
      <w:r>
        <w:rPr>
          <w:rFonts w:eastAsia="IRNazanin" w:cs="IRNazanin"/>
          <w:color w:val="111111"/>
          <w:sz w:val="28"/>
          <w:szCs w:val="28"/>
          <w:lang w:bidi="fa-IR"/>
        </w:rPr>
        <w:t>227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مسابقه‌ی کتاب‌خوانی و توجّه به کتاب و کتابخانه</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تربیتی برای والدین اعضای مجموعه‌ی فرهنگی</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نشستهای سیاسی</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تفریح و ورزش</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و اردوی انسجام</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در مدارس اطراف مسجد برای جذب نیروی جدید</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درمانی به اهل مسجد</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و جایگاه ارایه‌ی محصولات فرهنگی</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سامانهی پیامک در مسجد</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کانون ازدواج آسان در مسجد</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طرح شناسایی جوانان محلّه</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اجرای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والبنون</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جلسات مستمر هیأت امنای خانم‌های مسجد</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جشن اذان بچه‌ها در مسجد</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تقدیر از ممتازین مدارس اطراف مسجد</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برنامه‌ی ورزش صبحگاهی</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تقویت بُردهای مسجد</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گروه ردیاب</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صندوق خیرات کمک به مستمندان</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طرح استقلال مالی مسجد</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هیأت‌های مذهبی</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راهبردها</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فعالیت‌های فرهنگی قابل اجرا در هیأت‌های مذهبی</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الگوها و راهکارها</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سیاهپوشی هیأت</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غرفه‌ی جذب</w:t>
      </w:r>
      <w:r>
        <w:rPr>
          <w:rFonts w:eastAsia="IRNazanin" w:cs="IRNazanin"/>
          <w:color w:val="111111"/>
          <w:sz w:val="28"/>
          <w:szCs w:val="28"/>
          <w:lang w:bidi="fa-IR"/>
        </w:rPr>
        <w:t>265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افتخاری</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برای جلسات سخنرانی و منبر</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و راهنمایی</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عنوان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پاسخگویی به سؤالات</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مرثیه‌خوانی، مقتل‌خوانی و قطعه‌خوانی‌های ادبی</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شیرخوارگان حسینی</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عاشورایی و فضای تبلیغاتی</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کودک</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نقاشی</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تهیّه‌ی کلیپ</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عکاسی</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عنوان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از خادمان امام حسین</w:t>
      </w:r>
      <w:r>
        <w:rPr>
          <w:rFonts w:eastAsia="IRNazanin" w:cs="IRNazanin"/>
          <w:color w:val="111111"/>
          <w:sz w:val="28"/>
          <w:szCs w:val="28"/>
          <w:lang w:bidi="fa-IR"/>
        </w:rPr>
        <w:t>7296</w:t>
      </w:r>
    </w:p>
    <w:p>
      <w:pPr>
        <w:pStyle w:val="BookText"/>
        <w:rPr/>
      </w:pPr>
      <w:r>
        <w:rPr>
          <w:rFonts w:ascii="IRNazanin" w:hAnsi="IRNazanin" w:eastAsia="IRNazanin"/>
          <w:color w:val="111111"/>
          <w:sz w:val="28"/>
          <w:sz w:val="28"/>
          <w:szCs w:val="28"/>
          <w:rtl w:val="true"/>
          <w:lang w:bidi="fa-IR"/>
        </w:rPr>
        <w:t>اذان و نماز دسته‌جمعی در ظهر عاشورا</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شام غریبان</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عهدنامه‌ی عاشورا</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برگزاری یادواره‌ی شهدا در ایّام محرّم و صفر</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روزشماری تا محرّم</w:t>
      </w:r>
      <w:r>
        <w:rPr>
          <w:rFonts w:eastAsia="IRNazanin" w:cs="IRNazanin"/>
          <w:color w:val="111111"/>
          <w:sz w:val="28"/>
          <w:szCs w:val="28"/>
          <w:lang w:bidi="fa-IR"/>
        </w:rPr>
        <w:t>303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12" w:name="pg2988_29429"/>
    </w:p>
    <w:p>
      <w:pPr>
        <w:pStyle w:val="Heading2"/>
        <w:numPr>
          <w:ilvl w:val="1"/>
          <w:numId w:val="1"/>
        </w:numPr>
        <w:rPr/>
      </w:pPr>
      <w:bookmarkStart w:id="13" w:name="__RefHeading___Toc429435_274958925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زندگی با بینش توحیدی حرکت به سوی الله و تمام کمالات است و همین بینش ما را ملزم به دستگیری و هدایت و سوق دادن همگان به سوی هدف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عصر انتظار نیز وظایفی را به عهده ی شیعه گذاشته که از آن جمله تربیت نیروهای مؤمن، متعهد و 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می تواند بهترین بستر برای این مسأله باشد؛ زیرا مسجد بی تردید از مهم‌ترین پایه های ترویج فرهنگ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به شیوه های جذب، چگونگی طراحی یک تشکیلات، ظرفیت‌سازی برای ایجاد تعلّق، رشد همه‌جانبه، و ارزیابی و نظارت و چگونگی اجرای فعالیت های فرهنگی در مسجد پرداخته شده است تا ارایه‌گر الگوهای عملی برای مربیان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پیش رو،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راهبردها و راهکارهای آن را به تفصیل بیان خواهیم کرد و الگوها و روش های عملی آن را نیز در قالب برنامه های عملیاتی و اجرایی به بحث خواهیم گذاشت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ما را در ساختن هویت مسجد، به عنوان یک پایگاه مهم اجتماعی و فرهنگی در جامعه ی اسلامی یاری خواهد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واضح است که رسیدن به مسجد طراز اسلامی تنها به این موضوع خلاصه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مسجد پرسش‌های بسیاری قابل طرح است که باید در جای خود به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نوشتار درصدد پاسخ گویی به هیچ کدام از این پرسش 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پرسش ها و صدها پرسش دیگر درباره ی مسجد در زمره ی مسایل پر اهمیتی است که باید به آن پرداخته شود اما محور اساسی این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میان نهـادن بـرخی از این پرسـش‌ها خـالی از لطف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عواملی باعث جلب و جذب به مسجد می شود و چه عواملی باعث بی رونقی مساجد می گردد؟</w:t>
      </w:r>
    </w:p>
    <w:p>
      <w:pPr>
        <w:pStyle w:val="BookText"/>
        <w:rPr/>
      </w:pPr>
      <w:r>
        <w:rPr>
          <w:rFonts w:ascii="IRNazanin" w:hAnsi="IRNazanin" w:eastAsia="IRNazanin"/>
          <w:color w:val="111111"/>
          <w:sz w:val="28"/>
          <w:sz w:val="28"/>
          <w:szCs w:val="28"/>
          <w:rtl w:val="true"/>
          <w:lang w:bidi="fa-IR"/>
        </w:rPr>
        <w:t>شورای عالی انقلاب فرهنگی چه مصوباتی پیرامون مسجد دارد و چرا مصوبات ابلاغی این شورا به ادارات و نهادها پیرامون مساجد اجرا نمی گردد؟</w:t>
      </w:r>
    </w:p>
    <w:p>
      <w:pPr>
        <w:pStyle w:val="BookText"/>
        <w:rPr/>
      </w:pPr>
      <w:r>
        <w:rPr>
          <w:rFonts w:ascii="IRNazanin" w:hAnsi="IRNazanin" w:eastAsia="IRNazanin"/>
          <w:color w:val="111111"/>
          <w:sz w:val="28"/>
          <w:sz w:val="28"/>
          <w:szCs w:val="28"/>
          <w:rtl w:val="true"/>
          <w:lang w:bidi="fa-IR"/>
        </w:rPr>
        <w:t>سازمان ها و ادارات و نهادهای دولتی در حکومت اسلامی چه وظیفه ای نسبت به مسجد دارند و آیا تا به حال توانسته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وظیفه ی خود را پیرامون مسجد به نحو احسن انجام دهند؟</w:t>
      </w:r>
    </w:p>
    <w:p>
      <w:pPr>
        <w:pStyle w:val="BookText"/>
        <w:rPr/>
      </w:pPr>
      <w:r>
        <w:rPr>
          <w:rFonts w:ascii="IRNazanin" w:hAnsi="IRNazanin" w:eastAsia="IRNazanin"/>
          <w:color w:val="111111"/>
          <w:sz w:val="28"/>
          <w:sz w:val="28"/>
          <w:szCs w:val="28"/>
          <w:rtl w:val="true"/>
          <w:lang w:bidi="fa-IR"/>
        </w:rPr>
        <w:t>چرا نهادها از مسجد در راستای گزارش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گیری و ابزاری برای اجرای فعالیّت های خود بهره برداری می‌نمایند و آن گونه که باید به فکر برنامه سازی برای مسجد و خدمت‌رسانی به آن نیستند؟</w:t>
      </w:r>
    </w:p>
    <w:p>
      <w:pPr>
        <w:pStyle w:val="BookText"/>
        <w:rPr/>
      </w:pPr>
      <w:r>
        <w:rPr>
          <w:rFonts w:ascii="IRNazanin" w:hAnsi="IRNazanin" w:eastAsia="IRNazanin"/>
          <w:color w:val="111111"/>
          <w:sz w:val="28"/>
          <w:sz w:val="28"/>
          <w:szCs w:val="28"/>
          <w:rtl w:val="true"/>
          <w:lang w:bidi="fa-IR"/>
        </w:rPr>
        <w:t>در جوامع دیگر، دولت ها ـ چه دینی و چه لائیک ـ نسبت به مسجد چه خدماتی دارند؟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کسانی باید متولّی اجرای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فرهنگی در مسجد باشند؟ </w:t>
      </w:r>
    </w:p>
    <w:p>
      <w:pPr>
        <w:pStyle w:val="BookText"/>
        <w:rPr/>
      </w:pPr>
      <w:r>
        <w:rPr>
          <w:rFonts w:ascii="IRNazanin" w:hAnsi="IRNazanin" w:eastAsia="IRNazanin"/>
          <w:color w:val="111111"/>
          <w:sz w:val="28"/>
          <w:sz w:val="28"/>
          <w:szCs w:val="28"/>
          <w:rtl w:val="true"/>
          <w:lang w:bidi="fa-IR"/>
        </w:rPr>
        <w:t>ساختار فیزیکی مسجد باید چه ویژگی و استانداردهایی داشته باشد؟</w:t>
      </w:r>
    </w:p>
    <w:p>
      <w:pPr>
        <w:pStyle w:val="BookText"/>
        <w:rPr/>
      </w:pPr>
      <w:r>
        <w:rPr>
          <w:rFonts w:ascii="IRNazanin" w:hAnsi="IRNazanin" w:eastAsia="IRNazanin"/>
          <w:color w:val="111111"/>
          <w:sz w:val="28"/>
          <w:sz w:val="28"/>
          <w:szCs w:val="28"/>
          <w:rtl w:val="true"/>
          <w:lang w:bidi="fa-IR"/>
        </w:rPr>
        <w:t>چرا تا به حال شاخص های ارزیابی کیفی مساجد طرح ریزی و تدوین نشده است و لذا ما نمی توانیم هیچ کدام از مساجد کشور را ارزیابی نماییم؟</w:t>
      </w:r>
    </w:p>
    <w:p>
      <w:pPr>
        <w:pStyle w:val="BookText"/>
        <w:rPr/>
      </w:pPr>
      <w:r>
        <w:rPr>
          <w:rFonts w:ascii="IRNazanin" w:hAnsi="IRNazanin" w:eastAsia="IRNazanin"/>
          <w:color w:val="111111"/>
          <w:sz w:val="28"/>
          <w:sz w:val="28"/>
          <w:szCs w:val="28"/>
          <w:rtl w:val="true"/>
          <w:lang w:bidi="fa-IR"/>
        </w:rPr>
        <w:t>مساجد نمونه ی کشور کدامند و چه خصوصیاتی دارند و چه برنامه‌هایی را اجرا نموده اند؟</w:t>
      </w:r>
    </w:p>
    <w:p>
      <w:pPr>
        <w:pStyle w:val="BookText"/>
        <w:rPr/>
      </w:pPr>
      <w:r>
        <w:rPr>
          <w:rFonts w:ascii="IRNazanin" w:hAnsi="IRNazanin" w:eastAsia="IRNazanin"/>
          <w:color w:val="111111"/>
          <w:sz w:val="28"/>
          <w:sz w:val="28"/>
          <w:szCs w:val="28"/>
          <w:rtl w:val="true"/>
          <w:lang w:bidi="fa-IR"/>
        </w:rPr>
        <w:t>چرا نهادهایی که رسالتشان فرهنگ‌سازی در جامعه است، جایگاه رفیع مسجد و نقش آن را در اعتلای فرهنگ دینی به خوبی تبیین نکرده اند؟ آیا نهادهای متولّی تبلیغ و ترویج دین توجّه به مسجد را از اولویت‌های کاری خود قرار داده اند؟</w:t>
      </w:r>
    </w:p>
    <w:p>
      <w:pPr>
        <w:pStyle w:val="BookText"/>
        <w:rPr/>
      </w:pPr>
      <w:r>
        <w:rPr>
          <w:rFonts w:ascii="IRNazanin" w:hAnsi="IRNazanin" w:eastAsia="IRNazanin"/>
          <w:color w:val="111111"/>
          <w:sz w:val="28"/>
          <w:sz w:val="28"/>
          <w:szCs w:val="28"/>
          <w:rtl w:val="true"/>
          <w:lang w:bidi="fa-IR"/>
        </w:rPr>
        <w:t>چرا هزاران روستای بدون مسجد در کشور وجود دارد؟</w:t>
      </w:r>
    </w:p>
    <w:p>
      <w:pPr>
        <w:pStyle w:val="BookText"/>
        <w:rPr/>
      </w:pPr>
      <w:r>
        <w:rPr>
          <w:rFonts w:ascii="IRNazanin" w:hAnsi="IRNazanin" w:eastAsia="IRNazanin"/>
          <w:color w:val="111111"/>
          <w:sz w:val="28"/>
          <w:sz w:val="28"/>
          <w:szCs w:val="28"/>
          <w:rtl w:val="true"/>
          <w:lang w:bidi="fa-IR"/>
        </w:rPr>
        <w:t>در مدیریت فرهنگ و فرهنگی کشور، اندیشمندان و نظریّه‌پردازان چه رسالتی نسبت به مسجد دارند و تاکنون چه اندازه مبانی نظری، و اهمیت و توجّه و برنامه سازی برای مسجد را جزء کارهای خود قرار داده‌اند؟</w:t>
      </w:r>
    </w:p>
    <w:p>
      <w:pPr>
        <w:pStyle w:val="BookText"/>
        <w:rPr/>
      </w:pPr>
      <w:r>
        <w:rPr>
          <w:rFonts w:ascii="IRNazanin" w:hAnsi="IRNazanin" w:eastAsia="IRNazanin"/>
          <w:color w:val="111111"/>
          <w:sz w:val="28"/>
          <w:sz w:val="28"/>
          <w:szCs w:val="28"/>
          <w:rtl w:val="true"/>
          <w:lang w:bidi="fa-IR"/>
        </w:rPr>
        <w:t>راستی، تا به حال از طریق رسانه ی ملی چه تصویری از مسجد در ذهن مخاطبان ساخته شده است؟</w:t>
      </w:r>
    </w:p>
    <w:p>
      <w:pPr>
        <w:pStyle w:val="BookText"/>
        <w:rPr/>
      </w:pPr>
      <w:r>
        <w:rPr>
          <w:rFonts w:ascii="IRNazanin" w:hAnsi="IRNazanin" w:eastAsia="IRNazanin"/>
          <w:color w:val="111111"/>
          <w:sz w:val="28"/>
          <w:sz w:val="28"/>
          <w:szCs w:val="28"/>
          <w:rtl w:val="true"/>
          <w:lang w:bidi="fa-IR"/>
        </w:rPr>
        <w:t>خانواده ها در راستای تربیت دینی فرزندانشان، چگونه باید آنان را به مسجد علاقه مند سازند، و به این واسطه از خطر آسیب های اجتماعی مصون نگه دارند؟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های آموزشی و تربیتی در آموزش و پرورش و آموزش عالی کشور در راستای رشد متوازن و همه‌جانبه ی فرهنگی و تربیت افراد، چقدر منجر به پرورش انسان های مسجدی شده است؟ </w:t>
      </w:r>
    </w:p>
    <w:p>
      <w:pPr>
        <w:pStyle w:val="BookText"/>
        <w:rPr/>
      </w:pPr>
      <w:r>
        <w:rPr>
          <w:rFonts w:ascii="IRNazanin" w:hAnsi="IRNazanin" w:eastAsia="IRNazanin"/>
          <w:color w:val="111111"/>
          <w:sz w:val="28"/>
          <w:sz w:val="28"/>
          <w:szCs w:val="28"/>
          <w:rtl w:val="true"/>
          <w:lang w:bidi="fa-IR"/>
        </w:rPr>
        <w:t>آیا از پیام های رهبر معظّم انقلاب به اجلاس سالانه ی نماز بهره‌گیری مناسب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آیا پیام های ایشان محور فعالیت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مراکز فرهنگی کشور برای اعتلای فرهنگ مسجد قرار می گیرد؟</w:t>
      </w:r>
    </w:p>
    <w:p>
      <w:pPr>
        <w:pStyle w:val="BookText"/>
        <w:rPr/>
      </w:pPr>
      <w:r>
        <w:rPr>
          <w:rFonts w:ascii="IRNazanin" w:hAnsi="IRNazanin" w:eastAsia="IRNazanin"/>
          <w:color w:val="111111"/>
          <w:sz w:val="28"/>
          <w:sz w:val="28"/>
          <w:szCs w:val="28"/>
          <w:rtl w:val="true"/>
          <w:lang w:bidi="fa-IR"/>
        </w:rPr>
        <w:t>چه آموزش ها و مهارت هایی برای ائمه ی جماعات و خادمین و مربّیان مساجد برای مدیریت فعالیّت های فرهنگی ضروری است و چه نهادی باید عهده دار این کار 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شناخت بهتر هویّت مسجد، و روشن شدن وظایف ما در قبال آن، پیام مقام معظّم رهبری به اجلاس نماز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جامع‌ترین و کامل ترین سند است که می تواند به عنوان راهبردی اساسی مد 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وظیفه‌ی خود می‌دانم از تمام کسانی که در به ثمر رسیدن این کتاب متحمّل زحمت شدند به ویژه حجه الاسلام والمسلمین مهدی دهشتی و جناب اصغر جمشیدیان قدردانی و تشکّر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مشورت‌های حجج اسلام محمد قطبی، علیرضا تقی‌زاده و یزدان رضوانی و جناب دکتر امیر رضا نقش که با تیزبینی عالمانه هدایت‌گر این نوشتار بودند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خوانندگان محترم درخواست داریم که ما را از راهنمایی و پیشنهادات و انتقادات خویش محروم نفرمایند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ارسال برنامه‌های قابل اجرا در مساجد با کیفیت اجرای آن، در تکمیل این نوشتار سهیم باشند</w:t>
      </w:r>
      <w:r>
        <w:rPr>
          <w:rFonts w:eastAsia="IRNazanin" w:cs="IRNazanin"/>
          <w:color w:val="111111"/>
          <w:sz w:val="28"/>
          <w:szCs w:val="28"/>
          <w:rtl w:val="true"/>
          <w:lang w:bidi="fa-IR"/>
        </w:rPr>
        <w:t xml:space="preserve">. </w:t>
      </w:r>
      <w:r>
        <w:rPr>
          <w:rStyle w:val="FootnoteAnchor"/>
          <w:rtl w:val="true"/>
        </w:rPr>
        <w:footnoteReference w:id="2"/>
      </w:r>
      <w:bookmarkStart w:id="15" w:name="pg2988_29433"/>
    </w:p>
    <w:p>
      <w:pPr>
        <w:pStyle w:val="Heading2"/>
        <w:numPr>
          <w:ilvl w:val="1"/>
          <w:numId w:val="1"/>
        </w:numPr>
        <w:rPr/>
      </w:pPr>
      <w:bookmarkStart w:id="16" w:name="__RefHeading___Toc429437_2749589250"/>
      <w:bookmarkStart w:id="17" w:name="_Toc5"/>
      <w:bookmarkEnd w:id="15"/>
      <w:bookmarkEnd w:id="16"/>
      <w:r>
        <w:rPr>
          <w:rtl w:val="true"/>
        </w:rPr>
        <w:t>پیام مقام معظّم رهبری به نوزدهمین اجلاس سراسری نماز پیرامون مسجد</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 آوردن هویتی به نام مسجد، نخست در قبا و سپس در مدینه در شمار زیباترین و پرمغزترین ابتکارهای اسلام در آغاز تشکیل جامعه 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خدا و خانه ی مردم؛ خلوت انس با خدا و جلوت حشر با مردم؛ کانون ذکر و معراج معنوی و عرصه ی علم و جهاد و تدبیر دنیوی؛ جایگاه عبادت و پایگاه سیاست، دوگانه‌های به هم پیوسته‌ای است که تصویر مسجد اسلامی و فاصله ی آن با عبادتگاه‌های رایج ادیان دیگر را نمایان می‌سازد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اسلامی، شور و بهجت عبادت خالص با نشاط زندگی پاک و خردمندانه و سالم، در هم می‌آمیزد و فرد و جامعه را به تراز اسلامی آن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مظهر آمیختگی دنیا و آخرت و پیوستگی هر دو جامعه در دیدگاه و اندیشه ی مکتب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دل‌های ما برای مسجد می‌تپد و از شوق و احساس مسؤولیت، لبریز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میان مساجد ما کم نیستند آنهایی که می‌توانند نمایی از این تصویر زیبا و شوق‌انگیز را به نمایش </w:t>
      </w:r>
    </w:p>
    <w:p>
      <w:pPr>
        <w:pStyle w:val="BookText"/>
        <w:rPr/>
      </w:pPr>
      <w:r>
        <w:rPr>
          <w:rFonts w:ascii="IRNazanin" w:hAnsi="IRNazanin" w:eastAsia="IRNazanin"/>
          <w:color w:val="111111"/>
          <w:sz w:val="28"/>
          <w:sz w:val="28"/>
          <w:szCs w:val="28"/>
          <w:rtl w:val="true"/>
          <w:lang w:bidi="fa-IR"/>
        </w:rPr>
        <w:t>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نسل جوان پاک‌نهاد ما و حضور روحانیون و معلّمان آگاه و دلسوز، مسجدهایی را به درستی کانون ذکر و عبادت و اندیشه و معرفت ساخته و یادهای عزیز و گرانبها را در دل‌های ما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تا این وظیفه به تمام و کمال گزارده نشود هیچ یک از ما نباید و نمی‌توانیم از خطری که از کمبود مسجد و ضعف و نارسایی، جامعه و جوانان و خانواده‌ها و نسل‌های آینده را تهدید می‌کند، غافل بمانیم و خود را از برکات عظیمی که مسجد تراز اسلامی به کشور و نظام و مردم هدیه می‌کند محروم سازیم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مطلب مهم، بنای مسجد و حضور روحانی شایسته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با وجود ده‌ها هزار مسجد در کشور، جای هزاران مسجد دیگر در روستاها، شهرها، شهرک‌ها و مجتمع‌های ساختمانی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آسان به مسجد، نیاز ضروری مؤمنان و جوانان و نوجوانان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پرهیزگار، خردمند، کارشناس و دلسوز در مسجد، همچون پزشک و پرستار در بیمارستان، روحیه و مایه ی حیات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جماعت باید آماده‌سازی خویش برای طبابت معنوی را وظیفه ی حتمی خود بدانند و مراکز رسیدگی به امور مساجد و حوزه‌های علمیه در همه جا آنان را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باید مدرس تفسیر و حدیث و منبر معارف اجتماعی و سیاسی و کانون موعظه و پرورش اخلاق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ی محبّت متولّیان و مدیران و امنای مساجد باید دل‌های پاک جوانان را مجذوب و مشتاق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جوانان و روحیه‌های بسیجی باید محیط مسجد را زنده و پرنشاط و آینده‌پو و لبریز از امید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مسجد و مراکز آموزشی در هر محل همکاری و پیوند تعریف شده و شایسته‌ای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نیکوست </w:t>
      </w:r>
    </w:p>
    <w:p>
      <w:pPr>
        <w:pStyle w:val="BookText"/>
        <w:rPr/>
      </w:pPr>
      <w:r>
        <w:rPr>
          <w:rFonts w:ascii="IRNazanin" w:hAnsi="IRNazanin" w:eastAsia="IRNazanin"/>
          <w:color w:val="111111"/>
          <w:sz w:val="28"/>
          <w:sz w:val="28"/>
          <w:szCs w:val="28"/>
          <w:rtl w:val="true"/>
          <w:lang w:bidi="fa-IR"/>
        </w:rPr>
        <w:t>دانش‌آموزان برجسته و ممتاز در هر محل، در مسجد و در برابر چشم مردم و از سوی امام جماعت، تشویق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رابطه ی خود را با جوانانی که ازدواج می‌کنند و به کسانی که به موفقیت علمی، اجتماعی، هنری و ورزشی دست می‌یابند، با صاحب همّتانی که کمک به دیگران را وجهه ی همّت می‌سازند، با غمدیدگانی که غمگساری می‌جویند و حتّی با نوزادانی که متولّد می‌شوند برقرار و مستحکم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در هر منطقه و محل، مأمن و مایه ی خیر و برکت باشد و به طریق اولی وسیله ی زحمت و آزار مجاوران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صداهای آزاردهنده به ویژه در شب و هنگام آسایش مردم، کاری ناروا و در مواردی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صدایی که باید از مسجد در فضا طنین بیفکند بانگ اذان با صوت خوش و دلنواز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مساجد و پرداختن به آرایه‌های معنوی و ظاهری آن، وظیفه 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به اندازه‌ی توان و همّت باید در آن سهیم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شهرداری‌ها و دستگاه‌های دولتی هریک در آن باید سهمی ایفا کنند و روحانی دانا و مسؤولیت‌پذیر و پرهیزگار می‌تواند و می‌باید محور این منظومه ی تلاش مقدّس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توفیق همگان را مسألت می‌کنم و برای روحانی مجاهد و خدمتگزار، جناب حجت‌الاسلام والمسلمین آقای قرائتی دوام عمر و نشاط و توفیق روزافزون از خداوند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سیّد علی خامنه‌ای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پیام مقام معظّم رهبری</w:t>
      </w:r>
    </w:p>
    <w:p>
      <w:pPr>
        <w:pStyle w:val="BookText"/>
        <w:rPr/>
      </w:pPr>
      <w:r>
        <w:rPr>
          <w:rFonts w:ascii="IRNazanin" w:hAnsi="IRNazanin" w:eastAsia="IRNazanin"/>
          <w:color w:val="111111"/>
          <w:sz w:val="28"/>
          <w:sz w:val="28"/>
          <w:szCs w:val="28"/>
          <w:rtl w:val="true"/>
          <w:lang w:bidi="fa-IR"/>
        </w:rPr>
        <w:t>به بیستمین اجلاس سراسری نماز در بوشهر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الهی با تشریع نماز، کام تشنه‌ی فطرت انسان را سیراب می‌کنند و او را از سرگشتگی و گمراهی در فرونشاندن این عطش طبیعی نجات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نماز در هر روز و شب، فرصت و نعمتی است که آدمی را از غرقه شدن در غفلت می‌رهاند، به او مجال حضور دل آگاهانه در برابر خدا می‌بخشد، جان او را صیقل می‌دهد و گوهر باطن او را درخشان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و نماز و نیایش آن‌گاه که با سامان زندگی اجتماعی به هم می‌آمیزد، معجزه‌ی اسلام را در آرایش منظومه‌ی احکام عبادی آن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مظهری از این هم آمیختگی است، نماز در مسجد و با جماعت مؤمنان، همگانی نشستن بر گرد سفره‌ی میهمانی خداوند است و این خود بارش رحمت الهی را انبوه‌تر و دلنشین‌تر می‌سازد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برکت نماز، فضای مسجد نورانی و عطرآگین می شود و سخن حق و آموزش دین و اخلاق و سیاست در آن بیش از هر جایی دیگر </w:t>
      </w:r>
    </w:p>
    <w:p>
      <w:pPr>
        <w:pStyle w:val="BookText"/>
        <w:rPr/>
      </w:pPr>
      <w:r>
        <w:rPr>
          <w:rFonts w:ascii="IRNazanin" w:hAnsi="IRNazanin" w:eastAsia="IRNazanin"/>
          <w:color w:val="111111"/>
          <w:sz w:val="28"/>
          <w:sz w:val="28"/>
          <w:szCs w:val="28"/>
          <w:rtl w:val="true"/>
          <w:lang w:bidi="fa-IR"/>
        </w:rPr>
        <w:t>بر دل و جان می نشیند و به زندگی فرد و جامعه سمت و سوی خدایی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را با این نگاه باید نگریست، روح مسجد کالبد زندگی را پر نشاط و پر انگیزه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سامان زندگی است، مسجد مرکز وکانون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بنای شهر و روستا، در مدرسه و دانشگاه، در مراکز جمعیتی از بازارهای کسب و کار تا فرودگاه‌ها و جاده‌ها و پایانه‌های سفری و تا آسایشگاه‌ها و بیمارستان‌ها و بوستان‌ها و گردشگاه‌ها، در همه و همه، باید مسجد را همچون قطب و محور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همه جا باید پاکیزه، زیبا و آرام‌بخش باشد، مدیریت محتوایی و معنوی مسجد که بر دوش روحانی مسجد است باید خردمندانه و مسؤولانه و حتی عاشقانه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برای آماده‌سازی روحانیانی در این طراز وظیفه‌ای ذاتی و طبیعی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کیفیت شایسته‌ی خود را بیابد هزینه‌های مادی و معنوی بسیاری از دوش جامعه و مردم و مسؤولان برداشته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روز و با سلام بر حضرت بقیة الله ارواحنا فداه</w:t>
      </w:r>
    </w:p>
    <w:p>
      <w:pPr>
        <w:pStyle w:val="BookText"/>
        <w:rPr/>
      </w:pPr>
      <w:r>
        <w:rPr>
          <w:rFonts w:ascii="IRNazanin" w:hAnsi="IRNazanin" w:eastAsia="IRNazanin"/>
          <w:color w:val="111111"/>
          <w:sz w:val="28"/>
          <w:sz w:val="28"/>
          <w:szCs w:val="28"/>
          <w:rtl w:val="true"/>
          <w:lang w:bidi="fa-IR"/>
        </w:rPr>
        <w:t>والسلام علیکم و رحمة الله</w:t>
      </w:r>
    </w:p>
    <w:p>
      <w:pPr>
        <w:pStyle w:val="BookText"/>
        <w:rPr/>
      </w:pPr>
      <w:r>
        <w:rPr>
          <w:rFonts w:ascii="IRNazanin" w:hAnsi="IRNazanin" w:eastAsia="IRNazanin"/>
          <w:color w:val="111111"/>
          <w:sz w:val="28"/>
          <w:sz w:val="28"/>
          <w:szCs w:val="28"/>
          <w:rtl w:val="true"/>
          <w:lang w:bidi="fa-IR"/>
        </w:rPr>
        <w:t>سیّد علی خامنه ای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19/7/1390</w:t>
      </w:r>
      <w:r>
        <w:rPr>
          <w:rFonts w:eastAsia="Times New Roman" w:cs="Times New Roman" w:ascii="Times New Roman" w:hAnsi="Times New Roman"/>
          <w:color w:val="111111"/>
          <w:sz w:val="28"/>
          <w:szCs w:val="28"/>
          <w:rtl w:val="true"/>
          <w:lang w:val="en-US" w:bidi="en-US"/>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988_29439"/>
      <w:bookmarkStart w:id="19" w:name="pg2988_29439"/>
      <w:bookmarkEnd w:id="19"/>
    </w:p>
    <w:p>
      <w:pPr>
        <w:pStyle w:val="Heading2"/>
        <w:numPr>
          <w:ilvl w:val="1"/>
          <w:numId w:val="1"/>
        </w:numPr>
        <w:rPr/>
      </w:pPr>
      <w:bookmarkStart w:id="20" w:name="pg2988_29439"/>
      <w:bookmarkStart w:id="21" w:name="__RefHeading___Toc429439_2749589250"/>
      <w:bookmarkStart w:id="22" w:name="_Toc6"/>
      <w:bookmarkEnd w:id="20"/>
      <w:bookmarkEnd w:id="21"/>
      <w:r>
        <w:rPr>
          <w:rtl w:val="true"/>
        </w:rPr>
        <w:t xml:space="preserve">فصل اول </w:t>
      </w:r>
      <w:r>
        <w:rPr>
          <w:rtl w:val="true"/>
        </w:rPr>
        <w:t xml:space="preserve">: </w:t>
      </w:r>
      <w:r>
        <w:rPr>
          <w:rtl w:val="true"/>
        </w:rPr>
        <w:t>مساجد و جوانان</w:t>
      </w:r>
      <w:bookmarkEnd w:id="2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429441_2749589250"/>
      <w:bookmarkStart w:id="24" w:name="_Toc7"/>
      <w:bookmarkEnd w:id="23"/>
      <w:r>
        <w:rPr>
          <w:rtl w:val="true"/>
        </w:rPr>
        <w:t>اشاره</w:t>
      </w:r>
      <w:bookmarkEnd w:id="2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هر جامعه‌ای برای تلطیف روان انسان ها و جلوگیری از معاصی، نیازمند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مکان های مقدّسی نظیر مسجد، لازمه‌ی تقویت چنین معنویتی درجامعه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در جوامع مسلمان پیشرو از اهمیت فوق‌العاده‌ای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های مقدّس با این هدف بنا شده‌اند که مسلمانان روزانه در آنها گردهم آیند، خداوند را تقدیس کنند و در کنار آن به تبادل آرا و افکار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بتوانند بنا به مقتضیات روز، تعریف‌های مناسبی از کارکردهای مسجد ارایه دهند، جایگاه مساجد همواره در درجات بالایی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و تربیت صحیح جوانان و به کارگیری نیروها و استعدادهای آنان در پیشرفت آینده‌ی کشور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تلاش‌های دشمن برای فاصله گرفتن جوانان از هویّت فرهنگی و مذهبی، بررسی راه‌های گسترش دین و موانع دین‌داری و دین‌باوری در بین جوانان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پایگاهی دینی است که حضور جوانان در آن، بنیاد دینی جامعه را تقویت می‌کند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فراهم آوردن زمینه ی حضور شاداب جوانان در مساجد می‌تواند </w:t>
      </w:r>
      <w:bookmarkStart w:id="25" w:name="pg2988_29442"/>
    </w:p>
    <w:p>
      <w:pPr>
        <w:pStyle w:val="BookText"/>
        <w:rPr/>
      </w:pPr>
      <w:bookmarkEnd w:id="25"/>
      <w:r>
        <w:rPr>
          <w:rFonts w:ascii="IRNazanin" w:hAnsi="IRNazanin" w:eastAsia="IRNazanin"/>
          <w:color w:val="111111"/>
          <w:sz w:val="28"/>
          <w:sz w:val="28"/>
          <w:szCs w:val="28"/>
          <w:rtl w:val="true"/>
          <w:lang w:bidi="fa-IR"/>
        </w:rPr>
        <w:t xml:space="preserve">تأثیری بسزا در بهبود روند برنامه‌های مساجد ایجاد نماید؛ چرا که جوان احساس می‌کند در وجود او، نیروهای متراکمی وجود دارد و توانایی‌های جسمی، فکری، عقلی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می‌تواند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او احساس کند که نمی‌تواند از این همه توانایی بهره‌برداری کند، احساس بیهودگی بر او غلبه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اسلام ســفارش می‌کند، فرزندان را از کودکی به نماز و روزه عــادت دهید تا تقیّد به فرایض در بزرگسالی بر آنان دشوار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خطاب به جوانان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جوان‌ها سعی کنند به دانسته‌های کنونی خود از اسلام اکتفا نکنند، هرچه بیشتر در صدد فهمیدن و دانستن و شناختن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قرآن بیشتر مأنوس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مجالس و محافل اسلامی را بیشتر گرم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بسیار با برکت اجتماع در مساجد را باید همچنان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مسجد را کلاس درس و صحنه ی رزم بدانند و به مساجد رو کنند</w:t>
      </w:r>
      <w:r>
        <w:rPr>
          <w:rFonts w:eastAsia="IRNazanin" w:cs="IRNazanin"/>
          <w:color w:val="111111"/>
          <w:sz w:val="28"/>
          <w:szCs w:val="28"/>
          <w:rtl w:val="true"/>
          <w:lang w:bidi="fa-IR"/>
        </w:rPr>
        <w:t>.</w:t>
      </w:r>
    </w:p>
    <w:p>
      <w:pPr>
        <w:pStyle w:val="Heading3"/>
        <w:numPr>
          <w:ilvl w:val="2"/>
          <w:numId w:val="1"/>
        </w:numPr>
        <w:rPr/>
      </w:pPr>
      <w:bookmarkStart w:id="26" w:name="__RefHeading___Toc429443_2749589250"/>
      <w:bookmarkStart w:id="27" w:name="_Toc8"/>
      <w:bookmarkEnd w:id="26"/>
      <w:r>
        <w:rPr>
          <w:rtl w:val="true"/>
        </w:rPr>
        <w:t>جایگاه، اهمیت و نقش مساجد</w:t>
      </w:r>
      <w:bookmarkEnd w:id="27"/>
    </w:p>
    <w:p>
      <w:pPr>
        <w:pStyle w:val="BookText"/>
        <w:rPr/>
      </w:pPr>
      <w:r>
        <w:rPr>
          <w:rFonts w:ascii="IRNazanin" w:hAnsi="IRNazanin" w:eastAsia="IRNazanin"/>
          <w:color w:val="111111"/>
          <w:sz w:val="28"/>
          <w:sz w:val="28"/>
          <w:szCs w:val="28"/>
          <w:rtl w:val="true"/>
          <w:lang w:bidi="fa-IR"/>
        </w:rPr>
        <w:t>مسجد پویا برای یک جامعه ی مسلمان بازوی کارآمدی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قادر است مسایل دینی را متناسب با شرایط و احوال زمان متحوّل کند و در این صورت دین برای هر سؤالی در هر زمانی پاسخی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روزهای آغاز نهضت اسلامی بسیاری از امور با مساجد مرتبط بودند؛ امور داوری، قضاوت، حل و فصل </w:t>
      </w:r>
      <w:r>
        <w:rPr>
          <w:rStyle w:val="FootnoteAnchor"/>
          <w:rtl w:val="true"/>
        </w:rPr>
        <w:footnoteReference w:id="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راهیان نور،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دعاوی، مسایل مهم و اساسی اجتماعی، مشورت و طرح جنگ، پذیرش وفود، اعزام نماینده به نقاط دیگر، اجتماعات عمومی، پرستاری بیماران و مجروحان، و اعلام وظایف حکومتی در مسجد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کجا که اسلام گام می‌نهاد، چه مسلمانان آن را فتح می‌کــردند یا می‌سـاختند، به زودی و بی‌درنگ مسجدی ساخته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میراث عظیم که یادگار عصر نبوی است، در طول سال ها دچار فراز و فرودهای فراوانی شده است و حال در دوره ی استقرار حکومت اسلامی انتظار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که حداقل الگوهای آموزشی و تربیتی که در طول دوره ی پر افتخار فرهنگ و تمدّن اسلامی به وجود آمده، احیا شود و نواقص و معضلات مرتبط نیز حل گردد تا مساجد جایگاه مطلوب خود را به دست آورند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صدراسلام همواره می کوشیدند هر ابهامی را از دین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به شکلی عقلانی با یکدیگر و پیروان سایر ادیان به بحث و جدل می‌پرداختند و از این نظر مسجد از موقعیتی ویژه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ی مورخّان، پیامبر شخصاً در مسجد مدینه به تعلیم دین می پرداخت و به پرسش های پرسشگران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دانش تفسیر و نیز مدارس علوم دینی نیز از دل مساجد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قرن اوّل ظهور اسلام هم مساجد همچنان عرصه ی تبادل جدیدترین اطلاعات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هر زمان که جریان اندیشه های نوگرایانه و اصلاح‌طلبانه در جوامع مسلمان به راه افتاد، در کنار بُعد معنوی، مساجد از کارکرد و جذابیتی فوق‌العاده برخوردار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عقیده دارند در شرایط کنونی نیز، در صورتی که بستر </w:t>
      </w:r>
    </w:p>
    <w:p>
      <w:pPr>
        <w:pStyle w:val="BookText"/>
        <w:rPr/>
      </w:pPr>
      <w:r>
        <w:rPr>
          <w:rFonts w:ascii="IRNazanin" w:hAnsi="IRNazanin" w:eastAsia="IRNazanin"/>
          <w:color w:val="111111"/>
          <w:sz w:val="28"/>
          <w:sz w:val="28"/>
          <w:szCs w:val="28"/>
          <w:rtl w:val="true"/>
          <w:lang w:bidi="fa-IR"/>
        </w:rPr>
        <w:t>مناسب فراهم شود، به خاطر عطش جامعه ی به سرعت در حال تحول ایران نسبت به مسایل معنوی و سؤالات فراوان بی‌پاسخ مانده، مساجد ما قادر خواهند بود به ابهامات بسیاری پایان دهند و مقدار قابل توجّهی از معضلات و سردرگمی‌ها را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با ایجاد آشنایی و پیوند میان مؤمن با نخبگان و صالحان جامعه، بستری مناسب برای پرورش و تربیت روحی، اجتماعی وی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تربیتی اسلام و بسیاری از مکتب های تربیتی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انزواطلبی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جمع‌گریزی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بیماری روحی شناخته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حالی که اجتماعی بودن و جمع‌گرایی ـ در حد معقول آن، نشانه ی سلامت روح و روان انسان و تعادل فکری او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فراخوانی پیوسته ی مسلمانان به جمع، روح جمع‌گرایی، انعطاف و نظم‌پذیری را در آنان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معمولاً جایگاه طرح مشکلات و مباحث اجتماعی است و به طور طبیعی، با حضور در چنین مکانـی روح تعهّد و دردمندی در فرد ایجاد می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به عنوان سخنگاهی که ابلاغ پیام دینی را به عهده دارد، مثل هر سخنگاه دیگری، باید با به کارگیری شیوه‌های کارآمد زبان، تبلیغ خودش را به زبان عصری نزدیک کند تا از تأثیرگذاری لازم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 اصلی سخنگاه های دینی محصور شدن به کارکردها و شاخص‌های سنّتی است، امّا در عین حال این شیوه‌های اثرگذار نباید در تقابل با فلسفه ی وجودی مسجد قرار گیرد</w:t>
      </w:r>
      <w:r>
        <w:rPr>
          <w:rFonts w:eastAsia="IRNazanin" w:cs="IRNazanin"/>
          <w:color w:val="111111"/>
          <w:sz w:val="28"/>
          <w:szCs w:val="28"/>
          <w:rtl w:val="true"/>
          <w:lang w:bidi="fa-IR"/>
        </w:rPr>
        <w:t xml:space="preserve">. </w:t>
      </w:r>
      <w:bookmarkStart w:id="28" w:name="pg2988_29445"/>
    </w:p>
    <w:p>
      <w:pPr>
        <w:pStyle w:val="Heading3"/>
        <w:numPr>
          <w:ilvl w:val="2"/>
          <w:numId w:val="1"/>
        </w:numPr>
        <w:rPr/>
      </w:pPr>
      <w:bookmarkStart w:id="29" w:name="__RefHeading___Toc429445_2749589250"/>
      <w:bookmarkStart w:id="30" w:name="_Toc9"/>
      <w:bookmarkEnd w:id="28"/>
      <w:bookmarkEnd w:id="29"/>
      <w:r>
        <w:rPr>
          <w:rtl w:val="true"/>
        </w:rPr>
        <w:t>نقش روحانیون و مبلّغین مساجد در تربیت جوانان</w:t>
      </w:r>
      <w:bookmarkEnd w:id="30"/>
    </w:p>
    <w:p>
      <w:pPr>
        <w:pStyle w:val="BookText"/>
        <w:rPr/>
      </w:pPr>
      <w:r>
        <w:rPr>
          <w:rFonts w:ascii="IRNazanin" w:hAnsi="IRNazanin" w:eastAsia="IRNazanin"/>
          <w:color w:val="111111"/>
          <w:sz w:val="28"/>
          <w:sz w:val="28"/>
          <w:szCs w:val="28"/>
          <w:rtl w:val="true"/>
          <w:lang w:bidi="fa-IR"/>
        </w:rPr>
        <w:t>اشخاص و متولّیان متفاوتی در مساجد نقش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جمله‌ی این افراد می‌توان به هیأت امنا، خادم، مسؤولین اجرایی و 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امّا به قطع و یقین می توان گفت اصلی‌ترین نقش را روحانیون، مربّیان و مسؤولین فرهنگی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مساجد مشاهده شده که فضای مطلوب و امکانات مادی زیادی موجود است ولی آثار تربیتی آنها چندان مطلوب نبوده است و در حالت مقابل، مساجدی با فضا و امکاناتی محدود، توانسته‌اند به ثمرات عظیم تربیتی برسند، لذا در این بین نقش اصلی را روحانیون، مربّیان و مسؤولین فرهنگی به عنوان مرکز ثقل ایفا می‌کنند</w:t>
      </w:r>
      <w:r>
        <w:rPr>
          <w:rFonts w:eastAsia="IRNazanin" w:cs="IRNazanin"/>
          <w:color w:val="111111"/>
          <w:sz w:val="28"/>
          <w:szCs w:val="28"/>
          <w:rtl w:val="true"/>
          <w:lang w:bidi="fa-IR"/>
        </w:rPr>
        <w:t>.</w:t>
      </w:r>
    </w:p>
    <w:p>
      <w:pPr>
        <w:pStyle w:val="Heading3"/>
        <w:numPr>
          <w:ilvl w:val="2"/>
          <w:numId w:val="1"/>
        </w:numPr>
        <w:rPr/>
      </w:pPr>
      <w:bookmarkStart w:id="31" w:name="__RefHeading___Toc429447_2749589250"/>
      <w:bookmarkStart w:id="32" w:name="_Toc10"/>
      <w:bookmarkEnd w:id="31"/>
      <w:r>
        <w:rPr>
          <w:rtl w:val="true"/>
        </w:rPr>
        <w:t>تهدیدها</w:t>
      </w:r>
      <w:bookmarkEnd w:id="32"/>
    </w:p>
    <w:p>
      <w:pPr>
        <w:pStyle w:val="Heading3"/>
        <w:numPr>
          <w:ilvl w:val="2"/>
          <w:numId w:val="1"/>
        </w:numPr>
        <w:rPr/>
      </w:pPr>
      <w:bookmarkStart w:id="33" w:name="__RefHeading___Toc429449_2749589250"/>
      <w:bookmarkStart w:id="34" w:name="_Toc11"/>
      <w:bookmarkEnd w:id="33"/>
      <w:r>
        <w:rPr>
          <w:rtl w:val="true"/>
        </w:rPr>
        <w:t>موانع موجود در جذب جوانان به مساجد</w:t>
      </w:r>
      <w:bookmarkEnd w:id="34"/>
    </w:p>
    <w:p>
      <w:pPr>
        <w:pStyle w:val="BookText"/>
        <w:rPr/>
      </w:pPr>
      <w:r>
        <w:rPr>
          <w:rFonts w:ascii="IRNazanin" w:hAnsi="IRNazanin" w:eastAsia="IRNazanin"/>
          <w:color w:val="111111"/>
          <w:sz w:val="28"/>
          <w:sz w:val="28"/>
          <w:szCs w:val="28"/>
          <w:rtl w:val="true"/>
          <w:lang w:bidi="fa-IR"/>
        </w:rPr>
        <w:t>جوانان، روحیات و خواسته‌هایی دارند که مسجد می‌تواند با برنامه‌های گوناگون و پر شور و هیجان انگیز، آنان را به سوی فطرت پاکشان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جوانان در مراسم دینی شور و هیجان بیشتری دارند، مثل مراسم سینه‌زنی و زنجیرزنی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نوین فرهنگی و شکل گیری نظام جدید ارزشی جامعه، دین‌داری را در مراحل ویژه‌ای قرار داده و بینش افکار عمومی را نسبت به کیفیت عمل به دستورهای دینی دگرگون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مسجد به عنوان برترین پایگاه دینی که در گسترش فضایل و تربیت دینی افراد جامعه مؤثّر است، با چالش‌هایی رو به رو است که از شکوفایی آن جلوگیری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دین‌گریزی فقط به سبب تهاجم فرهنگی یا هوا و هوس جوانان </w:t>
      </w:r>
      <w:bookmarkStart w:id="35" w:name="pg2988_29446"/>
    </w:p>
    <w:p>
      <w:pPr>
        <w:pStyle w:val="BookText"/>
        <w:rPr/>
      </w:pPr>
      <w:bookmarkEnd w:id="35"/>
      <w:r>
        <w:rPr>
          <w:rFonts w:ascii="IRNazanin" w:hAnsi="IRNazanin" w:eastAsia="IRNazanin"/>
          <w:color w:val="111111"/>
          <w:sz w:val="28"/>
          <w:sz w:val="28"/>
          <w:szCs w:val="28"/>
          <w:rtl w:val="true"/>
          <w:lang w:bidi="fa-IR"/>
        </w:rPr>
        <w:t>نیست، بلکه علل گوناگونی دارد و باید به صورت واقع‌بینانه به آن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دین‌گریزی جوانان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عوامل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نامعقول از برخی مفاهیم دینی، اختلاف‌های سیاسی و مدیریتی، بحران هویّت معنوی، برخوردهای نامناسب افراد اهل مسجد، توجّه نکردن به نیازهای اساسی نسل جوان همچون ازدواج، کار و مسکن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برطرف شدن این عوامل باید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سازمان های گوناگون اجتماعی، فرهنگی، اقتصادی، سیاسی، طرحی اصولی و همه سویه را برنامه‌ریزی کنند تا مهم‌ترین قشر اثر گذار جامعه در آینده، از دین گریزان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سعی بر آن است تا برخی از آسیب‌ها و موانع بالندگی و استقبال عمومی جوانان از مسجد بررسی شود</w:t>
      </w:r>
      <w:r>
        <w:rPr>
          <w:rFonts w:eastAsia="IRNazanin" w:cs="IRNazanin"/>
          <w:color w:val="111111"/>
          <w:sz w:val="28"/>
          <w:szCs w:val="28"/>
          <w:rtl w:val="true"/>
          <w:lang w:bidi="fa-IR"/>
        </w:rPr>
        <w:t>.</w:t>
      </w:r>
    </w:p>
    <w:p>
      <w:pPr>
        <w:pStyle w:val="Heading3"/>
        <w:numPr>
          <w:ilvl w:val="2"/>
          <w:numId w:val="1"/>
        </w:numPr>
        <w:rPr/>
      </w:pPr>
      <w:bookmarkStart w:id="36" w:name="__RefHeading___Toc429451_2749589250"/>
      <w:bookmarkStart w:id="37" w:name="_Toc12"/>
      <w:bookmarkEnd w:id="36"/>
      <w:r>
        <w:rPr/>
        <w:t>1</w:t>
      </w:r>
      <w:r>
        <w:rPr>
          <w:rtl w:val="true"/>
        </w:rPr>
        <w:t>ـ بحران هویّت معنوی</w:t>
      </w:r>
      <w:bookmarkEnd w:id="37"/>
    </w:p>
    <w:p>
      <w:pPr>
        <w:pStyle w:val="BookText"/>
        <w:rPr/>
      </w:pPr>
      <w:r>
        <w:rPr>
          <w:rFonts w:ascii="IRNazanin" w:hAnsi="IRNazanin" w:eastAsia="IRNazanin"/>
          <w:color w:val="111111"/>
          <w:sz w:val="28"/>
          <w:sz w:val="28"/>
          <w:szCs w:val="28"/>
          <w:rtl w:val="true"/>
          <w:lang w:bidi="fa-IR"/>
        </w:rPr>
        <w:t>بحران هویت از سال های نوجوانی آغاز می‌شود و بخشی از سال‌های آغازین جوانی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هویّت، واژه‌ای است که برای توصیف ناتوانی نوجوان در پذیرش نقشی که جامعه از او انتظار دارد به کار می‌رود و سبب مشغولیت بی‌هدف هیجان‌های جانشین و ایجاد شخصیت منفعل در جوان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هویّت دینی در اختیار نسل جوان قرار می دهد، اختلال و آشفتگی در آن سبب ضعف دین‌داری در میان جوانان می گردد؛ زیرا تعهد و مسؤولیت‌پذیری فرد را در قبال گزاره‌های دینی کاهش می دهد و این گونه، ضمانت اجرایی احکام دینی کاهش می‌یابد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تخریب نظام ارزشی دینی سبب می شود بسیاری از افراد که دچار </w:t>
      </w:r>
    </w:p>
    <w:p>
      <w:pPr>
        <w:pStyle w:val="BookText"/>
        <w:rPr/>
      </w:pPr>
      <w:r>
        <w:rPr>
          <w:rFonts w:ascii="IRNazanin" w:hAnsi="IRNazanin" w:eastAsia="IRNazanin"/>
          <w:color w:val="111111"/>
          <w:sz w:val="28"/>
          <w:sz w:val="28"/>
          <w:szCs w:val="28"/>
          <w:rtl w:val="true"/>
          <w:lang w:bidi="fa-IR"/>
        </w:rPr>
        <w:t>بحران هویّت دینی هستند، در پی هویّت منفی باشند و هویتی بر خلاف آنچه اولیای دین در نظر گرفته اند،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صاحب‌نظران تعهد را به عنوان سنگ بنای هویّت دینی تلقی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هویّت دینی به نسل جوان می‌دهد در طرف مقابل، اختلال و آشفتگی در هویّت دینی سبب ضعف دین‌داری در بین جوانان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تعهّد و مسؤولیت‌پذیری فرد را در قبال گزاره‌های دینی کاهش داده و به این ترتیب ضمانت اجرایی احکام دینی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در هویّت دینی سبب می‌شود فرد نه بتواند ارزش‌های دینی گذشته را ارزیابی نماید و نه آن که صاحب ارزش‌هایی شود که به کمک آنها بتواند آزادانه برای آینده طرح‌ریزی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درهم ریختگی نظام ارزشی در نزد جوان، او در دریافت مفاهیم دینی، زمینه ی مثبت و قابل قبولی را احساس نمی‌نماید، تا انگیزه‌ای برای انجام دستورات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دچار بی‌تفاوتی و بی‌مسؤولیتی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نظام ارزشی دینی سبب می‌شود بسیاری از افراد که دچار بحران هویّت دینی می‌شوند به دنبال هویّت منفی بگردند و هویتی بر خلاف آنچه اولیای دین در نظر گرفته‌اند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رفتارهای ضد اجتماعی و ناسازگاری نوجوانان را می‌توان از این دیدگاه توجیه نمود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مسؤولیت‌گریزی، دلزدگی و بی‌تفاوتی هرکدام از آثار فقدان هویّت هستند که در عرصه ی دینی در قالب‌های بی‌توجّهی به اوامر و نواهی الهی، بی‌علاقگی نسبت به شعایر، گزاره‌ها، اماکن، مراسم و نمادهای دینی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این مطالب مشخّص شد که بحران هویّت دینی سبب تضعیف باورهای دینی، اختلال نظام ارزشی مذهبی و عدم </w:t>
      </w:r>
    </w:p>
    <w:p>
      <w:pPr>
        <w:pStyle w:val="BookText"/>
        <w:rPr/>
      </w:pPr>
      <w:r>
        <w:rPr>
          <w:rFonts w:ascii="IRNazanin" w:hAnsi="IRNazanin" w:eastAsia="IRNazanin"/>
          <w:color w:val="111111"/>
          <w:sz w:val="28"/>
          <w:sz w:val="28"/>
          <w:szCs w:val="28"/>
          <w:rtl w:val="true"/>
          <w:lang w:bidi="fa-IR"/>
        </w:rPr>
        <w:t>تقیّد به احکام دینی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مهم‌ترین مفاهیم و گزاره‌های دینی است که بحران عدم درک صحیح جوانان در خصوص حقیقت وجودی آن، سبب پایین آمدن اعتقاد به آن و ضعف گرایش به حضور در جمع نمازگزاران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جوان، به ویژه جوان امروز، تحت تأثیر عوامل و مؤلّفه‌های بسیار شناخته و ناشناخته ی برونی و درونی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مؤلّفه‌های هویّت شامل وراثت، خانواده، جامعه، ملّیت، زیست بوم، طبقه ی اجتماعی، فرهنگ عصری ملّی و جهانی، دیانت، گرایش سیاسی، حد تحصیلات، نوع تخصص و عوامل پیچیده و ناشناخته ی بسیار دیگری است که باید با مطالعه ی دقیق و جامع علمی نسبت به تبیین و تحلیل آنها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هر یک منشأ و ملازم ظهور و بروز مقتضیاتی است که در تخاطب و ترابط با جوان و تنظیم مناسبات با این نسـل، باید آن مقتضیـات به طـور عمیق، دقیق، کمی و کیفی لحاظ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توجّه به نبود شناخت کافی از اسلام و احکام دین و وجود زمینه‌ی مناسب در گروهی از افراد جامعه و انقلاب اسلامی، موجب برداشت غلط آنان از دین شده و به انحراف کشیده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نوجوان یا جوان در محیط‌های گوناگون قرار بگیرد و جواب منطقی و مستدل نیز نداشته باشد، برای حفظ غرورش ناگزیر خود را بیگانه با مذهب معرفی می کند و با این روش بر احساس حقارت خود به سبب این ناتوانی ها در مقابل دیگران سرپوش می گذارد و اندک اندک به نفی مذهب کشیده می‌شود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نظر روانشناسان، هم زمان با دگرگونی‌های دوران بلوغ و </w:t>
      </w:r>
      <w:bookmarkStart w:id="38" w:name="pg2988_29449"/>
    </w:p>
    <w:p>
      <w:pPr>
        <w:pStyle w:val="BookText"/>
        <w:rPr/>
      </w:pPr>
      <w:bookmarkEnd w:id="38"/>
      <w:r>
        <w:rPr>
          <w:rFonts w:ascii="IRNazanin" w:hAnsi="IRNazanin" w:eastAsia="IRNazanin"/>
          <w:color w:val="111111"/>
          <w:sz w:val="28"/>
          <w:sz w:val="28"/>
          <w:szCs w:val="28"/>
          <w:rtl w:val="true"/>
          <w:lang w:bidi="fa-IR"/>
        </w:rPr>
        <w:t>پیدایش تمایل‌های غریزی، احساس روحی جدید و تمایل شدیدی در جوان پدید می‌آید که او را به سوی مذهب و سلوک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و دگرگونی به گونه‌ای است که این دوره را دوره ی ماوراء‌الطبیعه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خانواده، دوستان، مدرسه، محیط اجتماعی و سایر فاکتورهای مرتبط با جوان نتوانند این احساس را به مسیری که شایسته ی اوست و تکامل معنوی و بلوغ فکری وی را در پی خواهد داشت، هدایت نمایند، آن گاه به مرور زمان و در طی سال‌های بعد، همین فرد تبدیل به شخصیتی بی‌هویّت و فاقد اصول و خاستگاه فکری، معنوی و اجتماعی خواهد شد، و در مقابل، غریزه‌هـایی همچون تهاجم، تخریب، شرآفرینی، آزاررسانی، مال‌دوستی و شهـرت‌طلبی می‌توانند وی را از جاده ی اخلاق و انسانیت منحرف سازند</w:t>
      </w:r>
      <w:r>
        <w:rPr>
          <w:rFonts w:eastAsia="IRNazanin" w:cs="IRNazanin"/>
          <w:color w:val="111111"/>
          <w:sz w:val="28"/>
          <w:szCs w:val="28"/>
          <w:rtl w:val="true"/>
          <w:lang w:bidi="fa-IR"/>
        </w:rPr>
        <w:t>.</w:t>
      </w:r>
    </w:p>
    <w:p>
      <w:pPr>
        <w:pStyle w:val="Heading3"/>
        <w:numPr>
          <w:ilvl w:val="2"/>
          <w:numId w:val="1"/>
        </w:numPr>
        <w:rPr/>
      </w:pPr>
      <w:bookmarkStart w:id="39" w:name="__RefHeading___Toc429453_2749589250"/>
      <w:bookmarkStart w:id="40" w:name="_Toc13"/>
      <w:bookmarkEnd w:id="39"/>
      <w:r>
        <w:rPr/>
        <w:t>2</w:t>
      </w:r>
      <w:r>
        <w:rPr>
          <w:rtl w:val="true"/>
        </w:rPr>
        <w:t>ـ تراکم کاری</w:t>
      </w:r>
      <w:bookmarkEnd w:id="4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بسیاری از شهرنشینان، بخش زیادی از وقت خود را در بیرون از خانه به سر می برند و به دلیل وجود گرفتاری های زندگی و نیازهای اقتصادی، ناچار بیش از یک شغل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تراکم کاری علاوه بر خستگی جسم، سبب کسالت و افسردگی روحی نیز می شود که برای رفع آن، فرد نیاز به استراحت دارد؛ یعنی بسیاری از شهروندان وقتشان را به دو بخش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را در خارج از خانه برای کار و رفع نیازهای زندگی می گذرانند و باقی مانده ی آن را در خانه به استراحت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تعطیل را نیز به استراحت، تفریح یا دیدار از خویشاوندان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جسمی و روحی، حوصله ای برای رفتن به مسجد و حضور در میان </w:t>
      </w:r>
      <w:bookmarkStart w:id="41" w:name="pg2988_29450"/>
    </w:p>
    <w:p>
      <w:pPr>
        <w:pStyle w:val="BookText"/>
        <w:rPr/>
      </w:pPr>
      <w:bookmarkEnd w:id="41"/>
      <w:r>
        <w:rPr>
          <w:rFonts w:ascii="IRNazanin" w:hAnsi="IRNazanin" w:eastAsia="IRNazanin"/>
          <w:color w:val="111111"/>
          <w:sz w:val="28"/>
          <w:sz w:val="28"/>
          <w:szCs w:val="28"/>
          <w:rtl w:val="true"/>
          <w:lang w:bidi="fa-IR"/>
        </w:rPr>
        <w:t>صف های نماز جماعت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سخن از ابعاد سیاسی، اقتصادی، فرهنگی و آموزشی و عبادی مسجد، چیزی جز شعار و نظریه‌پردازی نیست و تبلیغات هم اثر چندانی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مسجد، به امنیت روانی و دست کم آمادگی جسمی و روحی نیاز دارد که گوناگونی کارها این آمادگی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روایت‌ها به تعادل، توجّه همه سویه به مسایل زندگی و خودداری از زیاده‌روی در بُعد خاص توصیه کرده‌اند</w:t>
      </w:r>
      <w:r>
        <w:rPr>
          <w:rFonts w:eastAsia="IRNazanin" w:cs="IRNazanin"/>
          <w:color w:val="111111"/>
          <w:sz w:val="28"/>
          <w:szCs w:val="28"/>
          <w:rtl w:val="true"/>
          <w:lang w:bidi="fa-IR"/>
        </w:rPr>
        <w:t>.</w:t>
      </w:r>
    </w:p>
    <w:p>
      <w:pPr>
        <w:pStyle w:val="Heading3"/>
        <w:numPr>
          <w:ilvl w:val="2"/>
          <w:numId w:val="1"/>
        </w:numPr>
        <w:rPr/>
      </w:pPr>
      <w:bookmarkStart w:id="42" w:name="__RefHeading___Toc429455_2749589250"/>
      <w:bookmarkStart w:id="43" w:name="_Toc14"/>
      <w:bookmarkEnd w:id="42"/>
      <w:r>
        <w:rPr/>
        <w:t>3</w:t>
      </w:r>
      <w:r>
        <w:rPr>
          <w:rtl w:val="true"/>
        </w:rPr>
        <w:t>ـ هم‌زمانی برنامه‌های رسانه و مسجد</w:t>
      </w:r>
      <w:bookmarkEnd w:id="43"/>
    </w:p>
    <w:p>
      <w:pPr>
        <w:pStyle w:val="BookText"/>
        <w:rPr/>
      </w:pPr>
      <w:r>
        <w:rPr>
          <w:rFonts w:ascii="IRNazanin" w:hAnsi="IRNazanin" w:eastAsia="IRNazanin"/>
          <w:color w:val="111111"/>
          <w:sz w:val="28"/>
          <w:sz w:val="28"/>
          <w:szCs w:val="28"/>
          <w:rtl w:val="true"/>
          <w:lang w:bidi="fa-IR"/>
        </w:rPr>
        <w:t>در صدر اسلام به دلیل رشد کم جوامع از لحاظ تمدّنی و نهادها و مراکز اجتماعی، به تعبیری مساجد تنها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ارتباطی بین شرع اسلام و توده ی مردم بود که به وسیله‌ی پیامبر اکرم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 بعد از آن توسط ائمه ی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 گرفت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مراکز موازی مساجد، مثل مدارس، فرهنگ‌سراها و مراکز متعدّد فرهنگی، تعدّد کانال‌ها و شبکه های تلویزیونی و ماهواره و اینترنت و غیره، سرگرمی‌های متنوع و برنامه های ورزشی و تفریحی با سرمایه‌گذاری های کلان، جذب امکانات فرهنگی به منظور اجرای طرح‌های گوناگون و چیزهای کم اهمیت مثل موسیقی و سرگرمی های بی‌محتوا، و ارایه‌ی چهره‌ی ضعیف از اهل مسجد در فیلم‌ها، حاضر نشدن پیوسته در مسجد، ضعف تبلیغات، پیام‌های بی‌محتوا، پخش برنامه هایی که گاهی به گونه ی غیر مستقیم بر مسجد تاثیر منفی دارد، در زمره ی مسایل مورد توجّه درباره ی مسجد است</w:t>
      </w:r>
      <w:r>
        <w:rPr>
          <w:rFonts w:eastAsia="IRNazanin" w:cs="IRNazanin"/>
          <w:color w:val="111111"/>
          <w:sz w:val="28"/>
          <w:szCs w:val="28"/>
          <w:rtl w:val="true"/>
          <w:lang w:bidi="fa-IR"/>
        </w:rPr>
        <w:t xml:space="preserve">. </w:t>
      </w:r>
      <w:r>
        <w:rPr>
          <w:rStyle w:val="FootnoteAnchor"/>
          <w:rtl w:val="true"/>
        </w:rPr>
        <w:footnoteReference w:id="4"/>
      </w:r>
      <w:bookmarkStart w:id="44" w:name="pg2988_29451"/>
    </w:p>
    <w:p>
      <w:pPr>
        <w:pStyle w:val="BookText"/>
        <w:rPr/>
      </w:pPr>
      <w:bookmarkEnd w:id="44"/>
      <w:r>
        <w:rPr>
          <w:rFonts w:ascii="IRNazanin" w:hAnsi="IRNazanin" w:eastAsia="IRNazanin"/>
          <w:color w:val="111111"/>
          <w:sz w:val="28"/>
          <w:sz w:val="28"/>
          <w:szCs w:val="28"/>
          <w:rtl w:val="true"/>
          <w:lang w:bidi="fa-IR"/>
        </w:rPr>
        <w:t>یکی از مهم‌ترین فعالیت های مسجد، برگزاری مراسم در مناسبت‌های دینی است که از نقاط قوّت مسجدها به شمار می آید و سبب رونق و شکوفایی مسجد می شود و بسیاری از افراد، با انگیزه ی شرکت در چنین مراسمی در مسجد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چگونگی برگزاری این مراسم در تداوم حضور شرکت‌کنندگان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نمازگزاران از این مجالس به محتوای برنامه، مکان و زمان آن، شخصیت دیگر شرکت‌کنندگان، تناسب مجلس با نیازها، سلیقه ها و فرهنگ شرکت‌کنندگان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مسایل رعایت نشود، مراسم های مذهبی مسجد، با استقبال خوبی رو به رو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برنامه‌هایی که رسانه در مناسبت های مذهبی پخش می‌کند، معمولاً چنین ویژگی‌هایی دارند و از سطح کمی و کیفی خوبی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افراد با وجود برنامه‌های رسانه در مسجد حاضر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کسانی که در مراسم دینی مسجد شرکت نمی‌کنند، در پاسخ به این پرسش که چرا در مسجد حاضر نمی‌شوید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تلویزیون از برنامه‌های مسجد محل پربارتر و بهتر است</w:t>
      </w:r>
      <w:r>
        <w:rPr>
          <w:rFonts w:eastAsia="IRNazanin" w:cs="IRNazanin"/>
          <w:color w:val="111111"/>
          <w:sz w:val="28"/>
          <w:szCs w:val="28"/>
          <w:rtl w:val="true"/>
          <w:lang w:bidi="fa-IR"/>
        </w:rPr>
        <w:t>.</w:t>
      </w:r>
    </w:p>
    <w:p>
      <w:pPr>
        <w:pStyle w:val="Heading3"/>
        <w:numPr>
          <w:ilvl w:val="2"/>
          <w:numId w:val="1"/>
        </w:numPr>
        <w:rPr/>
      </w:pPr>
      <w:bookmarkStart w:id="45" w:name="__RefHeading___Toc429457_2749589250"/>
      <w:bookmarkStart w:id="46" w:name="_Toc15"/>
      <w:bookmarkEnd w:id="45"/>
      <w:r>
        <w:rPr/>
        <w:t>4</w:t>
      </w:r>
      <w:r>
        <w:rPr>
          <w:rtl w:val="true"/>
        </w:rPr>
        <w:t xml:space="preserve">- </w:t>
      </w:r>
      <w:r>
        <w:rPr>
          <w:rtl w:val="true"/>
        </w:rPr>
        <w:t>اختلاف‌ها</w:t>
      </w:r>
      <w:bookmarkEnd w:id="4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کانون مردمی و پایگاه اجتماع و وحدت مردم از تمام گروه‌هاست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هنگام نماز، مؤمنان نمازگزار را در کنار هم جمع می‌کند و همه با رعایت یک نوع آداب، یک خدا را می‌پرستند و با کنار گذاشتن هر گونه اختلاف از نظر ثروت، سواد، سن، نژاد، موقعیت اجتماعی و جنس به عبادت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اختلاف‌ها و </w:t>
      </w:r>
      <w:bookmarkStart w:id="47" w:name="pg2988_29452"/>
    </w:p>
    <w:p>
      <w:pPr>
        <w:pStyle w:val="BookText"/>
        <w:rPr/>
      </w:pPr>
      <w:bookmarkEnd w:id="47"/>
      <w:r>
        <w:rPr>
          <w:rFonts w:ascii="IRNazanin" w:hAnsi="IRNazanin" w:eastAsia="IRNazanin"/>
          <w:color w:val="111111"/>
          <w:sz w:val="28"/>
          <w:sz w:val="28"/>
          <w:szCs w:val="28"/>
          <w:rtl w:val="true"/>
          <w:lang w:bidi="fa-IR"/>
        </w:rPr>
        <w:t>نزاع‌ها در چنین فضایی، زمینه ی پراکندگی و حاضر نشدن مردم را در مسجد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اختلاف‌ها را بررسی می کنیم</w:t>
      </w:r>
      <w:r>
        <w:rPr>
          <w:rFonts w:eastAsia="IRNazanin" w:cs="IRNazanin"/>
          <w:color w:val="111111"/>
          <w:sz w:val="28"/>
          <w:szCs w:val="28"/>
          <w:rtl w:val="true"/>
          <w:lang w:bidi="fa-IR"/>
        </w:rPr>
        <w:t>:</w:t>
      </w:r>
    </w:p>
    <w:p>
      <w:pPr>
        <w:pStyle w:val="Heading3"/>
        <w:numPr>
          <w:ilvl w:val="2"/>
          <w:numId w:val="1"/>
        </w:numPr>
        <w:rPr/>
      </w:pPr>
      <w:bookmarkStart w:id="48" w:name="__RefHeading___Toc429459_2749589250"/>
      <w:bookmarkStart w:id="49" w:name="_Toc16"/>
      <w:bookmarkEnd w:id="48"/>
      <w:r>
        <w:rPr>
          <w:rtl w:val="true"/>
        </w:rPr>
        <w:t>الف</w:t>
      </w:r>
      <w:r>
        <w:rPr>
          <w:rtl w:val="true"/>
        </w:rPr>
        <w:t xml:space="preserve">) </w:t>
      </w:r>
      <w:r>
        <w:rPr>
          <w:rtl w:val="true"/>
        </w:rPr>
        <w:t>اختلاف های سیاسی</w:t>
      </w:r>
      <w:r>
        <w:rPr>
          <w:rtl w:val="true"/>
        </w:rPr>
        <w:t>:</w:t>
      </w:r>
      <w:bookmarkEnd w:id="49"/>
    </w:p>
    <w:p>
      <w:pPr>
        <w:pStyle w:val="BookText"/>
        <w:rPr/>
      </w:pPr>
      <w:r>
        <w:rPr>
          <w:rFonts w:ascii="IRNazanin" w:hAnsi="IRNazanin" w:eastAsia="IRNazanin"/>
          <w:color w:val="111111"/>
          <w:sz w:val="28"/>
          <w:sz w:val="28"/>
          <w:szCs w:val="28"/>
          <w:rtl w:val="true"/>
          <w:lang w:bidi="fa-IR"/>
        </w:rPr>
        <w:t>مسجد جنبه های سیاسی گسترده ای دارد، ولی اختلاف های سیاسی، حزب‌گرایی و تعصّب به یک جناح، فضای مسجد را آشفته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 می‌شود که مسجد بر اساس گرایش‌های سیاسی، به چند دسته تقسیم می‌شود و برخی جناح‌ها در مسجد ویژه‌ای حاضر می‌شوند و مخالفان آنان به آن مسجد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گفت‌وگوی مسالمت‌آمیز و پرهیز از حرکت‌های افراطی سیاسی و معیار قرار دادن اسلام برای حفظ وحدت،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امام جماعت نقش تعیین‌کننده‌ای دارد</w:t>
      </w:r>
      <w:r>
        <w:rPr>
          <w:rFonts w:eastAsia="IRNazanin" w:cs="IRNazanin"/>
          <w:color w:val="111111"/>
          <w:sz w:val="28"/>
          <w:szCs w:val="28"/>
          <w:rtl w:val="true"/>
          <w:lang w:bidi="fa-IR"/>
        </w:rPr>
        <w:t>.</w:t>
      </w:r>
    </w:p>
    <w:p>
      <w:pPr>
        <w:pStyle w:val="Heading3"/>
        <w:numPr>
          <w:ilvl w:val="2"/>
          <w:numId w:val="1"/>
        </w:numPr>
        <w:rPr/>
      </w:pPr>
      <w:bookmarkStart w:id="50" w:name="__RefHeading___Toc429461_2749589250"/>
      <w:bookmarkStart w:id="51" w:name="_Toc17"/>
      <w:bookmarkEnd w:id="50"/>
      <w:r>
        <w:rPr>
          <w:rtl w:val="true"/>
        </w:rPr>
        <w:t>ب</w:t>
      </w:r>
      <w:r>
        <w:rPr>
          <w:rtl w:val="true"/>
        </w:rPr>
        <w:t xml:space="preserve">) </w:t>
      </w:r>
      <w:r>
        <w:rPr>
          <w:rtl w:val="true"/>
        </w:rPr>
        <w:t>اختلاف های مدیریتی</w:t>
      </w:r>
      <w:r>
        <w:rPr>
          <w:rtl w:val="true"/>
        </w:rPr>
        <w:t>:</w:t>
      </w:r>
      <w:bookmarkEnd w:id="5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میان اعضای هیئت امنا در مسایل جاری مسجد، گاهی سبب ایجاد دو دستگی میان نمازگزاران می‌شود و فضای مسالمت‌آمیز مسجد را با نقدهای مخرّب آشفته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مکانی برای عبادت و آرامش روحی است و این اختلاف‌ها علاوه بر این که بر کیفیت فعالیت‌های مسجد اثر بدی می گذارد، مسجد را از آرامش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محل هم به دلیل اختلاف هیئت امنا انگیزه ای برای حضور در مسجد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جمعه، امام جماعت و امور مساجد، در برطرف کردن این اختلاف‌ها بسیار مؤثّر است</w:t>
      </w:r>
      <w:r>
        <w:rPr>
          <w:rFonts w:eastAsia="IRNazanin" w:cs="IRNazanin"/>
          <w:color w:val="111111"/>
          <w:sz w:val="28"/>
          <w:szCs w:val="28"/>
          <w:rtl w:val="true"/>
          <w:lang w:bidi="fa-IR"/>
        </w:rPr>
        <w:t xml:space="preserve">. </w:t>
      </w:r>
      <w:bookmarkStart w:id="52" w:name="pg2988_29453"/>
    </w:p>
    <w:p>
      <w:pPr>
        <w:pStyle w:val="Heading3"/>
        <w:numPr>
          <w:ilvl w:val="2"/>
          <w:numId w:val="1"/>
        </w:numPr>
        <w:rPr/>
      </w:pPr>
      <w:bookmarkStart w:id="53" w:name="__RefHeading___Toc429463_2749589250"/>
      <w:bookmarkStart w:id="54" w:name="_Toc18"/>
      <w:bookmarkEnd w:id="52"/>
      <w:bookmarkEnd w:id="53"/>
      <w:r>
        <w:rPr/>
        <w:t>5</w:t>
      </w:r>
      <w:r>
        <w:rPr>
          <w:rtl w:val="true"/>
        </w:rPr>
        <w:t xml:space="preserve">- </w:t>
      </w:r>
      <w:r>
        <w:rPr>
          <w:rtl w:val="true"/>
        </w:rPr>
        <w:t>پایین بودن سطح کمی و کیفی فعالیت‌های مسجد</w:t>
      </w:r>
      <w:bookmarkEnd w:id="54"/>
    </w:p>
    <w:p>
      <w:pPr>
        <w:pStyle w:val="BookText"/>
        <w:rPr/>
      </w:pPr>
      <w:r>
        <w:rPr>
          <w:rFonts w:ascii="IRNazanin" w:hAnsi="IRNazanin" w:eastAsia="IRNazanin"/>
          <w:color w:val="111111"/>
          <w:sz w:val="28"/>
          <w:sz w:val="28"/>
          <w:szCs w:val="28"/>
          <w:rtl w:val="true"/>
          <w:lang w:bidi="fa-IR"/>
        </w:rPr>
        <w:t>در بررسی نقاط ضعف و قوت مسجدها بیان شد که پایین بودن سطح کمی و کیفی فعالیت‌های مسجد از نقاط ضعف مسجد است که سبب حاضر نشدن افراد در مسجد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مسجدی که فقط نماز جماعت به صورت خشک و بی‌روح در آن برقرار می‌شود، نمی‌توان شکوفایی و حضور همه سویه ی مردم را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مسجد در سطح گسترده فعالیت ندارد، اهالی محل برای حضور در مسجد کم تر انگیزه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مهمی درحذف فرهنگ مسجد از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مسجدها که امام جماعت همیشگی در آنها حضور ندارد، با این مشکل رو به رو هستند</w:t>
      </w:r>
      <w:r>
        <w:rPr>
          <w:rFonts w:eastAsia="IRNazanin" w:cs="IRNazanin"/>
          <w:color w:val="111111"/>
          <w:sz w:val="28"/>
          <w:szCs w:val="28"/>
          <w:rtl w:val="true"/>
          <w:lang w:bidi="fa-IR"/>
        </w:rPr>
        <w:t>.</w:t>
      </w:r>
    </w:p>
    <w:p>
      <w:pPr>
        <w:pStyle w:val="Heading3"/>
        <w:numPr>
          <w:ilvl w:val="2"/>
          <w:numId w:val="1"/>
        </w:numPr>
        <w:rPr/>
      </w:pPr>
      <w:bookmarkStart w:id="55" w:name="__RefHeading___Toc429465_2749589250"/>
      <w:bookmarkStart w:id="56" w:name="_Toc19"/>
      <w:bookmarkEnd w:id="55"/>
      <w:r>
        <w:rPr/>
        <w:t>6</w:t>
      </w:r>
      <w:r>
        <w:rPr>
          <w:rtl w:val="true"/>
        </w:rPr>
        <w:t xml:space="preserve">- </w:t>
      </w:r>
      <w:r>
        <w:rPr>
          <w:rtl w:val="true"/>
        </w:rPr>
        <w:t>نا آشنایی با فضیلت مسجد</w:t>
      </w:r>
      <w:bookmarkEnd w:id="56"/>
    </w:p>
    <w:p>
      <w:pPr>
        <w:pStyle w:val="BookText"/>
        <w:rPr/>
      </w:pPr>
      <w:r>
        <w:rPr>
          <w:rFonts w:ascii="IRNazanin" w:hAnsi="IRNazanin" w:eastAsia="IRNazanin"/>
          <w:color w:val="111111"/>
          <w:sz w:val="28"/>
          <w:sz w:val="28"/>
          <w:szCs w:val="28"/>
          <w:rtl w:val="true"/>
          <w:lang w:bidi="fa-IR"/>
        </w:rPr>
        <w:t>نشستن در مسجد، عبادت است و سبب آرامش و رحمت الهی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در مسجد میهمانان و زایران پروردگار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گنجینه ای بهشتی، بلکه بهتر از نشستن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مسجد نشسته‌ای خداوند متعال به تعداد هر نفسی که می‌کشی، یک درجه در بهشت به تو می‌دهد و فرشتگان بر تو درود می‌فرستند و برای هر نفسی که در مسجد می‌کشی ده حسنه برایت نوشته می‌شود و ده گناه از تو پاک می‌گردد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 از این موارد، در ایجاد انگیزه و گرایش های اهالی محل برای </w:t>
      </w:r>
      <w:r>
        <w:rPr>
          <w:rStyle w:val="FootnoteAnchor"/>
          <w:rtl w:val="true"/>
        </w:rPr>
        <w:footnoteReference w:id="5"/>
      </w:r>
      <w:bookmarkStart w:id="57" w:name="pg2988_29454"/>
    </w:p>
    <w:p>
      <w:pPr>
        <w:pStyle w:val="BookText"/>
        <w:rPr/>
      </w:pPr>
      <w:bookmarkEnd w:id="57"/>
      <w:r>
        <w:rPr>
          <w:rFonts w:ascii="IRNazanin" w:hAnsi="IRNazanin" w:eastAsia="IRNazanin"/>
          <w:color w:val="111111"/>
          <w:sz w:val="28"/>
          <w:sz w:val="28"/>
          <w:szCs w:val="28"/>
          <w:rtl w:val="true"/>
          <w:lang w:bidi="fa-IR"/>
        </w:rPr>
        <w:t>حضور در مسجد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ثواب بسیار زیاد نماز جماعت و حضور در مسجد، از لحاظ روانی عامل مهمی برای حضور افراد در مسجد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عده‌ای از مسلمانان گرمای هوا را بهانه قرار می‌دادند و از حضور در نماز جماعت ظهر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موضوع بسیار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اوضاع، آیه 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انجام همه ی نمازها به ویژه نماز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کوشا باشید و از روی خضوع و اطاعت، برای خدا به پا خیزید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تنبلی نکنید</w:t>
      </w:r>
      <w:r>
        <w:rPr>
          <w:rFonts w:eastAsia="IRNazanin" w:cs="IRNazanin"/>
          <w:color w:val="111111"/>
          <w:sz w:val="28"/>
          <w:szCs w:val="28"/>
          <w:rtl w:val="true"/>
          <w:lang w:bidi="fa-IR"/>
        </w:rPr>
        <w:t>].»</w:t>
      </w:r>
    </w:p>
    <w:p>
      <w:pPr>
        <w:pStyle w:val="Heading3"/>
        <w:numPr>
          <w:ilvl w:val="2"/>
          <w:numId w:val="1"/>
        </w:numPr>
        <w:rPr/>
      </w:pPr>
      <w:bookmarkStart w:id="58" w:name="__RefHeading___Toc429467_2749589250"/>
      <w:bookmarkStart w:id="59" w:name="_Toc20"/>
      <w:bookmarkEnd w:id="58"/>
      <w:r>
        <w:rPr/>
        <w:t>7</w:t>
      </w:r>
      <w:r>
        <w:rPr>
          <w:rtl w:val="true"/>
        </w:rPr>
        <w:t xml:space="preserve">- </w:t>
      </w:r>
      <w:r>
        <w:rPr>
          <w:rtl w:val="true"/>
        </w:rPr>
        <w:t>برخوردهای نامناسب افراد فعال در مسجد</w:t>
      </w:r>
      <w:bookmarkEnd w:id="59"/>
    </w:p>
    <w:p>
      <w:pPr>
        <w:pStyle w:val="BookText"/>
        <w:rPr/>
      </w:pPr>
      <w:r>
        <w:rPr>
          <w:rFonts w:ascii="IRNazanin" w:hAnsi="IRNazanin" w:eastAsia="IRNazanin"/>
          <w:color w:val="111111"/>
          <w:sz w:val="28"/>
          <w:sz w:val="28"/>
          <w:szCs w:val="28"/>
          <w:rtl w:val="true"/>
          <w:lang w:bidi="fa-IR"/>
        </w:rPr>
        <w:t>شاید مهم‌ترین عاملی که سبب پر شور و نشاط شدن محیط می‌شود، شیوه ی برخورد اهل مسجد و نمازگزاران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برخوردها باید علاوه بر رعایت احترام اجتماعی، طراوت و سرزندگی وجود داشته باشد و در قالب برخوردهای خشک، مقدّس‌نما و تعصّب‌گرا، خلاصه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طریق این برخورها درباره ی حضور یا حاضر نشدن در مسجد تصمیم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نمازگزاران، افرادی در مسجد حاضر می‌شوند که گرایش های دینی کم‌تری دارند و شاید وضع ظاهری مناسبی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افراد مسجدی با این افراد، در تداوم حضور آنان در مسجد تأثیرگذار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افراد به سبب برخورد نامناسب افراد اهل مسجد، برای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حضور در مسجد علاقه ی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برخوردهای نامناسب بیشتر در برخورد بزرگسالان با جوانان و نوجوانان رخ می‌دهد که نسل آینده ی مسجد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ندادن به نوجوانان برای ایستادن در صف اوّل و کمک نکردن به آنان برای انجام دادن فعالیت های مسجد، نمونه‌ای از این بدرفتاری‌هاست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را نقل می‌کند که گویای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که به مسجد می‌آمد و نماز جماعتش ترک نمی‌شد، توسط یکی از مقدّسین مورد عتاب قرار می‌گیرد که اگر مسلمانی چرا ریشت را این طور کرده‌ای؟ او از همان جا سجاده را بر می‌دارد و می‌گوید این مسجد و این نماز جماعت و این دین و مذهب مال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منادیان و ناشران فرهنگ نمازند باید راه‌های ارتباط با جوانان را شناسایی کنند و از روش‌های کارآمد استفاده نمایند و خود را جای جوان بگذارند و توقع بیش از حد از او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دین واقع بین اسلام به نکات دقیقی پرداخته که بسیار کارگشا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خدمت کارش قنبر برای خرید لباس به بازار رفتند و دو پیراهن دو درهمی و سه درهمی خریداری نمودند، حضرت علی پیراهن سه‌درهمی را به قنبر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 سزاوارتری چون شما بالای منبر می‌روی و خطبه می‌خوانی،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جوان هستی و میل جوانی داری</w:t>
      </w:r>
      <w:r>
        <w:rPr>
          <w:rFonts w:eastAsia="IRNazanin" w:cs="IRNazanin"/>
          <w:color w:val="111111"/>
          <w:sz w:val="28"/>
          <w:szCs w:val="28"/>
          <w:rtl w:val="true"/>
          <w:lang w:bidi="fa-IR"/>
        </w:rPr>
        <w:t xml:space="preserve">. </w:t>
      </w:r>
      <w:r>
        <w:rPr>
          <w:rStyle w:val="FootnoteAnchor"/>
          <w:rtl w:val="true"/>
        </w:rPr>
        <w:footnoteReference w:id="7"/>
      </w:r>
      <w:bookmarkStart w:id="60" w:name="pg2988_29456"/>
    </w:p>
    <w:p>
      <w:pPr>
        <w:pStyle w:val="BookText"/>
        <w:rPr/>
      </w:pPr>
      <w:bookmarkEnd w:id="60"/>
      <w:r>
        <w:rPr>
          <w:rFonts w:ascii="IRNazanin" w:hAnsi="IRNazanin" w:eastAsia="IRNazanin"/>
          <w:color w:val="111111"/>
          <w:sz w:val="28"/>
          <w:sz w:val="28"/>
          <w:szCs w:val="28"/>
          <w:rtl w:val="true"/>
          <w:lang w:bidi="fa-IR"/>
        </w:rPr>
        <w:t>در حدیث فوق،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را به همگان داده است که جوان را درک کنند و روحیه او را در نظر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برخورد نامناسب افراد مذهبی در خارج از مسجد، سبب پیدایش این تصور می‌شود که افراد مذهبی شخصیت اجتماعی و انسانی مناسبی ندارند و در نتیجه نسبت به دین و مکان‌های‌دینی دلسرد و وازده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دین را از رفتار دین‌داران می‌آموزند و بدرفتاری آنان سبب دین‌گریزی می‌شود که نتیجه و نمود عملی آن، حاضر نشدن در مسجد است</w:t>
      </w:r>
      <w:r>
        <w:rPr>
          <w:rFonts w:eastAsia="IRNazanin" w:cs="IRNazanin"/>
          <w:color w:val="111111"/>
          <w:sz w:val="28"/>
          <w:szCs w:val="28"/>
          <w:rtl w:val="true"/>
          <w:lang w:bidi="fa-IR"/>
        </w:rPr>
        <w:t>.</w:t>
      </w:r>
    </w:p>
    <w:p>
      <w:pPr>
        <w:pStyle w:val="Heading3"/>
        <w:numPr>
          <w:ilvl w:val="2"/>
          <w:numId w:val="1"/>
        </w:numPr>
        <w:rPr/>
      </w:pPr>
      <w:bookmarkStart w:id="61" w:name="__RefHeading___Toc429469_2749589250"/>
      <w:bookmarkStart w:id="62" w:name="_Toc21"/>
      <w:bookmarkEnd w:id="61"/>
      <w:r>
        <w:rPr/>
        <w:t>8</w:t>
      </w:r>
      <w:r>
        <w:rPr>
          <w:rtl w:val="true"/>
        </w:rPr>
        <w:t xml:space="preserve"> </w:t>
      </w:r>
      <w:r>
        <w:rPr>
          <w:rtl w:val="true"/>
        </w:rPr>
        <w:t>ـ محیط، اجتماع و فرهنگ</w:t>
      </w:r>
      <w:bookmarkEnd w:id="62"/>
    </w:p>
    <w:p>
      <w:pPr>
        <w:pStyle w:val="BookText"/>
        <w:rPr/>
      </w:pPr>
      <w:r>
        <w:rPr>
          <w:rFonts w:ascii="IRNazanin" w:hAnsi="IRNazanin" w:eastAsia="IRNazanin"/>
          <w:color w:val="111111"/>
          <w:sz w:val="28"/>
          <w:sz w:val="28"/>
          <w:szCs w:val="28"/>
          <w:rtl w:val="true"/>
          <w:lang w:bidi="fa-IR"/>
        </w:rPr>
        <w:t>رفتار انسان بر اساس نظام شخصیتی و هویّت اوست که عوامل گوناگونی از جمله محیط و اجتماع در شکل‌گیری آن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اجتماعی است و بی‌شک به تنهایی نمی‌تواند نیازهای خود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است در جامعه ی انسانی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کنار اعضای جامعه و رفع برخی نیازها به وسیله ی دیگران، با توجّه به روحیه ی اثرپذیری انسان، زمینه ی مناسبی را برای الگو‌برداری و شکل‌گیری شخصیت او بر اساس محیط پیرامونش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محیطی رشد کند که موضوع‌های دینی همچون مسجد و نماز، ارزشی نداشته باشد یا برخلاف آنها تبلیغ شود، نمی توان انتظار داشت که او به مسجد علاقه مند گردد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معمولاً با محیط اطراف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ترها، مشکلات رفتاری، عقیده‌ای و سلیقه‌ای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گاهی سطحی و زودگذر است که در شخصیت و رفتار جوان تأثیر زیادی ندارد، ولی گاهی این </w:t>
      </w:r>
    </w:p>
    <w:p>
      <w:pPr>
        <w:pStyle w:val="BookText"/>
        <w:rPr/>
      </w:pPr>
      <w:r>
        <w:rPr>
          <w:rFonts w:ascii="IRNazanin" w:hAnsi="IRNazanin" w:eastAsia="IRNazanin"/>
          <w:color w:val="111111"/>
          <w:sz w:val="28"/>
          <w:sz w:val="28"/>
          <w:szCs w:val="28"/>
          <w:rtl w:val="true"/>
          <w:lang w:bidi="fa-IR"/>
        </w:rPr>
        <w:t>اختلاف ها به ناهنجاری و ناسازگاری جوان می‌انجامد و به این ترتیب امنیت روحی و روانی لازم برای دین‌داری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مسجد نمی‌تواند کار مهمی را انجام دهد؛ چون عوامل ظهور ناهنجاری‌ها در نوجوانان و جوانان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نکردن روحیه ی جوان، الگوی نامناسب، فاصله‌ی طبقاتی، کم توجّهی خانواده‌ها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موانع مشترک جذب جوانان به مساجد در مدرسه و اجتماع است، که درخور توجّه و جای تأمّل و تعمّق و بازنگری است، وجود دوگانگی و تناقض در گفتار و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سایر عواملی که بر روی نوجوانان و جوانان تأثیری منفی دارد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ناباب و معاشران ناصالح، آلوده بودن جوّ عمومی حاکم بر جامعه، محیط ناامن فکری و فرهنگی برای جوانان و کم رنگ شدن تدریجی معنویت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عواملی که مانع رونق و شکوفایی مسجد می گردد دگرگونی و سست شدن نظام ارزشی جامعه است؛ زیرا ارزش رفتارهای اجتماعی افراد، بر اساس یک نظام رفتاری مشخص می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این موانع اجتماعی و فرهنگی، پدیده ی تهاجم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ملّی ایران با ارزش های مذهبی گره خورده است به گونه‌ای که مذهب، جزء جدایی‌ناپذیر هویّت مردم ایران است و دشمن، تهاجمی گسترده را به فرهنگ و هویّت ما برنامه‌ریزی کرده و آن را پشتیبانی می‌کند و می کوشد فرهنگ ضد ارزشی غرب را در میان جوانان که قشر آسیب پذیر هستند، گسترش دهند و آنان را نسبت به مفاهیم و احکام دینی بی‌عقیده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مسجد پایگاهی است </w:t>
      </w:r>
      <w:bookmarkStart w:id="63" w:name="pg2988_29458"/>
    </w:p>
    <w:p>
      <w:pPr>
        <w:pStyle w:val="BookText"/>
        <w:rPr/>
      </w:pPr>
      <w:bookmarkEnd w:id="63"/>
      <w:r>
        <w:rPr>
          <w:rFonts w:ascii="IRNazanin" w:hAnsi="IRNazanin" w:eastAsia="IRNazanin"/>
          <w:color w:val="111111"/>
          <w:sz w:val="28"/>
          <w:sz w:val="28"/>
          <w:szCs w:val="28"/>
          <w:rtl w:val="true"/>
          <w:lang w:bidi="fa-IR"/>
        </w:rPr>
        <w:t>که در راه مبارزه با تهاجم فرهنگی می‌تواند در این جدال نابرابر فرهنگی، جوانان را جذب کند و این قدم بلندی در راه مبارزه با تهاجم فرهنگی است</w:t>
      </w:r>
      <w:r>
        <w:rPr>
          <w:rFonts w:eastAsia="IRNazanin" w:cs="IRNazanin"/>
          <w:color w:val="111111"/>
          <w:sz w:val="28"/>
          <w:szCs w:val="28"/>
          <w:rtl w:val="true"/>
          <w:lang w:bidi="fa-IR"/>
        </w:rPr>
        <w:t>.</w:t>
      </w:r>
    </w:p>
    <w:p>
      <w:pPr>
        <w:pStyle w:val="Heading3"/>
        <w:numPr>
          <w:ilvl w:val="2"/>
          <w:numId w:val="1"/>
        </w:numPr>
        <w:rPr/>
      </w:pPr>
      <w:bookmarkStart w:id="64" w:name="__RefHeading___Toc429471_2749589250"/>
      <w:bookmarkStart w:id="65" w:name="_Toc22"/>
      <w:bookmarkEnd w:id="64"/>
      <w:r>
        <w:rPr>
          <w:rtl w:val="true"/>
        </w:rPr>
        <w:t>فرصت‌ها</w:t>
      </w:r>
      <w:bookmarkEnd w:id="65"/>
    </w:p>
    <w:p>
      <w:pPr>
        <w:pStyle w:val="Heading3"/>
        <w:numPr>
          <w:ilvl w:val="2"/>
          <w:numId w:val="1"/>
        </w:numPr>
        <w:rPr/>
      </w:pPr>
      <w:bookmarkStart w:id="66" w:name="__RefHeading___Toc429473_2749589250"/>
      <w:bookmarkStart w:id="67" w:name="_Toc23"/>
      <w:bookmarkEnd w:id="66"/>
      <w:r>
        <w:rPr>
          <w:rtl w:val="true"/>
        </w:rPr>
        <w:t>روش های جذب جوانان به مساجد</w:t>
      </w:r>
      <w:bookmarkEnd w:id="67"/>
    </w:p>
    <w:p>
      <w:pPr>
        <w:pStyle w:val="BookText"/>
        <w:rPr/>
      </w:pPr>
      <w:r>
        <w:rPr>
          <w:rFonts w:ascii="IRNazanin" w:hAnsi="IRNazanin" w:eastAsia="IRNazanin"/>
          <w:color w:val="111111"/>
          <w:sz w:val="28"/>
          <w:sz w:val="28"/>
          <w:szCs w:val="28"/>
          <w:rtl w:val="true"/>
          <w:lang w:bidi="fa-IR"/>
        </w:rPr>
        <w:t>در بحث عوامل رونق و شکوفایی مسجدها و جذب جوانان به مسجد عوامل متعددی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بررسی تعدادی از این عوامل می پردازیم</w:t>
      </w:r>
      <w:r>
        <w:rPr>
          <w:rFonts w:eastAsia="IRNazanin" w:cs="IRNazanin"/>
          <w:color w:val="111111"/>
          <w:sz w:val="28"/>
          <w:szCs w:val="28"/>
          <w:rtl w:val="true"/>
          <w:lang w:bidi="fa-IR"/>
        </w:rPr>
        <w:t>.</w:t>
      </w:r>
    </w:p>
    <w:p>
      <w:pPr>
        <w:pStyle w:val="Heading3"/>
        <w:numPr>
          <w:ilvl w:val="2"/>
          <w:numId w:val="1"/>
        </w:numPr>
        <w:rPr/>
      </w:pPr>
      <w:bookmarkStart w:id="68" w:name="__RefHeading___Toc429475_2749589250"/>
      <w:bookmarkStart w:id="69" w:name="_Toc24"/>
      <w:bookmarkEnd w:id="68"/>
      <w:r>
        <w:rPr/>
        <w:t>1</w:t>
      </w:r>
      <w:r>
        <w:rPr>
          <w:rtl w:val="true"/>
        </w:rPr>
        <w:t>ـ توجّه به نیازهای جوانان</w:t>
      </w:r>
      <w:bookmarkEnd w:id="69"/>
    </w:p>
    <w:p>
      <w:pPr>
        <w:pStyle w:val="BookText"/>
        <w:rPr/>
      </w:pPr>
      <w:r>
        <w:rPr>
          <w:rFonts w:ascii="IRNazanin" w:hAnsi="IRNazanin" w:eastAsia="IRNazanin"/>
          <w:color w:val="111111"/>
          <w:sz w:val="28"/>
          <w:sz w:val="28"/>
          <w:szCs w:val="28"/>
          <w:rtl w:val="true"/>
          <w:lang w:bidi="fa-IR"/>
        </w:rPr>
        <w:t>قدرت جذب‌کنندگی هر مکانی یا موقعیتی به میزان ارضاء‌کنندگی آن مکان در رابطه با نیازهای پیرامونی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جذب‌کنندگی یک موقعیت ممکن است به دو جهت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موقعیت جذاب است، به خاطر این که فی‌نفسه جذّاب است؛ چه آن موقعیت نیازی را ارضا نماید و چه ارضا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ارزش فی‌نفسه امور و موقعیت یا مکانی مستلزم این است که خود آن موقعیت واجد ویژگی‌ها و خصایصی باشد که به نظر بینندگان زیبا و ارزشمند به 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دیگر بر این باورند که ارزشمندی امور و یا جاذب بودن یک موقعیت، به ارزش بیرونی و عینی آن است و آن موقعیت باید واجد ویژگی‌هایی باشد که به واسطه ی آن بخشی از نیازهای آدمی ارضا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دیدگاه دوم، موقعیتی همچون مسجد باید واجد </w:t>
      </w:r>
      <w:bookmarkStart w:id="70" w:name="pg2988_29459"/>
    </w:p>
    <w:p>
      <w:pPr>
        <w:pStyle w:val="BookText"/>
        <w:rPr/>
      </w:pPr>
      <w:bookmarkEnd w:id="70"/>
      <w:r>
        <w:rPr>
          <w:rFonts w:ascii="IRNazanin" w:hAnsi="IRNazanin" w:eastAsia="IRNazanin"/>
          <w:color w:val="111111"/>
          <w:sz w:val="28"/>
          <w:sz w:val="28"/>
          <w:szCs w:val="28"/>
          <w:rtl w:val="true"/>
          <w:lang w:bidi="fa-IR"/>
        </w:rPr>
        <w:t>ویژگی‌هایی باشد که آن ویژگی‌ها به ارضای نیازهای مردم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میزان ارضاکنندگی مسجد و میزان جاذب بودن آن رابطه ی مستقیمی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نیز رو به موقعیت‌هایی دارد که این نیازها را ارضا می‌کنند نیازهایی چون</w:t>
      </w:r>
      <w:r>
        <w:rPr>
          <w:rFonts w:eastAsia="IRNazanin" w:cs="IRNazanin"/>
          <w:color w:val="111111"/>
          <w:sz w:val="28"/>
          <w:szCs w:val="28"/>
          <w:rtl w:val="true"/>
          <w:lang w:bidi="fa-IR"/>
        </w:rPr>
        <w:t>:</w:t>
      </w:r>
    </w:p>
    <w:p>
      <w:pPr>
        <w:pStyle w:val="Heading3"/>
        <w:numPr>
          <w:ilvl w:val="2"/>
          <w:numId w:val="1"/>
        </w:numPr>
        <w:rPr/>
      </w:pPr>
      <w:bookmarkStart w:id="71" w:name="__RefHeading___Toc429477_2749589250"/>
      <w:bookmarkStart w:id="72" w:name="_Toc25"/>
      <w:bookmarkEnd w:id="71"/>
      <w:r>
        <w:rPr>
          <w:rtl w:val="true"/>
        </w:rPr>
        <w:t>الف</w:t>
      </w:r>
      <w:r>
        <w:rPr>
          <w:rtl w:val="true"/>
        </w:rPr>
        <w:t xml:space="preserve">- </w:t>
      </w:r>
      <w:r>
        <w:rPr>
          <w:rtl w:val="true"/>
        </w:rPr>
        <w:t>نیاز به امنیت، محبّت و تعلّق</w:t>
      </w:r>
      <w:r>
        <w:rPr>
          <w:rtl w:val="true"/>
        </w:rPr>
        <w:t>:</w:t>
      </w:r>
      <w:bookmarkEnd w:id="72"/>
    </w:p>
    <w:p>
      <w:pPr>
        <w:pStyle w:val="BookText"/>
        <w:rPr/>
      </w:pPr>
      <w:r>
        <w:rPr>
          <w:rFonts w:ascii="IRNazanin" w:hAnsi="IRNazanin" w:eastAsia="IRNazanin"/>
          <w:color w:val="111111"/>
          <w:sz w:val="28"/>
          <w:sz w:val="28"/>
          <w:szCs w:val="28"/>
          <w:rtl w:val="true"/>
          <w:lang w:bidi="fa-IR"/>
        </w:rPr>
        <w:t>نیازهایی چون امنیت، محبّت و تعلّق به اجتماع نیز از سنخ نیازهای بشری است امّا متمایز از نیازهای فیزیولوژیک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آدمی به واسطه‌ی برخورداری از نیازهایی چون امنیت، محبّت و تعلّق از حیوانات متمایز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نیازها را به دو دسته ی کلّی نیازهای فیزیولوژیک و نیازهای روانشناختی تقسیم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هویّت‌یابی و معنی بخشی به زندگی انسانی مستلزم تأکید بر ارضای نیازهای روانشناختی اوست، نه صرفاً نیازهای فیزیولوژیک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مکان‌هایی که در ارضای این نیازها موفقیت بیش‌تری دارند از جذابیت بیش‌تری نیز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اشاره کنیم که این نیازها نیز بیش‌تر ناظر بر وضعیت موجود افراد هستند؛ چرا که نیازهای فوق از جمله نیازهای عینی و واقعی افراد است که باید ارضا شوند</w:t>
      </w:r>
      <w:r>
        <w:rPr>
          <w:rFonts w:eastAsia="IRNazanin" w:cs="IRNazanin"/>
          <w:color w:val="111111"/>
          <w:sz w:val="28"/>
          <w:szCs w:val="28"/>
          <w:rtl w:val="true"/>
          <w:lang w:bidi="fa-IR"/>
        </w:rPr>
        <w:t>.</w:t>
      </w:r>
    </w:p>
    <w:p>
      <w:pPr>
        <w:pStyle w:val="Heading3"/>
        <w:numPr>
          <w:ilvl w:val="2"/>
          <w:numId w:val="1"/>
        </w:numPr>
        <w:rPr/>
      </w:pPr>
      <w:bookmarkStart w:id="73" w:name="__RefHeading___Toc429479_2749589250"/>
      <w:bookmarkStart w:id="74" w:name="_Toc26"/>
      <w:bookmarkEnd w:id="73"/>
      <w:r>
        <w:rPr>
          <w:rtl w:val="true"/>
        </w:rPr>
        <w:t>ب</w:t>
      </w:r>
      <w:r>
        <w:rPr>
          <w:rtl w:val="true"/>
        </w:rPr>
        <w:t xml:space="preserve">- </w:t>
      </w:r>
      <w:r>
        <w:rPr>
          <w:rtl w:val="true"/>
        </w:rPr>
        <w:t>نیاز به خودشکوفایی</w:t>
      </w:r>
      <w:r>
        <w:rPr>
          <w:rtl w:val="true"/>
        </w:rPr>
        <w:t>:</w:t>
      </w:r>
      <w:bookmarkEnd w:id="7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به خودشکوفایی نیازی است که در عین این که در قلمرو نیازهای روانشناختی است، امّا به لحاظ ماهیت و موقعیت خاص خود، بیش‌تر در قلمرو نیازهای مطلوب، هنجاری و آرمانی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انسان‌ها برای رسیدن به جایگاهی غیر از جایگاه موجود و برای ارضا نیازی غیر از نیاز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فیزیولوژیک، امنیت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می‌کنند و </w:t>
      </w:r>
      <w:bookmarkStart w:id="75" w:name="pg2988_29460"/>
    </w:p>
    <w:p>
      <w:pPr>
        <w:pStyle w:val="BookText"/>
        <w:rPr/>
      </w:pPr>
      <w:bookmarkEnd w:id="75"/>
      <w:r>
        <w:rPr>
          <w:rFonts w:ascii="IRNazanin" w:hAnsi="IRNazanin" w:eastAsia="IRNazanin"/>
          <w:color w:val="111111"/>
          <w:sz w:val="28"/>
          <w:sz w:val="28"/>
          <w:szCs w:val="28"/>
          <w:rtl w:val="true"/>
          <w:lang w:bidi="fa-IR"/>
        </w:rPr>
        <w:t>آرمان‌خواهی آدمی نیز اساساً ناظر بر تأکید او بر ضرورت ارضای نیاز خود شکوفایی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جایگاه واقعی آدمی و اینکه انسان به چه درجاتی می‌تواند نایل آید، نیز زمینه ی ارضا و شکوفایی این نیاز را فراهم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اساسی دیگر جذب جوانان به مساجد، تشخیص نیاز و انگیزه‌های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جوانان به انحای مختلف در پی ارضای نیازهای گوناگون خود بر می‌آیند و در این مسیر به مکان‌ها و محافلی می‌روند که در آنجا پاسخی به یکی از نیازهای گوناگون خود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دید مساجد و متولّیان آن تا چه اندازه از نیازهای جوانان آگاهی دارند، و در صورت آگاه بودن تا چه پایه در برآوردن این نیازها برنامه‌ریزی و 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تشخیص نیازهای مختلف جوانان، از جمله نیازهای جسمانی، روانی، عاطفی، اجتماعی، معنوی و اخلاقی و شناختی جوانان، می‌تواند گام مؤثّری در جذب آنان به مساجد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خصوصیات نوجوانی و جوانی شناخته شد، آن گاه برنامه‌ریزان امور فرهنگی مساجد قادر می‌گردند برنامه‌هایی تدوین کنند که متوجه ارضای نیازهای گوناگون جوانان بوده و مطابق با سلیقه‌ها و روحیه‌ی جوانان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برنامه‌هایی برای جذب و پرورش جوانان در مساجد می‌تواند مؤثّر باشد</w:t>
      </w:r>
      <w:r>
        <w:rPr>
          <w:rFonts w:eastAsia="IRNazanin" w:cs="IRNazanin"/>
          <w:color w:val="111111"/>
          <w:sz w:val="28"/>
          <w:szCs w:val="28"/>
          <w:rtl w:val="true"/>
          <w:lang w:bidi="fa-IR"/>
        </w:rPr>
        <w:t>.</w:t>
      </w:r>
    </w:p>
    <w:p>
      <w:pPr>
        <w:pStyle w:val="Heading3"/>
        <w:numPr>
          <w:ilvl w:val="2"/>
          <w:numId w:val="1"/>
        </w:numPr>
        <w:rPr/>
      </w:pPr>
      <w:bookmarkStart w:id="76" w:name="__RefHeading___Toc429481_2749589250"/>
      <w:bookmarkStart w:id="77" w:name="_Toc27"/>
      <w:bookmarkEnd w:id="76"/>
      <w:r>
        <w:rPr/>
        <w:t>2</w:t>
      </w:r>
      <w:r>
        <w:rPr>
          <w:rtl w:val="true"/>
        </w:rPr>
        <w:t xml:space="preserve">- </w:t>
      </w:r>
      <w:r>
        <w:rPr>
          <w:rtl w:val="true"/>
        </w:rPr>
        <w:t>امام جماعت</w:t>
      </w:r>
      <w:bookmarkEnd w:id="7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امام‌جماعت، مهم‌ترین عضو مدیریتی مسجد است که می‌تواند با برنامه ریزی و عملکرد درست، زمینه‌ی مناسبی را برای پیش برد عوامل حضور مردم در مسجد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حضور جوانان در مسجد </w:t>
      </w:r>
    </w:p>
    <w:p>
      <w:pPr>
        <w:pStyle w:val="BookText"/>
        <w:rPr/>
      </w:pPr>
      <w:r>
        <w:rPr>
          <w:rFonts w:ascii="IRNazanin" w:hAnsi="IRNazanin" w:eastAsia="IRNazanin"/>
          <w:color w:val="111111"/>
          <w:sz w:val="28"/>
          <w:sz w:val="28"/>
          <w:szCs w:val="28"/>
          <w:rtl w:val="true"/>
          <w:lang w:bidi="fa-IR"/>
        </w:rPr>
        <w:t>نیز عملکرد امام جماعت، شخصیت امام جماعت و چگونگی برخورد او با جوانان، در ایجاد و چگونگی نگرش جوانان نسبت به دین و مسجد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و احترام میان امام جماعت و جوانان نباید در چارچوبی خشک و رسمی باقی بماند و باید به روابط عاطفی بینجامد؛ یعنی امام جماعت به عنوان یکی از دوستان جوانان به شمار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برای این که سطح روابطش را با جوانان به این حد برساند باید به مسایل گوناگونی توجّه داشته باشد و همواره جوانان را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در مشکلات، آنان را یاری کند، موفقیت‌هایشان را به آنان تبریک بگوید، از ناراحتی و غم هایشان ابراز تأسف کند، هدایای کوچکی همچون عطر، تسبیح و انگشتر به عنوان یادگاری به آنان تقدیم کند، در صورت امکان، روز تولّدشان را به آنان تبریک بگوید و کارهای دیگر که با توجّه به شرایط امام جماعت و فرهنگ و روحیات اهالی محل دربرقراری‌وایجاد ارتباط دوستانه و محبّت آمیز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ارتباط امام جماعت و جوانان به روابط حضوری محدود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 کتبی نیز میان جوانان و امام جماعت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جوانان از این که امام جماعت به آنان احترام می‌گذارد و به شکل خصوصی، مطلبی را برای آنان بیان کرده، احساس شخصیت می‌کنند، به امام جماعت نزدیک شده و مطالبی را که نمی‌توانند بیان کنند کتبی با امام جماعت در میان می‌گذارند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امام جماعت پیش از این که درباره ی جلب جوانان به مسجد و برقراری ارتباط با وی اقدام نماید، باید به طورکامل از نیازها و روحیات، ارزش‌ها، خواسته‌ها، سلیقه‌ها، توان‌مندی‌ها و آسیب‌هایی که </w:t>
      </w:r>
      <w:bookmarkStart w:id="78" w:name="pg2988_29462"/>
    </w:p>
    <w:p>
      <w:pPr>
        <w:pStyle w:val="BookText"/>
        <w:rPr/>
      </w:pPr>
      <w:bookmarkEnd w:id="78"/>
      <w:r>
        <w:rPr>
          <w:rFonts w:ascii="IRNazanin" w:hAnsi="IRNazanin" w:eastAsia="IRNazanin"/>
          <w:color w:val="111111"/>
          <w:sz w:val="28"/>
          <w:sz w:val="28"/>
          <w:szCs w:val="28"/>
          <w:rtl w:val="true"/>
          <w:lang w:bidi="fa-IR"/>
        </w:rPr>
        <w:t>جوان را تهدید می‌کند و راه‌های رویارویی با آن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می‌تواند فعالیت‌ها و برخوردهای خود را با جوانان به شکلی تنظیم کند که علاوه بر رفع نیازهایشان، آنان را به مسجد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امید زیادی برای موفقیت امام جماعت در جذب جوانان به مسجد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موانع برقراری ارتباط عمیق و پایدار میان جوانان و امام جماعت، یکی از مهم‌ترین کارهایی است که امام جماعت باید برای رسیدن به این اهداف انجام دهد؛ چون آگاهی از این موانع، برای انتخاب راه کارهای درست در جهت رفع موانع لازم است</w:t>
      </w:r>
      <w:r>
        <w:rPr>
          <w:rFonts w:eastAsia="IRNazanin" w:cs="IRNazanin"/>
          <w:color w:val="111111"/>
          <w:sz w:val="28"/>
          <w:szCs w:val="28"/>
          <w:rtl w:val="true"/>
          <w:lang w:bidi="fa-IR"/>
        </w:rPr>
        <w:t>.</w:t>
      </w:r>
    </w:p>
    <w:p>
      <w:pPr>
        <w:pStyle w:val="Heading3"/>
        <w:numPr>
          <w:ilvl w:val="2"/>
          <w:numId w:val="1"/>
        </w:numPr>
        <w:rPr/>
      </w:pPr>
      <w:bookmarkStart w:id="79" w:name="__RefHeading___Toc429483_2749589250"/>
      <w:bookmarkStart w:id="80" w:name="_Toc28"/>
      <w:bookmarkEnd w:id="79"/>
      <w:r>
        <w:rPr/>
        <w:t>3</w:t>
      </w:r>
      <w:r>
        <w:rPr>
          <w:rtl w:val="true"/>
        </w:rPr>
        <w:t xml:space="preserve">- </w:t>
      </w:r>
      <w:r>
        <w:rPr>
          <w:rtl w:val="true"/>
        </w:rPr>
        <w:t>خانواده و دوستان</w:t>
      </w:r>
      <w:bookmarkEnd w:id="80"/>
    </w:p>
    <w:p>
      <w:pPr>
        <w:pStyle w:val="BookText"/>
        <w:rPr/>
      </w:pPr>
      <w:r>
        <w:rPr>
          <w:rFonts w:ascii="IRNazanin" w:hAnsi="IRNazanin" w:eastAsia="IRNazanin"/>
          <w:color w:val="111111"/>
          <w:sz w:val="28"/>
          <w:sz w:val="28"/>
          <w:szCs w:val="28"/>
          <w:rtl w:val="true"/>
          <w:lang w:bidi="fa-IR"/>
        </w:rPr>
        <w:t>خانواده و دوستان از مهم‌ترین عوامل تشکیل‌دهنده ی شخصیت افراد هستنــد که در شکل‌گیری اندیشــه‌ی تربیتی، سیاسی، تحصیلی و دینی فرد مؤثّـر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اعضای خانواده به ویژه پدر و مادر، خود، به مسجد بروند یا به رفت و آمد فرزندشان به مسجد توجّه کنند یا این که فضای خانه به طور کلی با آموزش‌ها و مفاهیم دینی آشنا باشد، می‌توان انتظار داشــت جوانان با مسجد، میانه ی خوبی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خارج از خانواده، دوستان، بر ارزش‌ها و بینش‌های جوان تأثیر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روابط دوستانه ی جوانان، قوی تر و مؤثّرتر از دیگر رده‌های سنی است، اهمیت گروه دوستان بیشتر 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خانواده‌ها باید به گونه‌ای غیر مستقیم بر دوستان و دوست‌یابی فرزند خود نظارت کنند و ملاک‌های دوست خوب و اهمیت دوست </w:t>
      </w:r>
      <w:bookmarkStart w:id="81" w:name="pg2988_29463"/>
    </w:p>
    <w:p>
      <w:pPr>
        <w:pStyle w:val="BookText"/>
        <w:rPr/>
      </w:pPr>
      <w:bookmarkEnd w:id="81"/>
      <w:r>
        <w:rPr>
          <w:rFonts w:ascii="IRNazanin" w:hAnsi="IRNazanin" w:eastAsia="IRNazanin"/>
          <w:color w:val="111111"/>
          <w:sz w:val="28"/>
          <w:sz w:val="28"/>
          <w:szCs w:val="28"/>
          <w:rtl w:val="true"/>
          <w:lang w:bidi="fa-IR"/>
        </w:rPr>
        <w:t>و دوستی را برای جوانان بازگو کنند تا فرزندشان به وسیله ی دوستان مؤمن و مسجدی به آموزه‌های دینی از جمله مسجد علاقه مند شوند</w:t>
      </w:r>
      <w:r>
        <w:rPr>
          <w:rFonts w:eastAsia="IRNazanin" w:cs="IRNazanin"/>
          <w:color w:val="111111"/>
          <w:sz w:val="28"/>
          <w:szCs w:val="28"/>
          <w:rtl w:val="true"/>
          <w:lang w:bidi="fa-IR"/>
        </w:rPr>
        <w:t>.</w:t>
      </w:r>
    </w:p>
    <w:p>
      <w:pPr>
        <w:pStyle w:val="Heading3"/>
        <w:numPr>
          <w:ilvl w:val="2"/>
          <w:numId w:val="1"/>
        </w:numPr>
        <w:rPr/>
      </w:pPr>
      <w:bookmarkStart w:id="82" w:name="__RefHeading___Toc429485_2749589250"/>
      <w:bookmarkStart w:id="83" w:name="_Toc29"/>
      <w:bookmarkEnd w:id="82"/>
      <w:r>
        <w:rPr/>
        <w:t>4</w:t>
      </w:r>
      <w:r>
        <w:rPr>
          <w:rtl w:val="true"/>
        </w:rPr>
        <w:t xml:space="preserve">- </w:t>
      </w:r>
      <w:r>
        <w:rPr>
          <w:rtl w:val="true"/>
        </w:rPr>
        <w:t>امکانات و فعالیت‌های مسجد</w:t>
      </w:r>
      <w:bookmarkEnd w:id="83"/>
    </w:p>
    <w:p>
      <w:pPr>
        <w:pStyle w:val="BookText"/>
        <w:rPr/>
      </w:pPr>
      <w:r>
        <w:rPr>
          <w:rFonts w:ascii="IRNazanin" w:hAnsi="IRNazanin" w:eastAsia="IRNazanin"/>
          <w:color w:val="111111"/>
          <w:sz w:val="28"/>
          <w:sz w:val="28"/>
          <w:szCs w:val="28"/>
          <w:rtl w:val="true"/>
          <w:lang w:bidi="fa-IR"/>
        </w:rPr>
        <w:t>در بحث بررسی نقاط ضعف و قوت مسجدها، به اهمیت گستردگی فعالیت‌های مسجد و امکانات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ابزارها و شیوه‌های نوین فرهنگی، امروزه مسجدها بدون امکانات و فعالیت‌های گوناگون و حساب شده نمی‌توانند با دیگر مراکز و ابزار به ظاهر فرهنگی رقابت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روحیات و فضای فرهنگی جامعه، مسجد برای جذب جوانان، باید دست کم در دو زمینه فعالیت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فرهنگی و امکانات ورزشی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سوی مسجد در محل، مکانی برای ورزش جوانان در نظر گرفته شود یا با برنامه‌ریزی و هماهنگی هیئت امنا، جوانان مسجد بتوانند از امکانات ورزشی در سطح شهر با تخفیف ویژه استفاده کنند، بسیار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فرهنگی، روزنامه‌ها، مجله‌ها، کامپیوتر، کتابخانه، نوارخانه، بانک سی‌دی و ویدئو کلوپ از امکانات فرهنگی مسجد است که با مدیریت صحیح، می تواند برای مسجد درآمدزا نیز باشد و به گسترش امکانات فرهنگی کمک کند</w:t>
      </w:r>
      <w:r>
        <w:rPr>
          <w:rFonts w:eastAsia="IRNazanin" w:cs="IRNazanin"/>
          <w:color w:val="111111"/>
          <w:sz w:val="28"/>
          <w:szCs w:val="28"/>
          <w:rtl w:val="true"/>
          <w:lang w:bidi="fa-IR"/>
        </w:rPr>
        <w:t>.</w:t>
      </w:r>
    </w:p>
    <w:p>
      <w:pPr>
        <w:pStyle w:val="Heading3"/>
        <w:numPr>
          <w:ilvl w:val="2"/>
          <w:numId w:val="1"/>
        </w:numPr>
        <w:rPr/>
      </w:pPr>
      <w:bookmarkStart w:id="84" w:name="__RefHeading___Toc429487_2749589250"/>
      <w:bookmarkStart w:id="85" w:name="_Toc30"/>
      <w:bookmarkEnd w:id="84"/>
      <w:r>
        <w:rPr/>
        <w:t>5</w:t>
      </w:r>
      <w:r>
        <w:rPr>
          <w:rtl w:val="true"/>
        </w:rPr>
        <w:t xml:space="preserve"> </w:t>
      </w:r>
      <w:r>
        <w:rPr>
          <w:rtl w:val="true"/>
        </w:rPr>
        <w:t>ـ کلاس‌های آموزشی</w:t>
      </w:r>
      <w:bookmarkEnd w:id="8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مهم‌ترین جنبه‌های مسجد، مسایل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برخی کلاس‌های آموزشی مورد علاقه ی جوانان در جذب آنان مؤثّر </w:t>
      </w:r>
      <w:bookmarkStart w:id="86" w:name="pg2988_29464"/>
    </w:p>
    <w:p>
      <w:pPr>
        <w:pStyle w:val="BookText"/>
        <w:rPr/>
      </w:pPr>
      <w:bookmarkEnd w:id="8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آموزشی، ورزشی و هنری علاوه بر این که به امکانات زیادی احتیاج ندارد، مورد علاقه و اشتیاق جوانان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برخی کلاس‌های کمک درسی، آموزش زبان و کامپیوتر در داخل مسجد یا خارج از مسجد، با برنامه‌ریزی و هماهنگی مسجد ممکن است</w:t>
      </w:r>
      <w:r>
        <w:rPr>
          <w:rFonts w:eastAsia="IRNazanin" w:cs="IRNazanin"/>
          <w:color w:val="111111"/>
          <w:sz w:val="28"/>
          <w:szCs w:val="28"/>
          <w:rtl w:val="true"/>
          <w:lang w:bidi="fa-IR"/>
        </w:rPr>
        <w:t>.</w:t>
      </w:r>
    </w:p>
    <w:p>
      <w:pPr>
        <w:pStyle w:val="Heading3"/>
        <w:numPr>
          <w:ilvl w:val="2"/>
          <w:numId w:val="1"/>
        </w:numPr>
        <w:rPr/>
      </w:pPr>
      <w:bookmarkStart w:id="87" w:name="__RefHeading___Toc429489_2749589250"/>
      <w:bookmarkStart w:id="88" w:name="_Toc31"/>
      <w:bookmarkEnd w:id="87"/>
      <w:r>
        <w:rPr/>
        <w:t>6</w:t>
      </w:r>
      <w:r>
        <w:rPr>
          <w:rtl w:val="true"/>
        </w:rPr>
        <w:t xml:space="preserve">- </w:t>
      </w:r>
      <w:r>
        <w:rPr>
          <w:rtl w:val="true"/>
        </w:rPr>
        <w:t>ارزش دادن به دیدگاه جوانان</w:t>
      </w:r>
      <w:bookmarkEnd w:id="88"/>
    </w:p>
    <w:p>
      <w:pPr>
        <w:pStyle w:val="BookText"/>
        <w:rPr/>
      </w:pPr>
      <w:r>
        <w:rPr>
          <w:rFonts w:ascii="IRNazanin" w:hAnsi="IRNazanin" w:eastAsia="IRNazanin"/>
          <w:color w:val="111111"/>
          <w:sz w:val="28"/>
          <w:sz w:val="28"/>
          <w:szCs w:val="28"/>
          <w:rtl w:val="true"/>
          <w:lang w:bidi="fa-IR"/>
        </w:rPr>
        <w:t>جوانان روحیه ی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ستایش‌خواهی و جلب توجّه کردن دو نوع از خواسته‌های جوانان در زمینه‌ی ذهن و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بها دادن به جوانان، عامل مهمی در راستای تأمین خواسته‌ها و جذب آنان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اختیار دادن زیاد و غیر منطقی به جوانان و یا پذیرش هر نوع نظر و سلیقه 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دادن به دیدگاه جوانان در مساجد می‌تواند به شکل‌های ذیل بر خود جامه‌ی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ارزش‌دهی از طریق اعطای مسؤولیت در شورای مرکزی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مدیره ی مسجد است که همه ی فعالیت‌های مسجد را سمت و سو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عضویت یکی از جوانان متعهد و مؤمن مسجدی در هیئت مدیره به نوعی بها دادن به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باید سبب ایجاد رقابت سازنده میان جوانان، برای به دست آوردن این پست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ارزش‌دهی از طریق نظرخواهی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بزرگ‌ترها، اعضای هیئت امنا و امام جماعت، برای فعالیت‌های گوناگون مسجد، نظر جوانان را جویا شوند و در صورت </w:t>
      </w:r>
    </w:p>
    <w:p>
      <w:pPr>
        <w:pStyle w:val="BookText"/>
        <w:rPr/>
      </w:pPr>
      <w:r>
        <w:rPr>
          <w:rFonts w:ascii="IRNazanin" w:hAnsi="IRNazanin" w:eastAsia="IRNazanin"/>
          <w:color w:val="111111"/>
          <w:sz w:val="28"/>
          <w:sz w:val="28"/>
          <w:szCs w:val="28"/>
          <w:rtl w:val="true"/>
          <w:lang w:bidi="fa-IR"/>
        </w:rPr>
        <w:t>امکان، پیشنهادهایشان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سبب خودباوری و احساس شخصیت در جوانان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که می‌بینند نظرهایشان در تصمیم‌گیری‌های مسجد اثر دارد، خوشحالند و مسجد را از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ارزش‌دهی از طریق واگذار کردن فعالیت‌های مسجد به جوانان</w:t>
      </w:r>
    </w:p>
    <w:p>
      <w:pPr>
        <w:pStyle w:val="BookText"/>
        <w:rPr/>
      </w:pPr>
      <w:r>
        <w:rPr>
          <w:rFonts w:ascii="IRNazanin" w:hAnsi="IRNazanin" w:eastAsia="IRNazanin"/>
          <w:color w:val="111111"/>
          <w:sz w:val="28"/>
          <w:sz w:val="28"/>
          <w:szCs w:val="28"/>
          <w:rtl w:val="true"/>
          <w:lang w:bidi="fa-IR"/>
        </w:rPr>
        <w:t>برخی از کارهای مسجد را می‌توان به طور کلّی یا جزیی به جوانان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یک مراسم،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پذیرایی بر عهده ی جوانان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 روحیه ی پرشور و نشاط جوانان تناسب دارد و سبب ایجاد وابستگی جوانان به مسجد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خلاصه این که بحث بر سر این است که چگونه می‌توان میان جوان و مسجد و به بیان دیگر میان دو زیبایی، پیوند و یگانگی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اصلی این است که چرا در نسلی که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نمی‌تواند از کنار زیبایی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بگذرد، اقبال و استقبال و نشاط برای برپایی نماز در مسجد دیده نمی‌شود؟ باید گفت که روح حقیقی مسجد که همه‌ی زیبایی‌ها را در خود دارد، هنوز در معرض دید جوانان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جذاب در ایجاد گرایش به کار گرفته نشده و با گذشت سال‌ها از پیروزی انقلاب، کانون‌های دینی و به ویژه مسجد متناسب با نیازهای دینی نسل نوجوان و جوان قدم بر نداشته‌اند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انسان‌هایی خداترس، متقی و تسلیم در برابر رضای حق و معبود حقیقی در سایه ی تربیت دینی و مذهبی که هم مقتضای فطرت است و هم کنترل‌کننده ی غریزه و هوای نفسانی، از مؤثّرترین روش‌هایی است که تنها در مسجد می‌تواند صورت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می تواند بهترین پیوند را در جهت ایجاد تعلقّات معنوی نسل‌های مختلف با دین برقرار نماید و مهم ترین مکان برای ارتباط عمیق ائمه ی جماعت با افراد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و اجرای برنامه های آموزشی و تربیتی، مؤثّرترین شیوه برای بالابردن سطح آموزش عمومی و تربیت دینی و مقابله با هجوم ویرانگر فرهنگ فاسد غرب،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مرکز تحرک و فعالیت اسلامی باشد و روحانیون نباید به صرف بر پایی نماز جماعت بسنده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لازم است کارهای فرهنگی، دینی، تفسیری را نیز در مساجد انجام دهند و شبهات روز را برطرف کنند تا نمازگزاران علاوه بر معنویت، مطالب دیگری هم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روحانیون محترم مساجد، مطالب روز و شبهات را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مساجد با اقبال خوبی مواجه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اگر نقش ائمه ی جماعت تنها به نماز خواندن منحصر شود، فقط عده خاصی به مساجد رفت و آمد می کنند و جوانان کمتر به آن تمایل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روحانیون و مبلّغین در مساجد، باید پیوسته اطلاعات خود را به روز کنند و آمادگی کامل برای پاسخگویی به مسایل دینی جوانان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پاسخ گویی و حل مسایل و مشکلات از برهان و دلایل منطقی و صحیح استفاده کنند تا سخنان آنان تأثیر مطلوب را در جوانان داشته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علاوه بر کانون هایی برای بندگی خدا، نماز و عبادت، کانون فرهنگی و اطلاع‌رسانی صحیح دینی نیز هستند و چنانچه جاذبه های لازم در آنها به کار گرفته شود، به همان نسبت نیز حضور جوانان در این پایگاه ها پررنگ‌تر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جاذبه ی طبیعی مسجد، وجود امام جماعت با ویژگی کامل، وجود خادمینی با شرایط متناسب با فرهنگ مسجد، نظافت مناسب مسجد، اذان با صدای خوش و جذاب، کتابخانه ی فعال و همچنین امکانات رایانه ای که مطلوب جوانان امروز است، از جمله عواملی هستند که در نظر گرفتن آنها در جلب و جذب همگان و به ویژه جوانان به مساجد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مکان‌هایی که می‌تواند شخصیت جوان را مطابق آموزه‌های دینی بارور سازد و روح خداجویی و عدالت‌خواهی را در اعماق وجود آنان ریشه‌دار سازد مسجد است که کانون انسان‌سازی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راهکارهای جذب جوانان و هدایت آنان به مساجد شناسایی شود و مورد اهتمام قرار گیرد تا رفته رفته زمینه های حضور فعال‌تر جوانان در مساجد فراهم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و تربیت صحیح جوانان و به کارگیری نیروها و استعدادهای آنان در پیشرفت آینده ی کشور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تلاش‌های دشمن برای فاصله گرفتن جوانان از هویّت فرهنگی و مذهبی، بررسی راه‌های گسترش و موانع دین‌داری و دین‌باوری در بین جوانان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عوامل دین‌گریزی جوانان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نامعقول از برخی مفاهیم دینی، عملی نشدن عدالت اجتماعی در سطح جامعه با وجود شعارهای فراوان، توجّه نکردن به نیازهای اساسی نسل جوان همچون ازدواج، کار و مسکن، استفاده ی ابزاری از دین به دست برخی سیاست‌بازان برای رسیدن به هدف‌های شخصی و گروهی، نبود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ریزی درست فرهنگی برای نسل جوان و تهاجم برنامه ریزی شده فرهنگی دشمنان داخلی و خارجی برای انحراف نسل جوان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مساجد از خاصیت تک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چند بُعدی شدن سوق داده شوند و اقدام عملی در جهت نیازهای فردی و اجتماعی نسل جوان بردارند قطعاً در جذب جوانان موفق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برخی مشکلات، زمینه‌ساز انحراف و بی رغبتی به دین یا کانون‌های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عدم ازدواج و عدم تأمین معیشتی، زمینه ی دین‌گریزی و سستی نسل جوان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که در آتش غریزه ی جنسی می‌سوزد و بر اثر بی‌کاری و عدم امید به آینده سر از یأس و ناامیدی در می‌آورد و مأمنی برای حل مشکلات خود نمی‌یابد، چگونه می‌توان انتظار رغبت به نماز و دین‌مداری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خردگرا و حکمت‌مدار اسلام در کنار مسایل معنوی بر مسایل مادی و اقتصادی نیز تأکید می‌کند و فقر را مایه ی کفر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کسی دل می‌دهند و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دل را حریم کسانی می‌سازند که با درد و رنج آنان آشنا و با غم‌هایشان محرم و در راه خدمت به آنان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پیشنهاد می‌شود در مساجد ستاد رفع مشکلات جوانان تأسیس گردد و معتمدین محل که اهل مسجدند در سامان‌دهی معیشت جوانان، کاریابی، آسان‌سازی ازدواج و غیره مشارکت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در نگرش و روش خود به دو مقوله ی ارزش‌مند مسجد و جوان تجدید نظر نموده و بین این دو موجود زیبا علقه‌ای ناگسستنی برقرار سازیم</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علیرضا کامران، کارشناس ارشد آموزش بهداشت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اسدی، عضو هیأت علمی گروه معارف دانشگاه علوم پزشکی اردبیل</w:t>
      </w:r>
      <w:bookmarkStart w:id="89" w:name="pg2988_29469"/>
    </w:p>
    <w:p>
      <w:pPr>
        <w:pStyle w:val="Heading2"/>
        <w:numPr>
          <w:ilvl w:val="1"/>
          <w:numId w:val="1"/>
        </w:numPr>
        <w:rPr/>
      </w:pPr>
      <w:bookmarkStart w:id="90" w:name="__RefHeading___Toc429491_2749589250"/>
      <w:bookmarkStart w:id="91" w:name="_Toc32"/>
      <w:bookmarkEnd w:id="89"/>
      <w:bookmarkEnd w:id="90"/>
      <w:r>
        <w:rPr>
          <w:rtl w:val="true"/>
        </w:rPr>
        <w:t xml:space="preserve">فصل دوم </w:t>
      </w:r>
      <w:r>
        <w:rPr>
          <w:rtl w:val="true"/>
        </w:rPr>
        <w:t xml:space="preserve">: </w:t>
      </w:r>
      <w:r>
        <w:rPr>
          <w:rtl w:val="true"/>
        </w:rPr>
        <w:t>کادرسازی</w:t>
      </w:r>
      <w:bookmarkEnd w:id="9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429493_2749589250"/>
      <w:bookmarkStart w:id="93" w:name="_Toc33"/>
      <w:bookmarkEnd w:id="92"/>
      <w:r>
        <w:rPr>
          <w:rtl w:val="true"/>
        </w:rPr>
        <w:t>اشاره</w:t>
      </w:r>
      <w:bookmarkEnd w:id="9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یکی از اهداف انجام فعالیت های فرهنگی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منظور از کادرسازی، پرورش مدیران فرهنگی برای اداره ی مسجد و سایر سطوح مدیریتی در کشور و فراتر از آن برای اداره ی جامعه ی مهدوی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افق بلند قابل دستیابی است؛ در صورتی که برایش برنامه داشته باشیم و آن را در روزمرگی اجرای کارهای فرهنگی فراموش نکنیم، بلکه آن را راهبرد محوری تمام فعالیت ها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مهم این مسیر باید طی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انجام گسترده ی فعالیت های فرهنگی متنوّع</w:t>
      </w:r>
    </w:p>
    <w:p>
      <w:pPr>
        <w:pStyle w:val="BookText"/>
        <w:rPr/>
      </w:pPr>
      <w:r>
        <w:rPr>
          <w:rFonts w:ascii="IRNazanin" w:hAnsi="IRNazanin" w:eastAsia="IRNazanin"/>
          <w:color w:val="111111"/>
          <w:sz w:val="28"/>
          <w:sz w:val="28"/>
          <w:szCs w:val="28"/>
          <w:rtl w:val="true"/>
          <w:lang w:bidi="fa-IR"/>
        </w:rPr>
        <w:t>هدف آن است که افراد آرام آرام با تمام عرصه های فرهنگی آشنا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فعالیت های مدیریتی فردی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حین اجرای برنامه ها باید سایر افراد مجموعه در کنار مجریان برنامه های فرهنگی قرار گیرند تا به تدریج با شیوه های اجرای برنامه ها آشنا گردند و روش های اجرای برنامه ها را به طور ملموس درک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کنار مسؤول هر برنامه تنها دو نفر از اعضای مجموعه به‌کارگیری شوند به طور معمول، در یک بازه ی زمانی دوساله، به </w:t>
      </w:r>
    </w:p>
    <w:p>
      <w:pPr>
        <w:pStyle w:val="BookText"/>
        <w:rPr/>
      </w:pPr>
      <w:r>
        <w:rPr>
          <w:rFonts w:ascii="IRNazanin" w:hAnsi="IRNazanin" w:eastAsia="IRNazanin"/>
          <w:color w:val="111111"/>
          <w:sz w:val="28"/>
          <w:sz w:val="28"/>
          <w:szCs w:val="28"/>
          <w:rtl w:val="true"/>
          <w:lang w:bidi="fa-IR"/>
        </w:rPr>
        <w:t>صورت کارورزی و مهارت‌آموزی با زیر و بم اجرای فعالیت ها آشنا شده و مهارت‌های مدیریت فردی برنامه ها را یاد 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فعالیت های تربیتی</w:t>
      </w:r>
    </w:p>
    <w:p>
      <w:pPr>
        <w:pStyle w:val="BookText"/>
        <w:rPr/>
      </w:pPr>
      <w:r>
        <w:rPr>
          <w:rFonts w:ascii="IRNazanin" w:hAnsi="IRNazanin" w:eastAsia="IRNazanin"/>
          <w:color w:val="111111"/>
          <w:sz w:val="28"/>
          <w:sz w:val="28"/>
          <w:szCs w:val="28"/>
          <w:rtl w:val="true"/>
          <w:lang w:bidi="fa-IR"/>
        </w:rPr>
        <w:t>فراموش نکنیم که غرض از اجرای تمام برنامه های فرهنگی، تربیت انسان هایی چند بُعدی است؛ لذا برنامه های محتوایی و رویکرد رفتاری ما باید پرورش مدیران با ایمان و متعهد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فعالیت مدیریتی کلان</w:t>
      </w:r>
    </w:p>
    <w:p>
      <w:pPr>
        <w:pStyle w:val="BookText"/>
        <w:rPr/>
      </w:pPr>
      <w:r>
        <w:rPr>
          <w:rFonts w:ascii="IRNazanin" w:hAnsi="IRNazanin" w:eastAsia="IRNazanin"/>
          <w:color w:val="111111"/>
          <w:sz w:val="28"/>
          <w:sz w:val="28"/>
          <w:szCs w:val="28"/>
          <w:rtl w:val="true"/>
          <w:lang w:bidi="fa-IR"/>
        </w:rPr>
        <w:t>تا زمانی که مسؤولیت اداره و اجرای مراکز و برنامه های فرهنگی به طور جدّی به افراد واگذار نگردد پرورش نیرو و کادر فرهنگی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قرار دادن سن افراد برای واگذاری مسؤولیت یک جفای بزرگ به کل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ملاک خوبی برای واگذاری مسؤولیت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افراد در عناوین و جایگاه ها قرار نگیرند، توانایی نسبی ایشان قابل سنجش نخواهد بود؛ علاوه بر آن واگذاری مسؤولیت های مهم به افراد توانمند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با سن و سال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زمینه ی نخبه‌پروری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مجموعه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 مجموعه و کادرسازی باید آن گونه باشد که برای مراکز مهم فرهنگی نیز نیرو داشته باشیم و مدیران کارآمد جامعه را با شاخصه ی مسجدی بودن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در حین اجرای این مراحل باید از آموزش‌های مداوم در سه حیطه غفلت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آموزش های دانشی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مباحث آموزشی که لازمه ی کادرسازی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آموزش های بینشی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مباحث معرفتی که لازمه ی یک کادر با تعهّد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94" w:name="pg2988_29473"/>
    </w:p>
    <w:p>
      <w:pPr>
        <w:pStyle w:val="BookText"/>
        <w:rPr/>
      </w:pPr>
      <w:bookmarkEnd w:id="94"/>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آموزش های 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هایی که مهارت های فردی افراد را بالا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w:t>
      </w:r>
      <w:r>
        <w:rPr>
          <w:rFonts w:eastAsia="IRNazanin" w:cs="IRNazanin"/>
          <w:color w:val="111111"/>
          <w:sz w:val="28"/>
          <w:szCs w:val="28"/>
          <w:rtl w:val="true"/>
          <w:lang w:bidi="fa-IR"/>
        </w:rPr>
        <w:t>).</w:t>
      </w:r>
    </w:p>
    <w:p>
      <w:pPr>
        <w:pStyle w:val="Heading3"/>
        <w:numPr>
          <w:ilvl w:val="2"/>
          <w:numId w:val="1"/>
        </w:numPr>
        <w:rPr/>
      </w:pPr>
      <w:bookmarkStart w:id="95" w:name="__RefHeading___Toc429495_2749589250"/>
      <w:bookmarkStart w:id="96" w:name="_Toc34"/>
      <w:bookmarkEnd w:id="95"/>
      <w:r>
        <w:rPr>
          <w:rtl w:val="true"/>
        </w:rPr>
        <w:t>فرآیند کادرسازی</w:t>
      </w:r>
      <w:bookmarkEnd w:id="96"/>
    </w:p>
    <w:p>
      <w:pPr>
        <w:pStyle w:val="BookText"/>
        <w:rPr/>
      </w:pPr>
      <w:r>
        <w:rPr>
          <w:rFonts w:ascii="IRNazanin" w:hAnsi="IRNazanin" w:eastAsia="IRNazanin"/>
          <w:color w:val="111111"/>
          <w:sz w:val="28"/>
          <w:sz w:val="28"/>
          <w:szCs w:val="28"/>
          <w:rtl w:val="true"/>
          <w:lang w:bidi="fa-IR"/>
        </w:rPr>
        <w:t>تربیت نیروهایی با توان مدیریتی بالا از اولویت ها و ضرورت های اهداف متولّیان فرهنگی مساجد و مجامع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گسترده ی تشکل های مردمی، اعم از کانون ها و مجامع و مساجد، و بازده نامتناسب آنهــا، فاصـله ی خروجی هایشان با آرمان های انقلاب اسلامی لزوم توجّه بیشتــر به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باره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بدیهـی است مبانی فکری صحیح، بدون وجود سازماندهی مناسب از اثربخشی لازم برخوردار نیست و گسترش سازمان و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فرهنگی نیز بدون داشتن آرمان مشکلی را حل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مجموعه هایی که به رشد فکری مناسب رسیده اند نیز به خاطر ضعف عنصر تشکیلات، توان بازدهی متناسب با عملکرد و قدرت خود را نداشته اند؛ فلذا باید چاره ای اندیشید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عبارت است از نظام اجتماعی خاصی که بر اساس آن عده ای از افراد هم عقیده به منظور رسیدن به یک سلسله هدف‌های نسبتاً مشخص با یکدیگر همکاری می کنند، تصمیماتی را اتخاذ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 و آنها را به مرحله ی اجرا و عمل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مفهوم ارتباط تنگاتنگی با مسأله ی مدیریت پیدا می کند شاید بهتر باشد تعریفی نیز از مدیریت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 جریان برنامه‌ریزی، سازماندهی، هدایت و نظارت بر کوشش های </w:t>
      </w:r>
    </w:p>
    <w:p>
      <w:pPr>
        <w:pStyle w:val="BookText"/>
        <w:rPr/>
      </w:pPr>
      <w:r>
        <w:rPr>
          <w:rFonts w:ascii="IRNazanin" w:hAnsi="IRNazanin" w:eastAsia="IRNazanin"/>
          <w:color w:val="111111"/>
          <w:sz w:val="28"/>
          <w:sz w:val="28"/>
          <w:szCs w:val="28"/>
          <w:rtl w:val="true"/>
          <w:lang w:bidi="fa-IR"/>
        </w:rPr>
        <w:t xml:space="preserve">تشکیلاتی اعضا و به کارگیری کلیه ی منابع جهت دسترسی به اهداف یک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تشکیلات اسلامی، تشکیلاتی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سازندگی نیز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تشکیلات باید به نحوی باشد که فرد، درون تشکیلات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ساختار تشکیلات نیز باید تقویت شود، و این تقویت هم متقابلاً از طریق پویایی نیروهای مجموعه یا مسجد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تبیین موضوع بهتر است به گوشه‌ای از سخنان شهید مظلوم آیت‌الله بهشتی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حفظ آزادی‌ها، انسان را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لازم در تشکل؛ ما همچنان بر داشتن یک تشکل پافشاری داریم، امّا شرط آن تشکل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باید پاسدار ارزش‌ها باشد، نه پاسدار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ارزش‌ها باشد، نه نگهبان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این تشکل به جای آن‌که نگهبان ارزش‌ها باشد و خدا‌پرست و حق‌پرست و کمال‌دوست و کمال‌خواه باشد، خودخواه شد، آن وقت یک طاغوت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بهتر که چنین طاغوتی بر سر راه امّت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ی ماست که دائماً مراقبت کنیم که تشکل ما، خودخواه نشود؛ همیشه خداخواه بماند و این با خودسازی مداوم یک یک ما، مجموعه ی ما و وجود سیّال تشکیلاتی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تشکل باید سازنده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آسان‌کننده‌ی خودسازی و کمکی به سیر الی الله برای شرکت‌کنندگان در این تشکل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یکی از ما یا جمع ما به </w:t>
      </w:r>
    </w:p>
    <w:p>
      <w:pPr>
        <w:pStyle w:val="BookText"/>
        <w:rPr/>
      </w:pPr>
      <w:r>
        <w:rPr>
          <w:rFonts w:ascii="IRNazanin" w:hAnsi="IRNazanin" w:eastAsia="IRNazanin"/>
          <w:color w:val="111111"/>
          <w:sz w:val="28"/>
          <w:sz w:val="28"/>
          <w:szCs w:val="28"/>
          <w:rtl w:val="true"/>
          <w:lang w:bidi="fa-IR"/>
        </w:rPr>
        <w:t xml:space="preserve">تشکل‌مان مشغول و سرگرم شدیم، چنین تشکلی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باید از او پرهیز کنیم، زیرا ما را از خدا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همه‌اش به فکر تشکیلات‌مان باشیم، اگر تشکیلات برای ما آن‌قدر محبوب شد که جانشین خدا و حق شد، حالت لهو پیدا می‌کند و آدم را از یاد خدا غافل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چه‌وقت ما می‌فهمیم که تشکیلات برای ما لهو و سرگرمی نشده و لعب و بازی روزانه نشده؟ وقتی که ببینیم در این تشکیلات داریم ساخته می‌شویم، آن وقت که کار تشکیلاتی ما حالت عبادت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این همه تأکید داریم که کار در دفاتر حزب، باید آهنگ عبادت داشته باشد، این در حزب جمهوری اسلامی در متن هدف‌گیری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ما از خودسازی‌مان باز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ما از خداخواهی‌مان باز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خودش خسارت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دفاتر حزب مراقبت‌کنند که آن‌جا معبد باشد و محل عبادت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خودسازی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با گفتن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اخلاق در نیّت و باز با مراقبت بر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برخوردهایمان، طرز کارمان، شور و عشق کارمان، این‌ها می‌تواند نشان بدهد که کدام طرفی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شرط اوّل این است که ما تشکیلات‌پرست نشویم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خود‌خواهی تشکیلاتی پیدا نکنیم، شرط دوم این‌که ما ممکن است تشکیلات پرست نباشیم، امّا سرگرم تشکیلات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سرگرم هم نشویم، ولی از خودسازی باز بمانیم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شرط سوم این که این تشکیلات به درد مردم بخورد، نه این که یک باری باشد بر دوش این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مقداری هزینه می‌برد، مقداری نیروی انسانی می‌برد، روی این تشکیلات </w:t>
      </w:r>
      <w:bookmarkStart w:id="97" w:name="pg2988_29476"/>
    </w:p>
    <w:p>
      <w:pPr>
        <w:pStyle w:val="BookText"/>
        <w:rPr/>
      </w:pPr>
      <w:bookmarkEnd w:id="97"/>
      <w:r>
        <w:rPr>
          <w:rFonts w:ascii="IRNazanin" w:hAnsi="IRNazanin" w:eastAsia="IRNazanin"/>
          <w:color w:val="111111"/>
          <w:sz w:val="28"/>
          <w:sz w:val="28"/>
          <w:szCs w:val="28"/>
          <w:rtl w:val="true"/>
          <w:lang w:bidi="fa-IR"/>
        </w:rPr>
        <w:t>سرمایه‌گذاری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تشکیلات به درد این مردم نخورد لغو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اگر اهل ایمانیم باید از لغو گریزان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اللَغو مُعرِضُون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تشکیلات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به درد مردم بخورد، باید کمک کند به جمهوری اسلامی، باید روز به روز، هر چه بهتر و الهی‌تر و نورانی‌تر و سازنده‌تر و سرافرازتر و پویا‌تر و سخت‌کوش‌تر و پیشتازتر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داخل این تشکیلات باید برنامه‌ریزی‌های گوناگون به وجود بیاید، نه فقط درخود تشکیلات، که برای کل جامعه، بلکه برای کل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تکرار می‌کنم که این صرفاً با گفتن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دیده‌ام که خصلت‌های بیرونی بعضی از ما در جهت مخالفت این ویژگی‌ها به کار می‌افتد و آهنگ تخریبی پیدا می‌کند</w:t>
      </w:r>
      <w:r>
        <w:rPr>
          <w:rFonts w:eastAsia="IRNazanin" w:cs="IRNazanin"/>
          <w:color w:val="111111"/>
          <w:sz w:val="28"/>
          <w:szCs w:val="28"/>
          <w:rtl w:val="true"/>
          <w:lang w:bidi="fa-IR"/>
        </w:rPr>
        <w:t>.</w:t>
      </w:r>
    </w:p>
    <w:p>
      <w:pPr>
        <w:pStyle w:val="Heading3"/>
        <w:numPr>
          <w:ilvl w:val="2"/>
          <w:numId w:val="1"/>
        </w:numPr>
        <w:rPr/>
      </w:pPr>
      <w:bookmarkStart w:id="98" w:name="__RefHeading___Toc429497_2749589250"/>
      <w:bookmarkStart w:id="99" w:name="_Toc35"/>
      <w:bookmarkEnd w:id="98"/>
      <w:r>
        <w:rPr>
          <w:rtl w:val="true"/>
        </w:rPr>
        <w:t>مراقبت تشکیلاتی</w:t>
      </w:r>
      <w:bookmarkEnd w:id="9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خود‌خواهی های شخصی، خود‌محوری‌ها، سوء‌ظن‌ها، بدگمانی‌ها‌ی بی‌جا، از آفت‌های تشکل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می‌شود برادرها یا خواهرها فکر می‌کنند منشأ این سوء‌ظن‌ها و بدگمانی‌ها، در درون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این‌طور نیست، افراد با آن خصلت‌های منفی‌ای که دارند وقتی وارد یک تشکیلاتی می‌شوند، در حقیقت، با خودشان این میکروب‌ها را وارد تشکیلات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هست که یکی از واجبات تشکیلات این است که دائماً مراقب باشد تا میکروب‌ها از بیرون وارد پیکره و عمق تشکیلات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دائماً باید مراقبت کرد که اگر ویروسی، میکربی یا یک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فردی داخل تشکیلات می‌آید، همان اوّل علاج شود، قبل از آن‌که خصلت او به جای دیگر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واقعیت هست که گاهی می‌بینیم یک مرتبه دریک گوشه‌ی تشکیلات یک نوع دید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دنبال می‌کنیم می‌بینیم که به یک آقا یا خانمی منتهی می‌شود که او با یک سوء‌ظن و بدگمانی و خودرأیی وارد جو پاک تشکیلات شده است؛ هر قدر جو تشکیلات پاک‌تر باشد، آسیب‌پذیرتر است و یک مرتبه این آسیب توسعه پیدا می‌کند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ما وظیفه داریم که آن ضعف‌های شخصی خود را سخت مراقبت‌کنیم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تا بیرون تشکیلات هست، اگر نقطه ضعفی دارد، ضعف شخصی محسوب می‌شود، ولی وقتی وارد تشکیلات می‌شود، ضعف شخصی‌اش ضعف شخصی همراه با یک نوع امکان سرایت و سوار بر یک مرکب تیزپا و تندرو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تشکیلات، گسترش ضعف ها ممکن است خطرناک‌تر و شدیدتر باشد، و به همین دلیل، مراقبت از ضعف‌های شخصی افراد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سوء‌ظن‌ها، بدگمانی‌ها و بد‌تفسیر‌کردن‌ها همه از چنین ضعف‌هایی هستند و باید خیلی مراقبت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ضعف‌ها تا ضعف شخصی است، یک گناه است، ولی وقتی که در یک جمع باشد، گناه مضاعف و هم عقاب آن دنیایش مضاعف است؛ چراکه نتیجه‌ی زحمات فراوان انسان‌های تلاشگر در راه خدا با یک چنین ضعف‌هایی به هدر می‌رود و خبط و ضایع می‌شود و تلاش‌های خود انسان را در آن دنیا هم به هدر می‌دهد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عضو، مهم ترین رکن تشکیلات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اوّلین گام برای ورود و سازندگی یک تشکّل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زمینه‌های ایجادکننده مراجعه یک فرد به یک مجموعه مثل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حلقه های دوستانه‌ی اعضا؛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محصولات فکری و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و مراسمات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مکتوبات و نشریات؛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اساسنامه و مرامنامه؛</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تماس حضوری و شناخت دو طرفه اعضا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نباید به صورت مراجعه ی مستقیم به افراد به صورت گسترده صورت گیرد؛ زیرا جایگاه مجموعه را زیر سؤال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اصلی عدم مراجعه ی افراد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حجب و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در افراد مذهبی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پرهیز از فعالیت، به خصوص فعالیت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در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در سطح جامعه القا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قضاوت عجولانه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شتابزده و ناعادلانه از سوی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اشتباهات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ناصحیح، گفتار نابجا و عدم معرفی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عضو</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باید بدون تنگ‌نظری انجام گیرد و کیفیت و قابلیت بر کمیت افراد اولویت داشته باشد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مهم‌ترین ملاک سنجش کیفیت اعضا در بدو ورود به مسجد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شناخت دینی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ارزش ها و اهداف از پیش تعیین شده مجموعه و مسجد مهم‌ترین میزان و ملاک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تحلیل از شرایط روز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علاقه ی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و 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احترام و اکرام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راه‌یابی به حلقه‌های معرفتی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برنامه‌های ساده ی محلّی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گسترش دامنه ی دوستی و گفتگو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حضور فرد در جلسات رسمی 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نظرخواهی و مشورت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سپردن مسؤولیت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شخص بر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آموزشی در کنار فعالیت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کنار فعالیت، عضو را پرورش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باید آموزش های ویژه ی علمی و مهارتی اعضا را گسترش دهد تا در کنار فعالیت‌ها کادرسازی نیز به خوبی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اوّلین کار، انتقال 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گفتگوی جمعی در حلقه های دوستانه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معرفی جلسات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معرفی کتب و مقالات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اهدای کتب و مجلّه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برگزاری جلسات حضوری با مسؤولین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ـ استفاده از مربّیان</w:t>
      </w:r>
    </w:p>
    <w:p>
      <w:pPr>
        <w:pStyle w:val="BookText"/>
        <w:rPr/>
      </w:pPr>
      <w:r>
        <w:rPr>
          <w:rFonts w:ascii="IRNazanin" w:hAnsi="IRNazanin" w:eastAsia="IRNazanin"/>
          <w:color w:val="111111"/>
          <w:sz w:val="28"/>
          <w:sz w:val="28"/>
          <w:szCs w:val="28"/>
          <w:rtl w:val="true"/>
          <w:lang w:bidi="fa-IR"/>
        </w:rPr>
        <w:t>ـ استفاده از فرصت ها در جهت انتقال مبانی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اعضا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تعامل به صورت‌های زیر و با رعایت نکات کلیدی که پیش‌تر اشاره کردیم مثبت و سازنده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مراقبت از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رعایت 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افزایش انگیزه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احساس وظیفه نسبت به اعضای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انتقاد سازنده و در قالب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یک عضو 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افرادی که از مرحله ی عضویت عادی گذشته باشند باید جایگاه ویژه‌ای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ویژه ی کسی است که خود را به عنوان یک عضو در خانواده ی مسجد و مجموعه تلقی نماید و دیگران نیز وی را در چنین جایگاهی پذیرفته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در قالب فعالیت های تشکیلاتی خود را معرفی کرده و در قالب های زیر فعال بودن خود را بروز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مسؤولیت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تأثیر و دغدغه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مضاعف برای انجام فعالیت محول شده به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عضویت در کارگروه ها و کمیسیون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حضور فعال در برنامه ها و مراسم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حضور متمادی در نماز جماعت و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دوستانه اعضا</w:t>
      </w:r>
      <w:r>
        <w:rPr>
          <w:rFonts w:eastAsia="IRNazanin" w:cs="IRNazanin"/>
          <w:color w:val="111111"/>
          <w:sz w:val="28"/>
          <w:szCs w:val="28"/>
          <w:rtl w:val="true"/>
          <w:lang w:bidi="fa-IR"/>
        </w:rPr>
        <w:t xml:space="preserve">. </w:t>
      </w:r>
      <w:bookmarkStart w:id="100" w:name="pg2988_29481"/>
    </w:p>
    <w:p>
      <w:pPr>
        <w:pStyle w:val="Heading3"/>
        <w:numPr>
          <w:ilvl w:val="2"/>
          <w:numId w:val="1"/>
        </w:numPr>
        <w:rPr/>
      </w:pPr>
      <w:bookmarkStart w:id="101" w:name="__RefHeading___Toc429499_2749589250"/>
      <w:bookmarkStart w:id="102" w:name="_Toc36"/>
      <w:bookmarkEnd w:id="100"/>
      <w:bookmarkEnd w:id="101"/>
      <w:r>
        <w:rPr>
          <w:rtl w:val="true"/>
        </w:rPr>
        <w:t>بخش تشکیلاتی مسجد و مجموعه</w:t>
      </w:r>
      <w:bookmarkEnd w:id="102"/>
    </w:p>
    <w:p>
      <w:pPr>
        <w:pStyle w:val="BookText"/>
        <w:rPr/>
      </w:pPr>
      <w:r>
        <w:rPr>
          <w:rFonts w:ascii="IRNazanin" w:hAnsi="IRNazanin" w:eastAsia="IRNazanin"/>
          <w:color w:val="111111"/>
          <w:sz w:val="28"/>
          <w:sz w:val="28"/>
          <w:szCs w:val="28"/>
          <w:rtl w:val="true"/>
          <w:lang w:bidi="fa-IR"/>
        </w:rPr>
        <w:t xml:space="preserve">در این بخش، از دو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افزار تشکیلات شامل اساسنامه و آیین نامه های مربوطه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دارای اساسنامه باشد و مطابق آن عمل نماید، سازنده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بودن مجمع عمومی، انتخابات، شورای مرکزی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ی وجود حیات و تحول در یک مجموعه و تشکیلات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مجموعه با هیئت مؤسّس و عضو گیری شکل می گیرد، سپس انتخابات داخلی در قالب مجمع عمومی برای تشکیل ارکان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روند اجرایی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و برنامه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 و نما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تأسیس و تثبیت اوّلیه، در یک روند عادی، سایر اعضا فرم پر می کنند و اعضای فعال امور اجرایی و فکری را عهده‌دار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مجموعه فعال فرآیند تبدیل اعضای عادی مجموعه به اعضای فعال به آسانی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مجموعه چند صد فرم پر شده وجود داشته باشد ولی به علّت نبودن نرم افزار مناسب، تبدیل و پرورش نیروها انجام نشود، آن مجموعه دچار معضل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اختلال ممکن است در زمان نیروگیری نیز اتفاق بیفتد؛ مجموعه ای که سخت‌افزار و نرم‌افزار مناسب نداشته باشد ممکن است حتی در جذب ورودی ها و اعضای عادی نیز گرفتار اختلال شود و افراد عادی را نیز جذب نکند چه برسد به فعال کردن آنان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بخش، هدف ما رسیدن به مؤلّفه‌های تشکیلاتی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زمینه را برای شروع کار آموزشی فراهم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 به مسجد و مجموعه؛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کردن اعضای عادی؛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شخصیت عضو؛</w:t>
      </w:r>
    </w:p>
    <w:p>
      <w:pPr>
        <w:pStyle w:val="BookText"/>
        <w:rPr/>
      </w:pPr>
      <w:r>
        <w:rPr>
          <w:rFonts w:ascii="IRNazanin" w:hAnsi="IRNazanin" w:eastAsia="IRNazanin"/>
          <w:color w:val="111111"/>
          <w:sz w:val="28"/>
          <w:sz w:val="28"/>
          <w:szCs w:val="28"/>
          <w:rtl w:val="true"/>
          <w:lang w:bidi="fa-IR"/>
        </w:rPr>
        <w:t>نظم، پس از تقوا، دوّمین سفارش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تمام فرزندان و خاندانم را، و کسانی را که این وصیّت به آنها می‌رسد، به تقوای الهی و نظم در امور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فعالیتی بدون برنامه‌ریزی منظّم سالیانه، انجام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یک مجموعه ی فاقد نظم، مشخص نیست امروز چه افرادی در چه ساعتی در مجموعه حضور داشته اند، مشخص نیست که امروز باید چه فعالیتی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اعضا فقط برای دیدن دوستان خود در مسجد حضور می‌یابند و هیچ کار مثبتی انجام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برنامه‌ای جهت حضور منظّم اعضا در مسجد و مشخّص بودن کارهایی که باید در روز انجام شود، هم افراد می‌دانند که چه افرادی در چه روزهایی در مجموعه هستند و هم امور جاری مجموعه به درستی پیش می رود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تعهد به مسجد و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ملکه کردن وفای به عهد نسبت به امور محوّل شده به اعضاست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وفای به عهد توجه جدّی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 کردن اعضای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قسمت تشکیل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طراحی نرم‌افزارهایی جهت تبدیل اعضای عادی به فعال؛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ثبت فعالیت های روزمره ی مسجد و 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فصل</w:t>
      </w:r>
    </w:p>
    <w:p>
      <w:pPr>
        <w:pStyle w:val="BookText"/>
        <w:rPr/>
      </w:pPr>
      <w:r>
        <w:rPr>
          <w:rFonts w:ascii="IRNazanin" w:hAnsi="IRNazanin" w:eastAsia="IRNazanin"/>
          <w:color w:val="111111"/>
          <w:sz w:val="28"/>
          <w:sz w:val="28"/>
          <w:szCs w:val="28"/>
          <w:rtl w:val="true"/>
          <w:lang w:bidi="fa-IR"/>
        </w:rPr>
        <w:t>اهداف کلی؛</w:t>
      </w:r>
    </w:p>
    <w:p>
      <w:pPr>
        <w:pStyle w:val="BookText"/>
        <w:rPr/>
      </w:pPr>
      <w:r>
        <w:rPr>
          <w:rFonts w:ascii="IRNazanin" w:hAnsi="IRNazanin" w:eastAsia="IRNazanin"/>
          <w:color w:val="111111"/>
          <w:sz w:val="28"/>
          <w:sz w:val="28"/>
          <w:szCs w:val="28"/>
          <w:rtl w:val="true"/>
          <w:lang w:bidi="fa-IR"/>
        </w:rPr>
        <w:t>هدف نمایی جلسات فرهنگی؛</w:t>
      </w:r>
    </w:p>
    <w:p>
      <w:pPr>
        <w:pStyle w:val="BookText"/>
        <w:rPr/>
      </w:pPr>
      <w:r>
        <w:rPr>
          <w:rFonts w:ascii="IRNazanin" w:hAnsi="IRNazanin" w:eastAsia="IRNazanin"/>
          <w:color w:val="111111"/>
          <w:sz w:val="28"/>
          <w:sz w:val="28"/>
          <w:szCs w:val="28"/>
          <w:rtl w:val="true"/>
          <w:lang w:bidi="fa-IR"/>
        </w:rPr>
        <w:t>فرآیند تربیتی تشکیلات؛</w:t>
      </w:r>
    </w:p>
    <w:p>
      <w:pPr>
        <w:pStyle w:val="BookText"/>
        <w:rPr/>
      </w:pPr>
      <w:r>
        <w:rPr>
          <w:rFonts w:ascii="IRNazanin" w:hAnsi="IRNazanin" w:eastAsia="IRNazanin"/>
          <w:color w:val="111111"/>
          <w:sz w:val="28"/>
          <w:sz w:val="28"/>
          <w:szCs w:val="28"/>
          <w:rtl w:val="true"/>
          <w:lang w:bidi="fa-IR"/>
        </w:rPr>
        <w:t>فرآیند نظارت بر جلسات فرهنگی؛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فرآیند تربیت مربیان؛ را به چارت بیان می‌کنیم</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bookmarkStart w:id="103" w:name="pg2988_29491"/>
    </w:p>
    <w:p>
      <w:pPr>
        <w:pStyle w:val="Heading2"/>
        <w:numPr>
          <w:ilvl w:val="1"/>
          <w:numId w:val="1"/>
        </w:numPr>
        <w:rPr/>
      </w:pPr>
      <w:bookmarkStart w:id="104" w:name="__RefHeading___Toc429501_2749589250"/>
      <w:bookmarkStart w:id="105" w:name="_Toc37"/>
      <w:bookmarkEnd w:id="103"/>
      <w:bookmarkEnd w:id="104"/>
      <w:r>
        <w:rPr>
          <w:rtl w:val="true"/>
        </w:rPr>
        <w:t xml:space="preserve">فصل سوم </w:t>
      </w:r>
      <w:r>
        <w:rPr>
          <w:rtl w:val="true"/>
        </w:rPr>
        <w:t xml:space="preserve">: </w:t>
      </w:r>
      <w:r>
        <w:rPr>
          <w:rtl w:val="true"/>
        </w:rPr>
        <w:t>ضرورت کار تربیتی</w:t>
      </w:r>
      <w:bookmarkEnd w:id="10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429503_2749589250"/>
      <w:bookmarkStart w:id="107" w:name="_Toc38"/>
      <w:bookmarkEnd w:id="106"/>
      <w:r>
        <w:rPr>
          <w:rtl w:val="true"/>
        </w:rPr>
        <w:t>اشاره</w:t>
      </w:r>
      <w:bookmarkEnd w:id="10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2988_29493"/>
      <w:bookmarkStart w:id="109" w:name="pg2988_29493"/>
      <w:bookmarkEnd w:id="109"/>
    </w:p>
    <w:p>
      <w:pPr>
        <w:pStyle w:val="Heading3"/>
        <w:numPr>
          <w:ilvl w:val="2"/>
          <w:numId w:val="1"/>
        </w:numPr>
        <w:rPr/>
      </w:pPr>
      <w:bookmarkStart w:id="110" w:name="pg2988_29493"/>
      <w:bookmarkStart w:id="111" w:name="__RefHeading___Toc429505_2749589250"/>
      <w:bookmarkStart w:id="112" w:name="_Toc39"/>
      <w:bookmarkEnd w:id="110"/>
      <w:bookmarkEnd w:id="111"/>
      <w:r>
        <w:rPr>
          <w:rtl w:val="true"/>
        </w:rPr>
        <w:t>معنای تربیت</w:t>
      </w:r>
      <w:bookmarkEnd w:id="112"/>
    </w:p>
    <w:p>
      <w:pPr>
        <w:pStyle w:val="BookText"/>
        <w:rPr/>
      </w:pPr>
      <w:r>
        <w:rPr>
          <w:rFonts w:ascii="IRNazanin" w:hAnsi="IRNazanin" w:eastAsia="IRNazanin"/>
          <w:color w:val="111111"/>
          <w:sz w:val="28"/>
          <w:sz w:val="28"/>
          <w:szCs w:val="28"/>
          <w:rtl w:val="true"/>
          <w:lang w:bidi="fa-IR"/>
        </w:rPr>
        <w:t xml:space="preserve">تربیت در لغت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یربو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زیادتی و نموّ، به معنای رشد دادن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تربی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غذّاه وجَعَلَهُ یربو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غذا داده و او را به رشد در آورده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تربی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پاکیزه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مترادف کلمه ی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پاک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طَهَّرَهُ وَ اَصلَحه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پاکیزه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در اصطلاح، معانی مختلفی دارد؛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تغییرات مطلوب در انسان، و به عبارت دیگر، ایجاد تحولات ثمربخش در محیط زندگی انسان به منظور شکوفایی استعدادهای آدمی؛ و یا پروراندن قوای جسمی و روحی انسان برای وصول به کمال مطلوب</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ص</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قرآن اعم از تزکیه است؛ یعنی افزون بر پروراندن قوای روحی، پرورش جسم و تن را هم شامل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زیر در همین معنای اخیر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فرعون به حضرت موسی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نُرَبِّکَ فِینَا وَلِیدًا وَ لَبِثْتَ فِینَا مِنْ عُمُرِکَ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 کودکی نیستی که ما پروردیم و سال‌ها از عمرت نزد ما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قرآن در سفارش خود درباره ی پدر و مادر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ارْحَمْهُمَا کَمَا رَبَّیَانِی صَغِیرًا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پدر و مادر، مرا از کودکی پرورش دادند، تو در حق آنها مهربانی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مترادف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پاک کردن است و کسی که اخلاقش نیکو و پاک باشد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طهَّر اخلاقَهُ مما یُعیبُها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را تهذیب کرد؛ یعنی اخلاق او را نیکو و پاک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موجب نقص و نقصان او می شده، او را پاک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به معنای تبدیل قوه به فعلیت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دارای استعدادهای زیاد و غیر قابل باوری هستند که مربی باید آن استعدادها و توانایی ها را بشناسد و راه شکوفایی آن را برای متربّی باز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کریم در آیه هفدهم سوره نوح نیز موضوع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ص</w:t>
      </w:r>
      <w:r>
        <w:rPr>
          <w:rFonts w:eastAsia="IRNazanin" w:cs="IRNazanin"/>
          <w:color w:val="111111"/>
          <w:sz w:val="28"/>
          <w:szCs w:val="28"/>
          <w:lang w:bidi="fa-IR"/>
        </w:rPr>
        <w:t>860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 قرآن به دانه ی پر استعداد خدایی شدن توصیف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اَنبَتَکُم مِنَ الأرضِ نَباتا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المفردات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یعنی اعطاکننده ی لحظه به لحظه ی نیازهای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مربّی باید به موضوع تربیت، یعنی انسان، و نیازهای او و برنامه های تربیتی شناخت کافی داشته باشد تا بتواند با برطرف ساختن نیازهایش او را تربیت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ساختار روحی، عاطفی، فکری و جسمی انسان را نشناسد، نمی تواند کار تربیتی دقیقی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نیازهای مقاطع مختلف سنی آشنا نباشد، چون نمی داند چه نیازی را در چه سنی باید اعطا کند، به طور طبیعی نمی تواند پاسخگوی نیازهای متربّی باشد، چرا که توانایی بدون دانایی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مربّی واقعی خداوند حکیم است که با شناختی که از مخلوق خود دارد سعادت او را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هدایت و تربیت انسان را به انسان شناسان و الگوهای کامل بشری، یعنی انبیا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واگذار نموده تا آنها نقش مربّی و هدایت کننده را ایفا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پیداست که در تربیت دینی، شناخت انسانی مد نظر است که خدای حکیم در قرآن او را توصیف و تعریف نموده است نه انسانی که ادیان تحریف شده و مکاتبی که اعتقادی به روح و نفس و فطرت ندارند مد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آشنایی با مفاهیم و مبانی انسان‌شناسی در قرآن و کلام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ضرورت کار تربیتی است و مربّی برای موفقیت در این عرصه نباید از آن غافل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این، انسان باید در تحت تعلیم و تربیت صحیح واقع شود تا </w:t>
      </w:r>
      <w:bookmarkStart w:id="113" w:name="pg2988_29496"/>
    </w:p>
    <w:p>
      <w:pPr>
        <w:pStyle w:val="BookText"/>
        <w:rPr/>
      </w:pPr>
      <w:bookmarkEnd w:id="113"/>
      <w:r>
        <w:rPr>
          <w:rFonts w:ascii="IRNazanin" w:hAnsi="IRNazanin" w:eastAsia="IRNazanin"/>
          <w:color w:val="111111"/>
          <w:sz w:val="28"/>
          <w:sz w:val="28"/>
          <w:szCs w:val="28"/>
          <w:rtl w:val="true"/>
          <w:lang w:bidi="fa-IR"/>
        </w:rPr>
        <w:t>به کمال خود برسد و لذا خدا قرآن را نیز به حق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تربیت مردم و بالا بردن سطح معارف و هدایت آنان به اصالت علم و واقعیّت های جهان که همه در پرتو توحید واقع‌اند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مقام توحید واقعی و یقین کامل رسیده باشد، به مرتبه ی انسانیّت واصل شده و اگر نرسیده باشد ناقص است، و احتیاج به تربیت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مربّی آدمی باید شخص کامل باشد، شخص ناقص نمی‌تواند راهبر انسان به کمال باشد</w:t>
      </w:r>
      <w:r>
        <w:rPr>
          <w:rFonts w:eastAsia="IRNazanin" w:cs="IRNazanin"/>
          <w:color w:val="111111"/>
          <w:sz w:val="28"/>
          <w:szCs w:val="28"/>
          <w:rtl w:val="true"/>
          <w:lang w:bidi="fa-IR"/>
        </w:rPr>
        <w:t>.»</w:t>
      </w:r>
    </w:p>
    <w:p>
      <w:pPr>
        <w:pStyle w:val="Heading3"/>
        <w:numPr>
          <w:ilvl w:val="2"/>
          <w:numId w:val="1"/>
        </w:numPr>
        <w:rPr/>
      </w:pPr>
      <w:bookmarkStart w:id="114" w:name="__RefHeading___Toc429507_2749589250"/>
      <w:bookmarkStart w:id="115" w:name="_Toc40"/>
      <w:bookmarkEnd w:id="114"/>
      <w:r>
        <w:rPr>
          <w:rtl w:val="true"/>
        </w:rPr>
        <w:t>شناخت صحیح دین</w:t>
      </w:r>
      <w:bookmarkEnd w:id="115"/>
    </w:p>
    <w:p>
      <w:pPr>
        <w:pStyle w:val="BookText"/>
        <w:rPr/>
      </w:pPr>
      <w:r>
        <w:rPr>
          <w:rFonts w:ascii="IRNazanin" w:hAnsi="IRNazanin" w:eastAsia="IRNazanin"/>
          <w:color w:val="111111"/>
          <w:sz w:val="28"/>
          <w:sz w:val="28"/>
          <w:szCs w:val="28"/>
          <w:rtl w:val="true"/>
          <w:lang w:bidi="fa-IR"/>
        </w:rPr>
        <w:t>فهم درست دین، به عنوان برنامه ی انسان سازی و راه زندگی، لازمه ی کار یک مربّی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امروزه باعث تشتّت فرهنگی در جهان اسلام شده، عدم ارایه‌ی تلقی واحد از دین و فرهنگ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ی بانیان این انحراف بزرگ نیز بانیان سقیفه هستند که در آغاز سنگ بنای این تشتّت را بنا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فهم دین از منظر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سعادت متربّی است، که این هم بدون شناخت و تفقّه و کسب علم و آگاهی میسور نخواهد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مربّی خود باید با جامعیت اسلام و ارکان آن آشنا باشد و حداقل یک دوره عقاید اسلامی استدلالی را آموخته کار کرده و پاسخگوی سؤالات ابتدایی اعضا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خود در فهم دین به ثبات رسیده و متزلزل و مردد نباشد</w:t>
      </w:r>
      <w:r>
        <w:rPr>
          <w:rFonts w:eastAsia="IRNazanin" w:cs="IRNazanin"/>
          <w:color w:val="111111"/>
          <w:sz w:val="28"/>
          <w:szCs w:val="28"/>
          <w:rtl w:val="true"/>
          <w:lang w:bidi="fa-IR"/>
        </w:rPr>
        <w:t xml:space="preserve">. </w:t>
      </w:r>
      <w:r>
        <w:rPr>
          <w:rStyle w:val="FootnoteAnchor"/>
          <w:rtl w:val="true"/>
        </w:rPr>
        <w:footnoteReference w:id="15"/>
      </w:r>
      <w:bookmarkStart w:id="116" w:name="pg2988_29497"/>
    </w:p>
    <w:p>
      <w:pPr>
        <w:pStyle w:val="Heading3"/>
        <w:numPr>
          <w:ilvl w:val="2"/>
          <w:numId w:val="1"/>
        </w:numPr>
        <w:rPr/>
      </w:pPr>
      <w:bookmarkStart w:id="117" w:name="__RefHeading___Toc429509_2749589250"/>
      <w:bookmarkStart w:id="118" w:name="_Toc41"/>
      <w:bookmarkEnd w:id="116"/>
      <w:bookmarkEnd w:id="117"/>
      <w:r>
        <w:rPr>
          <w:rtl w:val="true"/>
        </w:rPr>
        <w:t>ضرورت آشنایی با روش های تربیتی</w:t>
      </w:r>
      <w:bookmarkEnd w:id="118"/>
    </w:p>
    <w:p>
      <w:pPr>
        <w:pStyle w:val="BookText"/>
        <w:rPr/>
      </w:pPr>
      <w:r>
        <w:rPr>
          <w:rFonts w:ascii="IRNazanin" w:hAnsi="IRNazanin" w:eastAsia="IRNazanin"/>
          <w:color w:val="111111"/>
          <w:sz w:val="28"/>
          <w:sz w:val="28"/>
          <w:szCs w:val="28"/>
          <w:rtl w:val="true"/>
          <w:lang w:bidi="fa-IR"/>
        </w:rPr>
        <w:t>تربیت یعنی زمینه‌سازی برای تغییر رفتار، این تغییر بدون بهره گیری از روش های تربیتی ممکن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چند کتاب تربیتی را مطالعه نموده ای؟ چند کتاب پیرامون شناخت ابعاد وجودی انسان و نیازهای فکری، روحی، روانی، عاطفی، و جسمی آن خوانده اید؟ آیا با روش های تربیت اسلامی و مهارت های اجرایی آن آشنا هستید؟</w:t>
      </w:r>
    </w:p>
    <w:p>
      <w:pPr>
        <w:pStyle w:val="BookText"/>
        <w:rPr/>
      </w:pPr>
      <w:r>
        <w:rPr>
          <w:rFonts w:ascii="IRNazanin" w:hAnsi="IRNazanin" w:eastAsia="IRNazanin"/>
          <w:color w:val="111111"/>
          <w:sz w:val="28"/>
          <w:sz w:val="28"/>
          <w:szCs w:val="28"/>
          <w:rtl w:val="true"/>
          <w:lang w:bidi="fa-IR"/>
        </w:rPr>
        <w:t>فرمول اجرایی روش های تربیتی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تکریمی و کرامت بخشی، روش بصیرت‌آفرینی، روش اسوه‌پردازی، روش پرواپیشگی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فریضه‌سازی، روش ترغیبی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اقناعی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و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تبینی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و محاوره ی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امیدساز، روش اُبهت یا قباحت‌سازی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چه مقدار با نویسندگان کُتب تربیت اسلامی آشنا هستید؟ تا کنون چند کتاب از آثار آنان را مطالعه کرده اید؟</w:t>
      </w:r>
    </w:p>
    <w:p>
      <w:pPr>
        <w:pStyle w:val="BookText"/>
        <w:rPr/>
      </w:pPr>
      <w:r>
        <w:rPr>
          <w:rFonts w:ascii="IRNazanin" w:hAnsi="IRNazanin" w:eastAsia="IRNazanin"/>
          <w:color w:val="111111"/>
          <w:sz w:val="28"/>
          <w:sz w:val="28"/>
          <w:szCs w:val="28"/>
          <w:rtl w:val="true"/>
          <w:lang w:bidi="fa-IR"/>
        </w:rPr>
        <w:t>پیداست که ما بدون آگاهی از روش های تربیتی قادر به تربیت نسلی صالح و سالم نخواهیم بود و حتی شاید به خاطر نادانسته هایمان انحراف و اضلال نیز ایجاد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ایمان و باور برای مربّی یک ضرورت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اکنون سه عدد سیب نداشته باشید نمی‌توانید سه عدد سیب به دیگری بدهید چراکه خود ندارید؛ همین طور، کسی که باور، ایمان و یقین ندارد نمی تواند آنچه را که خود ندارد به دیگری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خفته را خفته کی کند بیدار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راه نیافته از هستی بخش کی تواند که شود هستی بخش </w:t>
      </w:r>
      <w:bookmarkStart w:id="119" w:name="pg2988_29498"/>
    </w:p>
    <w:p>
      <w:pPr>
        <w:pStyle w:val="BookText"/>
        <w:rPr/>
      </w:pPr>
      <w:bookmarkEnd w:id="119"/>
      <w:r>
        <w:rPr>
          <w:rFonts w:ascii="IRNazanin" w:hAnsi="IRNazanin" w:eastAsia="IRNazanin"/>
          <w:color w:val="111111"/>
          <w:sz w:val="28"/>
          <w:sz w:val="28"/>
          <w:szCs w:val="28"/>
          <w:rtl w:val="true"/>
          <w:lang w:bidi="fa-IR"/>
        </w:rPr>
        <w:t>یکی از شروط ضروری مربّی، داشتن ثبات قدم و ایمان راسخ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در عرصه ی تربیت مشغول فعالیت است باید قابلیت‌هایی را در خود پرورش دهد</w:t>
      </w:r>
      <w:r>
        <w:rPr>
          <w:rFonts w:eastAsia="IRNazanin" w:cs="IRNazanin"/>
          <w:color w:val="111111"/>
          <w:sz w:val="28"/>
          <w:szCs w:val="28"/>
          <w:rtl w:val="true"/>
          <w:lang w:bidi="fa-IR"/>
        </w:rPr>
        <w:t>.</w:t>
      </w:r>
    </w:p>
    <w:p>
      <w:pPr>
        <w:pStyle w:val="Heading3"/>
        <w:numPr>
          <w:ilvl w:val="2"/>
          <w:numId w:val="1"/>
        </w:numPr>
        <w:rPr/>
      </w:pPr>
      <w:bookmarkStart w:id="120" w:name="__RefHeading___Toc429511_2749589250"/>
      <w:bookmarkStart w:id="121" w:name="_Toc42"/>
      <w:bookmarkEnd w:id="120"/>
      <w:r>
        <w:rPr>
          <w:rtl w:val="true"/>
        </w:rPr>
        <w:t>چهار قابلیت لازم و ضروری برای مربّی</w:t>
      </w:r>
      <w:r>
        <w:rPr>
          <w:rtl w:val="true"/>
        </w:rPr>
        <w:t>:</w:t>
      </w:r>
      <w:bookmarkEnd w:id="12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قدرت تشخیص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باید قدرت تشخیص بالایی داشته باشه و شرایط و موقعیت ها را به خوبی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فرد بتواند وقایع را به درستی فهمیده و اتفاق های بیرونی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توان پیش بینی رخدادها را داشته باشد تا بتواند جریانات در حال اتفاق و آینده و نتیجه آن را پیش‌بینی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نمی داند در پنج سال آینده شرایط اجتماعی چگونه خواهد بود و زمان‌شناسی او مشکل دارد، نمی تواند زمینه‌ساز تغییر رفتار متربّی خود در آینده باشد؛ چراکه نمی داند اوضاع و احوال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سال آینده چگونه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کنیم شرکتی اعلام نموده که در پنج سال آینده دستگاه تلفن همراهی به بازار خواهد آورد که تمامی شبکه های ماهواره‌ای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مربّی بدانم که این اتفاق در چند سال آینده رخ می‌دهد، روش تربیتی خود را متناسب با این رویداد تنظیم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روش های تربیتی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نخواهد داد، بلکه می‌باید از روش خودکشیکی و کنترل درونی استفاده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قدرت 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باید قدرت تطبیق داشته باشد؛ یعنی بداند که در چه شرایطی، چه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تطبیق تا حد بسیاری به آگاهی و شناخت های تربیتی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داند جایگاه تشویق و یا تنبیه و تذکر یا تغافل کجاست، چه بسا به خاطر نادانسته هایش جا به جا عمل کند و نتیجه ی معکوس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قدرت برقراری ارتباط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انسان فعال، با مردم و افراد جامعه به خوبی ارتباط برقرار می‌کند و در کارها از دیگران بهره می‌جوید وچون از حالت فردی خارج می شود نتیجتاً تأثیرگذاری اجتماعی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اینجا نیز داشتن آگاهی و مهارت های ارتباطی همچون مخاطب‌شناسی و نیاز‌شناسی و زبان‌شناسی ضرورت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آگاهی ها و مهارت ها شرط لازم برقراری ارتباط با متربّی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قدرت خلاقیت و نوآوری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فعال، باید خلّاق باشد، کلیشه ای عمل نکند و طرح های جدید و نو و ابتکار آمیز ارایه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تربیت چون روش های غیر مستقیم و غیر رسمی بیشترین تأثیر گذاری را دارد،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طلبد که مربّی با خلاقیت و نامحسوس و غیر کلیشه ای عمل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توان درک رخدادها و توان پیش‌بینی رخدادها و توان تأثیرگذاری بر رخدادها را داشته باشد بی شک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برای تربیت خود و دیگران برنامه ارایه کند</w:t>
      </w:r>
      <w:r>
        <w:rPr>
          <w:rFonts w:eastAsia="IRNazanin" w:cs="IRNazanin"/>
          <w:color w:val="111111"/>
          <w:sz w:val="28"/>
          <w:szCs w:val="28"/>
          <w:rtl w:val="true"/>
          <w:lang w:bidi="fa-IR"/>
        </w:rPr>
        <w:t xml:space="preserve">. </w:t>
      </w:r>
      <w:r>
        <w:rPr>
          <w:rStyle w:val="FootnoteAnchor"/>
          <w:rtl w:val="true"/>
        </w:rPr>
        <w:footnoteReference w:id="16"/>
      </w:r>
      <w:bookmarkStart w:id="122" w:name="pg2988_29500"/>
    </w:p>
    <w:p>
      <w:pPr>
        <w:pStyle w:val="Heading3"/>
        <w:numPr>
          <w:ilvl w:val="2"/>
          <w:numId w:val="1"/>
        </w:numPr>
        <w:rPr/>
      </w:pPr>
      <w:bookmarkStart w:id="123" w:name="__RefHeading___Toc429513_2749589250"/>
      <w:bookmarkStart w:id="124" w:name="_Toc43"/>
      <w:bookmarkEnd w:id="122"/>
      <w:bookmarkEnd w:id="123"/>
      <w:r>
        <w:rPr>
          <w:rtl w:val="true"/>
        </w:rPr>
        <w:t>توجّه به انگیزش به جای آموزش درتربیت اسلامی</w:t>
      </w:r>
      <w:bookmarkEnd w:id="124"/>
    </w:p>
    <w:p>
      <w:pPr>
        <w:pStyle w:val="BookText"/>
        <w:rPr/>
      </w:pPr>
      <w:r>
        <w:rPr>
          <w:rFonts w:ascii="IRNazanin" w:hAnsi="IRNazanin" w:eastAsia="IRNazanin"/>
          <w:color w:val="111111"/>
          <w:sz w:val="28"/>
          <w:sz w:val="28"/>
          <w:szCs w:val="28"/>
          <w:rtl w:val="true"/>
          <w:lang w:bidi="fa-IR"/>
        </w:rPr>
        <w:t>افراد در مسیر آموزش رسمی دین در کشور ما از مقطع پیش‌دبستانی تا مقطع کارشناسی حدود سه هزار صفحه آموزش رسمی یاد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این آموزش ها چه مقدار در دین‌داری افراد تأثیرگذار است؟</w:t>
      </w:r>
    </w:p>
    <w:p>
      <w:pPr>
        <w:pStyle w:val="BookText"/>
        <w:rPr/>
      </w:pPr>
      <w:r>
        <w:rPr>
          <w:rFonts w:ascii="IRNazanin" w:hAnsi="IRNazanin" w:eastAsia="IRNazanin"/>
          <w:color w:val="111111"/>
          <w:sz w:val="28"/>
          <w:sz w:val="28"/>
          <w:szCs w:val="28"/>
          <w:rtl w:val="true"/>
          <w:lang w:bidi="fa-IR"/>
        </w:rPr>
        <w:t>دین از ما آموزش صرف نمی خواهد، بلکه ایمان، تقوا، باور، یقین و اعتقاد می‌خواهد که جنس این کلمات با آموزش، داده، و دیتا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یقین، با انگیزش دینی حاصل می شود، نه با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یعنی آموزش همراه با باور و حس و حالت؛ یعنی بهره گیری از آموزش‌های غیر رسمی و غیر مستقیم</w:t>
      </w:r>
      <w:r>
        <w:rPr>
          <w:rFonts w:eastAsia="IRNazanin" w:cs="IRNazanin"/>
          <w:color w:val="111111"/>
          <w:sz w:val="28"/>
          <w:szCs w:val="28"/>
          <w:rtl w:val="true"/>
          <w:lang w:bidi="fa-IR"/>
        </w:rPr>
        <w:t>.</w:t>
      </w:r>
    </w:p>
    <w:p>
      <w:pPr>
        <w:pStyle w:val="Heading3"/>
        <w:numPr>
          <w:ilvl w:val="2"/>
          <w:numId w:val="1"/>
        </w:numPr>
        <w:rPr/>
      </w:pPr>
      <w:bookmarkStart w:id="125" w:name="__RefHeading___Toc429515_2749589250"/>
      <w:bookmarkStart w:id="126" w:name="_Toc44"/>
      <w:bookmarkEnd w:id="125"/>
      <w:r>
        <w:rPr>
          <w:rtl w:val="true"/>
        </w:rPr>
        <w:t>بیان یک خاطره</w:t>
      </w:r>
      <w:bookmarkEnd w:id="126"/>
    </w:p>
    <w:p>
      <w:pPr>
        <w:pStyle w:val="BookText"/>
        <w:rPr/>
      </w:pPr>
      <w:r>
        <w:rPr>
          <w:rFonts w:ascii="IRNazanin" w:hAnsi="IRNazanin" w:eastAsia="IRNazanin"/>
          <w:color w:val="111111"/>
          <w:sz w:val="28"/>
          <w:sz w:val="28"/>
          <w:szCs w:val="28"/>
          <w:rtl w:val="true"/>
          <w:lang w:bidi="fa-IR"/>
        </w:rPr>
        <w:t>برای تحلیل شخصیت به مرکز مشاوره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مال حرام بخورم و یقین دارم که مال حرام همچون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واکاوی‌های صورت گرفته ریشه ی شکل گیری شخصیت دینی ایشان در زمینه ی مال حرام به سن هفت سالگی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ی هفت ساله ای بودم که مادرم مرا برای خرید نان به درب مغازه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خریدم و در راه برگشت، داخل کوچه کیف پر از پولی را پیدا کرده و آن را برداشتم و فوراً زیر نان ها گذاشته و به سوی خانه دویدم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در داخل حیاط مشغول کف زدن و شستشوی لباس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ها را در سالن خانه انداخته و داد زدم که 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پول، کیف پول پیدا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یادم نمی رود که مادرم همان لحظه با دست کفی به صورت خود زد و بلند بلند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گفتن این که فوراً آتیش را از خانه بیرون ببر به طرفم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باورتان بشود که اوّل خیال کردم که پشت سرم آتش گرفته است، ولی بعد فهمیدم که منظورش همان کیف پول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نمایید اگر این مادر در جواب فرزندش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کیف پول پیدا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دستش را می شست و بعد با جنبه ی آموزشی شروع به نصیحت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آیا ایمان و اعتقادی برای این پسر بچه حاصل می شد؟</w:t>
      </w:r>
    </w:p>
    <w:p>
      <w:pPr>
        <w:pStyle w:val="BookText"/>
        <w:rPr/>
      </w:pPr>
      <w:r>
        <w:rPr>
          <w:rFonts w:ascii="IRNazanin" w:hAnsi="IRNazanin" w:eastAsia="IRNazanin"/>
          <w:color w:val="111111"/>
          <w:sz w:val="28"/>
          <w:sz w:val="28"/>
          <w:szCs w:val="28"/>
          <w:rtl w:val="true"/>
          <w:lang w:bidi="fa-IR"/>
        </w:rPr>
        <w:t xml:space="preserve">به این روش که آموزش همراه با باور و حس و حالت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انگیزشی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باورساز و ایمان ساز است و لازم و ضروری است که در تربیت دینی از این روش بیشتر بهره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در مجموعه های فرهنگی بیشتر از گفتار؛ رفتار ما را می بینند و بیشتر از حرف های ما تحت تأثیر کردار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ما ممکن است زندگی دیگران را دگرگون کند؛ پس در مقابل رفتار و گفتارمان مسؤولیم و از همین رو است که در روایات ما بیشتر به رفتار عملی جهت دعوت و جذب سفارش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مربّی باید با رفتار و منش خود در صحنه‌های غیر رسمی و غیر آموزشی ایمان و باور را به بچه ها انتقال دهد</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2988_29503"/>
      <w:bookmarkStart w:id="128" w:name="pg2988_29503"/>
      <w:bookmarkEnd w:id="128"/>
    </w:p>
    <w:p>
      <w:pPr>
        <w:pStyle w:val="Heading2"/>
        <w:numPr>
          <w:ilvl w:val="1"/>
          <w:numId w:val="1"/>
        </w:numPr>
        <w:rPr/>
      </w:pPr>
      <w:bookmarkStart w:id="129" w:name="pg2988_29503"/>
      <w:bookmarkStart w:id="130" w:name="__RefHeading___Toc429517_2749589250"/>
      <w:bookmarkStart w:id="131" w:name="_Toc45"/>
      <w:bookmarkEnd w:id="129"/>
      <w:bookmarkEnd w:id="130"/>
      <w:r>
        <w:rPr>
          <w:rtl w:val="true"/>
        </w:rPr>
        <w:t xml:space="preserve">فصل چهارم </w:t>
      </w:r>
      <w:r>
        <w:rPr>
          <w:rtl w:val="true"/>
        </w:rPr>
        <w:t xml:space="preserve">: </w:t>
      </w:r>
      <w:r>
        <w:rPr>
          <w:rtl w:val="true"/>
        </w:rPr>
        <w:t>جذب</w:t>
      </w:r>
      <w:bookmarkEnd w:id="13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429519_2749589250"/>
      <w:bookmarkStart w:id="133" w:name="_Toc46"/>
      <w:bookmarkEnd w:id="132"/>
      <w:r>
        <w:rPr>
          <w:rtl w:val="true"/>
        </w:rPr>
        <w:t>اشاره</w:t>
      </w:r>
      <w:bookmarkEnd w:id="13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2988_29505"/>
      <w:bookmarkStart w:id="135" w:name="pg2988_29505"/>
      <w:bookmarkEnd w:id="135"/>
    </w:p>
    <w:p>
      <w:pPr>
        <w:pStyle w:val="BookText"/>
        <w:rPr/>
      </w:pPr>
      <w:bookmarkStart w:id="136" w:name="pg2988_29505"/>
      <w:bookmarkEnd w:id="136"/>
      <w:r>
        <w:rPr>
          <w:rFonts w:ascii="IRNazanin" w:hAnsi="IRNazanin" w:eastAsia="IRNazanin"/>
          <w:color w:val="111111"/>
          <w:sz w:val="28"/>
          <w:sz w:val="28"/>
          <w:szCs w:val="28"/>
          <w:rtl w:val="true"/>
          <w:lang w:bidi="fa-IR"/>
        </w:rPr>
        <w:t>تعریف 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ی دهخدا جذب را این گونه معنا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دیگران را جلب کردن و به سوی خودکشیدن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هدف از جذب، کشاندن افراد به سوی ما نیست، بلکه ما وسیله هستیم تا فرد به مجموعه جذب و به فعالیت‌های فرهنگی علاقه‌مند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باز هم نباید فراموش کنیم که حتّی مجموعه هم هدف نیست و در واقع غایت و هدف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کار انبیا را دنبال کنیم و مردم را نه به خود، بلکه به خدا دعوت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جذب، می‌خواهیم افراد را با خدای خودشان آشنا کنیم و روح بندگی را در دل آنان زنده نماییم</w:t>
      </w:r>
      <w:r>
        <w:rPr>
          <w:rFonts w:eastAsia="IRNazanin" w:cs="IRNazanin"/>
          <w:color w:val="111111"/>
          <w:sz w:val="28"/>
          <w:szCs w:val="28"/>
          <w:rtl w:val="true"/>
          <w:lang w:bidi="fa-IR"/>
        </w:rPr>
        <w:t>.</w:t>
      </w:r>
    </w:p>
    <w:p>
      <w:pPr>
        <w:pStyle w:val="Heading3"/>
        <w:numPr>
          <w:ilvl w:val="2"/>
          <w:numId w:val="1"/>
        </w:numPr>
        <w:rPr/>
      </w:pPr>
      <w:bookmarkStart w:id="137" w:name="__RefHeading___Toc429521_2749589250"/>
      <w:bookmarkStart w:id="138" w:name="_Toc47"/>
      <w:bookmarkEnd w:id="137"/>
      <w:r>
        <w:rPr>
          <w:rtl w:val="true"/>
        </w:rPr>
        <w:t>هدف را فراموش نکنیم</w:t>
      </w:r>
      <w:bookmarkEnd w:id="13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هدایت و جذب افراد به مجموعه در گام نخست باید از خدای احد و واحد مدد بگیریم و بدانیم که هدایت گر واقعی خداست و ما همه وسیله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بی اذنش نه برگی خشک می شود و نه برگ خشکی بر 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خدایی که یک روز، دیگری را وسیله ای برای هدایت من و شما قرار داد حالا نقش ما را به عنوان </w:t>
      </w:r>
      <w:bookmarkStart w:id="139" w:name="pg2988_29506"/>
    </w:p>
    <w:p>
      <w:pPr>
        <w:pStyle w:val="BookText"/>
        <w:rPr/>
      </w:pPr>
      <w:bookmarkEnd w:id="139"/>
      <w:r>
        <w:rPr>
          <w:rFonts w:ascii="IRNazanin" w:hAnsi="IRNazanin" w:eastAsia="IRNazanin"/>
          <w:color w:val="111111"/>
          <w:sz w:val="28"/>
          <w:sz w:val="28"/>
          <w:szCs w:val="28"/>
          <w:rtl w:val="true"/>
          <w:lang w:bidi="fa-IR"/>
        </w:rPr>
        <w:t>یک هدایتگر به سوی خودش تغییر داده و ما باید شکر این هدایت را با جذب افراد مستعد به‌جا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که جذب افراد از حساسیت زیادی برخوردار است و ثواب نکردن بهتر از کباب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نباید مصداق شعر سعدی شویم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تو قرآن بدین نمط خوانی ببــری رونــــق مســــلمانی</w:t>
      </w:r>
    </w:p>
    <w:p>
      <w:pPr>
        <w:pStyle w:val="Heading3"/>
        <w:numPr>
          <w:ilvl w:val="2"/>
          <w:numId w:val="1"/>
        </w:numPr>
        <w:rPr/>
      </w:pPr>
      <w:bookmarkStart w:id="140" w:name="__RefHeading___Toc429523_2749589250"/>
      <w:bookmarkStart w:id="141" w:name="_Toc48"/>
      <w:bookmarkEnd w:id="140"/>
      <w:r>
        <w:rPr>
          <w:rtl w:val="true"/>
        </w:rPr>
        <w:t>انبیا و امامان بهترین الگوی جذب</w:t>
      </w:r>
      <w:bookmarkEnd w:id="141"/>
    </w:p>
    <w:p>
      <w:pPr>
        <w:pStyle w:val="BookText"/>
        <w:rPr/>
      </w:pPr>
      <w:r>
        <w:rPr>
          <w:rFonts w:ascii="IRNazanin" w:hAnsi="IRNazanin" w:eastAsia="IRNazanin"/>
          <w:color w:val="111111"/>
          <w:sz w:val="28"/>
          <w:sz w:val="28"/>
          <w:szCs w:val="28"/>
          <w:rtl w:val="true"/>
          <w:lang w:bidi="fa-IR"/>
        </w:rPr>
        <w:t>مروری بر سیره و روش پیامبران الهی و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را فرا روی ما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 که بسیار مفید و پر ثمر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بدانیم ما برای خدا لشکرکشی نمی‌کنیم و خدا نیازی به وجود ما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جُنُودُ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ماه و ستارگان وآسمان با آن عظمت به فرمان خدا هستند، پس خدا را چه نیازی به من کمترین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راه باید از صبر انبیا درس بگیریم؛ چرا که این راه بی صبر نتیجه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بدانیم و بیاموزیم که برای جذب و هدایت افراد باید از خود و خویشتن بگذریم تا مراد حاصل شود</w:t>
      </w:r>
      <w:r>
        <w:rPr>
          <w:rFonts w:eastAsia="IRNazanin" w:cs="IRNazanin"/>
          <w:color w:val="111111"/>
          <w:sz w:val="28"/>
          <w:szCs w:val="28"/>
          <w:rtl w:val="true"/>
          <w:lang w:bidi="fa-IR"/>
        </w:rPr>
        <w:t>.</w:t>
      </w:r>
    </w:p>
    <w:p>
      <w:pPr>
        <w:pStyle w:val="Heading3"/>
        <w:numPr>
          <w:ilvl w:val="2"/>
          <w:numId w:val="1"/>
        </w:numPr>
        <w:rPr/>
      </w:pPr>
      <w:bookmarkStart w:id="142" w:name="__RefHeading___Toc429525_2749589250"/>
      <w:bookmarkStart w:id="143" w:name="_Toc49"/>
      <w:bookmarkEnd w:id="142"/>
      <w:r>
        <w:rPr>
          <w:rtl w:val="true"/>
        </w:rPr>
        <w:t>هادی و همراه</w:t>
      </w:r>
      <w:bookmarkEnd w:id="14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مطالب را بهتر درک کنیم نیروی جذب‌کننده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نیروی جذب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 xml:space="preserve">. </w:t>
      </w:r>
      <w:r>
        <w:rPr>
          <w:rStyle w:val="FootnoteAnchor"/>
          <w:rtl w:val="true"/>
        </w:rPr>
        <w:footnoteReference w:id="17"/>
      </w:r>
      <w:bookmarkStart w:id="144" w:name="pg2988_29507"/>
    </w:p>
    <w:p>
      <w:pPr>
        <w:pStyle w:val="Heading3"/>
        <w:numPr>
          <w:ilvl w:val="2"/>
          <w:numId w:val="1"/>
        </w:numPr>
        <w:rPr/>
      </w:pPr>
      <w:bookmarkStart w:id="145" w:name="__RefHeading___Toc429527_2749589250"/>
      <w:bookmarkStart w:id="146" w:name="_Toc50"/>
      <w:bookmarkEnd w:id="144"/>
      <w:bookmarkEnd w:id="145"/>
      <w:r>
        <w:rPr>
          <w:rtl w:val="true"/>
        </w:rPr>
        <w:t>چگونه جذب را آغاز کنیم؟</w:t>
      </w:r>
      <w:bookmarkEnd w:id="146"/>
    </w:p>
    <w:p>
      <w:pPr>
        <w:pStyle w:val="BookText"/>
        <w:rPr/>
      </w:pPr>
      <w:r>
        <w:rPr>
          <w:rFonts w:ascii="IRNazanin" w:hAnsi="IRNazanin" w:eastAsia="IRNazanin"/>
          <w:color w:val="111111"/>
          <w:sz w:val="28"/>
          <w:sz w:val="28"/>
          <w:szCs w:val="28"/>
          <w:rtl w:val="true"/>
          <w:lang w:bidi="fa-IR"/>
        </w:rPr>
        <w:t>می‌خواهیم با استعانت از خداوند حکیم و قادر علیم جذب را آغاز کنیم، ولی از کجا و چگونه شروع کنیم؟</w:t>
      </w:r>
    </w:p>
    <w:p>
      <w:pPr>
        <w:pStyle w:val="BookText"/>
        <w:rPr/>
      </w:pPr>
      <w:r>
        <w:rPr>
          <w:rFonts w:ascii="IRNazanin" w:hAnsi="IRNazanin" w:eastAsia="IRNazanin"/>
          <w:color w:val="111111"/>
          <w:sz w:val="28"/>
          <w:sz w:val="28"/>
          <w:szCs w:val="28"/>
          <w:rtl w:val="true"/>
          <w:lang w:bidi="fa-IR"/>
        </w:rPr>
        <w:t>پس از آن که شناخت اجمالی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نظرمان پیدا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تحصیلاتش در چه 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 تناسب دارد خودمان هادی او شویم و اگر تناسب ندارد او را در اختیار دوستی دیگر قرار دهیم رعایت این نکته باعث می شود تاثیر کلام و رفتار هادی بیشتر نمایان شود</w:t>
      </w:r>
      <w:r>
        <w:rPr>
          <w:rFonts w:eastAsia="IRNazanin" w:cs="IRNazanin"/>
          <w:color w:val="111111"/>
          <w:sz w:val="28"/>
          <w:szCs w:val="28"/>
          <w:rtl w:val="true"/>
          <w:lang w:bidi="fa-IR"/>
        </w:rPr>
        <w:t>.</w:t>
      </w:r>
    </w:p>
    <w:p>
      <w:pPr>
        <w:pStyle w:val="Heading3"/>
        <w:numPr>
          <w:ilvl w:val="2"/>
          <w:numId w:val="1"/>
        </w:numPr>
        <w:rPr/>
      </w:pPr>
      <w:bookmarkStart w:id="147" w:name="__RefHeading___Toc429529_2749589250"/>
      <w:bookmarkStart w:id="148" w:name="_Toc51"/>
      <w:bookmarkEnd w:id="147"/>
      <w:r>
        <w:rPr>
          <w:rtl w:val="true"/>
        </w:rPr>
        <w:t>قدم اوّل</w:t>
      </w:r>
      <w:r>
        <w:rPr>
          <w:rtl w:val="true"/>
        </w:rPr>
        <w:t xml:space="preserve">: </w:t>
      </w:r>
      <w:r>
        <w:rPr>
          <w:rtl w:val="true"/>
        </w:rPr>
        <w:t>تقدیم محبّت</w:t>
      </w:r>
      <w:bookmarkEnd w:id="148"/>
    </w:p>
    <w:p>
      <w:pPr>
        <w:pStyle w:val="BookText"/>
        <w:rPr/>
      </w:pPr>
      <w:r>
        <w:rPr>
          <w:rFonts w:ascii="IRNazanin" w:hAnsi="IRNazanin" w:eastAsia="IRNazanin"/>
          <w:color w:val="111111"/>
          <w:sz w:val="28"/>
          <w:sz w:val="28"/>
          <w:szCs w:val="28"/>
          <w:rtl w:val="true"/>
          <w:lang w:bidi="fa-IR"/>
        </w:rPr>
        <w:t>یکی از بی‌بدیل‌ترین و پرثمرترین کارها که دل سنگ را نرم می‌کند و به قول شاعر از خار گُلی خوش بوی می سازد و سرلوحه ی کار انبیا و مرام اصلی امامان و اولیا الهی بوده،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اکسیر و معجونی است که به هرکس خورانده شود مجذوب و شیدا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هر شرایطی به محبّت نیاز دارد و به کسی که این نیاز را به او هدیه کند عشق می ورزد و او را قابل دوست داشتن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است که در احادیث و روایات ما به محبّت کردن نسبت به دیگران، به ویژه پدر و مادر و فرزندان، سفارش بسیاری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هادی، در گام نخست باید محبّت را برای برخورد با همراه در دستور کار خود قرار دهد و از اعماق دل و جان به او محبّت ورزد؛ که هرچه از دل برآید لاجرم بر دل نشیند</w:t>
      </w:r>
      <w:r>
        <w:rPr>
          <w:rFonts w:eastAsia="IRNazanin" w:cs="IRNazanin"/>
          <w:color w:val="111111"/>
          <w:sz w:val="28"/>
          <w:szCs w:val="28"/>
          <w:rtl w:val="true"/>
          <w:lang w:bidi="fa-IR"/>
        </w:rPr>
        <w:t xml:space="preserve">. </w:t>
      </w:r>
      <w:bookmarkStart w:id="149" w:name="pg2988_29508"/>
    </w:p>
    <w:p>
      <w:pPr>
        <w:pStyle w:val="Heading3"/>
        <w:numPr>
          <w:ilvl w:val="2"/>
          <w:numId w:val="1"/>
        </w:numPr>
        <w:rPr/>
      </w:pPr>
      <w:bookmarkStart w:id="150" w:name="__RefHeading___Toc429531_2749589250"/>
      <w:bookmarkStart w:id="151" w:name="_Toc52"/>
      <w:bookmarkEnd w:id="149"/>
      <w:bookmarkEnd w:id="150"/>
      <w:r>
        <w:rPr>
          <w:rtl w:val="true"/>
        </w:rPr>
        <w:t>قدم دوم</w:t>
      </w:r>
      <w:r>
        <w:rPr>
          <w:rtl w:val="true"/>
        </w:rPr>
        <w:t xml:space="preserve">: </w:t>
      </w:r>
      <w:r>
        <w:rPr>
          <w:rtl w:val="true"/>
        </w:rPr>
        <w:t>احترام بگذاریم، نه ترحّم کنیم</w:t>
      </w:r>
      <w:r>
        <w:rPr>
          <w:rtl w:val="true"/>
        </w:rPr>
        <w:t>.</w:t>
      </w:r>
      <w:bookmarkEnd w:id="151"/>
    </w:p>
    <w:p>
      <w:pPr>
        <w:pStyle w:val="BookText"/>
        <w:rPr/>
      </w:pPr>
      <w:r>
        <w:rPr>
          <w:rFonts w:ascii="IRNazanin" w:hAnsi="IRNazanin" w:eastAsia="IRNazanin"/>
          <w:color w:val="111111"/>
          <w:sz w:val="28"/>
          <w:sz w:val="28"/>
          <w:szCs w:val="28"/>
          <w:rtl w:val="true"/>
          <w:lang w:bidi="fa-IR"/>
        </w:rPr>
        <w:t>بیشتر افراد از ترحّم دیگران بدشان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محبّت کردن ما باید از سردوستی و احترام به فرد مورد نظر باشد تا خدای نخواسته این احساس در او ایجاد نشود که شما به او ترحّم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به رأی و اندیشه فرد مقابل و پرهیز از سرزنش‌های غلط و بی‌جا از مواردی است که می تواند ما را در برقراری یک ارتباط توأم با احترام یاری و کمک نماید</w:t>
      </w:r>
      <w:r>
        <w:rPr>
          <w:rFonts w:eastAsia="IRNazanin" w:cs="IRNazanin"/>
          <w:color w:val="111111"/>
          <w:sz w:val="28"/>
          <w:szCs w:val="28"/>
          <w:rtl w:val="true"/>
          <w:lang w:bidi="fa-IR"/>
        </w:rPr>
        <w:t>.</w:t>
      </w:r>
    </w:p>
    <w:p>
      <w:pPr>
        <w:pStyle w:val="Heading3"/>
        <w:numPr>
          <w:ilvl w:val="2"/>
          <w:numId w:val="1"/>
        </w:numPr>
        <w:rPr/>
      </w:pPr>
      <w:bookmarkStart w:id="152" w:name="__RefHeading___Toc429533_2749589250"/>
      <w:bookmarkStart w:id="153" w:name="_Toc53"/>
      <w:bookmarkEnd w:id="152"/>
      <w:r>
        <w:rPr>
          <w:rtl w:val="true"/>
        </w:rPr>
        <w:t>قدم سوم</w:t>
      </w:r>
      <w:r>
        <w:rPr>
          <w:rtl w:val="true"/>
        </w:rPr>
        <w:t xml:space="preserve">: </w:t>
      </w:r>
      <w:r>
        <w:rPr>
          <w:rtl w:val="true"/>
        </w:rPr>
        <w:t>همراهی و کمک</w:t>
      </w:r>
      <w:bookmarkEnd w:id="153"/>
    </w:p>
    <w:p>
      <w:pPr>
        <w:pStyle w:val="BookText"/>
        <w:rPr/>
      </w:pPr>
      <w:r>
        <w:rPr>
          <w:rFonts w:ascii="IRNazanin" w:hAnsi="IRNazanin" w:eastAsia="IRNazanin"/>
          <w:color w:val="111111"/>
          <w:sz w:val="28"/>
          <w:sz w:val="28"/>
          <w:szCs w:val="28"/>
          <w:rtl w:val="true"/>
          <w:lang w:bidi="fa-IR"/>
        </w:rPr>
        <w:t>در گام بعدی، باید به همراه برای فکر کردن و تصمیم گرفتن کمک کنیم بتواند راه را از بیراهه تشخیص دهد و برای گفتن یک یا علی مردانه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می‌توانید با طرح سؤالات مناسب، توأم با احترام و بحث وجدل ننمودن، انگیزه را در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w:t>
      </w:r>
      <w:r>
        <w:rPr>
          <w:rFonts w:eastAsia="IRNazanin" w:cs="IRNazanin"/>
          <w:color w:val="111111"/>
          <w:sz w:val="28"/>
          <w:szCs w:val="28"/>
          <w:rtl w:val="true"/>
          <w:lang w:bidi="fa-IR"/>
        </w:rPr>
        <w:t>.</w:t>
      </w:r>
    </w:p>
    <w:p>
      <w:pPr>
        <w:pStyle w:val="Heading3"/>
        <w:numPr>
          <w:ilvl w:val="2"/>
          <w:numId w:val="1"/>
        </w:numPr>
        <w:rPr/>
      </w:pPr>
      <w:bookmarkStart w:id="154" w:name="__RefHeading___Toc429535_2749589250"/>
      <w:bookmarkStart w:id="155" w:name="_Toc54"/>
      <w:bookmarkEnd w:id="154"/>
      <w:r>
        <w:rPr>
          <w:rtl w:val="true"/>
        </w:rPr>
        <w:t>ابزار جذب</w:t>
      </w:r>
      <w:bookmarkEnd w:id="155"/>
    </w:p>
    <w:p>
      <w:pPr>
        <w:pStyle w:val="Heading3"/>
        <w:numPr>
          <w:ilvl w:val="2"/>
          <w:numId w:val="1"/>
        </w:numPr>
        <w:rPr/>
      </w:pPr>
      <w:bookmarkStart w:id="156" w:name="__RefHeading___Toc429537_2749589250"/>
      <w:bookmarkStart w:id="157" w:name="_Toc55"/>
      <w:bookmarkEnd w:id="156"/>
      <w:r>
        <w:rPr>
          <w:rtl w:val="true"/>
        </w:rPr>
        <w:t>الف</w:t>
      </w:r>
      <w:r>
        <w:rPr>
          <w:rtl w:val="true"/>
        </w:rPr>
        <w:t xml:space="preserve">: </w:t>
      </w:r>
      <w:r>
        <w:rPr>
          <w:rtl w:val="true"/>
        </w:rPr>
        <w:t xml:space="preserve">نیروی مناسب </w:t>
      </w:r>
      <w:r>
        <w:rPr>
          <w:rtl w:val="true"/>
        </w:rPr>
        <w:t>(</w:t>
      </w:r>
      <w:r>
        <w:rPr>
          <w:rtl w:val="true"/>
        </w:rPr>
        <w:t>هادی</w:t>
      </w:r>
      <w:r>
        <w:rPr>
          <w:rtl w:val="true"/>
        </w:rPr>
        <w:t>)</w:t>
      </w:r>
      <w:bookmarkEnd w:id="157"/>
    </w:p>
    <w:p>
      <w:pPr>
        <w:pStyle w:val="BookText"/>
        <w:rPr/>
      </w:pPr>
      <w:r>
        <w:rPr>
          <w:rFonts w:ascii="IRNazanin" w:hAnsi="IRNazanin" w:eastAsia="IRNazanin"/>
          <w:color w:val="111111"/>
          <w:sz w:val="28"/>
          <w:sz w:val="28"/>
          <w:szCs w:val="28"/>
          <w:rtl w:val="true"/>
          <w:lang w:bidi="fa-IR"/>
        </w:rPr>
        <w:t>یکی از مهم ترین و حساس‌ترین ابزار جذب، نیروها و هادیان با تجربه و دارای اطلاعات کافی است که می توانند ما را در این مسیر بهتر و بیشتر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یک هادی باید آن را رعایت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استعانت و توکل به خدا؛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انگیزه ی کافی و خدایی؛ </w:t>
      </w:r>
      <w:bookmarkStart w:id="158" w:name="pg2988_29509"/>
    </w:p>
    <w:p>
      <w:pPr>
        <w:pStyle w:val="BookText"/>
        <w:rPr/>
      </w:pPr>
      <w:bookmarkEnd w:id="15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روابط عمومی و اخلاق اجتماعی مناسب؛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ی خوب و حُسن شهرت؛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تحصیلات و اطلاعات عمومی؛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 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شیوا، قوی و منطقی؛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اطلاعات روانشناسی مفید و مخاطب‌شناسی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مواردی که بر شمردیم از مسایلی هستند که نیروی جذبی باید تا حد لازم و ضروری از آن برخوردار باشد تا در جذب عملکرد بهتری داشته باشد و درصد موفقیتش بالاتر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مجموعه ای نیروی جذبی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فوق ندارد، باید نخست، در تربیت و توانمند سازی افراد برای این امر اقدام نماید</w:t>
      </w:r>
      <w:r>
        <w:rPr>
          <w:rFonts w:eastAsia="IRNazanin" w:cs="IRNazanin"/>
          <w:color w:val="111111"/>
          <w:sz w:val="28"/>
          <w:szCs w:val="28"/>
          <w:rtl w:val="true"/>
          <w:lang w:bidi="fa-IR"/>
        </w:rPr>
        <w:t>.</w:t>
      </w:r>
    </w:p>
    <w:p>
      <w:pPr>
        <w:pStyle w:val="Heading3"/>
        <w:numPr>
          <w:ilvl w:val="2"/>
          <w:numId w:val="1"/>
        </w:numPr>
        <w:rPr/>
      </w:pPr>
      <w:bookmarkStart w:id="159" w:name="__RefHeading___Toc429539_2749589250"/>
      <w:bookmarkStart w:id="160" w:name="_Toc56"/>
      <w:bookmarkEnd w:id="159"/>
      <w:r>
        <w:rPr>
          <w:rtl w:val="true"/>
        </w:rPr>
        <w:t>ب</w:t>
      </w:r>
      <w:r>
        <w:rPr>
          <w:rtl w:val="true"/>
        </w:rPr>
        <w:t xml:space="preserve">: </w:t>
      </w:r>
      <w:r>
        <w:rPr>
          <w:rtl w:val="true"/>
        </w:rPr>
        <w:t>زمان مناسب</w:t>
      </w:r>
      <w:bookmarkEnd w:id="16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داشته باشیم که هر سخن جایی و هر نکته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مسأله‌ی جذب هم دقت در زمان بسیار ضروری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زمانی که شخص کاملاً درگیر تحصیل است و تمام دغدغه ی او قبولی در کنکور است، وقت مناسبی برای جذب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جایی که برای شخص اتفاق بسیار ناگواری افتاده است که شخص کاملاً تحت تاثیر آن حادثه، است شما تنها می توانید در برطرف ساختن تأثیر آن مسأله او را یاری کنید و زمان جذب او را به وقت دیگری موکول نمایید</w:t>
      </w:r>
      <w:r>
        <w:rPr>
          <w:rFonts w:eastAsia="IRNazanin" w:cs="IRNazanin"/>
          <w:color w:val="111111"/>
          <w:sz w:val="28"/>
          <w:szCs w:val="28"/>
          <w:rtl w:val="true"/>
          <w:lang w:bidi="fa-IR"/>
        </w:rPr>
        <w:t xml:space="preserve">. </w:t>
      </w:r>
      <w:bookmarkStart w:id="161" w:name="pg2988_29510"/>
    </w:p>
    <w:p>
      <w:pPr>
        <w:pStyle w:val="Heading3"/>
        <w:numPr>
          <w:ilvl w:val="2"/>
          <w:numId w:val="1"/>
        </w:numPr>
        <w:rPr/>
      </w:pPr>
      <w:bookmarkStart w:id="162" w:name="__RefHeading___Toc429541_2749589250"/>
      <w:bookmarkStart w:id="163" w:name="_Toc57"/>
      <w:bookmarkEnd w:id="161"/>
      <w:bookmarkEnd w:id="162"/>
      <w:r>
        <w:rPr>
          <w:rtl w:val="true"/>
        </w:rPr>
        <w:t>ج</w:t>
      </w:r>
      <w:r>
        <w:rPr>
          <w:rtl w:val="true"/>
        </w:rPr>
        <w:t xml:space="preserve">: </w:t>
      </w:r>
      <w:r>
        <w:rPr>
          <w:rtl w:val="true"/>
        </w:rPr>
        <w:t>برگزاری اردوی جذب</w:t>
      </w:r>
      <w:bookmarkEnd w:id="163"/>
    </w:p>
    <w:p>
      <w:pPr>
        <w:pStyle w:val="BookText"/>
        <w:rPr/>
      </w:pPr>
      <w:r>
        <w:rPr>
          <w:rFonts w:ascii="IRNazanin" w:hAnsi="IRNazanin" w:eastAsia="IRNazanin"/>
          <w:color w:val="111111"/>
          <w:sz w:val="28"/>
          <w:sz w:val="28"/>
          <w:szCs w:val="28"/>
          <w:rtl w:val="true"/>
          <w:lang w:bidi="fa-IR"/>
        </w:rPr>
        <w:t>یکی از فرصت ها و ابزاری که می توان برای شناسایی و جذب از آن استفاده نمود، اردوی جذبی است که با هدف جذب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فراخوان نمودن و برپایی مراسم می‌توان در طول اردو به شناسایی افراد جهت جذب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اردو هدف شما شناسایی بهترین‌ها و برقراری ارتباط مقدّماتی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اردو مسؤولیت خطیر و بزرگی دارید و نباید مسؤولیت دیگری را قبول کنید و تلاش نمایید فارغ از هرگونه دغدغه ی فکری به شناسایی و برقراری ارتباط دوستانه مشغول شوید</w:t>
      </w:r>
      <w:r>
        <w:rPr>
          <w:rFonts w:eastAsia="IRNazanin" w:cs="IRNazanin"/>
          <w:color w:val="111111"/>
          <w:sz w:val="28"/>
          <w:szCs w:val="28"/>
          <w:rtl w:val="true"/>
          <w:lang w:bidi="fa-IR"/>
        </w:rPr>
        <w:t>.</w:t>
      </w:r>
    </w:p>
    <w:p>
      <w:pPr>
        <w:pStyle w:val="Heading3"/>
        <w:numPr>
          <w:ilvl w:val="2"/>
          <w:numId w:val="1"/>
        </w:numPr>
        <w:rPr/>
      </w:pPr>
      <w:bookmarkStart w:id="164" w:name="__RefHeading___Toc429543_2749589250"/>
      <w:bookmarkStart w:id="165" w:name="_Toc58"/>
      <w:bookmarkEnd w:id="164"/>
      <w:r>
        <w:rPr>
          <w:rtl w:val="true"/>
        </w:rPr>
        <w:t>مسیر جذب</w:t>
      </w:r>
      <w:bookmarkEnd w:id="165"/>
    </w:p>
    <w:p>
      <w:pPr>
        <w:pStyle w:val="BookText"/>
        <w:rPr/>
      </w:pPr>
      <w:r>
        <w:rPr>
          <w:rFonts w:ascii="IRNazanin" w:hAnsi="IRNazanin" w:eastAsia="IRNazanin"/>
          <w:color w:val="111111"/>
          <w:sz w:val="28"/>
          <w:sz w:val="28"/>
          <w:szCs w:val="28"/>
          <w:rtl w:val="true"/>
          <w:lang w:bidi="fa-IR"/>
        </w:rPr>
        <w:t>در هرکاری مسیر باید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کردن مبدأ و مراحل رسیدن به مقصد می‌تواند ما را در طی نمودن مسیر یاری کند و از آشفتگی و بی‌نظمی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مسیری که برای جذب افراد مستعد پیشنهاد می‌شود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شناسایی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همراه توسط هادی شناسایی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افراد مستعد و نخبه را شناسایی و برای جذب آنان برنامه‌ریزی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های شناسایی مقدماتی همراه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 می توان با کمک گرفتن از مدیر، ناظم، معلّم دینی و یا با برگزاری اردوهای تفریحی و جذبی اقدام به شناسایی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دوستی و رفاقت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شناسایی و برقراری ارتباط، باید برای تعمیق دوستی و </w:t>
      </w:r>
    </w:p>
    <w:p>
      <w:pPr>
        <w:pStyle w:val="BookText"/>
        <w:rPr/>
      </w:pPr>
      <w:r>
        <w:rPr>
          <w:rFonts w:ascii="IRNazanin" w:hAnsi="IRNazanin" w:eastAsia="IRNazanin"/>
          <w:color w:val="111111"/>
          <w:sz w:val="28"/>
          <w:sz w:val="28"/>
          <w:szCs w:val="28"/>
          <w:rtl w:val="true"/>
          <w:lang w:bidi="fa-IR"/>
        </w:rPr>
        <w:t>ایجاد رفاقت صمیمانه برنامه‌ریزی و آن را عملیاتی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محبت در رفاقت و پایبندی به عهد و کمک در حل مشکلات و سختی‌ها از مواردی است که دوستی را پا برجاتر و عمیق‌تر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ی رسول خدا</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بهترین رفیق انسان است و رفاقت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 در هرکاری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می‌توانیم در مسیر رفاقت و دوستی هر لحظه روی کمک خداوند حساب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 شما با برخورد صمیمی و گرم خود نظر همراه را به خویش معطوف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برخوردهای شما گاه به گاه و با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استمرار و صبر و حوصله غافل نشوید تا نتیجه ی بهتری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بیداری و هوشیاری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توانستیم رفاقت و صداقت خود را به اثبات رسانیم و با فرد مورد نظر رابطه ی دوستی برقرار کنیم، نوبت پیرایش ذهن اوست تا بتوانیم خواسته ی خود را عملی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می‌توانیم او را به محافل مذهبی، مسجد و کانون مورد نظر دعوت و با جو حاکم و افراد دیگر بهتر آشنا کنیم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در این مرحله از القا کردن این که ما بهترینیم و از توجیه کردن خطاهای دیگر افراد مجموعه پرهیز کنید؛ چراکه انسان در هر موقعیتی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 و اشتباه مصون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موارد خطا و اشتباهی از یکی از افراد مجموعه در ذهن خود داشته باشد و اینجا ما با بد دفاع کردن و توجیه کردن رفتار غلط آن شخص، اعتماد او را از بین ببریم</w:t>
      </w:r>
      <w:r>
        <w:rPr>
          <w:rFonts w:eastAsia="IRNazanin" w:cs="IRNazanin"/>
          <w:color w:val="111111"/>
          <w:sz w:val="28"/>
          <w:szCs w:val="28"/>
          <w:rtl w:val="true"/>
          <w:lang w:bidi="fa-IR"/>
        </w:rPr>
        <w:t>.</w:t>
      </w:r>
      <w:r>
        <w:rPr>
          <w:rStyle w:val="FootnoteAnchor"/>
          <w:rtl w:val="true"/>
        </w:rPr>
        <w:footnoteReference w:id="18"/>
      </w:r>
      <w:bookmarkStart w:id="166" w:name="pg2988_29512"/>
    </w:p>
    <w:p>
      <w:pPr>
        <w:pStyle w:val="BookText"/>
        <w:rPr/>
      </w:pPr>
      <w:bookmarkEnd w:id="16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آشنایی و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نور هدایت و معرفت در دل همراه روشن شده و جرقه ی آن توسط هادی زده شده است، نوبت آشنایی او با مجالس معرفتی است تا به برکت این گونه جلسات آتش عشق در درونش شعله ور و نور هدایت در وجودش نورانی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و بهترین جا خانه 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ذاکرین و عاشقان در مصلّای عشق سر نیاز به سوی خالق بی نیاز فرود می آورند و دست های خالی خویش را به درگهش گشوده و از او استمداد و یاری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آشنایی با مجالسی همچون جلسات قرآن و دعا و مجالس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برای شخص مفید باشد</w:t>
      </w:r>
      <w:r>
        <w:rPr>
          <w:rFonts w:eastAsia="IRNazanin" w:cs="IRNazanin"/>
          <w:color w:val="111111"/>
          <w:sz w:val="28"/>
          <w:szCs w:val="28"/>
          <w:rtl w:val="true"/>
          <w:lang w:bidi="fa-IR"/>
        </w:rPr>
        <w:t>.</w:t>
      </w:r>
    </w:p>
    <w:p>
      <w:pPr>
        <w:pStyle w:val="Heading3"/>
        <w:numPr>
          <w:ilvl w:val="2"/>
          <w:numId w:val="1"/>
        </w:numPr>
        <w:rPr/>
      </w:pPr>
      <w:bookmarkStart w:id="167" w:name="__RefHeading___Toc429545_2749589250"/>
      <w:bookmarkStart w:id="168" w:name="_Toc59"/>
      <w:bookmarkEnd w:id="167"/>
      <w:r>
        <w:rPr>
          <w:rtl w:val="true"/>
        </w:rPr>
        <w:t>نکات ضروری</w:t>
      </w:r>
      <w:r>
        <w:rPr>
          <w:rtl w:val="true"/>
        </w:rPr>
        <w:t>:</w:t>
      </w:r>
      <w:bookmarkEnd w:id="16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افراط و تفریط‌های بی‌جا در شرکت در مراسم‌های این چنینی بپرهیزید چون این دو صفت عامل بریدن و جدا شدن نیروهاست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ابتدای راه از جلسات بسیار طولانی که بی حوصله گی شخص را به همراه خواهد داشت دوری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همراه وقت یا حس کافی برای شرکت در مراسم را ندارد از اصرارهای غلط خوداری کنید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حضور در مراسم و شرکت در مجالس برای آشنایی بهتر شرح حال مختصری از چگونگی و حالات آن مراسم را بیان کنید تا همراه بهتر بتواند مراسم را ارزیابی کند</w:t>
      </w:r>
      <w:r>
        <w:rPr>
          <w:rFonts w:eastAsia="IRNazanin" w:cs="IRNazanin"/>
          <w:color w:val="111111"/>
          <w:sz w:val="28"/>
          <w:szCs w:val="28"/>
          <w:rtl w:val="true"/>
          <w:lang w:bidi="fa-IR"/>
        </w:rPr>
        <w:t xml:space="preserve">. </w:t>
      </w:r>
      <w:bookmarkStart w:id="169" w:name="pg2988_29513"/>
    </w:p>
    <w:p>
      <w:pPr>
        <w:pStyle w:val="BookText"/>
        <w:rPr/>
      </w:pPr>
      <w:bookmarkEnd w:id="16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اثرات حضور در مسجد و مراسم های مذهبی را بیان نمایید تا از اهمیت آن بهترآگاه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همراهتان برای اصلاح رفتار و آموختن آداب فرصت کافی بدهید و بدانید که در این مسیر آهسته و پیوسته رفتن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انتظار نداشته باشید که یک شبه تمام صفات مذموم خود را ترک و به جای آن صفات نیک را جایگزین کند و از او به خاطر چند روز حرکت و هوشیاری‌اش انتظارات زیادی نداشته باشید</w:t>
      </w:r>
      <w:r>
        <w:rPr>
          <w:rFonts w:eastAsia="IRNazanin" w:cs="IRNazanin"/>
          <w:color w:val="111111"/>
          <w:sz w:val="28"/>
          <w:szCs w:val="28"/>
          <w:rtl w:val="true"/>
          <w:lang w:bidi="fa-IR"/>
        </w:rPr>
        <w:t>.</w:t>
      </w:r>
    </w:p>
    <w:p>
      <w:pPr>
        <w:pStyle w:val="Heading3"/>
        <w:numPr>
          <w:ilvl w:val="2"/>
          <w:numId w:val="1"/>
        </w:numPr>
        <w:rPr/>
      </w:pPr>
      <w:bookmarkStart w:id="170" w:name="__RefHeading___Toc429547_2749589250"/>
      <w:bookmarkStart w:id="171" w:name="_Toc60"/>
      <w:bookmarkEnd w:id="170"/>
      <w:r>
        <w:rPr>
          <w:rtl w:val="true"/>
        </w:rPr>
        <w:t>عوامل مؤثّر در جذب</w:t>
      </w:r>
      <w:bookmarkEnd w:id="171"/>
    </w:p>
    <w:p>
      <w:pPr>
        <w:pStyle w:val="BookText"/>
        <w:rPr/>
      </w:pPr>
      <w:r>
        <w:rPr>
          <w:rFonts w:ascii="IRNazanin" w:hAnsi="IRNazanin" w:eastAsia="IRNazanin"/>
          <w:color w:val="111111"/>
          <w:sz w:val="28"/>
          <w:sz w:val="28"/>
          <w:szCs w:val="28"/>
          <w:rtl w:val="true"/>
          <w:lang w:bidi="fa-IR"/>
        </w:rPr>
        <w:t>مواردی که می توان از آن به عنوان عوامل مؤثّر در جذب نام برد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ارتباط دوستانه و غیر رسمی مسؤول با نیروها؛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برگزاری برنامه‌های جذبی با هیجان و شورانگیز؛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جمع همسالان؛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هدیه دادن و تشویق نمودن؛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زمینه ی مناسب در خانواده‌ها؛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تزیینات مناسب و پذیرایی در برنامه‌ها؛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استفاده از ابزارهای نمادین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چفیه، پیشانی‌بند، عطر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عملکرد نیروهای کانون در مدرسه و خدمت‌رسانی در محلّه؛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ظاهر آراسته و منظّم مسؤولین؛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برنامه ی ورزشی ـ تفریحی</w:t>
      </w:r>
      <w:r>
        <w:rPr>
          <w:rFonts w:eastAsia="IRNazanin" w:cs="IRNazanin"/>
          <w:color w:val="111111"/>
          <w:sz w:val="28"/>
          <w:szCs w:val="28"/>
          <w:rtl w:val="true"/>
          <w:lang w:bidi="fa-IR"/>
        </w:rPr>
        <w:t xml:space="preserve">. </w:t>
      </w:r>
      <w:r>
        <w:rPr>
          <w:rStyle w:val="FootnoteAnchor"/>
          <w:rtl w:val="true"/>
        </w:rPr>
        <w:footnoteReference w:id="19"/>
      </w:r>
      <w:bookmarkStart w:id="172" w:name="pg2988_29514"/>
    </w:p>
    <w:p>
      <w:pPr>
        <w:pStyle w:val="Heading3"/>
        <w:numPr>
          <w:ilvl w:val="2"/>
          <w:numId w:val="1"/>
        </w:numPr>
        <w:rPr/>
      </w:pPr>
      <w:bookmarkStart w:id="173" w:name="__RefHeading___Toc429549_2749589250"/>
      <w:bookmarkStart w:id="174" w:name="_Toc61"/>
      <w:bookmarkEnd w:id="172"/>
      <w:bookmarkEnd w:id="173"/>
      <w:r>
        <w:rPr>
          <w:rtl w:val="true"/>
        </w:rPr>
        <w:t>علل غیبت همراه در مراسم ها را پیدا کنید</w:t>
      </w:r>
      <w:bookmarkEnd w:id="174"/>
    </w:p>
    <w:p>
      <w:pPr>
        <w:pStyle w:val="BookText"/>
        <w:rPr/>
      </w:pPr>
      <w:r>
        <w:rPr>
          <w:rFonts w:ascii="IRNazanin" w:hAnsi="IRNazanin" w:eastAsia="IRNazanin"/>
          <w:color w:val="111111"/>
          <w:sz w:val="28"/>
          <w:sz w:val="28"/>
          <w:szCs w:val="28"/>
          <w:rtl w:val="true"/>
          <w:lang w:bidi="fa-IR"/>
        </w:rPr>
        <w:t>پس از جذب افراد و شرکت آنان در برنامه‌ها و جلسات، باید حضور آنها را ارزیابی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مرحله، فرد غیبت کرد و یا از حضور و ادامه ی فعالیت خودداری نمود علّت آن را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مواردی که می توان به عنوان علل غیبت اعضا نام برد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نا آشنایی و کم‌رویی؛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عدم جذابیت برنامه‌ها نسبت به برنامه های مراکز دیگر؛</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ناراحت شدن از برخورد مسؤول یا یکی از اعضا؛</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عدم پیگیری مناسب و خبررسانی اعضا توسط خود گروه؛</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رفتار نامناسب افراد در مقابل وضعیت ظاهری و روحی افراد و قضاوت نامناسب در مورد آنها؛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نقش افراد خاص در برخورد منفی با تازه وارده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نامناسب اعضای فعال مجموعه و تکبّر داشتن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عدم تناسب خط فکری افراد جدید الورود با خط فکری و اعتقادی مجموعه؛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تبعیض قایل شدن در فعالیت‌ها و برخورد خشک و طردکننده با افراد؛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عمل نکردن مسؤولین به حرف‌هایی که می‌زنند؛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منع خانواده و اطرافیان؛</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دوستان غیر مسجدی که دارای اخلاق نامناسب هستند؛</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ضعف درسی؛</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عدم اقناع و تبیین مناسب مباحث جذبی؛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احساس تحقیر و افسردگی</w:t>
      </w:r>
      <w:r>
        <w:rPr>
          <w:rFonts w:eastAsia="IRNazanin" w:cs="IRNazanin"/>
          <w:color w:val="111111"/>
          <w:sz w:val="28"/>
          <w:szCs w:val="28"/>
          <w:rtl w:val="true"/>
          <w:lang w:bidi="fa-IR"/>
        </w:rPr>
        <w:t xml:space="preserve">. </w:t>
      </w:r>
      <w:bookmarkStart w:id="175" w:name="pg2988_29515"/>
    </w:p>
    <w:p>
      <w:pPr>
        <w:pStyle w:val="Heading3"/>
        <w:numPr>
          <w:ilvl w:val="2"/>
          <w:numId w:val="1"/>
        </w:numPr>
        <w:rPr/>
      </w:pPr>
      <w:bookmarkStart w:id="176" w:name="__RefHeading___Toc429551_2749589250"/>
      <w:bookmarkStart w:id="177" w:name="_Toc62"/>
      <w:bookmarkEnd w:id="175"/>
      <w:bookmarkEnd w:id="176"/>
      <w:r>
        <w:rPr>
          <w:rtl w:val="true"/>
        </w:rPr>
        <w:t>برطرف کردن علل غیبت اعضا</w:t>
      </w:r>
      <w:bookmarkEnd w:id="177"/>
    </w:p>
    <w:p>
      <w:pPr>
        <w:pStyle w:val="BookText"/>
        <w:rPr/>
      </w:pPr>
      <w:r>
        <w:rPr>
          <w:rFonts w:ascii="IRNazanin" w:hAnsi="IRNazanin" w:eastAsia="IRNazanin"/>
          <w:color w:val="111111"/>
          <w:sz w:val="28"/>
          <w:sz w:val="28"/>
          <w:szCs w:val="28"/>
          <w:rtl w:val="true"/>
          <w:lang w:bidi="fa-IR"/>
        </w:rPr>
        <w:t>پس از شناسایی علل غیبت، باید با برنامه‌ریزی جهت رفع و برطرف کردن مشکل اقدام نمود تا فرد مورد نظر به روند جذب باز 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مـواردی که می‌تواند ما را برای رفع این مشکل یاری رساند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روحیه ی اخلاص در مسؤولین مجموعه؛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ارتباط صمیمی و دوستانه مسؤول گروه با اعضا؛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پیگیری و خبررسانی فرد به فرد اعضا؛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نظارت دقیق مسؤول گروه برای برطرف کردن اختلافات سلیقه ای بین اعضا؛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توجیه خانواده 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صحبت های خصوصی، هم‌زبانی با نیروها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علّت غیبت یک اصل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روحیه ی اعتماد به نفس در اعضا؛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حل مشکلات درسی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دادن هدیه و تشویق اعضا به حضور در مسجد؛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ایجاد رابطه ی دوستی و دادن مهارت و بالا بردن شناخت</w:t>
      </w:r>
      <w:r>
        <w:rPr>
          <w:rFonts w:eastAsia="IRNazanin" w:cs="IRNazanin"/>
          <w:color w:val="111111"/>
          <w:sz w:val="28"/>
          <w:szCs w:val="28"/>
          <w:rtl w:val="true"/>
          <w:lang w:bidi="fa-IR"/>
        </w:rPr>
        <w:t>.</w:t>
      </w:r>
    </w:p>
    <w:p>
      <w:pPr>
        <w:pStyle w:val="Heading3"/>
        <w:numPr>
          <w:ilvl w:val="2"/>
          <w:numId w:val="1"/>
        </w:numPr>
        <w:rPr/>
      </w:pPr>
      <w:bookmarkStart w:id="178" w:name="__RefHeading___Toc429553_2749589250"/>
      <w:bookmarkStart w:id="179" w:name="_Toc63"/>
      <w:bookmarkEnd w:id="178"/>
      <w:r>
        <w:rPr>
          <w:rtl w:val="true"/>
        </w:rPr>
        <w:t>آفت‌های جذب را بشناسیم</w:t>
      </w:r>
      <w:bookmarkEnd w:id="17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عدم شناخت دقیق از فرد و موقعیت خانوادگی همراه؛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حساسیت های بی‌جا نسبت به نیروی جذب شده در پاره ای از موارد؛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اصرارهای بی‌جا و عدم فرصت مناسب برای شناخت خود و موقعیت محیط جدیدش؛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انتظارهای زیاد و غلط از نیروی تازه وارد؛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شوخی‌ها، سرزنش‌ها و نگاه های غلط به نیروی جذبی؛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سوء ظن داشتن و به رخ کشیدن اشتباهات گذشته ی فرد؛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توجیه مناسب سایر نیروها جهت برخورد با نیروی جدید؛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استفاده نکردن از توان و نیروی جدید به علّت عدم اعتماد کافی</w:t>
      </w:r>
      <w:r>
        <w:rPr>
          <w:rFonts w:eastAsia="IRNazanin" w:cs="IRNazanin"/>
          <w:color w:val="111111"/>
          <w:sz w:val="28"/>
          <w:szCs w:val="28"/>
          <w:rtl w:val="true"/>
          <w:lang w:bidi="fa-IR"/>
        </w:rPr>
        <w:t xml:space="preserve">. </w:t>
      </w:r>
      <w:bookmarkStart w:id="180" w:name="pg2988_29517"/>
    </w:p>
    <w:p>
      <w:pPr>
        <w:pStyle w:val="Heading2"/>
        <w:numPr>
          <w:ilvl w:val="1"/>
          <w:numId w:val="1"/>
        </w:numPr>
        <w:rPr/>
      </w:pPr>
      <w:bookmarkStart w:id="181" w:name="__RefHeading___Toc429555_2749589250"/>
      <w:bookmarkStart w:id="182" w:name="_Toc64"/>
      <w:bookmarkEnd w:id="180"/>
      <w:bookmarkEnd w:id="181"/>
      <w:r>
        <w:rPr>
          <w:rtl w:val="true"/>
        </w:rPr>
        <w:t xml:space="preserve">فصل پنجم </w:t>
      </w:r>
      <w:r>
        <w:rPr>
          <w:rtl w:val="true"/>
        </w:rPr>
        <w:t xml:space="preserve">: </w:t>
      </w:r>
      <w:r>
        <w:rPr>
          <w:rtl w:val="true"/>
        </w:rPr>
        <w:t>محتوای تربیتی در مراکز فرهنگی</w:t>
      </w:r>
      <w:bookmarkEnd w:id="18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429557_2749589250"/>
      <w:bookmarkStart w:id="184" w:name="_Toc65"/>
      <w:bookmarkEnd w:id="183"/>
      <w:r>
        <w:rPr>
          <w:rtl w:val="true"/>
        </w:rPr>
        <w:t>اشاره</w:t>
      </w:r>
      <w:bookmarkEnd w:id="18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2988_29519"/>
      <w:bookmarkStart w:id="186" w:name="pg2988_29519"/>
      <w:bookmarkEnd w:id="186"/>
    </w:p>
    <w:p>
      <w:pPr>
        <w:pStyle w:val="Heading3"/>
        <w:numPr>
          <w:ilvl w:val="2"/>
          <w:numId w:val="1"/>
        </w:numPr>
        <w:rPr/>
      </w:pPr>
      <w:bookmarkStart w:id="187" w:name="pg2988_29519"/>
      <w:bookmarkStart w:id="188" w:name="__RefHeading___Toc429559_2749589250"/>
      <w:bookmarkStart w:id="189" w:name="_Toc66"/>
      <w:bookmarkEnd w:id="187"/>
      <w:bookmarkEnd w:id="188"/>
      <w:r>
        <w:rPr>
          <w:rtl w:val="true"/>
        </w:rPr>
        <w:t>محتوای تربیتی</w:t>
      </w:r>
      <w:bookmarkEnd w:id="189"/>
    </w:p>
    <w:p>
      <w:pPr>
        <w:pStyle w:val="BookText"/>
        <w:rPr/>
      </w:pPr>
      <w:r>
        <w:rPr>
          <w:rFonts w:ascii="IRNazanin" w:hAnsi="IRNazanin" w:eastAsia="IRNazanin"/>
          <w:color w:val="111111"/>
          <w:sz w:val="28"/>
          <w:sz w:val="28"/>
          <w:szCs w:val="28"/>
          <w:rtl w:val="true"/>
          <w:lang w:bidi="fa-IR"/>
        </w:rPr>
        <w:t>تهیّه ی محتوای تربیتی و آموزشی،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کار فرهنگی در یک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نیازمند آگاهی و تخصص کافی در زمینه‌های محتوایی و 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مراکز علمی آکادمیک رشته‌های تخصصی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آموزش و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رشته های دیگر وجود دارد که به این موضوعات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متن و محتواهای آموزشی و تربیتی نیازمند کارهای تخصصی و هم‌اندیشی و همکاری کارشناسان رشته های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چشم‌انداز تربیتی و یا منشورهای تربیتی و مشخص نبودن خط سیری روشن برای تغییر رفتار در سنین مختلف باعث شده که نسخه های متفاوتی در سال های گذشته به صورت آزمون و خطا تجربه شود و به نتیجه ی مطلوبی هم نینجامد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مسؤولین مراکز فرهنگی برای انسجام بخشی به فعالیت های آموزشی و تربیتی خود باید در فکر تدوین محتوایی باشند که مورد اتفاق کارشناسان دینی و تربیتی باشد مربّیان مراکز فرهنگی نیز باید در این مهم سهیم شوند و برای تهیه و تدوین آن تلاش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bookmarkStart w:id="190" w:name="pg2988_29520"/>
    </w:p>
    <w:p>
      <w:pPr>
        <w:pStyle w:val="BookText"/>
        <w:rPr/>
      </w:pPr>
      <w:bookmarkEnd w:id="190"/>
      <w:r>
        <w:rPr>
          <w:rFonts w:ascii="IRNazanin" w:hAnsi="IRNazanin" w:eastAsia="IRNazanin"/>
          <w:color w:val="111111"/>
          <w:sz w:val="28"/>
          <w:sz w:val="28"/>
          <w:szCs w:val="28"/>
          <w:rtl w:val="true"/>
          <w:lang w:bidi="fa-IR"/>
        </w:rPr>
        <w:t>روزمرگی و دلزدگی افراد، بیشتر به فقدان متون مدوّن آموزشی و تربیتی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موضوعات تکراری، متناسب نبودن مفاهیم ارایه شده برای مقاطع مختلف، ارایه ی مطالب متضاد، در دسترس نبودن کتاب های دارای طرح درس برای مربیان، از جمله مشکلاتی است که باعث سلب توفیق کار فرهنگی در مجموعه‌ها شده است</w:t>
      </w:r>
      <w:r>
        <w:rPr>
          <w:rFonts w:eastAsia="IRNazanin" w:cs="IRNazanin"/>
          <w:color w:val="111111"/>
          <w:sz w:val="28"/>
          <w:szCs w:val="28"/>
          <w:rtl w:val="true"/>
          <w:lang w:bidi="fa-IR"/>
        </w:rPr>
        <w:t>.</w:t>
      </w:r>
    </w:p>
    <w:p>
      <w:pPr>
        <w:pStyle w:val="Heading3"/>
        <w:numPr>
          <w:ilvl w:val="2"/>
          <w:numId w:val="1"/>
        </w:numPr>
        <w:rPr/>
      </w:pPr>
      <w:bookmarkStart w:id="191" w:name="__RefHeading___Toc429561_2749589250"/>
      <w:bookmarkStart w:id="192" w:name="_Toc67"/>
      <w:bookmarkEnd w:id="191"/>
      <w:r>
        <w:rPr>
          <w:rtl w:val="true"/>
        </w:rPr>
        <w:t>چگونگی پرداختن به محتوا در مراکز فرهنگی</w:t>
      </w:r>
      <w:bookmarkEnd w:id="192"/>
    </w:p>
    <w:p>
      <w:pPr>
        <w:pStyle w:val="Heading3"/>
        <w:numPr>
          <w:ilvl w:val="2"/>
          <w:numId w:val="1"/>
        </w:numPr>
        <w:rPr/>
      </w:pPr>
      <w:bookmarkStart w:id="193" w:name="__RefHeading___Toc429563_2749589250"/>
      <w:bookmarkStart w:id="194" w:name="_Toc68"/>
      <w:bookmarkEnd w:id="193"/>
      <w:r>
        <w:rPr>
          <w:rtl w:val="true"/>
        </w:rPr>
        <w:t>ضرورت اوّل</w:t>
      </w:r>
      <w:r>
        <w:rPr>
          <w:rtl w:val="true"/>
        </w:rPr>
        <w:t xml:space="preserve">: </w:t>
      </w:r>
      <w:r>
        <w:rPr>
          <w:rtl w:val="true"/>
        </w:rPr>
        <w:t>توجّه به رشد همه جانبه</w:t>
      </w:r>
      <w:bookmarkEnd w:id="194"/>
    </w:p>
    <w:p>
      <w:pPr>
        <w:pStyle w:val="BookText"/>
        <w:rPr/>
      </w:pPr>
      <w:r>
        <w:rPr>
          <w:rFonts w:ascii="IRNazanin" w:hAnsi="IRNazanin" w:eastAsia="IRNazanin"/>
          <w:color w:val="111111"/>
          <w:sz w:val="28"/>
          <w:sz w:val="28"/>
          <w:szCs w:val="28"/>
          <w:rtl w:val="true"/>
          <w:lang w:bidi="fa-IR"/>
        </w:rPr>
        <w:t>در تدوین کتاب و یا جزوات آموزشی باید به رشد همه‌جانبه و همگون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تک بُعدی به انسان باعث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که ما مخاطبانی کاریکاتوری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فردی و اجتماعی متوازن نیازمند رعایت ظرافت های بسیاری است که غفلت از آن باعث ارایه ی محتواهایی سبک وکم بهره خواهد شد</w:t>
      </w:r>
      <w:r>
        <w:rPr>
          <w:rFonts w:eastAsia="IRNazanin" w:cs="IRNazanin"/>
          <w:color w:val="111111"/>
          <w:sz w:val="28"/>
          <w:szCs w:val="28"/>
          <w:rtl w:val="true"/>
          <w:lang w:bidi="fa-IR"/>
        </w:rPr>
        <w:t>.</w:t>
      </w:r>
    </w:p>
    <w:p>
      <w:pPr>
        <w:pStyle w:val="Heading3"/>
        <w:numPr>
          <w:ilvl w:val="2"/>
          <w:numId w:val="1"/>
        </w:numPr>
        <w:rPr/>
      </w:pPr>
      <w:bookmarkStart w:id="195" w:name="__RefHeading___Toc429565_2749589250"/>
      <w:bookmarkStart w:id="196" w:name="_Toc69"/>
      <w:bookmarkEnd w:id="195"/>
      <w:r>
        <w:rPr>
          <w:rtl w:val="true"/>
        </w:rPr>
        <w:t>ضرورت دوم</w:t>
      </w:r>
      <w:r>
        <w:rPr>
          <w:rtl w:val="true"/>
        </w:rPr>
        <w:t xml:space="preserve">: </w:t>
      </w:r>
      <w:r>
        <w:rPr>
          <w:rtl w:val="true"/>
        </w:rPr>
        <w:t>ارایه ی محتواهای تربیتی وانگیزشی به جای متن‌های آموزشی صرف</w:t>
      </w:r>
      <w:bookmarkEnd w:id="19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و هدف فعالیت های فرهنگی،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نباید به آموزش و زیاد کردن اطلاعات مخاطبین بیندیشیم، بلکه باید به جنبه ی احساسی و عاطفی و بیان حکایات و بهره گیری از شعر و مثال و انجام فعالیت های گروهی و مباحث خودشناسی و درگیر نمودن شخص با فطرت و وجدان خویش نیز بپردازیم</w:t>
      </w:r>
      <w:r>
        <w:rPr>
          <w:rFonts w:eastAsia="IRNazanin" w:cs="IRNazanin"/>
          <w:color w:val="111111"/>
          <w:sz w:val="28"/>
          <w:szCs w:val="28"/>
          <w:rtl w:val="true"/>
          <w:lang w:bidi="fa-IR"/>
        </w:rPr>
        <w:t xml:space="preserve">. </w:t>
      </w:r>
      <w:bookmarkStart w:id="197" w:name="pg2988_29521"/>
    </w:p>
    <w:p>
      <w:pPr>
        <w:pStyle w:val="Heading3"/>
        <w:numPr>
          <w:ilvl w:val="2"/>
          <w:numId w:val="1"/>
        </w:numPr>
        <w:rPr/>
      </w:pPr>
      <w:bookmarkStart w:id="198" w:name="__RefHeading___Toc429567_2749589250"/>
      <w:bookmarkStart w:id="199" w:name="_Toc70"/>
      <w:bookmarkEnd w:id="197"/>
      <w:bookmarkEnd w:id="198"/>
      <w:r>
        <w:rPr>
          <w:rtl w:val="true"/>
        </w:rPr>
        <w:t>ضرورت سوم</w:t>
      </w:r>
      <w:r>
        <w:rPr>
          <w:rtl w:val="true"/>
        </w:rPr>
        <w:t xml:space="preserve">: </w:t>
      </w:r>
      <w:r>
        <w:rPr>
          <w:rtl w:val="true"/>
        </w:rPr>
        <w:t>تعیین جهت و عنوان کلی موضوعات متناسب با مقاطع سنی</w:t>
      </w:r>
      <w:bookmarkEnd w:id="199"/>
    </w:p>
    <w:p>
      <w:pPr>
        <w:pStyle w:val="BookText"/>
        <w:rPr/>
      </w:pPr>
      <w:r>
        <w:rPr>
          <w:rFonts w:ascii="IRNazanin" w:hAnsi="IRNazanin" w:eastAsia="IRNazanin"/>
          <w:color w:val="111111"/>
          <w:sz w:val="28"/>
          <w:sz w:val="28"/>
          <w:szCs w:val="28"/>
          <w:rtl w:val="true"/>
          <w:lang w:bidi="fa-IR"/>
        </w:rPr>
        <w:t>آب دریا را گر نتوان کشید هم به قدر تشنگی باید چشید</w:t>
      </w:r>
    </w:p>
    <w:p>
      <w:pPr>
        <w:pStyle w:val="BookText"/>
        <w:rPr/>
      </w:pPr>
      <w:r>
        <w:rPr>
          <w:rFonts w:ascii="IRNazanin" w:hAnsi="IRNazanin" w:eastAsia="IRNazanin"/>
          <w:color w:val="111111"/>
          <w:sz w:val="28"/>
          <w:sz w:val="28"/>
          <w:szCs w:val="28"/>
          <w:rtl w:val="true"/>
          <w:lang w:bidi="fa-IR"/>
        </w:rPr>
        <w:t>اگر تهیّه ی جزوه و کتاب دارای طرح درس مقدور نباشد، حداقل برگزاری جلسات مشورتی با کارشناسان این فن می‌تواند ما را در پیدا کردن جهت کلی موضوعات برای مقاطع مختلف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بدانیم چه موضوعاتی برای مقطع ابتدایی باید گفته شود، خود یک قدم روبه جلو به حساب می آید</w:t>
      </w:r>
      <w:r>
        <w:rPr>
          <w:rFonts w:eastAsia="IRNazanin" w:cs="IRNazanin"/>
          <w:color w:val="111111"/>
          <w:sz w:val="28"/>
          <w:szCs w:val="28"/>
          <w:rtl w:val="true"/>
          <w:lang w:bidi="fa-IR"/>
        </w:rPr>
        <w:t>.</w:t>
      </w:r>
    </w:p>
    <w:p>
      <w:pPr>
        <w:pStyle w:val="Heading3"/>
        <w:numPr>
          <w:ilvl w:val="2"/>
          <w:numId w:val="1"/>
        </w:numPr>
        <w:rPr/>
      </w:pPr>
      <w:bookmarkStart w:id="200" w:name="__RefHeading___Toc429569_2749589250"/>
      <w:bookmarkStart w:id="201" w:name="_Toc71"/>
      <w:bookmarkEnd w:id="200"/>
      <w:r>
        <w:rPr>
          <w:rtl w:val="true"/>
        </w:rPr>
        <w:t>ضرورت چهارم</w:t>
      </w:r>
      <w:r>
        <w:rPr>
          <w:rtl w:val="true"/>
        </w:rPr>
        <w:t xml:space="preserve">: </w:t>
      </w:r>
      <w:r>
        <w:rPr>
          <w:rtl w:val="true"/>
        </w:rPr>
        <w:t>تدوین قالب های طرح درس</w:t>
      </w:r>
      <w:bookmarkEnd w:id="201"/>
    </w:p>
    <w:p>
      <w:pPr>
        <w:pStyle w:val="BookText"/>
        <w:rPr/>
      </w:pPr>
      <w:r>
        <w:rPr>
          <w:rFonts w:ascii="IRNazanin" w:hAnsi="IRNazanin" w:eastAsia="IRNazanin"/>
          <w:color w:val="111111"/>
          <w:sz w:val="28"/>
          <w:sz w:val="28"/>
          <w:szCs w:val="28"/>
          <w:rtl w:val="true"/>
          <w:lang w:bidi="fa-IR"/>
        </w:rPr>
        <w:t>لازم است برای مربیان طرح درس آموزشی تهیّه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موضوع و ریز موضوع های آموزشی و بیان آیات و روایات و مثال و حکایت و شعر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موضوع مهمی است و می طلبد که عده ای به طور جدّی برای تهیّه ی آن وقت بگذارند</w:t>
      </w:r>
      <w:r>
        <w:rPr>
          <w:rFonts w:eastAsia="IRNazanin" w:cs="IRNazanin"/>
          <w:color w:val="111111"/>
          <w:sz w:val="28"/>
          <w:szCs w:val="28"/>
          <w:rtl w:val="true"/>
          <w:lang w:bidi="fa-IR"/>
        </w:rPr>
        <w:t>.</w:t>
      </w:r>
    </w:p>
    <w:p>
      <w:pPr>
        <w:pStyle w:val="Heading3"/>
        <w:numPr>
          <w:ilvl w:val="2"/>
          <w:numId w:val="1"/>
        </w:numPr>
        <w:rPr/>
      </w:pPr>
      <w:bookmarkStart w:id="202" w:name="__RefHeading___Toc429571_2749589250"/>
      <w:bookmarkStart w:id="203" w:name="_Toc72"/>
      <w:bookmarkEnd w:id="202"/>
      <w:r>
        <w:rPr>
          <w:rtl w:val="true"/>
        </w:rPr>
        <w:t>ضرورت پنجم</w:t>
      </w:r>
      <w:r>
        <w:rPr>
          <w:rtl w:val="true"/>
        </w:rPr>
        <w:t xml:space="preserve">: </w:t>
      </w:r>
      <w:r>
        <w:rPr>
          <w:rtl w:val="true"/>
        </w:rPr>
        <w:t>تهیّه ی تقویم اجرایی برنامه ها</w:t>
      </w:r>
      <w:bookmarkEnd w:id="20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مجموعه ای برای اجرای برنامه هایش تقویم اجرایی نداشته باشد قطعاً با سرگردانی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اجرایی موضوعات معرفتی، تربیتی و بصیرتی قابل طرح در حلقه ها و جلسات گروهی در هر مجموعه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مشخّص باشد در هر جلسه به چه موضوعی باید پرداخت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به طور کلّی موضوعات را باید دو دسته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اعتقادی و موضوعات تربیتی، اخلاقی و بصیرتی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اعتقادی در لیست ثابت و موضوعات تربیتی و بصیرتی در لیست مناسبتی و متغیّر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یک مناسبت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باید موضوع انتخابی ما متناسب با همین ایّام تدوین و ارایه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موضوعات، متغیّرند و به صورت اقتضایی تعیین می شوند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تقویم اجرایی از ابتدای سال باید مشخص نماییم که در طول سال قرار است چند جلسه برای اعضای برگزار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و دقت در تقویم شمسی و مشخص کردن مناسبت های مهم و دادن اولویت به موضوعات، و تعیین لیست تعداد جلسات مناسبتی، تعداد جلسات ثابت معلوم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قالب ذیل ارایه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جدول سیر موضوعی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تهیّه ی سیر مناسبتی و ثابت مشخّص می کنیم که در هفته‌های آینده متناسب با مناسبت ها چه موضوعاتی را باید برای گروه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سیر ثابت خود را پی می‌گیریم</w:t>
      </w:r>
      <w:r>
        <w:rPr>
          <w:rFonts w:eastAsia="IRNazanin" w:cs="IRNazanin"/>
          <w:color w:val="111111"/>
          <w:sz w:val="28"/>
          <w:szCs w:val="28"/>
          <w:rtl w:val="true"/>
          <w:lang w:bidi="fa-IR"/>
        </w:rPr>
        <w:t xml:space="preserve">. </w:t>
      </w:r>
      <w:bookmarkStart w:id="204" w:name="pg2988_29525"/>
    </w:p>
    <w:p>
      <w:pPr>
        <w:pStyle w:val="Heading3"/>
        <w:numPr>
          <w:ilvl w:val="2"/>
          <w:numId w:val="1"/>
        </w:numPr>
        <w:rPr/>
      </w:pPr>
      <w:bookmarkStart w:id="205" w:name="__RefHeading___Toc429573_2749589250"/>
      <w:bookmarkStart w:id="206" w:name="_Toc73"/>
      <w:bookmarkEnd w:id="204"/>
      <w:bookmarkEnd w:id="205"/>
      <w:r>
        <w:rPr>
          <w:rtl w:val="true"/>
        </w:rPr>
        <w:t>ارایه ی یک نمونه ی سیر تربیتی یکپارچه برای سه مقطع سنّی</w:t>
      </w:r>
      <w:bookmarkEnd w:id="206"/>
    </w:p>
    <w:p>
      <w:pPr>
        <w:pStyle w:val="BookText"/>
        <w:rPr/>
      </w:pPr>
      <w:r>
        <w:rPr>
          <w:rFonts w:ascii="IRNazanin" w:hAnsi="IRNazanin" w:eastAsia="IRNazanin"/>
          <w:color w:val="111111"/>
          <w:sz w:val="28"/>
          <w:sz w:val="28"/>
          <w:szCs w:val="28"/>
          <w:rtl w:val="true"/>
          <w:lang w:bidi="fa-IR"/>
        </w:rPr>
        <w:t>در هر نمونه، نخست، باید جهت کلی تعیین شود و مربّی پس از آن، موضوع را تبدیل به طرح درس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جهت تربیتی یک مقطع مشخّص گردد مربّی باید در جلسات رسمی و غیررسمی و در برخوردهای مستقیم و غیر مستقیم و نامحسوس نیز همین موضوع را رویکرد و ملاک برخورد خود با متربّی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وقتی که ما به ضرورت اعطای حس ارزشمندی در کودکان زیر</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سال پی بردیم، علاوه بر موضوعاتی که می توان در این زمینه اجرا نمود، مربّی باید در برخورد ها و ارتباطات غیر رسمی و غیر مستقیم و غیر آموزشی نیز این جهت تربیتی را فراموش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مقطع ابتدایی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و جهت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ارزشمندی؛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روحیه ی تعظیم؛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روحیه ی خوشایندی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با دین</w:t>
      </w:r>
      <w:r>
        <w:rPr>
          <w:rFonts w:eastAsia="IRNazanin" w:cs="IRNazanin"/>
          <w:color w:val="111111"/>
          <w:sz w:val="28"/>
          <w:szCs w:val="28"/>
          <w:rtl w:val="true"/>
          <w:lang w:bidi="fa-IR"/>
        </w:rPr>
        <w:t>)</w:t>
      </w:r>
    </w:p>
    <w:p>
      <w:pPr>
        <w:pStyle w:val="Heading3"/>
        <w:numPr>
          <w:ilvl w:val="2"/>
          <w:numId w:val="1"/>
        </w:numPr>
        <w:rPr/>
      </w:pPr>
      <w:bookmarkStart w:id="207" w:name="__RefHeading___Toc429575_2749589250"/>
      <w:bookmarkStart w:id="208" w:name="_Toc74"/>
      <w:bookmarkEnd w:id="207"/>
      <w:r>
        <w:rPr>
          <w:rtl w:val="true"/>
        </w:rPr>
        <w:t>الف ـ روش تکریم و ارزشمندی</w:t>
      </w:r>
      <w:bookmarkEnd w:id="20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یک احساس است که اگر کسی بتواند برای متربّی خود ایجاد کند برای او دو ثمره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شوق به نیکی و خوبی‌ها و دیگری انزجار از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امیرالمؤمنین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w:t>
      </w:r>
      <w:r>
        <w:rPr>
          <w:rStyle w:val="FootnoteAnchor"/>
          <w:rtl w:val="true"/>
        </w:rPr>
        <w:footnoteReference w:id="21"/>
      </w:r>
      <w:bookmarkStart w:id="209" w:name="pg2988_29526"/>
    </w:p>
    <w:p>
      <w:pPr>
        <w:pStyle w:val="BookText"/>
        <w:rPr/>
      </w:pPr>
      <w:bookmarkEnd w:id="209"/>
      <w:r>
        <w:rPr>
          <w:rFonts w:ascii="IRNazanin" w:hAnsi="IRNazanin" w:eastAsia="IRNazanin"/>
          <w:color w:val="111111"/>
          <w:sz w:val="28"/>
          <w:sz w:val="28"/>
          <w:szCs w:val="28"/>
          <w:rtl w:val="true"/>
          <w:lang w:bidi="fa-IR"/>
        </w:rPr>
        <w:t>که احساس ارزشمندی به او دست دهد، نفسانیت برای او پیش پا افتاده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نشان می‌دهد که خلافکارترین افراد در زندان ها عموماً کسانی هستند که در دوران کودکی از میزان ارزشمندی پایینی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 که با کودکان زیر هفت سال چگونه برخورد نماییم، توصیه می‌شود که همچون سیّد و مولای خود با آنان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ما باید با بچه‌ها به گونه ای ارتباط داشته باشیم که احساس کرامت و بزرگی را درک نمایند</w:t>
      </w:r>
      <w:r>
        <w:rPr>
          <w:rFonts w:eastAsia="IRNazanin" w:cs="IRNazanin"/>
          <w:color w:val="111111"/>
          <w:sz w:val="28"/>
          <w:szCs w:val="28"/>
          <w:rtl w:val="true"/>
          <w:lang w:bidi="fa-IR"/>
        </w:rPr>
        <w:t>.</w:t>
      </w:r>
    </w:p>
    <w:p>
      <w:pPr>
        <w:pStyle w:val="Heading3"/>
        <w:numPr>
          <w:ilvl w:val="2"/>
          <w:numId w:val="1"/>
        </w:numPr>
        <w:rPr/>
      </w:pPr>
      <w:bookmarkStart w:id="210" w:name="__RefHeading___Toc429577_2749589250"/>
      <w:bookmarkStart w:id="211" w:name="_Toc75"/>
      <w:bookmarkEnd w:id="210"/>
      <w:r>
        <w:rPr>
          <w:rtl w:val="true"/>
        </w:rPr>
        <w:t>راه های اعطای روحیه ی کرامت به متربّیان</w:t>
      </w:r>
      <w:bookmarkEnd w:id="21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عاشورا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وأَکرِمَنی بمَعرِفَتِکُم وَ مَعرِفَة أَولِیائِکُم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کسب کرامت را به معرفت و شناخت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معرفت نسبت به اولیای دین مرتبط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به وجدان می‌توانید تصدیق کنید که هرگاه ما ارتباطمان از طریق شنیدن حکایت و یا نقل فضایل پیرامون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شود، حالت خودآگاهی و خود کنترلی و گرایش به وجدان و دین در وجودمان زیاد می‌شود لذا می توان نتیجه گرفت که میان معرفت و شناخت نسبت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روحیه ی کرامت ارتباطی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خواندن زندگی‌نامه و بیوگرافی بزرگان دین می تواند نقش تربیتی بزرگی برای ما داشته باشد، مطالعه و آشنایی با اولیای </w:t>
      </w:r>
      <w:r>
        <w:rPr>
          <w:rStyle w:val="FootnoteAnchor"/>
          <w:rtl w:val="true"/>
        </w:rPr>
        <w:footnoteReference w:id="22"/>
      </w:r>
      <w:bookmarkStart w:id="212" w:name="pg2988_29527"/>
    </w:p>
    <w:p>
      <w:pPr>
        <w:pStyle w:val="BookText"/>
        <w:rPr/>
      </w:pPr>
      <w:bookmarkEnd w:id="212"/>
      <w:r>
        <w:rPr>
          <w:rFonts w:ascii="IRNazanin" w:hAnsi="IRNazanin" w:eastAsia="IRNazanin"/>
          <w:color w:val="111111"/>
          <w:sz w:val="28"/>
          <w:sz w:val="28"/>
          <w:szCs w:val="28"/>
          <w:rtl w:val="true"/>
          <w:lang w:bidi="fa-IR"/>
        </w:rPr>
        <w:t>دین، یکی از راه های رسیدن به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الگو در شکل‌گیری شخصیت انسان و توجّه به الگو و اسوه‌پروری در دین برای تربیت انسان خیلی پررنگ است؛ لذا در این مقطع ما نیز باید با برنامه ریزی علاوه بر آشنایی بچه ها با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با سایر اولیای الهی نیز آشنا نموده و از بهره گیری از کتب تاریخی و زندگی‌نامه های متناسب با این مقطع غافل نشویم</w:t>
      </w:r>
      <w:r>
        <w:rPr>
          <w:rFonts w:eastAsia="IRNazanin" w:cs="IRNazanin"/>
          <w:color w:val="111111"/>
          <w:sz w:val="28"/>
          <w:szCs w:val="28"/>
          <w:rtl w:val="true"/>
          <w:lang w:bidi="fa-IR"/>
        </w:rPr>
        <w:t>.</w:t>
      </w:r>
    </w:p>
    <w:p>
      <w:pPr>
        <w:pStyle w:val="Heading3"/>
        <w:numPr>
          <w:ilvl w:val="2"/>
          <w:numId w:val="1"/>
        </w:numPr>
        <w:rPr/>
      </w:pPr>
      <w:bookmarkStart w:id="213" w:name="__RefHeading___Toc429579_2749589250"/>
      <w:bookmarkStart w:id="214" w:name="_Toc76"/>
      <w:bookmarkEnd w:id="213"/>
      <w:r>
        <w:rPr>
          <w:rtl w:val="true"/>
        </w:rPr>
        <w:t>نقش فهم‌دهی در اعطای حس کرامت</w:t>
      </w:r>
      <w:bookmarkEnd w:id="214"/>
    </w:p>
    <w:p>
      <w:pPr>
        <w:pStyle w:val="BookText"/>
        <w:rPr/>
      </w:pPr>
      <w:r>
        <w:rPr>
          <w:rFonts w:ascii="IRNazanin" w:hAnsi="IRNazanin" w:eastAsia="IRNazanin"/>
          <w:color w:val="111111"/>
          <w:sz w:val="28"/>
          <w:sz w:val="28"/>
          <w:szCs w:val="28"/>
          <w:rtl w:val="true"/>
          <w:lang w:bidi="fa-IR"/>
        </w:rPr>
        <w:t>فهم به معنای شناخت شفاف و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مطالعه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أَکرِمنِی بِنُورِ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فراز استفاده می‌شود که اگر کسی کرامت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باید فهم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با ابزار حسی و احساسی و زبان کودکانه‌ای که در اختیار دارد برای بچه ها فهم دینی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 مشکل است چرا که نیاز به مهارت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ارتباطی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مادری را که بچه شیر می‌دهد تصور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آنچه را خورده هضم می‌نماید و به شیر تبدیل می نماید و درآغوش پر از احساس و عاطفه ی خود به بچه اش می‌خوراند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این تغذیه به کام نوزاد نیز شیرین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کودکان باید همانند یک مادر عمل کند؛ یعنی علاوه بر فهم دینی کافی، مهارتهای لازم برای انتقال مفاهیم را نیز دارا باشد تا مفاهیم دینی را در برخوردهای غیر رسمی و غیر آموزشی نیز به ایشان 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بچه ها در این سن از عوامل اعطای حس ارزشمندی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درکتاب معجزه ی ارتباط آمده است که وقتی در یک تحقیق آماری </w:t>
      </w:r>
      <w:bookmarkStart w:id="215" w:name="pg2988_29528"/>
    </w:p>
    <w:p>
      <w:pPr>
        <w:pStyle w:val="BookText"/>
        <w:rPr/>
      </w:pPr>
      <w:bookmarkEnd w:id="215"/>
      <w:r>
        <w:rPr>
          <w:rFonts w:ascii="IRNazanin" w:hAnsi="IRNazanin" w:eastAsia="IRNazanin"/>
          <w:color w:val="111111"/>
          <w:sz w:val="28"/>
          <w:sz w:val="28"/>
          <w:szCs w:val="28"/>
          <w:rtl w:val="true"/>
          <w:lang w:bidi="fa-IR"/>
        </w:rPr>
        <w:t>از صد نفر کودک هفت ساله که احساس ارزشمندی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 سؤال می‌شود از کجا متوجّه شدید که برای یک عده ارزشمند نیستید، بیشترین جواب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جایی که به ما توجّه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یکی از عوامل کرامت‌بخشی، توجّه نمودن به بچه ها و اهمیت دادن به نظرات و حضورشان در مجموعه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16" w:name="__RefHeading___Toc429581_2749589250"/>
      <w:bookmarkStart w:id="217" w:name="_Toc77"/>
      <w:bookmarkEnd w:id="216"/>
      <w:r>
        <w:rPr>
          <w:rtl w:val="true"/>
        </w:rPr>
        <w:t>محبّت ورزی</w:t>
      </w:r>
      <w:bookmarkEnd w:id="217"/>
    </w:p>
    <w:p>
      <w:pPr>
        <w:pStyle w:val="BookText"/>
        <w:rPr/>
      </w:pPr>
      <w:r>
        <w:rPr>
          <w:rFonts w:ascii="IRNazanin" w:hAnsi="IRNazanin" w:eastAsia="IRNazanin"/>
          <w:color w:val="111111"/>
          <w:sz w:val="28"/>
          <w:sz w:val="28"/>
          <w:szCs w:val="28"/>
          <w:rtl w:val="true"/>
          <w:lang w:bidi="fa-IR"/>
        </w:rPr>
        <w:t>به علم و تجربه ثابت شده که کسانی که در کانون پر مهر و عاطفه‌ی خانواده از محبّت سیراب گشته و در این زمینه کمبودی احساس نمی کنند کمتر در معرض آسیب های اجتماعی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ورزی و برخورد عاطفی می تواند در دادن این احساس به کودکان کمک نماید</w:t>
      </w:r>
      <w:r>
        <w:rPr>
          <w:rFonts w:eastAsia="IRNazanin" w:cs="IRNazanin"/>
          <w:color w:val="111111"/>
          <w:sz w:val="28"/>
          <w:szCs w:val="28"/>
          <w:rtl w:val="true"/>
          <w:lang w:bidi="fa-IR"/>
        </w:rPr>
        <w:t>.</w:t>
      </w:r>
    </w:p>
    <w:p>
      <w:pPr>
        <w:pStyle w:val="Heading3"/>
        <w:numPr>
          <w:ilvl w:val="2"/>
          <w:numId w:val="1"/>
        </w:numPr>
        <w:rPr/>
      </w:pPr>
      <w:bookmarkStart w:id="218" w:name="__RefHeading___Toc429583_2749589250"/>
      <w:bookmarkStart w:id="219" w:name="_Toc78"/>
      <w:bookmarkEnd w:id="218"/>
      <w:r>
        <w:rPr>
          <w:rtl w:val="true"/>
        </w:rPr>
        <w:t>شخصیت دهی</w:t>
      </w:r>
      <w:bookmarkEnd w:id="21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کسانی که بعد از رسیدن به سن بلوغ رفتارهای نامتعارفی دارند،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با رفتار خود جلب توجّه کنند و روحیه ی خودنمایی خود را ارضا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آنان هُنر و یا مهارتی داشتند که به طور طبیعی می‌توانستند به آن وسیله اظهار وجود نموده و خود را به گروه هم سن و سال خویش معرفی و اثبات نمایند شاید نیازی به خودنمایی های غیر متعارف پیدا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تشخّص و شخصیت و معرفی خود به واسطه ی یک شاخصه ی ارزشمند، امری طبیعی و مورد نیاز کودکان است که باید در مسیر طبیعی اقناع گردد</w:t>
      </w:r>
      <w:r>
        <w:rPr>
          <w:rFonts w:eastAsia="IRNazanin" w:cs="IRNazanin"/>
          <w:color w:val="111111"/>
          <w:sz w:val="28"/>
          <w:szCs w:val="28"/>
          <w:rtl w:val="true"/>
          <w:lang w:bidi="fa-IR"/>
        </w:rPr>
        <w:t xml:space="preserve">. </w:t>
      </w:r>
      <w:r>
        <w:rPr>
          <w:rStyle w:val="FootnoteAnchor"/>
          <w:rtl w:val="true"/>
        </w:rPr>
        <w:footnoteReference w:id="23"/>
      </w:r>
      <w:bookmarkStart w:id="220" w:name="pg2988_29529"/>
    </w:p>
    <w:p>
      <w:pPr>
        <w:pStyle w:val="BookText"/>
        <w:rPr/>
      </w:pPr>
      <w:bookmarkEnd w:id="220"/>
      <w:r>
        <w:rPr>
          <w:rFonts w:ascii="IRNazanin" w:hAnsi="IRNazanin" w:eastAsia="IRNazanin"/>
          <w:color w:val="111111"/>
          <w:sz w:val="28"/>
          <w:sz w:val="28"/>
          <w:szCs w:val="28"/>
          <w:rtl w:val="true"/>
          <w:lang w:bidi="fa-IR"/>
        </w:rPr>
        <w:t>یکی از راه‌های کسب احساس ارزشمندی، توانمند نمودن بچه ها برای ابراز وجود به واسطه ی یک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یک شعر و یا خواندن یک مقاله و یا اجرای نقش در یک تئاتر در حضور افراد، می‌تواند این احساس را به بچه ها اعطا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بچه ها در این سن توانمندی ابراز وجود و یا جسارت و قاطعیت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کسب کردند، هیچ گاه فراموش نخواهند کرد که مدیون مسجد و بچه مسجدی ها بوده اند</w:t>
      </w:r>
      <w:r>
        <w:rPr>
          <w:rFonts w:eastAsia="IRNazanin" w:cs="IRNazanin"/>
          <w:color w:val="111111"/>
          <w:sz w:val="28"/>
          <w:szCs w:val="28"/>
          <w:rtl w:val="true"/>
          <w:lang w:bidi="fa-IR"/>
        </w:rPr>
        <w:t>.</w:t>
      </w:r>
    </w:p>
    <w:p>
      <w:pPr>
        <w:pStyle w:val="Heading3"/>
        <w:numPr>
          <w:ilvl w:val="2"/>
          <w:numId w:val="1"/>
        </w:numPr>
        <w:rPr/>
      </w:pPr>
      <w:bookmarkStart w:id="221" w:name="__RefHeading___Toc429585_2749589250"/>
      <w:bookmarkStart w:id="222" w:name="_Toc79"/>
      <w:bookmarkEnd w:id="221"/>
      <w:r>
        <w:rPr>
          <w:rtl w:val="true"/>
        </w:rPr>
        <w:t>ب ـ القای روحیه ی تعظیم</w:t>
      </w:r>
      <w:bookmarkEnd w:id="222"/>
    </w:p>
    <w:p>
      <w:pPr>
        <w:pStyle w:val="BookText"/>
        <w:rPr/>
      </w:pPr>
      <w:r>
        <w:rPr>
          <w:rFonts w:ascii="IRNazanin" w:hAnsi="IRNazanin" w:eastAsia="IRNazanin"/>
          <w:color w:val="111111"/>
          <w:sz w:val="28"/>
          <w:sz w:val="28"/>
          <w:szCs w:val="28"/>
          <w:rtl w:val="true"/>
          <w:lang w:bidi="fa-IR"/>
        </w:rPr>
        <w:t>القای روحیه ی تعظیم به معنی باز نمودن پنجره و نظرگاهی از عظمت خدا به روی کودکان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نکنیم که مقطع کودکی بیشتر جنبه ی زمینه‌سازی و استوار کردن 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معرفت دینی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در مقطع بعدی روحیه ی تسلیم و تکلیف‌پذیری را در ایشان نهادینه نماییم لازم است که بچه را با عظمت خدا آشنا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 به هنگام رکوع عرضه 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هنگام رکوع خم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شویم؟ در 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بارمان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بارمان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یعنی خدایا من خم شدم در مقابلت و سر تعظیم خم نموده ام و برای انجام فرمانت در خدمتم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روشن است که چرا یک عده در مقابل اوامر الهی سر خم نمی‌کنند و ادعا دارند؛ چون با عظمت خدا آشنا نگشته‌اند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راه های گرایش به تکلیف و تسلیم‌پذیری این است که بچه ها را با عظمت الهی آشنا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مربّی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به این نکته فکر کرده‌ای که چرا وقتی شخصی به نام مُفَضّل خدمت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عرضه داشت که آقا من تشنه ی توحیدم و دوست دارم شما به من توحید بیاموزید در جواب امام به بیان شگفتی های عالم خلقت و ظرافت هایی که خداوند حکیم در خلقت ما لحاظ نموده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زمان که زنی عطر فروش محضر مبارک رسول خدا رسید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خداوند را برایم توصیف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نسبت آسمان اول به آسمان دوم مثل نسبت یک حلقه در مقابل یک بیابان است و آسمان دوم نیز نسبت به آسمان سوم مثل یک حلقه در مقابل بیابان می ماند و نسبت آسمان سوم به چهارم و پنجم و ششم و هفتم این چنین است، و تمام هفت آسمان نسبت به عرش مثل یک حلقه در مقابل بیابان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عظمت خدا آشنا شود، عقل او خود به خود حکم می‌کند که در مقابل این عظمت کُرنش و خشوع و خضوع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آیات قرآن در مقام بیان عظمت آثار الهی و شگفتی آسمان‌ها و زمین است، و از این رو، قرآن به تدبّر و تفکر و نگاه به عظمت آفرینش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کردن در مورد آسمان که چگونه بدون عمود برفراشته شده و یا نگاه کردن و تدبّر نمودن به خلقت شتر و سایر موجودات است که ما را به تعظیم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خطبه هایشان توصیفی پیرامون خفاش و جنبه هایی از عظمت خلقت این موجود دارند، که خود نشان براین است که یکی از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راه های رسیدن به بندگی و عبودیت درک عظمت آفرینش و به تبع عظمت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عظمت خدا و اوامرالهی برایش روشن شود اگر دنیا و مافیها را به او بدهند تا دانه ی گندمی و یا پوست جویی را به ظلم از دهان مورچه ای بگیرد این کار را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هفت اقلیم را با آنچه در زیر افلاک آن است به من دهند، بدین شرط که با گرفتن پوست جوی از دهان مورچه‌ای نافرمانی خدا کنم، هرگز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شدن نماز صبح و یا شنیدن غیبت برای کسانی که با عظمت امر خدا آشنا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یک فاجعه ی اسفناک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خوب است که بچه ها را با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اُبهت‌ها آشنا نماییم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شناخت عظمت هایی مانند عظمت خدا، قرآن خدا، دین خدا، فرستاده ی خدا، عذاب خدا، مخلوقات خدا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ابزاری که در این زمینه در اختیار داریم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پیرامون شگفتی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عالم خلقت و قوانین هستی و هندسه ی زندگی نوشته شده است می تواند به 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ننماییم که قباحت و زشتی گناه و اهمیت و درک عظمت دستورات الهی و شوق و اشتیاق به خوبی‌ها را متربّیان باید در رفتار و برخوردهای روزمره ی ما ببینند و آن را در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النّاسِ بِغَیْرِ ألْسِنَتِکُمْ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بچشند</w:t>
      </w:r>
      <w:r>
        <w:rPr>
          <w:rFonts w:eastAsia="IRNazanin" w:cs="IRNazanin"/>
          <w:color w:val="111111"/>
          <w:sz w:val="28"/>
          <w:szCs w:val="28"/>
          <w:rtl w:val="true"/>
          <w:lang w:bidi="fa-IR"/>
        </w:rPr>
        <w:t xml:space="preserve">. </w:t>
      </w:r>
      <w:r>
        <w:rPr>
          <w:rStyle w:val="FootnoteAnchor"/>
          <w:rtl w:val="true"/>
        </w:rPr>
        <w:footnoteReference w:id="25"/>
      </w:r>
      <w:bookmarkStart w:id="223" w:name="pg2988_29532"/>
    </w:p>
    <w:p>
      <w:pPr>
        <w:pStyle w:val="Heading3"/>
        <w:numPr>
          <w:ilvl w:val="2"/>
          <w:numId w:val="1"/>
        </w:numPr>
        <w:rPr/>
      </w:pPr>
      <w:bookmarkStart w:id="224" w:name="__RefHeading___Toc429587_2749589250"/>
      <w:bookmarkStart w:id="225" w:name="_Toc80"/>
      <w:bookmarkEnd w:id="223"/>
      <w:bookmarkEnd w:id="224"/>
      <w:r>
        <w:rPr>
          <w:rtl w:val="true"/>
        </w:rPr>
        <w:t>ج</w:t>
      </w:r>
      <w:r>
        <w:rPr>
          <w:rtl w:val="true"/>
        </w:rPr>
        <w:t xml:space="preserve">- </w:t>
      </w:r>
      <w:r>
        <w:rPr>
          <w:rtl w:val="true"/>
        </w:rPr>
        <w:t>خوشایندی نسبت به دین</w:t>
      </w:r>
      <w:bookmarkEnd w:id="225"/>
    </w:p>
    <w:p>
      <w:pPr>
        <w:pStyle w:val="BookText"/>
        <w:rPr/>
      </w:pPr>
      <w:r>
        <w:rPr>
          <w:rFonts w:ascii="IRNazanin" w:hAnsi="IRNazanin" w:eastAsia="IRNazanin"/>
          <w:color w:val="111111"/>
          <w:sz w:val="28"/>
          <w:sz w:val="28"/>
          <w:szCs w:val="28"/>
          <w:rtl w:val="true"/>
          <w:lang w:bidi="fa-IR"/>
        </w:rPr>
        <w:t>یکی از محورهای اساسی در این مقطع این است که به واسطه ی شناخت‌دهی و یا اجرای برنامه ها کاری کنیم که بچه ها نسبت به دین احساس خوشایندی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آنیم که بچه ها در مقطع بعدی به جلوه های دینی میل و رغبت نشان دهند باید در مقطع ابتدایی احساس اُنس با خالق را در آنان ایجاد نماییم تا برداشتی احساسی همراه با رضایت و خوشی از جلوه های دین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شما برادر کوچکتان را برای اوّلین بار با پای پیاده به جلسه ی روضه ببرید و در آنجا هم چنگول از او بگیرید که حرف نزن حاج آقا داره صحبت می کنه و بعد هم که چراغ ها خاموش شد یکی پا روی سر او بگذارد، از طرفی هم نذری گیرش نیاید و با حال خسته و دل شکسته دوباره پای پیاده کشان‌کشان او را به خانه برگردانیم، مشخص است که تصویر خوشی از مسجد برایش شکل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خوشایندی و اُنس با جلوه های دینی یعنی این که ما کاری کنیم که بچه ها در این سن احساس خوبی نسبت به دین داشته باشند تا کم کم بذر علاقه در وجود آنان جوانه بزند و رشد نماید</w:t>
      </w:r>
      <w:r>
        <w:rPr>
          <w:rFonts w:eastAsia="IRNazanin" w:cs="IRNazanin"/>
          <w:color w:val="111111"/>
          <w:sz w:val="28"/>
          <w:szCs w:val="28"/>
          <w:rtl w:val="true"/>
          <w:lang w:bidi="fa-IR"/>
        </w:rPr>
        <w:t>.</w:t>
      </w:r>
    </w:p>
    <w:p>
      <w:pPr>
        <w:pStyle w:val="Heading3"/>
        <w:numPr>
          <w:ilvl w:val="2"/>
          <w:numId w:val="1"/>
        </w:numPr>
        <w:rPr/>
      </w:pPr>
      <w:bookmarkStart w:id="226" w:name="__RefHeading___Toc429589_2749589250"/>
      <w:bookmarkStart w:id="227" w:name="_Toc81"/>
      <w:bookmarkEnd w:id="226"/>
      <w:r>
        <w:rPr>
          <w:rtl w:val="true"/>
        </w:rPr>
        <w:t>سوژه های اساسی خوشایندی</w:t>
      </w:r>
      <w:bookmarkEnd w:id="227"/>
    </w:p>
    <w:p>
      <w:pPr>
        <w:pStyle w:val="BookText"/>
        <w:rPr/>
      </w:pPr>
      <w:r>
        <w:rPr>
          <w:rFonts w:ascii="IRNazanin" w:hAnsi="IRNazanin" w:eastAsia="IRNazanin"/>
          <w:color w:val="111111"/>
          <w:sz w:val="28"/>
          <w:sz w:val="28"/>
          <w:szCs w:val="28"/>
          <w:rtl w:val="true"/>
          <w:lang w:bidi="fa-IR"/>
        </w:rPr>
        <w:t>سوژه های اساسی برای استفاده در این مقطع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مسـجد؛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قرآن؛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اولیای الهی؛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نماز؛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آداب اجتماعی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فرزندان خود را به کسب سه خصلت </w:t>
      </w:r>
    </w:p>
    <w:p>
      <w:pPr>
        <w:pStyle w:val="BookText"/>
        <w:rPr/>
      </w:pPr>
      <w:r>
        <w:rPr>
          <w:rFonts w:ascii="IRNazanin" w:hAnsi="IRNazanin" w:eastAsia="IRNazanin"/>
          <w:color w:val="111111"/>
          <w:sz w:val="28"/>
          <w:sz w:val="28"/>
          <w:szCs w:val="28"/>
          <w:rtl w:val="true"/>
          <w:lang w:bidi="fa-IR"/>
        </w:rPr>
        <w:t>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پیامبرتان و دوستی خاندانش و قرائت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هنگامی که کودکانمان هفت ساله می‌شوند به اندازه‌ای که طاقت دارند آنان را به انجام نماز و روزه فرمان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نیست که برای بچه ها احکام و یا فضیلت مسجد را بازگو نماییم بلکه هدف، مجموعه فعالیت‌هایی است که منجر به احساس خوشایندی نسبت به مسجد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داشتن فضایی برای بازی، برگزاری برنامه‌های جذاب، داشتن پذیرایی در برنامه ها، احترام و تکریم، صحنه آرایی و تزیینات محل حضور بچه ها، تشویق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احساس اُنس با مسجد را برای بچه ها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پیرامون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قصه و داستان و یا برخوردی که ایشان نسبت به کودکان داشته است را ندانیم و اطلاعات و مهارت کافی نداشته باشیم نمی توانیم این احساس خوب را به ایشان القا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توانیم با دادن هدیه در میلادها و اعیادی که منتسب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خوشایند را در کودکان ایجاد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دلایلی که ما نسبت به نماز احساس شوق انگیزی نداریم این است که معنا و مفهوم کلمات و حرکات و مفاهیم نماز برایمان روشن نیست؛ لذا یکی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لذّت بردن از نماز این است که مخاطبین را با معانی اسماء و حرکات و مفاهیم نماز با زبان کودکان آشنا نماییم</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نَمُرُ صِبیانَنا بِالصَّلاةِ وَ الصّیامِ ما أَطاقوا إذا کانوا أبناءَ سَبعِ 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غررالحکم،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8273</w:t>
      </w:r>
      <w:r>
        <w:rPr>
          <w:rFonts w:eastAsia="Amiri" w:cs="Amiri" w:ascii="Amiri" w:hAnsi="Amiri"/>
          <w:color w:val="111111"/>
          <w:sz w:val="28"/>
          <w:szCs w:val="28"/>
          <w:rtl w:val="true"/>
          <w:lang w:bidi="ar-SA"/>
        </w:rPr>
        <w:t>)</w:t>
      </w:r>
      <w:bookmarkStart w:id="228" w:name="pg2988_29534"/>
    </w:p>
    <w:p>
      <w:pPr>
        <w:pStyle w:val="BookText"/>
        <w:rPr/>
      </w:pPr>
      <w:bookmarkEnd w:id="228"/>
      <w:r>
        <w:rPr>
          <w:rFonts w:ascii="IRNazanin" w:hAnsi="IRNazanin" w:eastAsia="IRNazanin"/>
          <w:color w:val="111111"/>
          <w:sz w:val="28"/>
          <w:sz w:val="28"/>
          <w:szCs w:val="28"/>
          <w:rtl w:val="true"/>
          <w:lang w:bidi="fa-IR"/>
        </w:rPr>
        <w:t>ثمره ی توجّه به آداب اجتماعی در این سنین، توحید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علوم تربیتی به این نتیجه رسیده اند که پذیرش آداب اجتماعی در سنین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بسیار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توجه نموده اید که چرا انگیزه ای برای بیان مستحبات و مکروهات برای مقطع سنی دبیرستانی در ما وجود ندارد، علت این است که می دانیم زمینه پذیرش این امور در این مقطع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ترویج آداب اجتماعی همچون فرهنگ شهروندی، فرهنگ مدرسه، ترافیک، مصرف آب و برق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سنین کودکی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انیمیشنی و تأثیر آن در فرهنگ عمومی در چند سال گذشته خود گویای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آداب اجتماعی در کتاب هایی که مستحبات و مکروهات را ذکر نموده اند بیان شده است حال، اگر کسی در این سن آنها را یاد بگیرد، در بزرگسالی رعایت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اگر ما همان گونه که دین فرموده روش آشامیدن آب را یاد بدهیم، یا به کودک بیاموزیم چگونه باید با بزرگ تر و کوچک تر از خودمان برخورد کنیم، یا آداب سر سفره نشستن و یا طرز لباس پوشیدنم، مهمانی رفتن، ورود به مسجد و آداب سخن گفتن و یا نگاه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انتقال دهیم، این مفاهیم در ذهن و ضمیر او تثبیت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مراکز فرهنگی که به طور اصولی و کارشناسی در حال فعالیت اند، تنها و تنها بر روی موضوع آداب اجتماعی برای مقطع ابتدایی کار می کنند که بی‌شک تأثیرگذار نیز بوده اند</w:t>
      </w:r>
      <w:r>
        <w:rPr>
          <w:rFonts w:eastAsia="IRNazanin" w:cs="IRNazanin"/>
          <w:color w:val="111111"/>
          <w:sz w:val="28"/>
          <w:szCs w:val="28"/>
          <w:rtl w:val="true"/>
          <w:lang w:bidi="fa-IR"/>
        </w:rPr>
        <w:t>.</w:t>
      </w:r>
    </w:p>
    <w:p>
      <w:pPr>
        <w:pStyle w:val="Heading3"/>
        <w:numPr>
          <w:ilvl w:val="2"/>
          <w:numId w:val="1"/>
        </w:numPr>
        <w:rPr/>
      </w:pPr>
      <w:bookmarkStart w:id="229" w:name="__RefHeading___Toc429591_2749589250"/>
      <w:bookmarkStart w:id="230" w:name="_Toc82"/>
      <w:bookmarkEnd w:id="229"/>
      <w:r>
        <w:rPr>
          <w:rtl w:val="true"/>
        </w:rPr>
        <w:t>مقطع راهنمایی</w:t>
      </w:r>
      <w:bookmarkEnd w:id="23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ی راهنمایی به دوران گذار و بحران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باید </w:t>
      </w:r>
      <w:bookmarkStart w:id="231" w:name="pg2988_29535"/>
    </w:p>
    <w:p>
      <w:pPr>
        <w:pStyle w:val="BookText"/>
        <w:rPr/>
      </w:pPr>
      <w:bookmarkEnd w:id="231"/>
      <w:r>
        <w:rPr>
          <w:rFonts w:ascii="IRNazanin" w:hAnsi="IRNazanin" w:eastAsia="IRNazanin"/>
          <w:color w:val="111111"/>
          <w:sz w:val="28"/>
          <w:sz w:val="28"/>
          <w:szCs w:val="28"/>
          <w:rtl w:val="true"/>
          <w:lang w:bidi="fa-IR"/>
        </w:rPr>
        <w:t>بتواند متربّی خود را در محدوده ی سن بلوغ به طوری گذر دهد که کمترین آسیب را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دوره و آشنایی با فضای فکری و روحی و روانی نوجوانان می تواند ما را در دستگیری مخاطبین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نوجوان با سه بحران مواجه است که ما علاوه بر کسب آگاهی و شناخت پیرامون این بحران ها باید برخوردهای تربیتی و همچنین ارایه ی مفاهیم دینی را متناسب با این سه بحران برنامه‌ریزی نماییم</w:t>
      </w:r>
      <w:r>
        <w:rPr>
          <w:rFonts w:eastAsia="IRNazanin" w:cs="IRNazanin"/>
          <w:color w:val="111111"/>
          <w:sz w:val="28"/>
          <w:szCs w:val="28"/>
          <w:rtl w:val="true"/>
          <w:lang w:bidi="fa-IR"/>
        </w:rPr>
        <w:t>.</w:t>
      </w:r>
    </w:p>
    <w:p>
      <w:pPr>
        <w:pStyle w:val="Heading3"/>
        <w:numPr>
          <w:ilvl w:val="2"/>
          <w:numId w:val="1"/>
        </w:numPr>
        <w:rPr/>
      </w:pPr>
      <w:bookmarkStart w:id="232" w:name="__RefHeading___Toc429593_2749589250"/>
      <w:bookmarkStart w:id="233" w:name="_Toc83"/>
      <w:bookmarkEnd w:id="232"/>
      <w:r>
        <w:rPr>
          <w:rtl w:val="true"/>
        </w:rPr>
        <w:t>بحران بلوغ</w:t>
      </w:r>
      <w:bookmarkEnd w:id="23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جوان واقعاً نمی‌داند چه می کند و چه چیزی در وجود او دارد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تغییرهای عمومی بدن و تاثیرهای روانی، آن چنان سریع و همه جانبه است که او را دچار تشویش و نـگـرانی می‌کند و برخوردها و 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او را با اطرافیان و خانواده اش دچار مشکل می‌سازد، در این زمان است که او شدیداً نیاز به محبّت دارد و در پی یافتن یک نقطه ی اتکای روحی و روانی است و دوست دارد دیگران به شخصیتش احترام بگذارند و او را مورد توجّه قرار داده و به حساب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 هـمـیـن مـنـاسبت است که پیامبر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بیان مراحل تربیت، در هفت سال سوم زندگی انـسـان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کـه هـمـان دوران بـلـوغ و جـوانـی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والـدیـن و مربیان را سـفـارش مـی فـرمایند که در این سنین به جوان به عنوان یک شخصیت بزرگسال بنگرند و به او اعتماد نموده و در کارها با وی مشورت کنند و در زندگی خانوادگی نظر او را دخالت داده و به او مسوولیت بدهند تا شخصیتش شکوفا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هفت سال سروَر، هفت سال فرمانبردار و هفت سال وزیر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در این مرحله، خود را هم ردیف با سایر اعضای خانواده می‌پندارد و انتظار داردکه از احترام مـتـقـابـل برخوردار باشد؛ لذا پیامبر اکرم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همواره توصیه می فرمود که با جوانان به نیکی رفتار کنید و به شخصیت آنان احترام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در این جا به سفارشهای سیّد بن طاووس، یکی از برجسته ترین علمای قرن شـشـم کـه تـوفـیق تشرّف به خدمت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اشاره ای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کتابی به نام کشف المحجّه در قسمتی از گفتارش در خصوص دوران بلوغ و تکلیف، خطاب به فرزندش چنین می‌گوید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با مراحم و عنایاتی که خداوند، مرحمت فرموده زنده بمانم، تشرف تو را به سن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قرار می دهم و یکصد و پنجاه دینار صدقه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بـلوغ تـو فـرا رسد با این کار قیام به خدمت حضرتش خواهم کرد، زیرا مال از اوست و من و تو بنده ی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یاد عظمت مقام و کمال و بخشندگی حضرتش باش که در این هنگام به تو اهمیت داده و فرشتگانش را به سوی تو فرستاده تا اعمال عبادی تو را حفظ نمایند و در روز حساب گواه بر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دوران بلوغ و رشد خود، حق آنان را ادا کن و طاعت الهی را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زندگی خـود بـا ایـشان به خوبی و نیکی مصاحبت و همنشینی کن، به طوری که غیر از خوبی و زیبایی از تو چیزی نبینند و نشنوند</w:t>
      </w:r>
      <w:r>
        <w:rPr>
          <w:rFonts w:eastAsia="IRNazanin" w:cs="IRNazanin"/>
          <w:color w:val="111111"/>
          <w:sz w:val="28"/>
          <w:szCs w:val="28"/>
          <w:rtl w:val="true"/>
          <w:lang w:bidi="fa-IR"/>
        </w:rPr>
        <w:t xml:space="preserve">.» </w:t>
      </w:r>
      <w:r>
        <w:rPr>
          <w:rStyle w:val="FootnoteAnchor"/>
          <w:rtl w:val="true"/>
        </w:rPr>
        <w:footnoteReference w:id="27"/>
      </w:r>
      <w:bookmarkStart w:id="234" w:name="pg2988_29537"/>
    </w:p>
    <w:p>
      <w:pPr>
        <w:pStyle w:val="BookText"/>
        <w:rPr/>
      </w:pPr>
      <w:bookmarkEnd w:id="234"/>
      <w:r>
        <w:rPr>
          <w:rFonts w:ascii="IRNazanin" w:hAnsi="IRNazanin" w:eastAsia="IRNazanin"/>
          <w:color w:val="111111"/>
          <w:sz w:val="28"/>
          <w:sz w:val="28"/>
          <w:szCs w:val="28"/>
          <w:rtl w:val="true"/>
          <w:lang w:bidi="fa-IR"/>
        </w:rPr>
        <w:t>با ورود به مرحله ی بلوغ مربّی باید بداند که علاوه بر تغییرات جسمی، هورمونی و غُددی و حالات بیولوژیک در بدن شخص بالغ، دگرگونی های روحی و روانی نیز برای شخص رُخ داده است که یکی از آن امور مسأله‌ی بلوغ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مربی آگاهی های لازم را پیرامون این موضوع نداشته باشد نخواهد توانست در این برهه ی حساس او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برخورد با اختلالات و انحرافات جنسی به خصوص ابتلا به خود ارضایی و داشتن اطلاعات مفید و کاربردی، درباره ی با عوامل پیشگیری و عوامل گرایش به این موضوع و همچنین راه های درمان خود ارضایی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اولویت های برنامه های تربیتی مربّیان باشد</w:t>
      </w:r>
      <w:r>
        <w:rPr>
          <w:rFonts w:eastAsia="IRNazanin" w:cs="IRNazanin"/>
          <w:color w:val="111111"/>
          <w:sz w:val="28"/>
          <w:szCs w:val="28"/>
          <w:rtl w:val="true"/>
          <w:lang w:bidi="fa-IR"/>
        </w:rPr>
        <w:t>.</w:t>
      </w:r>
    </w:p>
    <w:p>
      <w:pPr>
        <w:pStyle w:val="Heading3"/>
        <w:numPr>
          <w:ilvl w:val="2"/>
          <w:numId w:val="1"/>
        </w:numPr>
        <w:rPr/>
      </w:pPr>
      <w:bookmarkStart w:id="235" w:name="__RefHeading___Toc429595_2749589250"/>
      <w:bookmarkStart w:id="236" w:name="_Toc84"/>
      <w:bookmarkEnd w:id="235"/>
      <w:r>
        <w:rPr>
          <w:rtl w:val="true"/>
        </w:rPr>
        <w:t>بحران هوّیت</w:t>
      </w:r>
      <w:bookmarkEnd w:id="23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لطف‌های خدای کریم به شخص بالغ در این سن این است که نعمت شک را در دل فرد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آثار این اتفاق متوجّه می‌شویم که گویی شخص به خیلی از چیزها شک نموده و گویی هر آنچه را که تا به حال با حس و احساس باور کرده بود، پایه هایی متزلزل و سست دارد و باید از این پس با منطق و استدلال و برهان دوباره آنها را برای خود پی‌ریزی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سؤالات اساسی و ظهور احساسات حق‌جویی و حقیقت‌خواهی و حق‌طلبی و پیگیری برای رسیدن به جواب، بدون داشتن تعصّب و وجود تعارضات مختلف میان هست ها و بایدها و میان واقعیت ها و حقیقت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نشانه های بحران هویّت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سؤال‌ها در ذهن بچه وجود دارد که</w:t>
      </w:r>
      <w:r>
        <w:rPr>
          <w:rFonts w:eastAsia="IRNazanin" w:cs="IRNazanin"/>
          <w:color w:val="111111"/>
          <w:sz w:val="28"/>
          <w:szCs w:val="28"/>
          <w:rtl w:val="true"/>
          <w:lang w:bidi="fa-IR"/>
        </w:rPr>
        <w:t xml:space="preserve">: </w:t>
      </w:r>
      <w:bookmarkStart w:id="237" w:name="pg2988_29538"/>
    </w:p>
    <w:p>
      <w:pPr>
        <w:pStyle w:val="BookText"/>
        <w:rPr/>
      </w:pPr>
      <w:bookmarkEnd w:id="237"/>
      <w:r>
        <w:rPr>
          <w:rFonts w:ascii="IRNazanin" w:hAnsi="IRNazanin" w:eastAsia="IRNazanin"/>
          <w:color w:val="111111"/>
          <w:sz w:val="28"/>
          <w:sz w:val="28"/>
          <w:szCs w:val="28"/>
          <w:rtl w:val="true"/>
          <w:lang w:bidi="fa-IR"/>
        </w:rPr>
        <w:t>هدف از خلقت این دنیا چه بوده است؟ اساساً،که چه؟ چرا خداوند ما را در شرایط فعلی آفریده است؟ چرا من پسر و یا دخترم؟ چرا باید نماز بخوانم؟ چرا باید نماز را عربی بخوانم؟ چرا خدا حالا که مرا آفرید در خانه ی همسایمان نیافرید که از جهت مالی وضعشان از ما بهتر است؟ چرا؟ چرا؟ چرا؟</w:t>
      </w:r>
    </w:p>
    <w:p>
      <w:pPr>
        <w:pStyle w:val="BookText"/>
        <w:rPr/>
      </w:pPr>
      <w:r>
        <w:rPr>
          <w:rFonts w:ascii="IRNazanin" w:hAnsi="IRNazanin" w:eastAsia="IRNazanin"/>
          <w:color w:val="111111"/>
          <w:sz w:val="28"/>
          <w:sz w:val="28"/>
          <w:szCs w:val="28"/>
          <w:rtl w:val="true"/>
          <w:lang w:bidi="fa-IR"/>
        </w:rPr>
        <w:t>یکی از وظایف فعالان فرهنگی در مقطع راهنمایی توجّه جدّی به سؤالات، اشکالات و ایرادها و شبهه‌های بچه ها و تلاش برای پاسخگویی متقن و قانع‌کننده به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ننمودن به یک شبهه و اشکال و یا سؤال بچه ها در این عصر که انفجار شبهات از طریق رسانه ها همه جا را فرا گرفته، می‌تواند بچه ها را زمین‌گیر کند و انگیزه ی ادامه ی فعالیت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فرهنگی را از آنان سلب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صحیح و سریع و ارایه ی آگاهی برای برطرف شدن ریشه ی خیلی از سؤالات از وظایفی است که بر عهده ی هر مربّی است</w:t>
      </w:r>
      <w:r>
        <w:rPr>
          <w:rFonts w:eastAsia="IRNazanin" w:cs="IRNazanin"/>
          <w:color w:val="111111"/>
          <w:sz w:val="28"/>
          <w:szCs w:val="28"/>
          <w:rtl w:val="true"/>
          <w:lang w:bidi="fa-IR"/>
        </w:rPr>
        <w:t>.</w:t>
      </w:r>
    </w:p>
    <w:p>
      <w:pPr>
        <w:pStyle w:val="Heading3"/>
        <w:numPr>
          <w:ilvl w:val="2"/>
          <w:numId w:val="1"/>
        </w:numPr>
        <w:rPr/>
      </w:pPr>
      <w:bookmarkStart w:id="238" w:name="__RefHeading___Toc429597_2749589250"/>
      <w:bookmarkStart w:id="239" w:name="_Toc85"/>
      <w:bookmarkEnd w:id="238"/>
      <w:r>
        <w:rPr>
          <w:rtl w:val="true"/>
        </w:rPr>
        <w:t>بحران شخصیت</w:t>
      </w:r>
      <w:bookmarkEnd w:id="23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دیگر کودک نیست، ولی بزرگ هم نیست؛ او نوجوان است، احساس بزرگ بودن می نماید، دوست دارد وارد عرصه ی اجتماع گردد و در ارتباطات اجتماعی نقش فعالی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نیازهایی دارد که به واسطه ی حضور در اجتماع اقناع می گردد و از طرفی حضور در عرصه ی اجتماع نیازمند داشتن یک سری مهارت ها است که از آن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او مشکل ارتباطی است؛ ارتباط با خود، ارتباط با دین، ارتباط با طبیعت و اجتماع و اطراف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چنان </w:t>
      </w:r>
      <w:bookmarkStart w:id="240" w:name="pg2988_29539"/>
    </w:p>
    <w:p>
      <w:pPr>
        <w:pStyle w:val="BookText"/>
        <w:rPr/>
      </w:pPr>
      <w:bookmarkEnd w:id="240"/>
      <w:r>
        <w:rPr>
          <w:rFonts w:ascii="IRNazanin" w:hAnsi="IRNazanin" w:eastAsia="IRNazanin"/>
          <w:color w:val="111111"/>
          <w:sz w:val="28"/>
          <w:sz w:val="28"/>
          <w:szCs w:val="28"/>
          <w:rtl w:val="true"/>
          <w:lang w:bidi="fa-IR"/>
        </w:rPr>
        <w:t>نیازمند این مهارت ها است که هرکس آنها را به او اعطا کند صاحب او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سه بحران، اولویت دارد که روی دو موضوع در این مقطع کار جدّی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بندگی و عبودیت</w:t>
      </w:r>
    </w:p>
    <w:p>
      <w:pPr>
        <w:pStyle w:val="BookText"/>
        <w:rPr/>
      </w:pPr>
      <w:r>
        <w:rPr>
          <w:rFonts w:ascii="IRNazanin" w:hAnsi="IRNazanin" w:eastAsia="IRNazanin"/>
          <w:color w:val="111111"/>
          <w:sz w:val="28"/>
          <w:sz w:val="28"/>
          <w:szCs w:val="28"/>
          <w:rtl w:val="true"/>
          <w:lang w:bidi="fa-IR"/>
        </w:rPr>
        <w:t>یعنی اهمیت دادن به مسأله ی عمل گرایی و این که شخص با ایمان باید عمل صالح داشته و باید مقلّد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ی عملی رشد یک انسان مسلمان رساله ی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او بداند که دستور مرجع تقلید مانند حکم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مهارت های تربیتی سن بلوغ</w:t>
      </w:r>
    </w:p>
    <w:p>
      <w:pPr>
        <w:pStyle w:val="BookText"/>
        <w:rPr/>
      </w:pPr>
      <w:r>
        <w:rPr>
          <w:rFonts w:ascii="IRNazanin" w:hAnsi="IRNazanin" w:eastAsia="IRNazanin"/>
          <w:color w:val="111111"/>
          <w:sz w:val="28"/>
          <w:sz w:val="28"/>
          <w:szCs w:val="28"/>
          <w:rtl w:val="true"/>
          <w:lang w:bidi="fa-IR"/>
        </w:rPr>
        <w:t>از جمله نیازهای مهارتی او 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ارزشمندی، ابراز وجود، خودنمایی، شور و هیجان، شادی و نشاط، قاطعیت، جسارت، مبارزه با کم‌رویی، واقع‌بینی، مسؤولیت‌پذیری، مشورت‌گیری، چگونگی تعامل با دیگران، تقویت اراده، اعتماد به نفس، خویشتن‌داری، اعتدال، شجاعت، خودشناسی، آینده‌نگری، صبر، انتقادپذیری، وظیفه‌شناسی و آزاداندیشی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برای اعطای هر کدام از این مهارت ها به متربّی برنامه ریزی نماید</w:t>
      </w:r>
      <w:r>
        <w:rPr>
          <w:rFonts w:eastAsia="IRNazanin" w:cs="IRNazanin"/>
          <w:color w:val="111111"/>
          <w:sz w:val="28"/>
          <w:szCs w:val="28"/>
          <w:rtl w:val="true"/>
          <w:lang w:bidi="fa-IR"/>
        </w:rPr>
        <w:t>.</w:t>
      </w:r>
    </w:p>
    <w:p>
      <w:pPr>
        <w:pStyle w:val="Heading3"/>
        <w:numPr>
          <w:ilvl w:val="2"/>
          <w:numId w:val="1"/>
        </w:numPr>
        <w:rPr/>
      </w:pPr>
      <w:bookmarkStart w:id="241" w:name="__RefHeading___Toc429599_2749589250"/>
      <w:bookmarkStart w:id="242" w:name="_Toc86"/>
      <w:bookmarkEnd w:id="241"/>
      <w:r>
        <w:rPr>
          <w:rtl w:val="true"/>
        </w:rPr>
        <w:t>مقطع دبیرستان</w:t>
      </w:r>
      <w:bookmarkEnd w:id="24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افراد حاضر در مجموعه از کسانی اند که در مقاطع قبلی دو سیر ابتدایی و راهنمایی را گذرانده اند، با توجّه به اقتضای سن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دبیرستان، پرداختن به سه جهت مفید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بندگی و عبودیت</w:t>
      </w:r>
    </w:p>
    <w:p>
      <w:pPr>
        <w:pStyle w:val="BookText"/>
        <w:rPr/>
      </w:pPr>
      <w:r>
        <w:rPr>
          <w:rFonts w:ascii="IRNazanin" w:hAnsi="IRNazanin" w:eastAsia="IRNazanin"/>
          <w:color w:val="111111"/>
          <w:sz w:val="28"/>
          <w:sz w:val="28"/>
          <w:szCs w:val="28"/>
          <w:rtl w:val="true"/>
          <w:lang w:bidi="fa-IR"/>
        </w:rPr>
        <w:t>در این مقطع نیز باید جهت اصلی برنامه های ما برای معرفت دهی به متربّیان این باشد که از عمل‌گرایی و داشتن عمل صالح غافل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دارا بودن تعهد و عمل و ایمان است؛ لذا رویکرد مستقیم وغیر مستقیم رفتارهای تربیتی ما باید اُبهت دهی عمل به دستورات طبق نظر مرجع تقلید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بدون عمل یک ادعای پوچ است و ما را به سر منزل مقصود نخواهد رساند و مربی باید با ظرافت آن را به متربّی القا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معرفت نفس</w:t>
      </w:r>
    </w:p>
    <w:p>
      <w:pPr>
        <w:pStyle w:val="BookText"/>
        <w:rPr/>
      </w:pPr>
      <w:r>
        <w:rPr>
          <w:rFonts w:ascii="IRNazanin" w:hAnsi="IRNazanin" w:eastAsia="IRNazanin"/>
          <w:color w:val="111111"/>
          <w:sz w:val="28"/>
          <w:sz w:val="28"/>
          <w:szCs w:val="28"/>
          <w:rtl w:val="true"/>
          <w:lang w:bidi="fa-IR"/>
        </w:rPr>
        <w:t>پرداختن به بحث معرفت نفس در این سن بسیار تأثیرگذار است و برای متربّیان احساس ارتباط ملموس با دین را ایجاد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جوانانی که به واسطه ی معرفت نفس با حقایق عالم و حقایق دین و حقیقت خود آشنا می گردند، به یک ثبات شخصیتی و رفتاری نایل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ارتباط بین این سه مقوله می تواند یک جهش معنوی به او اعطا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این باور برسد که عالم غیب و حیات اخروی دارای یک اصالت است که نباید از آن غافل شد و پی به قدرت روح ببرد، درک دائمی و احساس حضور دین، در زندگی و نیاز به آن بیشتر برایش ضرورت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معرفت نفس گرچه بسیار مهم و ضروری است، اما پرداختن به آن نیازمند آگاهی بسیار است؛ لذا خواهشمندیم در </w:t>
      </w:r>
    </w:p>
    <w:p>
      <w:pPr>
        <w:pStyle w:val="BookText"/>
        <w:rPr/>
      </w:pPr>
      <w:r>
        <w:rPr>
          <w:rFonts w:ascii="IRNazanin" w:hAnsi="IRNazanin" w:eastAsia="IRNazanin"/>
          <w:color w:val="111111"/>
          <w:sz w:val="28"/>
          <w:sz w:val="28"/>
          <w:szCs w:val="28"/>
          <w:rtl w:val="true"/>
          <w:lang w:bidi="fa-IR"/>
        </w:rPr>
        <w:t>صورتی که این بحث به طور اساسی برای خودتان روشن نشده و خود اطلاع و آگاهی بالایی نسبت به آن ندارید به آن وارد نشوید؛ چرا که مشکل‌ساز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آسیب های اجتماعی</w:t>
      </w:r>
    </w:p>
    <w:p>
      <w:pPr>
        <w:pStyle w:val="BookText"/>
        <w:rPr/>
      </w:pPr>
      <w:r>
        <w:rPr>
          <w:rFonts w:ascii="IRNazanin" w:hAnsi="IRNazanin" w:eastAsia="IRNazanin"/>
          <w:color w:val="111111"/>
          <w:sz w:val="28"/>
          <w:sz w:val="28"/>
          <w:szCs w:val="28"/>
          <w:rtl w:val="true"/>
          <w:lang w:bidi="fa-IR"/>
        </w:rPr>
        <w:t>اطلاع و آگاهی مربّی نسبت به آسیب های اجتماعی می تواند در پیشگیری و ابتلا اعضا به این موضوعات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دارای اهمیت است این است که مربّی زمینه های گرایش و علّت روی آوردن به آسیب ها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درمانگر آسیب ها نخواهیم بود و شاید در حیطه ی کار و تخصص ما نیز نباشد، ولی مربّی باید بداند اگر می خواهد کار تربیتی انجام دهد باید درباره ی زمینه های گرایش و علل احساس نیاز به این موضوعات اطلاعات تربیتی لازم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باید بداند که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گرایش به اعتیاد، علل گرایش به موسیقی، و انگیزه های گرایش به جنس مخالف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اطلاعاتی مفید پیرامون بازی‌های کامپیوتری و یا تأثیر اینترنت و یا شبکه های ماهواره ای بر بینش مخاطبین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ی مُد و مُدگرایی و پوشش و محدوده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آزادی، شیوع عرفان های کاذب و علل گرایش به آن ها و کم شدن حساسیت های دینی در اجتماع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داشته باشد</w:t>
      </w:r>
      <w:r>
        <w:rPr>
          <w:rFonts w:eastAsia="IRNazanin" w:cs="IRNazanin"/>
          <w:color w:val="111111"/>
          <w:sz w:val="28"/>
          <w:szCs w:val="28"/>
          <w:rtl w:val="true"/>
          <w:lang w:bidi="fa-IR"/>
        </w:rPr>
        <w:t xml:space="preserve">. </w:t>
      </w:r>
      <w:r>
        <w:rPr>
          <w:rStyle w:val="FootnoteAnchor"/>
          <w:rtl w:val="true"/>
        </w:rPr>
        <w:footnoteReference w:id="29"/>
      </w:r>
      <w:bookmarkStart w:id="243" w:name="pg2988_29542"/>
    </w:p>
    <w:p>
      <w:pPr>
        <w:pStyle w:val="BookText"/>
        <w:rPr/>
      </w:pPr>
      <w:bookmarkEnd w:id="243"/>
      <w:r>
        <w:rPr>
          <w:rFonts w:ascii="IRNazanin" w:hAnsi="IRNazanin" w:eastAsia="IRNazanin"/>
          <w:color w:val="111111"/>
          <w:sz w:val="28"/>
          <w:sz w:val="28"/>
          <w:szCs w:val="28"/>
          <w:rtl w:val="true"/>
          <w:lang w:bidi="fa-IR"/>
        </w:rPr>
        <w:t>در اینجا باید به نکته‌ای مهم توجّه کنیم، آن هم این که علاوه بر اجرای این سیر در مقطع راهنمایی و دبیرستان باید در قالب جلسات کارگاهی و یا کلاس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جلسات منسجم نیز در تحکیم اعتقادی مخاطبین کوشا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بصیرت سیاسی</w:t>
      </w:r>
    </w:p>
    <w:p>
      <w:pPr>
        <w:pStyle w:val="BookText"/>
        <w:rPr/>
      </w:pPr>
      <w:r>
        <w:rPr>
          <w:rFonts w:ascii="IRNazanin" w:hAnsi="IRNazanin" w:eastAsia="IRNazanin"/>
          <w:color w:val="111111"/>
          <w:sz w:val="28"/>
          <w:sz w:val="28"/>
          <w:szCs w:val="28"/>
          <w:rtl w:val="true"/>
          <w:lang w:bidi="fa-IR"/>
        </w:rPr>
        <w:t>برای رسیدن به این منظور باید از روش‌ها و شیوه‌های جامعه‌پذیری سیاسی استفاده نمود</w:t>
      </w:r>
    </w:p>
    <w:p>
      <w:pPr>
        <w:pStyle w:val="BookText"/>
        <w:rPr/>
      </w:pPr>
      <w:r>
        <w:rPr>
          <w:rFonts w:ascii="IRNazanin" w:hAnsi="IRNazanin" w:eastAsia="IRNazanin"/>
          <w:color w:val="111111"/>
          <w:sz w:val="28"/>
          <w:sz w:val="28"/>
          <w:szCs w:val="28"/>
          <w:rtl w:val="true"/>
          <w:lang w:bidi="fa-IR"/>
        </w:rPr>
        <w:t>در جامعه‌پذیری سیاسی، از روش‌ها و شیوه‌های مختلفی می‌توان استفاده کرد که تنها به چند مورد از آنها اشاره می‌شود</w:t>
      </w:r>
      <w:r>
        <w:rPr>
          <w:rFonts w:eastAsia="IRNazanin" w:cs="IRNazanin"/>
          <w:color w:val="111111"/>
          <w:sz w:val="28"/>
          <w:szCs w:val="28"/>
          <w:rtl w:val="true"/>
          <w:lang w:bidi="fa-IR"/>
        </w:rPr>
        <w:t>:</w:t>
      </w:r>
    </w:p>
    <w:p>
      <w:pPr>
        <w:pStyle w:val="Heading3"/>
        <w:numPr>
          <w:ilvl w:val="2"/>
          <w:numId w:val="1"/>
        </w:numPr>
        <w:rPr/>
      </w:pPr>
      <w:bookmarkStart w:id="244" w:name="__RefHeading___Toc429601_2749589250"/>
      <w:bookmarkStart w:id="245" w:name="_Toc87"/>
      <w:bookmarkEnd w:id="244"/>
      <w:r>
        <w:rPr>
          <w:rtl w:val="true"/>
        </w:rPr>
        <w:t>الف</w:t>
      </w:r>
      <w:r>
        <w:rPr>
          <w:rtl w:val="true"/>
        </w:rPr>
        <w:t xml:space="preserve">. </w:t>
      </w:r>
      <w:r>
        <w:rPr>
          <w:rtl w:val="true"/>
        </w:rPr>
        <w:t>جامعه‌پذیری مرحله‌ای</w:t>
      </w:r>
      <w:bookmarkEnd w:id="245"/>
    </w:p>
    <w:p>
      <w:pPr>
        <w:pStyle w:val="BookText"/>
        <w:rPr/>
      </w:pPr>
      <w:r>
        <w:rPr>
          <w:rFonts w:ascii="IRNazanin" w:hAnsi="IRNazanin" w:eastAsia="IRNazanin"/>
          <w:color w:val="111111"/>
          <w:sz w:val="28"/>
          <w:sz w:val="28"/>
          <w:szCs w:val="28"/>
          <w:rtl w:val="true"/>
          <w:lang w:bidi="fa-IR"/>
        </w:rPr>
        <w:t>فرایند انتقال فرهنگ سیاسی، باید فرایندی مرحله‌ای و با توجه به دورانهای مختلف زندگی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مراحل رشد شخصیت سیاسی را چنین ترسـیم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بزرگ‌سالی؛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کهنسالی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یادگیری سیاسی شخص از سه ـ چهار سالگی؛ یعنی، از زمانی شروع می‌شود که اطفال، تفاوت چند موضوع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رئیس جمهور، پلیس و دولت‌ها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کمک افراد خانواده یا همسایه‌ها درک می‌کنند؛ اما مهم‌ترین دوران یادگیری سیاسی، نوجوانی و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شاکله‌های فکری کودکان و جوانان به وجود می‌آید و آنان دارای درک و بینش سیاسی می‌شوند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در نامه‌ای به فرزندش امام حسن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قلب نوجوان چونان زمین کاشته نشده، آماده پذیرش هر بذری است </w:t>
      </w:r>
      <w:bookmarkStart w:id="246" w:name="pg2988_29543"/>
    </w:p>
    <w:p>
      <w:pPr>
        <w:pStyle w:val="BookText"/>
        <w:rPr/>
      </w:pPr>
      <w:bookmarkEnd w:id="246"/>
      <w:r>
        <w:rPr>
          <w:rFonts w:ascii="IRNazanin" w:hAnsi="IRNazanin" w:eastAsia="IRNazanin"/>
          <w:color w:val="111111"/>
          <w:sz w:val="28"/>
          <w:sz w:val="28"/>
          <w:szCs w:val="28"/>
          <w:rtl w:val="true"/>
          <w:lang w:bidi="fa-IR"/>
        </w:rPr>
        <w:t>که در آن پاشیده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تربیت تو شتاب کردم، پیش از آنکه دل تو سخت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مربیان فرهنگی در قدم اول باید به این امر توجه کرده، سعی در ارایه آموزه‌های سیاسی اسلام ـ به طور مستقیم یا غیرمستقیم ـ به کودکان و نوجوانان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تعامل و ارتباط با جوانان و بزرگ‌سالان، به طور عملی و برهانی، فرهنگ سیاسی اسلام را به آنان منتقل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آموزه‌هایی مانند عزت‌طلبی در سیاست خارجی، نصیحت و خیرخواهی به زمامداران، لزوم رعایت نظم و قانون، مشارکت در مسائل سیاسی، حمایت و کمک به ارکان اصلی نظام </w:t>
      </w:r>
      <w:r>
        <w:rPr>
          <w:rFonts w:eastAsia="IRNazanin" w:cs="IRNazanin"/>
          <w:color w:val="111111"/>
          <w:sz w:val="28"/>
          <w:szCs w:val="28"/>
          <w:rtl w:val="true"/>
          <w:lang w:bidi="fa-IR"/>
        </w:rPr>
        <w:t>...).</w:t>
      </w:r>
    </w:p>
    <w:p>
      <w:pPr>
        <w:pStyle w:val="Heading3"/>
        <w:numPr>
          <w:ilvl w:val="2"/>
          <w:numId w:val="1"/>
        </w:numPr>
        <w:rPr/>
      </w:pPr>
      <w:bookmarkStart w:id="247" w:name="__RefHeading___Toc429603_2749589250"/>
      <w:bookmarkStart w:id="248" w:name="_Toc88"/>
      <w:bookmarkEnd w:id="247"/>
      <w:r>
        <w:rPr>
          <w:rtl w:val="true"/>
        </w:rPr>
        <w:t>ب</w:t>
      </w:r>
      <w:r>
        <w:rPr>
          <w:rtl w:val="true"/>
        </w:rPr>
        <w:t xml:space="preserve">. </w:t>
      </w:r>
      <w:r>
        <w:rPr>
          <w:rtl w:val="true"/>
        </w:rPr>
        <w:t>روش الگویی</w:t>
      </w:r>
      <w:bookmarkEnd w:id="248"/>
    </w:p>
    <w:p>
      <w:pPr>
        <w:pStyle w:val="BookText"/>
        <w:rPr/>
      </w:pPr>
      <w:r>
        <w:rPr>
          <w:rFonts w:ascii="IRNazanin" w:hAnsi="IRNazanin" w:eastAsia="IRNazanin"/>
          <w:color w:val="111111"/>
          <w:sz w:val="28"/>
          <w:sz w:val="28"/>
          <w:szCs w:val="28"/>
          <w:rtl w:val="true"/>
          <w:lang w:bidi="fa-IR"/>
        </w:rPr>
        <w:t>ارایه الگوهای عملی از آموزه‌ها و بایسته‌های فرهنگ سیاسی اسلام، از جهات مختلف در جامعه‌پذیری فرد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فراگیران در عمل، رفتار الگو را مشاهده و از آن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پیامبران را در دوره‌های مختلف فرستاد تا مردم، از رفتار آنان تبعیت نموده، آنها را الگوی زندگی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الگوهای عملی برای جامعه امروزین، پیامبر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حضرت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عالمان و دانشمندان ـ به خصوص امام خمینی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الگو بودن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راه و رسم پیامبرتان پیروی کنید که بهترین راهنمای هدایت است و رفتارتان </w:t>
      </w:r>
      <w:r>
        <w:rPr>
          <w:rStyle w:val="FootnoteAnchor"/>
          <w:rtl w:val="true"/>
        </w:rPr>
        <w:footnoteReference w:id="30"/>
      </w:r>
      <w:bookmarkStart w:id="249" w:name="pg2988_29544"/>
    </w:p>
    <w:p>
      <w:pPr>
        <w:pStyle w:val="BookText"/>
        <w:rPr/>
      </w:pPr>
      <w:bookmarkEnd w:id="249"/>
      <w:r>
        <w:rPr>
          <w:rFonts w:ascii="IRNazanin" w:hAnsi="IRNazanin" w:eastAsia="IRNazanin"/>
          <w:color w:val="111111"/>
          <w:sz w:val="28"/>
          <w:sz w:val="28"/>
          <w:szCs w:val="28"/>
          <w:rtl w:val="true"/>
          <w:lang w:bidi="fa-IR"/>
        </w:rPr>
        <w:t>را با روش پیامبر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تطبیق دهید که هدایت‌کننده‌ترین روش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اهمیت قانون و ضرورت نظم و انسجام در جامعه، باعث شد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استقرار در مدینه، به تنظیم یک اساس‌نامه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موقعیت اجتماعی و مسؤولیت هر یک از گروه ها را به طور دقیق و مشخص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بیان مفاد طولانی این قانون اساسی نشانگر توجه ویژه پیامبر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به ایجاد نظم در جامعه، عمل به قانون، مسؤولیت و تکالیف سیاسی اجتماعی افراد و گروه‌ها و لزوم ثبات سیاسی در کشور اسلامی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 ارایه برخی از این آموزه‌ها، می‌تواند سیره و رفتار سیاسی پیامبر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را به مخاطبان خود، منتقل کند و تأثیرات مثبتی در نگرش و بینش آنان داشته باشد</w:t>
      </w:r>
      <w:r>
        <w:rPr>
          <w:rFonts w:eastAsia="IRNazanin" w:cs="IRNazanin"/>
          <w:color w:val="111111"/>
          <w:sz w:val="28"/>
          <w:szCs w:val="28"/>
          <w:rtl w:val="true"/>
          <w:lang w:bidi="fa-IR"/>
        </w:rPr>
        <w:t>.</w:t>
      </w:r>
    </w:p>
    <w:p>
      <w:pPr>
        <w:pStyle w:val="Heading3"/>
        <w:numPr>
          <w:ilvl w:val="2"/>
          <w:numId w:val="1"/>
        </w:numPr>
        <w:rPr/>
      </w:pPr>
      <w:bookmarkStart w:id="250" w:name="__RefHeading___Toc429605_2749589250"/>
      <w:bookmarkStart w:id="251" w:name="_Toc89"/>
      <w:bookmarkEnd w:id="250"/>
      <w:r>
        <w:rPr>
          <w:rtl w:val="true"/>
        </w:rPr>
        <w:t>ج</w:t>
      </w:r>
      <w:r>
        <w:rPr>
          <w:rtl w:val="true"/>
        </w:rPr>
        <w:t xml:space="preserve">. </w:t>
      </w:r>
      <w:r>
        <w:rPr>
          <w:rtl w:val="true"/>
        </w:rPr>
        <w:t>روش پند و اندرز</w:t>
      </w:r>
      <w:bookmarkEnd w:id="25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جامعه دینی، بین اخلاق و سیاست پیوند بنیادین وجود دارد و چشم‌پوشی از هنجارهای اخلاقی، موجب ظلم و فساد سیاسی در بین زمامداران و رواج خشونت، بی‌نظمی، انحراف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بایستگی رعایت ارزش 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عدالت، ظلم‌ستیزی، حق‌محوری، عدم توهین و تهمت، درستی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مربیان را ملزم می‌سازد که با پند و اندرز و توصیه‌های اخلاقی، متربیان را از افتادن در گفتار و موضع‌گیری غیراخلاقی نجات دهند و همه را به رعایت این اصول سفارش کنند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انسان ذاتاً نیاز به موعظه و نصیحت دارد و گرایش های فطری فرد، با وعظ و پند شکوفا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سیاسی را می توان از زوایای گوناگون مورد کاوش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چشم‌اندازی را که ما از آن به رخدادها و مسایل سیاسی می نگریم، از محورهای گوناگون می توان مورد تامّل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بر پایه برخی پیش‌فرض ها و مبانی عقلی که به مثابه قواعد و اصول ثابت به شمار می روند، مسایل را بکاویم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رویکرد فلسفه سیاسی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سیاسی مسایل در رویکردی عقلی و بر پایه یک سری پیش‌فرض‌ها که مسلم فرض شده‌اند، مورد بررسی و تبیین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مسایل را بر پایه متدولوژی فقهی و با الهام از منابع چهارگانه کتاب، سنت، عقل و اجماع مورد کاوش قرار دهیم و در سایه آن به تبیین بایدها و نبایدهایی که نشانگر رفتار افراد می‌باشد،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به مسایل، نگرش هنجاری را تعقیب می‌کند، اگرچه رویکرد فلسفه سیاسی نیز هنجاری بوده و در پی تبیین بایدها و نبایدهای عقلی می‌باشد؛ یعنی الزام هایی که مبتنی بر پیش فرض‌های عقلی و بدیهیات می‌باشد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بررسی جامعه شناختی مسایل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برخلاف نگاه فلسفی و فقهی که در آنها محقق بر پایه یک سری اصول و مبانی به تبیین مسایل می‌پرداخت، نخست به توصیف و شناخت دقیق مساله اقدام و سپس به نظریه نایل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به پدیده‌های سیاسی توصیفی بوده می کوشد به مدد چهارچوب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نظری و تئوری های جامعه‌شناسی سیاسی، مسایل سیاسی را تجربه و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جامعه شناختی از الگوهای روش شناختی گوناگونی استفاده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مباحث جامعه‌پذیری بدان روی که به تحلیل رفتار سیاسی افراد و عوامل مؤثّر بر آن ها می پردازد؛ در عرصه جامعه‌شناسی کم بدیل است و در واقع از همین رهگذر است که ریشه رویکردهای افراد نسبت به پدیده های سیاسی نظیر حکومت و احزاب و بازتاب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متقابل آن بر اشخاص حقیقی و حقوقی در قالب نهادهای جامعه‌پذیری اجتماع همانند خانواده، گروه هم‌سالان، مدرسه و وسایل ارتباط جمعی و حکومت کار ویژه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روش هایی که یک جامعه از طریق آن ارزش ها و هنجارهای سیاسی را به اعضای خود منتقل می کند همواره مورد توجّه جامعه شناسی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شخصیت انسانی از طریق کنش متقابل با دیگران شناخته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از طریق این کنش، ما می آموزیم چگونه خود را با جامعه هماهنگ ساخته و زندگی خویش را قاعده‌مند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اجتماعی شدن در فرهنگ و ساخت اجتماعی، برای هر فرد و جامعه علی الخصوص در حکومت دینی امر حیاتی است زیرا بدون اجتماعی شدن، ما نمی دانیم چه چیزی را ارزش بدانیم، چه کاری را انجام دهیم، چگونه فکر کنیم، چگونه سخن بگوییم و در مقابل دیگران چگونه پاسخ دهیم، اگر چه این فرآیند در حکومت دینی به صورت مستقیم و غیرمستقیم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جامعه‌پذیری سیاسی نسبت به مفهوم جامعه‌پذیری گستردگی کمتری دارد و تنها حوزه مسایل سیاسی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علمای علم سیاست، جامعه پذیری نیز فرآیند یادگیری مستمری است که طی آن افراد با نظام سیاسی آشنا می‌شوند و با کسب تجربه و آگاهی به حقوق، وظایف و نقش‌های خود در </w:t>
      </w:r>
      <w:bookmarkStart w:id="252" w:name="pg2988_29547"/>
    </w:p>
    <w:p>
      <w:pPr>
        <w:pStyle w:val="BookText"/>
        <w:rPr/>
      </w:pPr>
      <w:bookmarkEnd w:id="252"/>
      <w:r>
        <w:rPr>
          <w:rFonts w:ascii="IRNazanin" w:hAnsi="IRNazanin" w:eastAsia="IRNazanin"/>
          <w:color w:val="111111"/>
          <w:sz w:val="28"/>
          <w:sz w:val="28"/>
          <w:szCs w:val="28"/>
          <w:rtl w:val="true"/>
          <w:lang w:bidi="fa-IR"/>
        </w:rPr>
        <w:t>جامعه پی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جامعه‌پذیری سیاسی روندی آموزشی است که با انتقال هنجارها و رفتار پذیرفتنی نظام سیاسی مستمری، از نسلی به نسل دیگر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جامعه‌پذیری سیاسی تربیت یا پرورش افراد به صورتی است که اعضای کارآمد جامعه سیاسی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اگر بخواهیم برای سنین دبیرستانی بینش سیاسی عمیق ایجاد کنیم لازم است که آنها را با چهار موضوع به طور دقیق آشنا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آشنایی با بحث ولایت فقیه از دیگاه عقل و نقل، ضرورت آن و اثبات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آشنایی با قانون اساسی و مبانی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آشنایی با وصیت‌نامه حضرت امام</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آشنایی با احزاب وجریان های فکری و سیاسی و شخصیت های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برنامه‌ریزی وظرافت در ارایه ی این موضوعات می‌توان بینش سیاسی عمیق برای اعضا مجموعه ایجاد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یک نمونه سیر با محوریت هویّت بخشی می پردازیم</w:t>
      </w:r>
      <w:r>
        <w:rPr>
          <w:rFonts w:eastAsia="IRNazanin" w:cs="IRNazanin"/>
          <w:color w:val="111111"/>
          <w:sz w:val="28"/>
          <w:szCs w:val="28"/>
          <w:rtl w:val="true"/>
          <w:lang w:bidi="fa-IR"/>
        </w:rPr>
        <w:t>.</w:t>
      </w:r>
    </w:p>
    <w:p>
      <w:pPr>
        <w:pStyle w:val="Heading3"/>
        <w:numPr>
          <w:ilvl w:val="2"/>
          <w:numId w:val="1"/>
        </w:numPr>
        <w:rPr/>
      </w:pPr>
      <w:bookmarkStart w:id="253" w:name="__RefHeading___Toc429607_2749589250"/>
      <w:bookmarkStart w:id="254" w:name="_Toc90"/>
      <w:bookmarkEnd w:id="253"/>
      <w:r>
        <w:rPr>
          <w:rtl w:val="true"/>
        </w:rPr>
        <w:t>برنامه ی سیر تربیتی نوجوان</w:t>
      </w:r>
      <w:bookmarkEnd w:id="254"/>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یک انسان با هویّت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ی آدمی و نحوه ی تعلّقش با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اخلاق، رفتار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توانایی‌ها، قابلیت‌ها و ویژگی های رشد و تحول و نیازهای اساسی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هدف زندگی، خلاقیت، مسؤولیت‌پذیری، پذیرش جنسیت، مثبت گرایی، پرورش توانایی های فردی، نشاط و آرامش، اعتماد به نفس، نظم و برنامه ریزی، تکنیک های موفقیت، سخنوری، تقویت اراده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فرد در جامعه و وظایف و انتظارات متقابل جامعه و فرد و ارتباط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جنس مخالف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هویّت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نوجوان و والدین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میراث گذشته و مفاخر ارزشمند و درک ویژگی ها و صفات ممیّزه ی یک ملّت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مقطع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دینی ـ اعتقادات</w:t>
      </w:r>
    </w:p>
    <w:p>
      <w:pPr>
        <w:pStyle w:val="BookText"/>
        <w:rPr/>
      </w:pP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احساس خدا ـ خداشناسی از راه زیبایی ها و عجایب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و قیامت با محوریت اثر اعمال و اعتقادات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عامه با تکیه بر قصص انبیاء در قرآن و نبوت خاصه با تکیه بر سیره پیامبر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داستان های زندگی امامان</w:t>
      </w:r>
    </w:p>
    <w:p>
      <w:pPr>
        <w:pStyle w:val="BookText"/>
        <w:rPr/>
      </w:pPr>
      <w:r>
        <w:rPr>
          <w:rFonts w:ascii="IRNazanin" w:hAnsi="IRNazanin" w:eastAsia="IRNazanin"/>
          <w:color w:val="111111"/>
          <w:sz w:val="28"/>
          <w:sz w:val="28"/>
          <w:szCs w:val="28"/>
          <w:rtl w:val="true"/>
          <w:lang w:bidi="fa-IR"/>
        </w:rPr>
        <w:t>حجاب از نظر اهمیت و حدود</w:t>
      </w:r>
    </w:p>
    <w:p>
      <w:pPr>
        <w:pStyle w:val="BookText"/>
        <w:rPr/>
      </w:pPr>
      <w:r>
        <w:rPr>
          <w:rFonts w:ascii="IRNazanin" w:hAnsi="IRNazanin" w:eastAsia="IRNazanin"/>
          <w:color w:val="111111"/>
          <w:sz w:val="28"/>
          <w:sz w:val="28"/>
          <w:szCs w:val="28"/>
          <w:rtl w:val="true"/>
          <w:lang w:bidi="fa-IR"/>
        </w:rPr>
        <w:t>اول متوسطه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براهین اثبات خدا خصوصاً برهان فطرت، هدف آفرینش و زندگی، جایگاه و عظمت انسان در عالم آفرینش، عدل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تبعیض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جبر و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سرنوشت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نبوت و بحث اعجاز و وحی و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امام و جایگاه و فضایل امام ـ بحث محبّت و ولایت، علم امام، سیره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سیاسی و زندگی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بحث امامت مانند شفاعت و زیارت و توسل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اثبات امامت حضرت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امامت حضرت در قرآن، تحلیل تاریخی سیاسی قیام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فلسفه عزاداری بر امام حسین و عبرت های عاشورا ـ مهدویت و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 اثبات معاد و وقایع مرگ و عالم برزخ و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و حساب و تجسم اعمال و صراط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ملاک و معیار بهشتی و جهنمی و عدل خدا در قیامت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متوسطه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مقطع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دینی ـ اعتقادات</w:t>
      </w:r>
    </w:p>
    <w:p>
      <w:pPr>
        <w:pStyle w:val="BookText"/>
        <w:rPr/>
      </w:pPr>
      <w:r>
        <w:rPr>
          <w:rFonts w:ascii="IRNazanin" w:hAnsi="IRNazanin" w:eastAsia="IRNazanin"/>
          <w:color w:val="111111"/>
          <w:sz w:val="28"/>
          <w:sz w:val="28"/>
          <w:szCs w:val="28"/>
          <w:rtl w:val="true"/>
          <w:lang w:bidi="fa-IR"/>
        </w:rPr>
        <w:t>سوم و چهارم متوسطه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نیاز به دین، اشکالات به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قصاص، محدودیت ها در دین، خشونت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شادی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رقص و موسیقی و آثار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تفاوت حقوق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پوشش و مدگرایی و حجاب و شبهات آن، آشنایی با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 مسیحیت، 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نظام سیاسی حکومت اسلامی و ولایت فقیه </w:t>
      </w:r>
    </w:p>
    <w:p>
      <w:pPr>
        <w:pStyle w:val="BookText"/>
        <w:rPr/>
      </w:pPr>
      <w:r>
        <w:rPr>
          <w:rFonts w:ascii="IRNazanin" w:hAnsi="IRNazanin" w:eastAsia="IRNazanin"/>
          <w:color w:val="111111"/>
          <w:sz w:val="28"/>
          <w:sz w:val="28"/>
          <w:szCs w:val="28"/>
          <w:rtl w:val="true"/>
          <w:lang w:bidi="fa-IR"/>
        </w:rPr>
        <w:t>مقطع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راهنمایی</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تاثیرات در زندگی، نماز اول وقت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احترام به والدین، احترام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مربی، استاد،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کمک به دیگران،</w:t>
      </w:r>
    </w:p>
    <w:p>
      <w:pPr>
        <w:pStyle w:val="BookText"/>
        <w:rPr/>
      </w:pPr>
      <w:r>
        <w:rPr>
          <w:rFonts w:ascii="IRNazanin" w:hAnsi="IRNazanin" w:eastAsia="IRNazanin"/>
          <w:color w:val="111111"/>
          <w:sz w:val="28"/>
          <w:sz w:val="28"/>
          <w:szCs w:val="28"/>
          <w:rtl w:val="true"/>
          <w:lang w:bidi="fa-IR"/>
        </w:rPr>
        <w:t xml:space="preserve">برخی گناهان مانند دروغ و غیبت و حسد و آزار دیگران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 تکیه بر داستان های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w:t>
      </w:r>
    </w:p>
    <w:p>
      <w:pPr>
        <w:pStyle w:val="BookText"/>
        <w:rPr/>
      </w:pPr>
      <w:r>
        <w:rPr>
          <w:rFonts w:ascii="IRNazanin" w:hAnsi="IRNazanin" w:eastAsia="IRNazanin"/>
          <w:color w:val="111111"/>
          <w:sz w:val="28"/>
          <w:sz w:val="28"/>
          <w:szCs w:val="28"/>
          <w:rtl w:val="true"/>
          <w:lang w:bidi="fa-IR"/>
        </w:rPr>
        <w:t>متوسطه</w:t>
      </w:r>
    </w:p>
    <w:p>
      <w:pPr>
        <w:pStyle w:val="BookText"/>
        <w:rPr/>
      </w:pPr>
      <w:r>
        <w:rPr>
          <w:rFonts w:ascii="IRNazanin" w:hAnsi="IRNazanin" w:eastAsia="IRNazanin"/>
          <w:color w:val="111111"/>
          <w:sz w:val="28"/>
          <w:sz w:val="28"/>
          <w:szCs w:val="28"/>
          <w:rtl w:val="true"/>
          <w:lang w:bidi="fa-IR"/>
        </w:rPr>
        <w:t xml:space="preserve">خودشناسی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ایمان و تقویت ایمان، محبّت به خدا، راه نزدیک شدن به خدا، توبه، گناه و ترک گناه، تقوی، حقّ‌الناس، روش معاشرت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خوش‌اخلاقی، تواضع، وفای به عهد، شوخی،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شجاعت، احترام به والدین، اخلاص، انفاق، ایثار، صبر، توکل، گذشت، تفکر، ذکر و 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رذایل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استهزاء، اسراف، افشای سر، انتقام‌جویی، بخل، اذیت و آزار، تجسس، تنبلی، غیبت، حسد، دروغ‌گویی، تهمت، قهر، خودخواهی، لجاجت، خشم و کنترل خشم،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نماز و پاسخ شبهات نماز، راه اُنس با نماز، حضور قلب، سبک شمردن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و فلسفه و آثار آن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دقت ها و ظرافت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و سیره اخلاقی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w:t>
      </w:r>
    </w:p>
    <w:p>
      <w:pPr>
        <w:pStyle w:val="BookText"/>
        <w:rPr/>
      </w:pPr>
      <w:r>
        <w:rPr>
          <w:rFonts w:ascii="IRNazanin" w:hAnsi="IRNazanin" w:eastAsia="IRNazanin"/>
          <w:color w:val="111111"/>
          <w:sz w:val="28"/>
          <w:sz w:val="28"/>
          <w:szCs w:val="28"/>
          <w:rtl w:val="true"/>
          <w:lang w:bidi="fa-IR"/>
        </w:rPr>
        <w:t>مقطع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دینی ـ احکام</w:t>
      </w:r>
    </w:p>
    <w:p>
      <w:pPr>
        <w:pStyle w:val="BookText"/>
        <w:rPr/>
      </w:pPr>
      <w:r>
        <w:rPr>
          <w:rFonts w:ascii="IRNazanin" w:hAnsi="IRNazanin" w:eastAsia="IRNazanin"/>
          <w:color w:val="111111"/>
          <w:sz w:val="28"/>
          <w:sz w:val="28"/>
          <w:szCs w:val="28"/>
          <w:rtl w:val="true"/>
          <w:lang w:bidi="fa-IR"/>
        </w:rPr>
        <w:t>اول راهنمایی</w:t>
      </w:r>
    </w:p>
    <w:p>
      <w:pPr>
        <w:pStyle w:val="BookText"/>
        <w:rPr/>
      </w:pPr>
      <w:r>
        <w:rPr>
          <w:rFonts w:ascii="IRNazanin" w:hAnsi="IRNazanin" w:eastAsia="IRNazanin"/>
          <w:color w:val="111111"/>
          <w:sz w:val="28"/>
          <w:sz w:val="28"/>
          <w:szCs w:val="28"/>
          <w:rtl w:val="true"/>
          <w:lang w:bidi="fa-IR"/>
        </w:rPr>
        <w:t>وضو، مکان و لباس نمازگزار، احکام نماز</w:t>
      </w:r>
    </w:p>
    <w:p>
      <w:pPr>
        <w:pStyle w:val="BookText"/>
        <w:rPr/>
      </w:pPr>
      <w:r>
        <w:rPr>
          <w:rFonts w:ascii="IRNazanin" w:hAnsi="IRNazanin" w:eastAsia="IRNazanin"/>
          <w:color w:val="111111"/>
          <w:sz w:val="28"/>
          <w:sz w:val="28"/>
          <w:szCs w:val="28"/>
          <w:rtl w:val="true"/>
          <w:lang w:bidi="fa-IR"/>
        </w:rPr>
        <w:t>دوم و سوم راهنمایی</w:t>
      </w:r>
    </w:p>
    <w:p>
      <w:pPr>
        <w:pStyle w:val="BookText"/>
        <w:rPr/>
      </w:pPr>
      <w:r>
        <w:rPr>
          <w:rFonts w:ascii="IRNazanin" w:hAnsi="IRNazanin" w:eastAsia="IRNazanin"/>
          <w:color w:val="111111"/>
          <w:sz w:val="28"/>
          <w:sz w:val="28"/>
          <w:szCs w:val="28"/>
          <w:rtl w:val="true"/>
          <w:lang w:bidi="fa-IR"/>
        </w:rPr>
        <w:t xml:space="preserve">بلوغ و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تقلید، غسل، روزه</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هر بحث در حد نیاز و مبتلابه بیان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متوسطهطهارت و نجاست، احکام محرم و نامحرم،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 عکس و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پوشش، زینت و آرایش، احکام عزاداری، رقص، شطرنج، پاسور، موسیقی، امر به معروف و نهی از منکر، غیبت،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خرید و فروش، بانک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مقطع تحصیلی هویت فردی</w:t>
      </w:r>
    </w:p>
    <w:p>
      <w:pPr>
        <w:pStyle w:val="BookText"/>
        <w:rPr/>
      </w:pPr>
      <w:r>
        <w:rPr>
          <w:rFonts w:ascii="IRNazanin" w:hAnsi="IRNazanin" w:eastAsia="IRNazanin"/>
          <w:color w:val="111111"/>
          <w:sz w:val="28"/>
          <w:sz w:val="28"/>
          <w:szCs w:val="28"/>
          <w:rtl w:val="true"/>
          <w:lang w:bidi="fa-IR"/>
        </w:rPr>
        <w:t xml:space="preserve">دوم و سوم راهنماییدوران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 و ناهنجاری‌ها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جنسی و برخی انحرافات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خودارضایی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کنترل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پسران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متوسطهخودشناسی، پرورش خلاقیت، مسئولیت‌پذیری، پذیرش جنسیت، مثبت‌گرایی، پرورش توانایی‌های فردی، نشاط وآرامش، شاد زیستن، اعتماد به نفس، نظم و برنامه‌ریزی، تکنیک‌های موفقیت، سخنوری، تقویت اراده، اوقات فراغت </w:t>
      </w:r>
    </w:p>
    <w:p>
      <w:pPr>
        <w:pStyle w:val="BookText"/>
        <w:rPr/>
      </w:pPr>
      <w:r>
        <w:rPr>
          <w:rFonts w:ascii="IRNazanin" w:hAnsi="IRNazanin" w:eastAsia="IRNazanin"/>
          <w:color w:val="111111"/>
          <w:sz w:val="28"/>
          <w:sz w:val="28"/>
          <w:szCs w:val="28"/>
          <w:rtl w:val="true"/>
          <w:lang w:bidi="fa-IR"/>
        </w:rPr>
        <w:t>مقطع تحصیلی</w:t>
      </w:r>
    </w:p>
    <w:p>
      <w:pPr>
        <w:pStyle w:val="BookText"/>
        <w:rPr/>
      </w:pPr>
      <w:r>
        <w:rPr>
          <w:rFonts w:ascii="IRNazanin" w:hAnsi="IRNazanin" w:eastAsia="IRNazanin"/>
          <w:color w:val="111111"/>
          <w:sz w:val="28"/>
          <w:sz w:val="28"/>
          <w:szCs w:val="28"/>
          <w:rtl w:val="true"/>
          <w:lang w:bidi="fa-IR"/>
        </w:rPr>
        <w:t>هویت اجتماعی و خانوادگی</w:t>
      </w:r>
    </w:p>
    <w:p>
      <w:pPr>
        <w:pStyle w:val="BookText"/>
        <w:rPr/>
      </w:pPr>
      <w:r>
        <w:rPr>
          <w:rFonts w:ascii="IRNazanin" w:hAnsi="IRNazanin" w:eastAsia="IRNazanin"/>
          <w:color w:val="111111"/>
          <w:sz w:val="28"/>
          <w:sz w:val="28"/>
          <w:szCs w:val="28"/>
          <w:rtl w:val="true"/>
          <w:lang w:bidi="fa-IR"/>
        </w:rPr>
        <w:t xml:space="preserve">راهنماییدوست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دوست، راه شناخت دوست خوب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سطح راهنمایی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ارتباط با والدین و اختلافات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راهنمایی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متوسطهدوست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دوست، راه شناخت دوست خوب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سطح متوسطه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ارتباط با والدین و اختلافات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متوسطه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با جنس مخالف و ازدواج، مسؤولیت‌پذیری در جامعه، آزادی‌های اجتماعی، تبیین اوضاع اجتماع، نقش‌آفرینی در جامعه، معضلات و انحرافات اجتماعی، اینترنت، ماهواره و رسانه‌ها، فرهنگ غرب و غربزدگی، تهاجم فرهنگی</w:t>
      </w:r>
    </w:p>
    <w:p>
      <w:pPr>
        <w:pStyle w:val="BookText"/>
        <w:rPr/>
      </w:pPr>
      <w:r>
        <w:rPr>
          <w:rFonts w:ascii="IRNazanin" w:hAnsi="IRNazanin" w:eastAsia="IRNazanin"/>
          <w:color w:val="111111"/>
          <w:sz w:val="28"/>
          <w:sz w:val="28"/>
          <w:szCs w:val="28"/>
          <w:rtl w:val="true"/>
          <w:lang w:bidi="fa-IR"/>
        </w:rPr>
        <w:t>مقطع تحصیلی هویت ملی</w:t>
      </w:r>
    </w:p>
    <w:p>
      <w:pPr>
        <w:pStyle w:val="BookText"/>
        <w:rPr/>
      </w:pPr>
      <w:r>
        <w:rPr>
          <w:rFonts w:ascii="IRNazanin" w:hAnsi="IRNazanin" w:eastAsia="IRNazanin"/>
          <w:color w:val="111111"/>
          <w:sz w:val="28"/>
          <w:sz w:val="28"/>
          <w:szCs w:val="28"/>
          <w:rtl w:val="true"/>
          <w:lang w:bidi="fa-IR"/>
        </w:rPr>
        <w:t>راهنماییاوضاع ایران قبل از انقلاب، انقلاب اسلامی و دفاع مقدس از طریق نقل خاطرات و داستان ها</w:t>
      </w:r>
    </w:p>
    <w:p>
      <w:pPr>
        <w:pStyle w:val="BookText"/>
        <w:rPr/>
      </w:pPr>
      <w:r>
        <w:rPr>
          <w:rFonts w:ascii="IRNazanin" w:hAnsi="IRNazanin" w:eastAsia="IRNazanin"/>
          <w:color w:val="111111"/>
          <w:sz w:val="28"/>
          <w:sz w:val="28"/>
          <w:szCs w:val="28"/>
          <w:rtl w:val="true"/>
          <w:lang w:bidi="fa-IR"/>
        </w:rPr>
        <w:t>متوسطه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اسلام و تشیع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اسلام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پهلوی و اوضاع ایران قبل از انقلاب،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و موانع، دفاع مقدّس، مشکلات سیاسی </w:t>
      </w:r>
      <w:r>
        <w:rPr>
          <w:rStyle w:val="FootnoteAnchor"/>
          <w:rtl w:val="true"/>
        </w:rPr>
        <w:footnoteReference w:id="32"/>
      </w:r>
      <w:bookmarkStart w:id="255" w:name="pg2988_29555"/>
    </w:p>
    <w:p>
      <w:pPr>
        <w:pStyle w:val="Heading2"/>
        <w:numPr>
          <w:ilvl w:val="1"/>
          <w:numId w:val="1"/>
        </w:numPr>
        <w:rPr/>
      </w:pPr>
      <w:bookmarkStart w:id="256" w:name="__RefHeading___Toc429609_2749589250"/>
      <w:bookmarkStart w:id="257" w:name="_Toc91"/>
      <w:bookmarkEnd w:id="255"/>
      <w:bookmarkEnd w:id="256"/>
      <w:r>
        <w:rPr>
          <w:rtl w:val="true"/>
        </w:rPr>
        <w:t xml:space="preserve">فصل ششم </w:t>
      </w:r>
      <w:r>
        <w:rPr>
          <w:rtl w:val="true"/>
        </w:rPr>
        <w:t xml:space="preserve">: </w:t>
      </w:r>
      <w:r>
        <w:rPr>
          <w:rtl w:val="true"/>
        </w:rPr>
        <w:t>فرآیند تشکیل حلقه‌های تربیتی</w:t>
      </w:r>
      <w:bookmarkEnd w:id="25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429611_2749589250"/>
      <w:bookmarkStart w:id="259" w:name="_Toc92"/>
      <w:bookmarkEnd w:id="258"/>
      <w:r>
        <w:rPr>
          <w:rtl w:val="true"/>
        </w:rPr>
        <w:t>اشاره</w:t>
      </w:r>
      <w:bookmarkEnd w:id="25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2988_29557"/>
      <w:bookmarkStart w:id="261" w:name="pg2988_29557"/>
      <w:bookmarkEnd w:id="261"/>
    </w:p>
    <w:p>
      <w:pPr>
        <w:pStyle w:val="Heading3"/>
        <w:numPr>
          <w:ilvl w:val="2"/>
          <w:numId w:val="1"/>
        </w:numPr>
        <w:rPr/>
      </w:pPr>
      <w:bookmarkStart w:id="262" w:name="pg2988_29557"/>
      <w:bookmarkStart w:id="263" w:name="__RefHeading___Toc429613_2749589250"/>
      <w:bookmarkStart w:id="264" w:name="_Toc93"/>
      <w:bookmarkEnd w:id="262"/>
      <w:bookmarkEnd w:id="263"/>
      <w:r>
        <w:rPr>
          <w:rtl w:val="true"/>
        </w:rPr>
        <w:t>ضرورت جلسات بحث گروهی</w:t>
      </w:r>
      <w:bookmarkEnd w:id="264"/>
    </w:p>
    <w:p>
      <w:pPr>
        <w:pStyle w:val="BookText"/>
        <w:rPr/>
      </w:pPr>
      <w:r>
        <w:rPr>
          <w:rFonts w:ascii="IRNazanin" w:hAnsi="IRNazanin" w:eastAsia="IRNazanin"/>
          <w:color w:val="111111"/>
          <w:sz w:val="28"/>
          <w:sz w:val="28"/>
          <w:szCs w:val="28"/>
          <w:rtl w:val="true"/>
          <w:lang w:bidi="fa-IR"/>
        </w:rPr>
        <w:t>دست یابی به حقیقت و کشف علّت پدیده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از جمله گرایش های فطری و انگیزه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وجودی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مسایل را نمی توان در قالب خطابه و سخنرانی به نوجوانان آموخت؛ به ویژه اگر شرایط محیطی و روانی آنان نیز مساعد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هایی که می تواند در نوجوانان، زمینه ی شکفتن و حرکت فعال فکری و عملی را ایجاد کند، تشکیل جلسات بحث گروهی و حلقه‌داری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جلسات اگر با برنامه ریزی قبلی باشد می تواند فضای مناسبی ایجاد کند تا نوجوانان در آن احساس آزادی و امنیت خاطر کنند و بتوانند به راحتی مطالب خود را بازگو نمایند و مکنونات قلبی خویش را اظهار نمایند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آزادمنشانه پدر و مادر در محیط خانه و روحانی و مربیان در مسجد زمانی می تواند در ایجاد عزّت نفس نوجوانان مؤثّر و مفید واقع شود که نوجوانان در جریان کارها و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ریزی ها و تصمیم گیری های مربوط به مسایل خویش، از فرصت برابر بهره مند گردند و خود را در آن سهیم بدانند</w:t>
      </w:r>
      <w:r>
        <w:rPr>
          <w:rFonts w:eastAsia="IRNazanin" w:cs="IRNazanin"/>
          <w:color w:val="111111"/>
          <w:sz w:val="28"/>
          <w:szCs w:val="28"/>
          <w:rtl w:val="true"/>
          <w:lang w:bidi="fa-IR"/>
        </w:rPr>
        <w:t xml:space="preserve">. </w:t>
      </w:r>
      <w:bookmarkStart w:id="265" w:name="pg2988_29558"/>
    </w:p>
    <w:p>
      <w:pPr>
        <w:pStyle w:val="BookText"/>
        <w:rPr/>
      </w:pPr>
      <w:bookmarkEnd w:id="265"/>
      <w:r>
        <w:rPr>
          <w:rFonts w:ascii="IRNazanin" w:hAnsi="IRNazanin" w:eastAsia="IRNazanin"/>
          <w:color w:val="111111"/>
          <w:sz w:val="28"/>
          <w:sz w:val="28"/>
          <w:szCs w:val="28"/>
          <w:rtl w:val="true"/>
          <w:lang w:bidi="fa-IR"/>
        </w:rPr>
        <w:t>متأسفانه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با توجّه به نارسایی فکری و اخلاقی در بعضی از خانواده ها و نیز به علّت گرفتاری های شغلی و یا مسؤولیت‌های گوناگون والدین که هیچ فرصتی را برای رسیدگی به امور خانه و خانواده باقی نمی گذارد، والدین وظایف و مسؤولیت‌های حساس خود را به خوبی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آگاهی‌های تربیتی و روش های لازم را به خوبی بلد نیستند؛ از این رو، جلسات گروه های تربیتی مرجع بسیار خوبی برای شخصیت دادن به متربیان و برطرف کردن مشکلات و پاسخ گویی به سؤالاتشان خواهد بود</w:t>
      </w:r>
      <w:r>
        <w:rPr>
          <w:rFonts w:eastAsia="IRNazanin" w:cs="IRNazanin"/>
          <w:color w:val="111111"/>
          <w:sz w:val="28"/>
          <w:szCs w:val="28"/>
          <w:rtl w:val="true"/>
          <w:lang w:bidi="fa-IR"/>
        </w:rPr>
        <w:t>.</w:t>
      </w:r>
    </w:p>
    <w:p>
      <w:pPr>
        <w:pStyle w:val="Heading3"/>
        <w:numPr>
          <w:ilvl w:val="2"/>
          <w:numId w:val="1"/>
        </w:numPr>
        <w:rPr/>
      </w:pPr>
      <w:bookmarkStart w:id="266" w:name="__RefHeading___Toc429615_2749589250"/>
      <w:bookmarkStart w:id="267" w:name="_Toc94"/>
      <w:bookmarkEnd w:id="266"/>
      <w:r>
        <w:rPr>
          <w:rtl w:val="true"/>
        </w:rPr>
        <w:t>حلقه های تربیتی و ویژگی های آن</w:t>
      </w:r>
      <w:bookmarkEnd w:id="267"/>
    </w:p>
    <w:p>
      <w:pPr>
        <w:pStyle w:val="BookText"/>
        <w:rPr/>
      </w:pPr>
      <w:r>
        <w:rPr>
          <w:rFonts w:ascii="IRNazanin" w:hAnsi="IRNazanin" w:eastAsia="IRNazanin"/>
          <w:color w:val="111111"/>
          <w:sz w:val="28"/>
          <w:sz w:val="28"/>
          <w:szCs w:val="28"/>
          <w:rtl w:val="true"/>
          <w:lang w:bidi="fa-IR"/>
        </w:rPr>
        <w:t>حلقه ی تربیتی، جلسه‌ای برنامه ریزی شده و منظّم است که با حضور روحانی و افراد، مربّی و متربّیان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قابل طرح در این جلسات مباحث معرفتی، تربیتی و بصیرتی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فرصتی پیش‌بینی می‌شود تا همه ی نوجوانان بتوانند در مورد موضوعات مورد علاقه خود صحبت کنند و سؤالات خود را در فضایی دوستانه و صمیمی بیان کنند و از این طریق احساسات خود را ابراز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معضلات روانی و اخلاقی نوجوانان که موجب گرفتاری و بروز رفتارهای نامتعادل و نابهنجار در سطح جامعه، محلّه و خانه می‌شود، با برگزاری و استمرار چنین جلساتی کم و یا حل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هدایت و راهنمایی روحانی به عنوان مربّی آشنا و صالح، به تدریج خود اداره ی جلسات را بر عهده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روحانی تنها راهنما و هدایتگر بحث ها خواهد بود</w:t>
      </w:r>
      <w:r>
        <w:rPr>
          <w:rFonts w:eastAsia="IRNazanin" w:cs="IRNazanin"/>
          <w:color w:val="111111"/>
          <w:sz w:val="28"/>
          <w:szCs w:val="28"/>
          <w:rtl w:val="true"/>
          <w:lang w:bidi="fa-IR"/>
        </w:rPr>
        <w:t xml:space="preserve">. </w:t>
      </w:r>
      <w:bookmarkStart w:id="268" w:name="pg2988_29559"/>
    </w:p>
    <w:p>
      <w:pPr>
        <w:pStyle w:val="BookText"/>
        <w:rPr/>
      </w:pPr>
      <w:bookmarkEnd w:id="268"/>
      <w:r>
        <w:rPr>
          <w:rFonts w:ascii="IRNazanin" w:hAnsi="IRNazanin" w:eastAsia="IRNazanin"/>
          <w:color w:val="111111"/>
          <w:sz w:val="28"/>
          <w:sz w:val="28"/>
          <w:szCs w:val="28"/>
          <w:rtl w:val="true"/>
          <w:lang w:bidi="fa-IR"/>
        </w:rPr>
        <w:t>اگر این جلسات با برنامه ریزی قبلی و ارایه ی بینش صحیح توسط روحانی و مربّی آگاه، دلسوز و خبره، در فضایی دوستانه و صمیمی تشکیل گردد و به طور صحیح هدایت و رهبری شود، در رشد روحیه ی اجتماعی و شخصیت نوجوانان سهم بسزایی دارد و در ارتقای سطح بینش و تحول فکری و رفتاری آنان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هدایت و رهبری مؤثّر روحانی، جلسات را به سوی راه‌حل‌های مناسب و مصلحت آمیز سوق می‌دهد و با ایجاد فضایی باز و احترام متقابل در بحث و گفت‌وگو، موجب ایجاد حس ارزشمندی و دست‌یابی به عزّت نفس نوجوانان می گردد</w:t>
      </w:r>
      <w:r>
        <w:rPr>
          <w:rFonts w:eastAsia="IRNazanin" w:cs="IRNazanin"/>
          <w:color w:val="111111"/>
          <w:sz w:val="28"/>
          <w:szCs w:val="28"/>
          <w:rtl w:val="true"/>
          <w:lang w:bidi="fa-IR"/>
        </w:rPr>
        <w:t>.</w:t>
      </w:r>
    </w:p>
    <w:p>
      <w:pPr>
        <w:pStyle w:val="Heading3"/>
        <w:numPr>
          <w:ilvl w:val="2"/>
          <w:numId w:val="1"/>
        </w:numPr>
        <w:rPr/>
      </w:pPr>
      <w:bookmarkStart w:id="269" w:name="__RefHeading___Toc429617_2749589250"/>
      <w:bookmarkStart w:id="270" w:name="_Toc95"/>
      <w:bookmarkEnd w:id="269"/>
      <w:r>
        <w:rPr>
          <w:rtl w:val="true"/>
        </w:rPr>
        <w:t>اهداف طرح</w:t>
      </w:r>
      <w:bookmarkEnd w:id="2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حس رقابت مثبت در کارها و فعالیت های مذهبی در قالب جلسات و گروه های تربیتی؛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ارزش های مذهبی و درون‌سازی مفاهیم مربوط به این ارزش 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شخصیت نوجوانان و تقویت عزّت نفس ایشان؛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دادن و فعال کردن همه ی اعضای گروه و ایجاد انگیزه در آنان برای فعالیت های اعتقادی و تربیتی؛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سطح فکری و فرهنگی نوجوانان با استفاده از تجربیات عینی دوستان و همسالان و هم‌گروهی ها در پرتو مباحثه و مناظره؛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و نقد صحیح افکار، نظریه ها، رفتارها و خلقیات نوجوانان، در جمعی دوستانه و صمیمی و توسط خود آنان؛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کردن نوجوانان با توطئه های سیاسی و تهاجمات فرهنگی، </w:t>
      </w:r>
      <w:bookmarkStart w:id="271" w:name="pg2988_29560"/>
    </w:p>
    <w:p>
      <w:pPr>
        <w:pStyle w:val="BookText"/>
        <w:rPr/>
      </w:pPr>
      <w:bookmarkEnd w:id="271"/>
      <w:r>
        <w:rPr>
          <w:rFonts w:ascii="IRNazanin" w:hAnsi="IRNazanin" w:eastAsia="IRNazanin"/>
          <w:color w:val="111111"/>
          <w:sz w:val="28"/>
          <w:sz w:val="28"/>
          <w:szCs w:val="28"/>
          <w:rtl w:val="true"/>
          <w:lang w:bidi="fa-IR"/>
        </w:rPr>
        <w:t>به منظور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گیری و مقابله با آسیب‌های اجتماعی ناشی از آن و انحرافات اخلاقی و عقیدتی؛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جهت‌دهی مثبت به احساسات نوجوانان به منظور ایجاد توانایی و قدرت تحمّل انتقاد از آنان؛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تعمیق بینش و پایه ریزی تفکر صحیح در نوجوانان برای مقابله با آسیب های اجتماعی و فرهنگی که ممکن است در سنین بالاتر گریبانگیر آن ها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روحیه ی هم فکری و مشورت در کارها و نشان دادن آثار مثبت مشورت، به ویژه در پخته شدن افکار خام؛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مشکلات نوجوانان و رفع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از طریق تأمین خواسته ها و نیازهای طبیعی و به حق آنان در حد امکان؛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گیری از بروز تعارضات و کینه‌توزی ها در بین نوجوانان محلّه؛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 ای برای شنیدن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ناگفته و اظهار نظرهای ناشنیده ی نوجوانان؛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سخن گفتن در جمع و توانایی اظهار نظر و از بین بردن واهمه ی نوجوانان از طرح نظریات خود در جمع؛</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راه حل های تجربه شده ی اعضای حلقه در جلوگیری انحراف اخلاقی نوجوانان</w:t>
      </w:r>
      <w:r>
        <w:rPr>
          <w:rFonts w:eastAsia="IRNazanin" w:cs="IRNazanin"/>
          <w:color w:val="111111"/>
          <w:sz w:val="28"/>
          <w:szCs w:val="28"/>
          <w:rtl w:val="true"/>
          <w:lang w:bidi="fa-IR"/>
        </w:rPr>
        <w:t>.</w:t>
      </w:r>
    </w:p>
    <w:p>
      <w:pPr>
        <w:pStyle w:val="Heading3"/>
        <w:numPr>
          <w:ilvl w:val="2"/>
          <w:numId w:val="1"/>
        </w:numPr>
        <w:rPr/>
      </w:pPr>
      <w:bookmarkStart w:id="272" w:name="__RefHeading___Toc429619_2749589250"/>
      <w:bookmarkStart w:id="273" w:name="_Toc96"/>
      <w:bookmarkEnd w:id="272"/>
      <w:r>
        <w:rPr>
          <w:rtl w:val="true"/>
        </w:rPr>
        <w:t>برنامه ی طرح</w:t>
      </w:r>
      <w:bookmarkEnd w:id="27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یک جلسه در هفته با شرکت روحانی و همکاری فعال نوجوانان برگزار شود</w:t>
      </w:r>
      <w:r>
        <w:rPr>
          <w:rFonts w:eastAsia="IRNazanin" w:cs="IRNazanin"/>
          <w:color w:val="111111"/>
          <w:sz w:val="28"/>
          <w:szCs w:val="28"/>
          <w:rtl w:val="true"/>
          <w:lang w:bidi="fa-IR"/>
        </w:rPr>
        <w:t xml:space="preserve">. </w:t>
      </w:r>
      <w:bookmarkStart w:id="274" w:name="pg2988_29561"/>
    </w:p>
    <w:p>
      <w:pPr>
        <w:pStyle w:val="BookText"/>
        <w:rPr/>
      </w:pPr>
      <w:bookmarkEnd w:id="27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جلسات بحث حلقه با توجّه به اوقات فراغت و ایّام تحصیلی نوجوانان برنامه ریزی شود و هفته های امتحانی حذف و سایر هفته ها جبران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آموزش غیر حضوری، جزوات و یا کتاب هایی که برای روشن کردن بحث جلسه ی بعد مفید است معرفی و یا در اختیار نوجوانان قرار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تحریک حس رقابت و تشویق نوجوانان، حداقل هر دو ماه یک بار مسابقه ای تربیتی به صورت حضوری و یا غیر حضوری در بین آنان برگزار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سوگواری، حتماً چند دقیقه ی آخر جلسه به مداحی یکی از نوجوانان و یا مداحی که دعوت می‌شود اختصاص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حلقه در سال حداقل چند بار در صورت امکان به اردویی مناسب در خارج از شهر محل اقامت خود برده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موضوعاتی که عمدتاً خود دانش‌آموزان نوجوان با آن دست به گریبانند مطرح و درباره‌ی آن بحث و نتیجه گیری شود</w:t>
      </w:r>
      <w:r>
        <w:rPr>
          <w:rFonts w:eastAsia="IRNazanin" w:cs="IRNazanin"/>
          <w:color w:val="111111"/>
          <w:sz w:val="28"/>
          <w:szCs w:val="28"/>
          <w:rtl w:val="true"/>
          <w:lang w:bidi="fa-IR"/>
        </w:rPr>
        <w:t>.</w:t>
      </w:r>
    </w:p>
    <w:p>
      <w:pPr>
        <w:pStyle w:val="Heading3"/>
        <w:numPr>
          <w:ilvl w:val="2"/>
          <w:numId w:val="1"/>
        </w:numPr>
        <w:rPr/>
      </w:pPr>
      <w:bookmarkStart w:id="275" w:name="__RefHeading___Toc429621_2749589250"/>
      <w:bookmarkStart w:id="276" w:name="_Toc97"/>
      <w:bookmarkEnd w:id="275"/>
      <w:r>
        <w:rPr>
          <w:rtl w:val="true"/>
        </w:rPr>
        <w:t>نحوه ی اجرای جلسات</w:t>
      </w:r>
      <w:bookmarkEnd w:id="2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جلسه از طریق نصب در تابلو اعلانات یا اعلام در پایان جلسه ی قبل و یا از طریق سامانه‌ی پیام کوتاه اعلام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نوجوانان خواسته شود تا درباره ی موضوعات و دستور جلسه بیندیشند و نظرها و طرح‌هایشان را در دفترچه ای یادداشت نمایند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نوجوانان نظرخواهی شود و به همه فرصت برابر داده شود تا نظرات خود را مطرح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موضوعاتی که از پیچیدگی خاصی برخوردار است لازم است از افراد خواسته شود به صورت گروهی درباره ی آن موضوع تبادل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نتیجه ی مذاکرات گروهی در اختیار نمایندگان گروه های دیگر قرار داده شود تا سایر نوجوانان نیز درباره ی آن اظهار نظر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زمینه را طوری فراهم کرد که همه در تصمیم گیری ها مشارکت جویند و خود، راه حل مشکلاتشان را پیدا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رئیس جلسه از منازعه ی لفظی بین افراد جلوگیری شود و افراد به بازگو کردن دیدگاه‌هایشان دل گرم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جلسه، افرادی به عنوان منشی و ناظم جلسه مشخّص شوند و هرچند وقت یک بار تغییر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پیشرفت گفت‌وگوها در جلسات متوقف می شود، توسط روحانی بر روی نکات یقینی و موضوعات مورد پذیرش همه ی نوجوانان تأکید شود و از آن جا بحث ادامه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به عنوان مربّی جلسه نباید بدون جهت از فردی طرفداری و یا با کسی مخالفت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روحانی در کنار سایر نوجوانان و به صورت حلقه وار بنشیند، در ایجاد فضای صمیمیت و احساس برابری و برقراری ارتباط سازنده و موثّر بسیار مفید خواهد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موضوع مورد بحث، نیاز به اطلاعات تخصصی‌تری دارد که در این صورت می توان فرد مطلعی را با اطلاع قبلی به عنوان میهمان دعوت کرد تا در بحث گروهی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تنوع و جاذبه ی جلسات می افزاید</w:t>
      </w:r>
      <w:r>
        <w:rPr>
          <w:rFonts w:eastAsia="IRNazanin" w:cs="IRNazanin"/>
          <w:color w:val="111111"/>
          <w:sz w:val="28"/>
          <w:szCs w:val="28"/>
          <w:rtl w:val="true"/>
          <w:lang w:bidi="fa-IR"/>
        </w:rPr>
        <w:t xml:space="preserve">. </w:t>
      </w:r>
      <w:bookmarkStart w:id="277" w:name="pg2988_29563"/>
    </w:p>
    <w:p>
      <w:pPr>
        <w:pStyle w:val="BookText"/>
        <w:rPr/>
      </w:pPr>
      <w:bookmarkEnd w:id="277"/>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مسیر گفت‌وگوها و جمع‌بندی مطالب، بر عهده ی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 بحث به عنوان یک راهنمای خوب عمل می‌کند</w:t>
      </w:r>
      <w:r>
        <w:rPr>
          <w:rFonts w:eastAsia="IRNazanin" w:cs="IRNazanin"/>
          <w:color w:val="111111"/>
          <w:sz w:val="28"/>
          <w:szCs w:val="28"/>
          <w:rtl w:val="true"/>
          <w:lang w:bidi="fa-IR"/>
        </w:rPr>
        <w:t>.</w:t>
      </w:r>
    </w:p>
    <w:p>
      <w:pPr>
        <w:pStyle w:val="Heading3"/>
        <w:numPr>
          <w:ilvl w:val="2"/>
          <w:numId w:val="1"/>
        </w:numPr>
        <w:rPr/>
      </w:pPr>
      <w:bookmarkStart w:id="278" w:name="__RefHeading___Toc429623_2749589250"/>
      <w:bookmarkStart w:id="279" w:name="_Toc98"/>
      <w:bookmarkEnd w:id="278"/>
      <w:r>
        <w:rPr>
          <w:rtl w:val="true"/>
        </w:rPr>
        <w:t>اصول اجرایی گروه های تربیتی</w:t>
      </w:r>
      <w:bookmarkEnd w:id="279"/>
    </w:p>
    <w:p>
      <w:pPr>
        <w:pStyle w:val="BookText"/>
        <w:rPr/>
      </w:pPr>
      <w:r>
        <w:rPr>
          <w:rFonts w:ascii="IRNazanin" w:hAnsi="IRNazanin" w:eastAsia="IRNazanin"/>
          <w:color w:val="111111"/>
          <w:sz w:val="28"/>
          <w:sz w:val="28"/>
          <w:szCs w:val="28"/>
          <w:rtl w:val="true"/>
          <w:lang w:bidi="fa-IR"/>
        </w:rPr>
        <w:t>درباره ی نحوه ی تشکیل و اداره ی این گروه ها، نکات زیر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تقسیم متعادل نوجوانان قوی و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های پنج و یا سه نفره، می توان هسته های تربیتی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حلقه ی تربیتی از چند هسته تشکیل شده و هر هسته دارای چند سلول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سلول های بنیادی حلقه های تریتی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این حلقه ها برای رفع اشکالات عقیدتی و افزایش فعالیت نوجوانان بسیار مفید است؛ چراکه به این ترتیب، هم نوجوانان قوی احساس وجود خواهند کرد و هم نوجوانان ضعیف و آهسته گام از طریق تفاهم اخلاقی با همسالان خود، احساس ارزش و عزّت نفس نموده و اخلاق اسلامی را به شیوه‌ی بهتری فرا 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های تربیتی، روحانی، انتقال‌دهنده ی معلومات نیست، بلکه نقش مدیریت، رهبری و هماهنگی بین سرگروه ها و حلقه های تربیتی و اعضای حلقه را بر عهده 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سرگروه ها در جلسات بحث گروهی، نحوه ی اداره ی جلسه و هم فکری صمیمانه را با اعضای گروه تمرین کرده اند به خوبی می توانند بین اعضای گروه خود تفاهم ایجاد کنند و نقش وحدت بخشی را در گروه ایفا نمایند</w:t>
      </w:r>
      <w:r>
        <w:rPr>
          <w:rFonts w:eastAsia="IRNazanin" w:cs="IRNazanin"/>
          <w:color w:val="111111"/>
          <w:sz w:val="28"/>
          <w:szCs w:val="28"/>
          <w:rtl w:val="true"/>
          <w:lang w:bidi="fa-IR"/>
        </w:rPr>
        <w:t xml:space="preserve">. </w:t>
      </w:r>
      <w:bookmarkStart w:id="280" w:name="pg2988_29564"/>
    </w:p>
    <w:p>
      <w:pPr>
        <w:pStyle w:val="BookText"/>
        <w:rPr/>
      </w:pPr>
      <w:bookmarkEnd w:id="28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فضایی ایجاد کرد که نوجوانان بتوانند ضمن تلاش شخصی برای رسیدن به اهداف گروه و آشنایی با علوم اسلامی، به رقابت سالم با یکدیگر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موضوع گسترده باشد، با این روش، هر گروه می‌تواند در یک زمینه از موضوع، مطالعه و بررسی و مباحثه داشته باشد و در پایان، سرگروه ها یافته های خود را جمع بندی نموده و در اختیار روحانی قرار می دهند تا او نیز با جمع بندی نهایی در اختیار همه ی اعضا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افراد هم‌رده ی جنسیتی و سنی در حلقه ها یک ضرورت است؛ یعنی در هر حلقه باید افراد یک رده ی سنی با هم باشند و نمی‌توان بچه های راهنمایی را با دبیرستانی در یک حلقه جمع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حلقه‌داری فعال و تعاملی و پرهیز از برگزاری این جلسه به صورت سخنران محور و متکلّم وحده برگزار نمودن</w:t>
      </w:r>
      <w:r>
        <w:rPr>
          <w:rFonts w:eastAsia="IRNazanin" w:cs="IRNazanin"/>
          <w:color w:val="111111"/>
          <w:sz w:val="28"/>
          <w:szCs w:val="28"/>
          <w:rtl w:val="true"/>
          <w:lang w:bidi="fa-IR"/>
        </w:rPr>
        <w:t>.</w:t>
      </w:r>
    </w:p>
    <w:p>
      <w:pPr>
        <w:pStyle w:val="Heading3"/>
        <w:numPr>
          <w:ilvl w:val="2"/>
          <w:numId w:val="1"/>
        </w:numPr>
        <w:rPr/>
      </w:pPr>
      <w:bookmarkStart w:id="281" w:name="__RefHeading___Toc429625_2749589250"/>
      <w:bookmarkStart w:id="282" w:name="_Toc99"/>
      <w:bookmarkEnd w:id="281"/>
      <w:r>
        <w:rPr>
          <w:rtl w:val="true"/>
        </w:rPr>
        <w:t>شیوه های اجرای فعال حلقه ی تربیتی</w:t>
      </w:r>
      <w:bookmarkEnd w:id="28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پرسش و پاسخ؛</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ارایه ی کنفراس و اعلام نتایج بحث گروهی توسط یک نفر؛</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طوفان ذهنی و بارش مغزی؛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حلقه‌داری 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یکی از روش های فعال حلقه داری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زمان حلقه ی تربیتی را دو قسمت می کنیم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ثابت که در تمام جلسات طول سال این قالب ثابت بوده و با همین شیوه تکرار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ثابت شامل این بخش ها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قرآن و بیان یک نکته 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ترجمه و یا یک نکته ی تفسیری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یک حدیث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یک مسأله ی 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شهدا در قالب معرفی یک شهید و بیان ویژگی و یا خواندن قسمتی از وصیت‌نامه ی آن شهید؛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ولایت، سخن و رهنمودی از مقام معظّم رهبری؛</w:t>
      </w:r>
    </w:p>
    <w:p>
      <w:pPr>
        <w:pStyle w:val="BookText"/>
        <w:rPr/>
      </w:pPr>
      <w:r>
        <w:rPr>
          <w:rFonts w:ascii="IRNazanin" w:hAnsi="IRNazanin" w:eastAsia="IRNazanin"/>
          <w:color w:val="111111"/>
          <w:sz w:val="28"/>
          <w:sz w:val="28"/>
          <w:szCs w:val="28"/>
          <w:rtl w:val="true"/>
          <w:lang w:bidi="fa-IR"/>
        </w:rPr>
        <w:t>می توان برای فعال برگزار نمودن بخش اوّل جلسه برنامه ریزی نمود و هر قسمت را به یک نفر از اعضای واگذار نمود تا برای جلسه ی آینده، متناسب با موضوع، مطالب خود را بیان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قسمت از برنامه ی حلقه در طول سال ثابت است لذا دلیلی ندارد که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حداکثر وقتی که به آن اختصاص می دهیم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زمان بندی حلقه، به سیر موضوعات حلقه تربیتی اختصاص دارد که در بحث محتوایی به طور کامل به آن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فرصت زمانی، طبق سیر اجرایی موضوعات به یک موضوع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و قالب پرداختن به موضوع به صورت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اعلام موضوع یک هفته قبل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هفته قبل از برگزاری جلسه، موضوع جلسه را به تمامی افراد جلسه اعلام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کنیم و موضوع را با سر هسته ها و افراد فعال تر جلسه به طور جدّی در میان می گذاریم و سؤالات قابل طرح در جلسه را نیز </w:t>
      </w:r>
    </w:p>
    <w:p>
      <w:pPr>
        <w:pStyle w:val="BookText"/>
        <w:rPr/>
      </w:pPr>
      <w:r>
        <w:rPr>
          <w:rFonts w:ascii="IRNazanin" w:hAnsi="IRNazanin" w:eastAsia="IRNazanin"/>
          <w:color w:val="111111"/>
          <w:sz w:val="28"/>
          <w:sz w:val="28"/>
          <w:szCs w:val="28"/>
          <w:rtl w:val="true"/>
          <w:lang w:bidi="fa-IR"/>
        </w:rPr>
        <w:t>به آنها می‌گوییم تا آمادگی بیشتری برای فعال نمودن جلسه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صحبت سرگروه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سرگروه برای شروع باید عنوان موضوع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می شود در این بخش بیشتر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صحبت نشود و در این دقایق هم شروع صحبت با بیان حکایت و یا داستان و یا شروع از یک زاویه ی مبهم باشد تا توجّه مخاطبین را به موضوع جلب نماید و بلافاصله به طرح سؤال پیرامون هدف رفتاری موضوع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طرح سؤالات محوری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سرگروه دو الی سه سؤال اساسی را که برای جهت‌دهی و هدایت بحث مهم هستند مطرح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فواید برگزاری جلسات سؤال محور این است که از پراکندکی و آشفتگی بحث جلوگیری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لذا مدیریت جلسه برای سرگروه آسان تر خواهد بود و شما می توانید به طور تخصصی تر به موضوع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با ریز نمودن موضوع سؤالات را اولویت بندی نمود و مهم‌ترین سؤال ها را 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دعوت به مشورت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سرگروه باید به طور هدفمند با اعضای فعال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هسته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نماید تا هرکدام در کنار اعضای هسته ی خود قرار گیرند تا در هنگام مشورت بتواند مفاهیم ذهنی خود را انتقال داده و اعضای آهسته گام را همراه با گروه به جلو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مشورت، بارش و ریزش فکری نباید متوقف گردد و سرگروه باید در تحریک افراد کوشا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هنگام مشورت، سر هسته ها نظرات اعضای هسته ی خود را یادداشت می نمایند تا در هنگام نظرخواهی به وسیله ی یکی از اعضا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سرگروه بعد از گذشت چند دقیقه احساس کند که دیگر اعضای برای مشورت‌دهی حرفی ندارند می تواند سؤال جدید را مطرح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مشورت بیان نظرات تک تک افراد باشد، لذا سر هسته ها باید در به حرف آوردن اعضا کوشا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زمان مشورت گیری بستگی به نوع جلسه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حلقه‌های راهنمایی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نظرات بیان می گردد، ولی در جلسات دبیرستانی و دانشجویی، خود اعضا اگر فعال باشند شاید عمده ی جلسه به همین بخش اختصاص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معمول در هنگام مشورت گیری، افراد دور سر هسته ها جمع می شوند و نظم جلسه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این مسأله هیچ گونه اشکالی ندارد و اقتضا این قسمت از برنامه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نظر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تمام شدن مشورت، اعضای حلقه دوباره به طور حلقه‌وار و یک‌پارچه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نشینند و سرگروه از تک تک اعضا پیرامون سؤال مطرح شده نظرخواهی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و از آنان می خواهد که نتایج بحث را بیان و نظر خودشان را بازگو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سرگروه در اینجا چند رسالت مهم 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جدّی به نظرات اعضا و به‌کارگیری هنرهای شنیداری و گوش دادن فعّال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نظرات افراد؛ چراکه در هنگام اظهارنظر، گاهی اعضا چیزی را به صورت جرقه وار و بارقه‌گونه در ذهن گروه ایجاد می کنند که توانایی بیان آن را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سرگروه باید نظرات اعضا را تکمیل نماید؛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نظرات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در بیان نظرات مطالبی را بیان می دارند که یا اشتباه بوده و یا ربطی به موضوع ما نداشته که سرگروه باید با ظرافت کامل به طوری که به شخصیت طرف مقابل لطمه وارد نکند نظر او را اصلاح نماید و به گروه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مستندسازی نظرات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نظرات خود را بیان می کنند در حالی که از مستند عقلی، قرآنی، روایی و یا شخصیت یزرگی که این نظر را داده است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سرگروه در صورت اطلاع و حضور ذهن باید مستندات نظرات افراد را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که یادآور شود که نظر ایشان از این آیه و یا این روایت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یا این که نظر مثلاً علامه ی طباطبایی نیز پیرامون این موضوع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خود باعث هویت‌بخشی به افراد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جمع بندی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مشورت و نظرخواهی، اگر سرگروه لازم بداند می تواند مطالب را جمع بندی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جلسات، به ویژه اگر عنوان موضوع جنبه ی کمی و شمارشی داشته باشد، لزومی به جمع بندی نیست به طور مثال، جلساتی که با 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افراد به تعدادی از عوامل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کنند و جمع بندی سرگروه تکرار مکرّرات خواهد بود</w:t>
      </w:r>
      <w:r>
        <w:rPr>
          <w:rFonts w:eastAsia="IRNazanin" w:cs="IRNazanin"/>
          <w:color w:val="111111"/>
          <w:sz w:val="28"/>
          <w:szCs w:val="28"/>
          <w:rtl w:val="true"/>
          <w:lang w:bidi="fa-IR"/>
        </w:rPr>
        <w:t xml:space="preserve">. </w:t>
      </w:r>
      <w:bookmarkStart w:id="283" w:name="pg2988_29569"/>
    </w:p>
    <w:p>
      <w:pPr>
        <w:pStyle w:val="BookText"/>
        <w:rPr/>
      </w:pPr>
      <w:bookmarkEnd w:id="283"/>
      <w:r>
        <w:rPr>
          <w:rFonts w:ascii="IRNazanin" w:hAnsi="IRNazanin" w:eastAsia="IRNazanin"/>
          <w:color w:val="111111"/>
          <w:sz w:val="28"/>
          <w:sz w:val="28"/>
          <w:szCs w:val="28"/>
          <w:rtl w:val="true"/>
          <w:lang w:bidi="fa-IR"/>
        </w:rPr>
        <w:t>ولی در جلساتی که در حین بحث به چالش کشیده شده و نظر مخالف در جلسه مطرح می گردد، سرگروه وظیفه دارد که بحث را جمع بندی کند و نظر صحیح را بیان دارد</w:t>
      </w:r>
      <w:r>
        <w:rPr>
          <w:rFonts w:eastAsia="IRNazanin" w:cs="IRNazanin"/>
          <w:color w:val="111111"/>
          <w:sz w:val="28"/>
          <w:szCs w:val="28"/>
          <w:rtl w:val="true"/>
          <w:lang w:bidi="fa-IR"/>
        </w:rPr>
        <w:t>.</w:t>
      </w:r>
    </w:p>
    <w:p>
      <w:pPr>
        <w:pStyle w:val="Heading3"/>
        <w:numPr>
          <w:ilvl w:val="2"/>
          <w:numId w:val="1"/>
        </w:numPr>
        <w:rPr/>
      </w:pPr>
      <w:bookmarkStart w:id="284" w:name="__RefHeading___Toc429627_2749589250"/>
      <w:bookmarkStart w:id="285" w:name="_Toc100"/>
      <w:bookmarkEnd w:id="284"/>
      <w:r>
        <w:rPr>
          <w:rtl w:val="true"/>
        </w:rPr>
        <w:t>فعالیت های تکمیلی</w:t>
      </w:r>
      <w:bookmarkEnd w:id="285"/>
    </w:p>
    <w:p>
      <w:pPr>
        <w:pStyle w:val="BookText"/>
        <w:rPr/>
      </w:pPr>
      <w:r>
        <w:rPr>
          <w:rFonts w:ascii="IRNazanin" w:hAnsi="IRNazanin" w:eastAsia="IRNazanin"/>
          <w:color w:val="111111"/>
          <w:sz w:val="28"/>
          <w:sz w:val="28"/>
          <w:szCs w:val="28"/>
          <w:rtl w:val="true"/>
          <w:lang w:bidi="fa-IR"/>
        </w:rPr>
        <w:t>سرگروه می تواند در بعضی از جلسات برای ایجاد حساسیت نسبت به موضوع در ذهن مخاطبان برای جلسه ی آینده فعالیت تکمیلی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فعالیت تکمیلی مجموعه فعالیت های است که اعضا در راستای تعمیق و درونی‌سازی موضوع مطرح شده در جلسه، در بیرون از جلسه انجام می دهند که می تواند انجام یک تحقیق، نوشتن چند خط از نتایج گفتگوهای جلسه، جمع آوری کتاب پیرامون موضوع، تهیّه‌ی نشریه ی دیواری، ارایه ی کنفرانس در جلسه ی آینده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286" w:name="__RefHeading___Toc429629_2749589250"/>
      <w:bookmarkStart w:id="287" w:name="_Toc101"/>
      <w:bookmarkEnd w:id="286"/>
      <w:r>
        <w:rPr>
          <w:rtl w:val="true"/>
        </w:rPr>
        <w:t>اعلام موضوع جلسه ی آینده</w:t>
      </w:r>
      <w:bookmarkEnd w:id="28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هر جلسه، بعد از ایجاد یک فضای معنوی که می‌تواند با خواندن دعای فرج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گردد، سرگروه باید موضوع جلسه ی آینده و سؤالات محوری آن را برای افراد مطرح نماید تا آمادگی ذهنی برای برگزاری جلسه ی آینده حاصل گردد</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2988_29571"/>
      <w:bookmarkStart w:id="289" w:name="pg2988_29571"/>
      <w:bookmarkEnd w:id="289"/>
    </w:p>
    <w:p>
      <w:pPr>
        <w:pStyle w:val="Heading2"/>
        <w:numPr>
          <w:ilvl w:val="1"/>
          <w:numId w:val="1"/>
        </w:numPr>
        <w:rPr/>
      </w:pPr>
      <w:bookmarkStart w:id="290" w:name="pg2988_29571"/>
      <w:bookmarkStart w:id="291" w:name="__RefHeading___Toc429631_2749589250"/>
      <w:bookmarkStart w:id="292" w:name="_Toc102"/>
      <w:bookmarkEnd w:id="290"/>
      <w:bookmarkEnd w:id="291"/>
      <w:r>
        <w:rPr>
          <w:rtl w:val="true"/>
        </w:rPr>
        <w:t xml:space="preserve">فصل هفتم </w:t>
      </w:r>
      <w:r>
        <w:rPr>
          <w:rtl w:val="true"/>
        </w:rPr>
        <w:t xml:space="preserve">: </w:t>
      </w:r>
      <w:r>
        <w:rPr>
          <w:rtl w:val="true"/>
        </w:rPr>
        <w:t>اردو</w:t>
      </w:r>
      <w:bookmarkEnd w:id="29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3" w:name="__RefHeading___Toc429633_2749589250"/>
      <w:bookmarkStart w:id="294" w:name="_Toc103"/>
      <w:bookmarkEnd w:id="293"/>
      <w:r>
        <w:rPr>
          <w:rtl w:val="true"/>
        </w:rPr>
        <w:t>اشاره</w:t>
      </w:r>
      <w:bookmarkEnd w:id="29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اردو فضایی متفاوت از زندگی روزمره را برای افراد فراهم می‌آورد تا با استفاده از فرصت های مغتنمی چون تنهایی، فراغت بال، سادگی محیط،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تغییر در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در فضایی دور از ناهنجاری های شهر برگزار می‌گردد و در آن تمایل به انجام گناه بسیار اندک است لذا می توان آن را محیط خوبی برای خودسازی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برای یک فرد و بلکه یک جمع، آغاز، انتها و نتیجه‌گیری یک حرکت و برای دیگری پا گذاشتن در یک مسیر تازه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می تواند از لحاظ تربیتی برای شرکت کنندگان یک امتیاز و رتبه باشد و به بهانه ی آن افراد برای شرکت در برنامه های مسجد به رقابت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کارگاه ایثار است که می توان در آن با تمرین همکاری و همیاری، افزون بر کسب فضایلی همچون تواضع و خدمت به خلق خدا، زمینه را برای پیدا کردن دوستانی مفید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اردو هدف نیست، بلکه وسیله‌ای است برای نیل به یک سلسله اهداف متعالی و مقدّس که با برنامه ریزی هدفمند و اجرای دقیق امکان پذیر خواهد بود</w:t>
      </w:r>
      <w:r>
        <w:rPr>
          <w:rFonts w:eastAsia="IRNazanin" w:cs="IRNazanin"/>
          <w:color w:val="111111"/>
          <w:sz w:val="28"/>
          <w:szCs w:val="28"/>
          <w:rtl w:val="true"/>
          <w:lang w:bidi="fa-IR"/>
        </w:rPr>
        <w:t xml:space="preserve">. </w:t>
      </w:r>
      <w:bookmarkStart w:id="295" w:name="pg2988_29574"/>
    </w:p>
    <w:p>
      <w:pPr>
        <w:pStyle w:val="Heading3"/>
        <w:numPr>
          <w:ilvl w:val="2"/>
          <w:numId w:val="1"/>
        </w:numPr>
        <w:rPr/>
      </w:pPr>
      <w:bookmarkStart w:id="296" w:name="__RefHeading___Toc429635_2749589250"/>
      <w:bookmarkStart w:id="297" w:name="_Toc104"/>
      <w:bookmarkEnd w:id="295"/>
      <w:bookmarkEnd w:id="296"/>
      <w:r>
        <w:rPr>
          <w:rtl w:val="true"/>
        </w:rPr>
        <w:t>سیاست های حاکم بر اردو</w:t>
      </w:r>
      <w:bookmarkEnd w:id="29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برگزاری برنامه ها باید منجر به تقویت و گسترش معیارها و ارزش های اسلامی شود؛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برنامه ها باید جذّاب، متنوّع و با نشاط بوده و زمینه ی مشارکت فعالانه ی شرکت‌کنندگان را به وجود آورد؛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لازم اسـت نیازهای معنوی، عاطفی، اجتماعی و جسمی شرکت‌کنندگان در سنین مختلف مورد توجّه قرار گیرد؛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اردو باید تمهیدات مقتضی به منظور تأمین کامل امنیت فردی و جمعی شرکت‌کنندگان پیش‌بینی شود</w:t>
      </w:r>
      <w:r>
        <w:rPr>
          <w:rFonts w:eastAsia="IRNazanin" w:cs="IRNazanin"/>
          <w:color w:val="111111"/>
          <w:sz w:val="28"/>
          <w:szCs w:val="28"/>
          <w:rtl w:val="true"/>
          <w:lang w:bidi="fa-IR"/>
        </w:rPr>
        <w:t>.</w:t>
      </w:r>
    </w:p>
    <w:p>
      <w:pPr>
        <w:pStyle w:val="Heading3"/>
        <w:numPr>
          <w:ilvl w:val="2"/>
          <w:numId w:val="1"/>
        </w:numPr>
        <w:rPr/>
      </w:pPr>
      <w:bookmarkStart w:id="298" w:name="__RefHeading___Toc429637_2749589250"/>
      <w:bookmarkStart w:id="299" w:name="_Toc105"/>
      <w:bookmarkEnd w:id="298"/>
      <w:r>
        <w:rPr>
          <w:rtl w:val="true"/>
        </w:rPr>
        <w:t>اهداف اساسی برگزاری اردو</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استعدادهای افراد و شناساندن آنها به نیروها؛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سطح معنوی و عبادی نیروها؛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نقاط ضعف و قوت نیروها و برقرار نمودن روابط دوستانه ی مفید برای رفع مشکلات آنها؛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روحیه ی تعاون، ایثار و از خودگذشتگی؛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 ی سعه ی صدر، توکّل و توسّل در مقابله با شداید و سختی ها و پیگیری راه حل های مناسب؛</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جامه ی عمل پوشاندن به اهداف خاص و عملیاتی که برای اردو در نظر گرفته شده است</w:t>
      </w:r>
      <w:r>
        <w:rPr>
          <w:rFonts w:eastAsia="IRNazanin" w:cs="IRNazanin"/>
          <w:color w:val="111111"/>
          <w:sz w:val="28"/>
          <w:szCs w:val="28"/>
          <w:rtl w:val="true"/>
          <w:lang w:bidi="fa-IR"/>
        </w:rPr>
        <w:t>.</w:t>
      </w:r>
    </w:p>
    <w:p>
      <w:pPr>
        <w:pStyle w:val="Heading3"/>
        <w:numPr>
          <w:ilvl w:val="2"/>
          <w:numId w:val="1"/>
        </w:numPr>
        <w:rPr/>
      </w:pPr>
      <w:bookmarkStart w:id="300" w:name="__RefHeading___Toc429639_2749589250"/>
      <w:bookmarkStart w:id="301" w:name="_Toc106"/>
      <w:bookmarkEnd w:id="300"/>
      <w:r>
        <w:rPr>
          <w:rtl w:val="true"/>
        </w:rPr>
        <w:t>اصول برنامه ریزی و مدیریت اردو</w:t>
      </w:r>
      <w:bookmarkEnd w:id="30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اصول می‌توانند به مثابه ملاک و معیاری جهت برنامه ریزی، </w:t>
      </w:r>
    </w:p>
    <w:p>
      <w:pPr>
        <w:pStyle w:val="BookText"/>
        <w:rPr/>
      </w:pPr>
      <w:r>
        <w:rPr>
          <w:rFonts w:ascii="IRNazanin" w:hAnsi="IRNazanin" w:eastAsia="IRNazanin"/>
          <w:color w:val="111111"/>
          <w:sz w:val="28"/>
          <w:sz w:val="28"/>
          <w:szCs w:val="28"/>
          <w:rtl w:val="true"/>
          <w:lang w:bidi="fa-IR"/>
        </w:rPr>
        <w:t xml:space="preserve">گزینش روش های مناسب، طرح صفات و ویژگی‌های مربیان، نحوه ی ارتباط با اعضا، نحوه ی اجرای برنامه‌ها، نحوه ی اتخاذ سیاست های حاکم بر برنامه ریزی، نحوه ی مدیریت در اردو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همچون چتری هستند که تمام جنبه‌های اردو را تحت پوشش خود می‌گیرند و همه ی برنامه‌ها و فعالیت های اردو به وسیله آنها تعبیر و تفسیر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آزادی و اختیار</w:t>
      </w:r>
    </w:p>
    <w:p>
      <w:pPr>
        <w:pStyle w:val="BookText"/>
        <w:rPr/>
      </w:pPr>
      <w:r>
        <w:rPr>
          <w:rFonts w:ascii="IRNazanin" w:hAnsi="IRNazanin" w:eastAsia="IRNazanin"/>
          <w:color w:val="111111"/>
          <w:sz w:val="28"/>
          <w:sz w:val="28"/>
          <w:szCs w:val="28"/>
          <w:rtl w:val="true"/>
          <w:lang w:bidi="fa-IR"/>
        </w:rPr>
        <w:t>شرایط سنی جوان اقتضا می‌کند که مربّی با ظرافت و دقت لازم، موارد و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نیاز نیروها است را برای آنان تشریح کرده و اهمیت آن را متذکر شود، نه این که به صورت آمرانه با آنها برخورد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شادی و نشاط</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خوشرویی، مهربانی و صمیمیت از ضروریات اردوست و مربیان باید چهره ای با نشاط داشته و با قیافه‌ی گرفته و عبوس و غمناک در محیط اردو حاضر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تحقق نشاط و خوش برخوردی نباید از هر ابزاری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شوخی‌های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 باید از این نوع برخوردها، چه بین مسؤولین اردو با هم و چه بین مسؤولین با نیروها و بالعکس و یا نیروها با همدیگر، اجتناب نمود؛ زیرا در این صورت روح احترام متقابل و ارتباط الهی از بین خواهد رفت و تمام اهداف اردو تحت الشعاع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نکته فقط مربوط به اردوها نیست و در ایام عادی سال که نیروها در گروه های خودشان مشغول فعالیت و در حال رشد و شکوفایی هستند نیز باید از این قبیل رفتارها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شوخی‌های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نمود</w:t>
      </w:r>
      <w:r>
        <w:rPr>
          <w:rFonts w:eastAsia="IRNazanin" w:cs="IRNazanin"/>
          <w:color w:val="111111"/>
          <w:sz w:val="28"/>
          <w:szCs w:val="28"/>
          <w:rtl w:val="true"/>
          <w:lang w:bidi="fa-IR"/>
        </w:rPr>
        <w:t xml:space="preserve">. </w:t>
      </w:r>
      <w:bookmarkStart w:id="302" w:name="pg2988_29576"/>
    </w:p>
    <w:p>
      <w:pPr>
        <w:pStyle w:val="BookText"/>
        <w:rPr/>
      </w:pPr>
      <w:bookmarkEnd w:id="30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بودن روح دینی، اخلاق و احکام اسلامی</w:t>
      </w:r>
    </w:p>
    <w:p>
      <w:pPr>
        <w:pStyle w:val="BookText"/>
        <w:rPr/>
      </w:pPr>
      <w:r>
        <w:rPr>
          <w:rFonts w:ascii="IRNazanin" w:hAnsi="IRNazanin" w:eastAsia="IRNazanin"/>
          <w:color w:val="111111"/>
          <w:sz w:val="28"/>
          <w:sz w:val="28"/>
          <w:szCs w:val="28"/>
          <w:rtl w:val="true"/>
          <w:lang w:bidi="fa-IR"/>
        </w:rPr>
        <w:t>اعمال، افکار و رفتار مربیان و مسؤولان و افراد شرکت کننده در اردو باید سرشار از روحیه ی اخلاقی و اسلامی باشد</w:t>
      </w:r>
      <w:r>
        <w:rPr>
          <w:rFonts w:eastAsia="IRNazanin" w:cs="IRNazanin"/>
          <w:color w:val="111111"/>
          <w:sz w:val="28"/>
          <w:szCs w:val="28"/>
          <w:rtl w:val="true"/>
          <w:lang w:bidi="fa-IR"/>
        </w:rPr>
        <w:t>.</w:t>
      </w:r>
    </w:p>
    <w:p>
      <w:pPr>
        <w:pStyle w:val="Heading3"/>
        <w:numPr>
          <w:ilvl w:val="2"/>
          <w:numId w:val="1"/>
        </w:numPr>
        <w:rPr/>
      </w:pPr>
      <w:bookmarkStart w:id="303" w:name="__RefHeading___Toc429641_2749589250"/>
      <w:bookmarkStart w:id="304" w:name="_Toc107"/>
      <w:bookmarkEnd w:id="303"/>
      <w:r>
        <w:rPr>
          <w:rtl w:val="true"/>
        </w:rPr>
        <w:t>روشهای تربیتی در اردو</w:t>
      </w:r>
      <w:bookmarkEnd w:id="3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مربیان و نیز معرفی نمونه هایی از بزرگان دین و شهدا و تعریف برخی از خاطرات و فضایل آنها روش مناسبی برای این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اردو باید تلاش نمود تا زمینه ی لازم برای رقابت سالم بین افراد شرکت کننده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خلال برنامه های منسجم گروهی تبلیغاتی قابل پیش‌بینی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خصوصی و 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 مربیان اردو در خلال همه ی برنامه‌ها این خواهد بود که در فرصت های مناسب و با بهانه‌های‌حساب شده به اندرز دادن برادرانه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نکته توجّه خواهد شد که در این کار افراط نشود وحالت آمرانه یا تحقیر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چنین فضایی یکی از اهداف عمده ی اردوست که در رشد و بالا بردن ظرفیت وجودی فرد بسیار مؤثّراست؛ همانند برگزاری مراسم دعا، نماز جماعت، زیارت قبور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 برای ارایه شخصیت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اردو زمینه‌ها و فرصت های زیادی نصیب نیروها می‌شود تا </w:t>
      </w:r>
      <w:bookmarkStart w:id="305" w:name="pg2988_29577"/>
    </w:p>
    <w:p>
      <w:pPr>
        <w:pStyle w:val="BookText"/>
        <w:rPr/>
      </w:pPr>
      <w:bookmarkEnd w:id="305"/>
      <w:r>
        <w:rPr>
          <w:rFonts w:ascii="IRNazanin" w:hAnsi="IRNazanin" w:eastAsia="IRNazanin"/>
          <w:color w:val="111111"/>
          <w:sz w:val="28"/>
          <w:sz w:val="28"/>
          <w:szCs w:val="28"/>
          <w:rtl w:val="true"/>
          <w:lang w:bidi="fa-IR"/>
        </w:rPr>
        <w:t>بتوانند ایفای نقش نمایند و شخصیت خویش را به عرصه ی ظهور در آورند؛ بر این اساس، باید سعی نمود در طول مدت اردو با ارایه‌ی نقش‌ها، کارهای متفاوت ومسؤولیت ها به افراد، به این هدف نایل شد</w:t>
      </w:r>
      <w:r>
        <w:rPr>
          <w:rFonts w:eastAsia="IRNazanin" w:cs="IRNazanin"/>
          <w:color w:val="111111"/>
          <w:sz w:val="28"/>
          <w:szCs w:val="28"/>
          <w:rtl w:val="true"/>
          <w:lang w:bidi="fa-IR"/>
        </w:rPr>
        <w:t>.</w:t>
      </w:r>
    </w:p>
    <w:p>
      <w:pPr>
        <w:pStyle w:val="Heading3"/>
        <w:numPr>
          <w:ilvl w:val="2"/>
          <w:numId w:val="1"/>
        </w:numPr>
        <w:rPr/>
      </w:pPr>
      <w:bookmarkStart w:id="306" w:name="__RefHeading___Toc429643_2749589250"/>
      <w:bookmarkStart w:id="307" w:name="_Toc108"/>
      <w:bookmarkEnd w:id="306"/>
      <w:r>
        <w:rPr>
          <w:rtl w:val="true"/>
        </w:rPr>
        <w:t>مراحل اجرای اردو</w:t>
      </w:r>
      <w:bookmarkEnd w:id="30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تشکیل ستاد اردو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آن مسؤول اردو اجزای تربیتی، تبلیغاتی و تدارکاتی را تعیین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تعیین هدف اردو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اردو سمت و سوی برنامه های اردو را تعیین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مسأله در تعیین هدف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مراحل تربیتی سیر استقرار نیرو در مجموعه؛ یعنی اگر شرکت‌کنندگان تازه وارد باشند اهداف باید جنبه ی جذبی داشته باشد و اگر اعضاء به مسجد تعلّق خاطر پیدا نموده و ماندگاریشان تثبیت شده باشد، اهداف باید جنبه ی مهارت‌آموزی و مسؤولیت‌دهی و مسؤولیت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مقطع سنی نیروها در موضوعات مختلف اخلاقی، تربیتی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تعیین شعار اردو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اردو می تواند یک آرمان دست یافتنی باشد که برنامه ریزهای عملیاتی اردو را به صورت مقطعی به خود اختصاص 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دائم الوضو بودن، دائم الذکر بودن، مسؤولیت پذیری و نظم در تشکیلات و</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برنامه‌ریزی اردو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عنایت به اهداف و شعار اردو، برنامه های کلّی اردو در سه مقطع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اردو، حین اردو و بعداز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محورهای تربیتی، تبلیغاتی و تدارکاتی تهیّه می شوند؛ بدین روش که برای هر هدف یا شعار تعدادی برنامه در مقاطع زمانی قبل، حین و بعد از اردو پیشنهاد می گردد و در آخر، مجموعه برنامه های پیشنهاد شده در زمان بندی اردو جایگزین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تدارکات نیز مسؤول تدارکات و متولّیان تدارکاتی اردو برنامه ی غذایی و پذیرایی خود را با توجّه به مقتضیات زمان و مکان و برنامه های عمومی اردو تنظیم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قبل از اردو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از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اهداف زیر اجرا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شور و شوق نسبت به شرکت در اردو؛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کردن اذهان عمومی برای اهداف و شعار اردو؛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کردن نیروها برای مشارکت در امور اردو؛</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 والدین؛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موانع موجود در شرکت برخی از نیروها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حد توان مسؤولین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بعد از اردو برای نیل به اهداف زیر اجرا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ارزش های به دست آمده در اردو؛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شور و حال اردو؛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تعیین برنامه‌های جایگزین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درایت و احتیاط در برنامه به عنوان شرط لازم برنامه ریزی اقتضا می کند که در تنظیم برنامه در کنار هر برنامه ی اصلی یک برنامه ی ثانویه به عنوان برنامه ی جایگزین پیشنهاد شود که در صورت بروز اتفاقات یا نامناسب بودن شرایط، جایگزین برنامه ی اصلی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زمان بندی اردو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تکمیل برنامه‌ریزی، تمامی برنامه ها اعم از تربیتی، تبلیغاتی و تدارکاتی به صورت جدول زمان‌بندی شده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هر روز اردو ثبت می‌شود تا جایگاه زمانی هر برنامه مشخص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برنامه‌سازی اردو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تکمیل زمان بندی اردو ستاد اردویی جهت برنامه سازی اردو تشکیل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ستاد ابتدا مسؤولیت های اردو و وظایف آنان به اعضای ستاد اعلام شده و برنامه سازی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برنامه‌سازی عبارت است از آماده کردن کلیه ی وسایل و امکانات لازم و رفع موانع اجرای برنامه های اردو قبل از اردو؛ به گونه ای که در اردو همه چیز مهیّای اجرای برنامه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اجرای برنامه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مشخص شده در زمان بندی اردو برنامه های اردو در سه مقطع زمانی ذکر شده توسط متولّیان اردو اجرا می گردد و مسؤول اردو بر حسن اجرای آن نظارت 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اردو حوادت غیرمترقبه‌ای ایجاد می‌شود که ممکن است حتّی اجرای برنامه های جایگزین را نیز دچار مشکل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مسؤو ل اردو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با درایت و مدیریت خویش برنامه‌های </w:t>
      </w:r>
      <w:bookmarkStart w:id="308" w:name="pg2988_29580"/>
    </w:p>
    <w:p>
      <w:pPr>
        <w:pStyle w:val="BookText"/>
        <w:rPr/>
      </w:pPr>
      <w:bookmarkEnd w:id="308"/>
      <w:r>
        <w:rPr>
          <w:rFonts w:ascii="IRNazanin" w:hAnsi="IRNazanin" w:eastAsia="IRNazanin"/>
          <w:color w:val="111111"/>
          <w:sz w:val="28"/>
          <w:sz w:val="28"/>
          <w:szCs w:val="28"/>
          <w:rtl w:val="true"/>
          <w:lang w:bidi="fa-IR"/>
        </w:rPr>
        <w:t>اردو را به گونه ای تغییر دهد که حدقل یک سوم برنامه های تعیین شده به اجرا درآید و خللی در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اردو به وجود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ارزیابی و نظرسنجی اردو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اردو باید افزون بر تعیین فردی به عنوان گزارشگر جهت ثبت وقایع، فردی به عنوان مسؤول ارزیابی تعیین گردد تا در مقاطع مختلف اردو وضعیت اردو را نقد و بررسی کند تا موارد حتی الامکان قبل از پایان اردو توسط مسؤولین اردو اعمال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ارزیابی همچنین در پایان اردو ارزیابی نهایی اردو را درباره ی فضای اردو، وضعیت کادر، افراد، و برنامه ها به مسؤول اردو و مسؤولین مرکز تحویل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لازم است نظرسنجی همگانی از شرکت‌کنندگان اردو صورت گیرد و نتایج آن جمع بندی شود تا در اردوهای بعدی مورد بهره برداری قرار گیرد</w:t>
      </w:r>
      <w:r>
        <w:rPr>
          <w:rFonts w:eastAsia="IRNazanin" w:cs="IRNazanin"/>
          <w:color w:val="111111"/>
          <w:sz w:val="28"/>
          <w:szCs w:val="28"/>
          <w:rtl w:val="true"/>
          <w:lang w:bidi="fa-IR"/>
        </w:rPr>
        <w:t>.</w:t>
      </w:r>
    </w:p>
    <w:p>
      <w:pPr>
        <w:pStyle w:val="Heading3"/>
        <w:numPr>
          <w:ilvl w:val="2"/>
          <w:numId w:val="1"/>
        </w:numPr>
        <w:rPr/>
      </w:pPr>
      <w:bookmarkStart w:id="309" w:name="__RefHeading___Toc429645_2749589250"/>
      <w:bookmarkStart w:id="310" w:name="_Toc109"/>
      <w:bookmarkEnd w:id="309"/>
      <w:r>
        <w:rPr>
          <w:rtl w:val="true"/>
        </w:rPr>
        <w:t>تذکرات لازم در مورد تدارکات پشتیبانی اردو</w:t>
      </w:r>
      <w:r>
        <w:rPr>
          <w:rtl w:val="true"/>
        </w:rPr>
        <w:t>:</w:t>
      </w:r>
      <w:bookmarkEnd w:id="31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اردو باید متناسب با نوع اهداف و برنامه های اردو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داشت که محل اردو از جهت سرویس بهداشتی، آب آشامیدنی، محل اسکان، امکانات آشپزی، نزدیکی به درمانگاه یا بیمارستان و وسایل ارتباطی و بهداشت محیط مناسب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وسیله ی نقلیه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وسایل نقلیه مورد نیاز در اردو معمولاً اتوبوس یا مینی بوس است که جهت نقل و انتقال افراد شرکت‌کننده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 بودن </w:t>
      </w:r>
      <w:bookmarkStart w:id="311" w:name="pg2988_29581"/>
    </w:p>
    <w:p>
      <w:pPr>
        <w:pStyle w:val="BookText"/>
        <w:rPr/>
      </w:pPr>
      <w:bookmarkEnd w:id="311"/>
      <w:r>
        <w:rPr>
          <w:rFonts w:ascii="IRNazanin" w:hAnsi="IRNazanin" w:eastAsia="IRNazanin"/>
          <w:color w:val="111111"/>
          <w:sz w:val="28"/>
          <w:sz w:val="28"/>
          <w:szCs w:val="28"/>
          <w:rtl w:val="true"/>
          <w:lang w:bidi="fa-IR"/>
        </w:rPr>
        <w:t>سرنشینان، معتمد بودن رانندگان، سالم بودن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نقلیه از جمله مواردی است که باید کنترل و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وسیله ی همراه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حمل و نقل وسایل فردی، تدارکاتی و تبلیغاتی و جابه‌جایی ها در محل استقرار یک خودرو سبک نیز باید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خودرو همراه با تأمین نیازهای غذایی و بهداشتی در بین مسیر، از طولانی شدن توقف در مسیر جلوگیری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وسایل ارتباطی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کلیه ی اردوها، به ویژه اردوهای بلند مدت، یک وسیله ی ارتباطی مانند تلفن همراه نزد مسؤول اردو باشد تا در هنگام حوادث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بهتر است نزد کادر اصلی اردو یک دستگاه ارتباطی بی سیم نیز وجود داشته باشد تا هماهنگی ها خصوصاً در بین راه و یا محوطه ی باز اردو به راحتی صورت گیرد</w:t>
      </w:r>
      <w:r>
        <w:rPr>
          <w:rFonts w:eastAsia="IRNazanin" w:cs="IRNazanin"/>
          <w:color w:val="111111"/>
          <w:sz w:val="28"/>
          <w:szCs w:val="28"/>
          <w:rtl w:val="true"/>
          <w:lang w:bidi="fa-IR"/>
        </w:rPr>
        <w:t>.</w:t>
      </w:r>
    </w:p>
    <w:p>
      <w:pPr>
        <w:pStyle w:val="Heading3"/>
        <w:numPr>
          <w:ilvl w:val="2"/>
          <w:numId w:val="1"/>
        </w:numPr>
        <w:rPr/>
      </w:pPr>
      <w:bookmarkStart w:id="312" w:name="__RefHeading___Toc429647_2749589250"/>
      <w:bookmarkStart w:id="313" w:name="_Toc110"/>
      <w:bookmarkEnd w:id="312"/>
      <w:r>
        <w:rPr>
          <w:rtl w:val="true"/>
        </w:rPr>
        <w:t>تذکرات نهایی</w:t>
      </w:r>
      <w:r>
        <w:rPr>
          <w:rtl w:val="true"/>
        </w:rPr>
        <w:t>:</w:t>
      </w:r>
      <w:bookmarkEnd w:id="31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تمام اردوها باید برنامه‌ریزی با رعایت اصول تربیتی باشد و هیچ وقت مسایل معنوی تحت الشعاع برنامه های رزمی، ورزشی، عملیاتی و دیگر جنبه ها قرار نگیرد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کادر اردو باید دارای اخلاق اسلامی و شم تربیتی باشند و از اختلاط افرادی مثل راننده، آشپز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نیروها جلوگیری نمایند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2988_29583"/>
      <w:bookmarkStart w:id="315" w:name="pg2988_29583"/>
      <w:bookmarkEnd w:id="315"/>
    </w:p>
    <w:p>
      <w:pPr>
        <w:pStyle w:val="Heading2"/>
        <w:numPr>
          <w:ilvl w:val="1"/>
          <w:numId w:val="1"/>
        </w:numPr>
        <w:rPr/>
      </w:pPr>
      <w:bookmarkStart w:id="316" w:name="pg2988_29583"/>
      <w:bookmarkStart w:id="317" w:name="__RefHeading___Toc429649_2749589250"/>
      <w:bookmarkStart w:id="318" w:name="_Toc111"/>
      <w:bookmarkEnd w:id="316"/>
      <w:bookmarkEnd w:id="317"/>
      <w:r>
        <w:rPr>
          <w:rtl w:val="true"/>
        </w:rPr>
        <w:t xml:space="preserve">فصل هشتم </w:t>
      </w:r>
      <w:r>
        <w:rPr>
          <w:rtl w:val="true"/>
        </w:rPr>
        <w:t xml:space="preserve">: </w:t>
      </w:r>
      <w:r>
        <w:rPr>
          <w:rtl w:val="true"/>
        </w:rPr>
        <w:t>پیشنهاد سیری معرفتی برای اردوی مشهد مقدس</w:t>
      </w:r>
      <w:bookmarkEnd w:id="31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9" w:name="__RefHeading___Toc429651_2749589250"/>
      <w:bookmarkStart w:id="320" w:name="_Toc112"/>
      <w:bookmarkEnd w:id="319"/>
      <w:r>
        <w:rPr>
          <w:rtl w:val="true"/>
        </w:rPr>
        <w:t>اشاره</w:t>
      </w:r>
      <w:bookmarkEnd w:id="32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مباحثی که در جلسات فرهنگی مطرح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باید از پیوستگی مناسب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دست‌یابی به لایه های زیرین موضوعات که عمدتاً اهداف تربیتی را دنبال می کنند از موارد ضروری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مطالب جلسات فرهنگی اردوی مشهد مقدّس نیز از این قاعده مستثنی نیست و چارچوب آنها را مبانی تربیتی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علی صفایی حایری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 و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درباره ی روش تربیتی اسلام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سنگ اوّل رشد انسان و زیر بنای تربیت او و سر نخ این کلاف سر در 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تفکر، شناخت است و ادامه ی شناخت محبّت است و ادامه ی محبّت، حرکت و عمل وآزادی و رشد و تکامل و آدم شدن و انسان شدن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که استاد صفایی به آن اشاره می کنند یک سیر تربیتی است که می تواند تمام ادوار زندگی یک فرد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پایه، مباحث و موضوعات جلسات فرهنگی در اردوی مشهد مقدّس تا </w:t>
      </w:r>
      <w:bookmarkStart w:id="321" w:name="pg2988_29586"/>
    </w:p>
    <w:p>
      <w:pPr>
        <w:pStyle w:val="BookText"/>
        <w:rPr/>
      </w:pPr>
      <w:bookmarkEnd w:id="321"/>
      <w:r>
        <w:rPr>
          <w:rFonts w:ascii="IRNazanin" w:hAnsi="IRNazanin" w:eastAsia="IRNazanin"/>
          <w:color w:val="111111"/>
          <w:sz w:val="28"/>
          <w:sz w:val="28"/>
          <w:szCs w:val="28"/>
          <w:rtl w:val="true"/>
          <w:lang w:bidi="fa-IR"/>
        </w:rPr>
        <w:t>حدود زیادی با اشارات استاد هم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این مباحث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تفکر؛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تسلیم؛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بزرگ تر و حرکت و عمل؛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رشد و آدم و انسان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فهم دقیق‌تر، عناوین فوق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عناوین کاربردی مباحث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خواهیم کرد</w:t>
      </w:r>
      <w:r>
        <w:rPr>
          <w:rFonts w:eastAsia="IRNazanin" w:cs="IRNazanin"/>
          <w:color w:val="111111"/>
          <w:sz w:val="28"/>
          <w:szCs w:val="28"/>
          <w:rtl w:val="true"/>
          <w:lang w:bidi="fa-IR"/>
        </w:rPr>
        <w:t>.</w:t>
      </w:r>
    </w:p>
    <w:p>
      <w:pPr>
        <w:pStyle w:val="Heading3"/>
        <w:numPr>
          <w:ilvl w:val="2"/>
          <w:numId w:val="1"/>
        </w:numPr>
        <w:rPr/>
      </w:pPr>
      <w:bookmarkStart w:id="322" w:name="__RefHeading___Toc429653_2749589250"/>
      <w:bookmarkStart w:id="323" w:name="_Toc113"/>
      <w:bookmarkEnd w:id="322"/>
      <w:r>
        <w:rPr>
          <w:rtl w:val="true"/>
        </w:rPr>
        <w:t>مباحث جلسات</w:t>
      </w:r>
      <w:r>
        <w:rPr>
          <w:rtl w:val="true"/>
        </w:rPr>
        <w:t>:</w:t>
      </w:r>
      <w:bookmarkEnd w:id="323"/>
    </w:p>
    <w:p>
      <w:pPr>
        <w:pStyle w:val="Heading3"/>
        <w:numPr>
          <w:ilvl w:val="2"/>
          <w:numId w:val="1"/>
        </w:numPr>
        <w:rPr/>
      </w:pPr>
      <w:bookmarkStart w:id="324" w:name="__RefHeading___Toc429655_2749589250"/>
      <w:bookmarkStart w:id="325" w:name="_Toc114"/>
      <w:bookmarkEnd w:id="324"/>
      <w:r>
        <w:rPr>
          <w:rtl w:val="true"/>
        </w:rPr>
        <w:t>مقطع</w:t>
      </w:r>
      <w:r>
        <w:rPr>
          <w:rtl w:val="true"/>
        </w:rPr>
        <w:t xml:space="preserve">: </w:t>
      </w:r>
      <w:r>
        <w:rPr>
          <w:rtl w:val="true"/>
        </w:rPr>
        <w:t>سوم راهنمایی</w:t>
      </w:r>
      <w:bookmarkEnd w:id="325"/>
    </w:p>
    <w:p>
      <w:pPr>
        <w:pStyle w:val="BookText"/>
        <w:rPr/>
      </w:pPr>
      <w:r>
        <w:rPr>
          <w:rFonts w:ascii="IRNazanin" w:hAnsi="IRNazanin" w:eastAsia="IRNazanin"/>
          <w:color w:val="111111"/>
          <w:sz w:val="28"/>
          <w:sz w:val="28"/>
          <w:szCs w:val="28"/>
          <w:rtl w:val="true"/>
          <w:lang w:bidi="fa-IR"/>
        </w:rPr>
        <w:t>عنوان راهبرد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آداب و اسرا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سوره احزاب و روایات ائمه ی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آداب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موضوع در جلسات سوم راهنمایی بسیار حساس است؛ چرا که این موضوعات به صورت سلسله وار و زنجیره ای است و چنانچه مربّی نتواند به خوبی جان مطلب را ادا نماید، مباحث سال های بعد نیز نتیجه ی مطلوب را نخواهد داشت؛ لذا انتظار می رود که مربّی با ظرافت و دقت خاصی بحث را ارایه نماید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دست‌یابی به عنصر شناخت و تفکر باید از زیارت و آداب و اسرار آن بهره جست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تجربه نشان می دهد که دانش آموزانی که برای اوّلین بار در اردوهای مشهد شرکت می کنند، نیازمند آشنایی با ادب و آداب زیارت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آیات و روایات بسیار نابی در متون دینی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باید توجه داشته باشد که هدف از طرح زیارت وآداب و اسرار آن دست‌یابی متربّی به عنصر شناخت 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متربّی در این سنین نیازمند فهم این نکته است که قدم اوّل در پیمودن راه هدایت، توجّه به این است که از کجا آمده ایم؟ چرا مرا به اینجا آورده‌اند؟ برای ورود به حریم یار چه باید کرد؟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دست‌یابی به این هدف و همراه ساختن متربّی با موضوع باید روحیه ی تفکر او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روحیه ی تفکر و طرح پرسش از طریق آداب و اسرار زیارت، متربّی را متوجّه وظیفه ی حساس خود می‌سازد و منجر به دست یابی به زیارتی ناب و عمیق خواهد شد، إن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معطوف ساختن ذهن و عمل متربّی به جملات ارزنده ی اذن دخول حرم می تواند آنها را برای رسیدن به اهداف والای مباحث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های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توشه ی ما برای زیارت چیست؟</w:t>
      </w:r>
    </w:p>
    <w:p>
      <w:pPr>
        <w:pStyle w:val="BookText"/>
        <w:rPr/>
      </w:pPr>
      <w:r>
        <w:rPr>
          <w:rFonts w:ascii="IRNazanin" w:hAnsi="IRNazanin" w:eastAsia="IRNazanin"/>
          <w:color w:val="111111"/>
          <w:sz w:val="28"/>
          <w:sz w:val="28"/>
          <w:szCs w:val="28"/>
          <w:rtl w:val="true"/>
          <w:lang w:bidi="fa-IR"/>
        </w:rPr>
        <w:t>ره توشه ی ما هنگام بازگشت از زیارت چگونه است؟</w:t>
      </w:r>
    </w:p>
    <w:p>
      <w:pPr>
        <w:pStyle w:val="BookText"/>
        <w:rPr/>
      </w:pPr>
      <w:r>
        <w:rPr>
          <w:rFonts w:ascii="IRNazanin" w:hAnsi="IRNazanin" w:eastAsia="IRNazanin"/>
          <w:color w:val="111111"/>
          <w:sz w:val="28"/>
          <w:sz w:val="28"/>
          <w:szCs w:val="28"/>
          <w:rtl w:val="true"/>
          <w:lang w:bidi="fa-IR"/>
        </w:rPr>
        <w:t>سؤال های اساسی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شناخت امام معصوم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طریقی حاصل می شود؟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نقش کلیدی زائر و مزور در یک زیارت کامل چیست؟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آیا اصلی‌ترین ابزار زایر ادعیه است؟ محتوای ادعیه چگونه است؟ </w:t>
      </w:r>
      <w:bookmarkStart w:id="326" w:name="pg2988_29588"/>
    </w:p>
    <w:p>
      <w:pPr>
        <w:pStyle w:val="BookText"/>
        <w:rPr/>
      </w:pPr>
      <w:bookmarkEnd w:id="32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آداب زیارت در تحقق یک زیارت کامل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ادب زیارت یعنی چه؟ قرآن کریم در این باب چه توصیفاتی دارد؟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جایگاه دو عنصر تولّی و تبرّی در زیارت 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جایگاه عقل در زیارت 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غایت نهایی یک زیارت چه می‌تواند باشد؟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از چه طریقی زیارت منجر به محبّت و تسلیم خواهد شد؟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آیا زیارت باعث ایجاد محبّت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یا محبّت ضرورت زیارت را فراهم می سازد؟</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ارتباط بین زیارت و پیوند با امام معصوم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چیست؟</w:t>
      </w:r>
    </w:p>
    <w:p>
      <w:pPr>
        <w:pStyle w:val="BookText"/>
        <w:rPr/>
      </w:pPr>
      <w:r>
        <w:rPr>
          <w:rFonts w:ascii="IRNazanin" w:hAnsi="IRNazanin" w:eastAsia="IRNazanin"/>
          <w:color w:val="111111"/>
          <w:sz w:val="28"/>
          <w:sz w:val="28"/>
          <w:szCs w:val="28"/>
          <w:rtl w:val="true"/>
          <w:lang w:bidi="fa-IR"/>
        </w:rPr>
        <w:t>می توان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هایی که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فنای مقرّبان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ی آیت الله جوادی آملی</w:t>
      </w:r>
      <w:r>
        <w:rPr>
          <w:rFonts w:eastAsia="IRNazanin" w:cs="IRNazanin"/>
          <w:color w:val="111111"/>
          <w:sz w:val="28"/>
          <w:szCs w:val="28"/>
          <w:rtl w:val="true"/>
          <w:lang w:bidi="fa-IR"/>
        </w:rPr>
        <w:t>.</w:t>
      </w:r>
    </w:p>
    <w:p>
      <w:pPr>
        <w:pStyle w:val="Heading3"/>
        <w:numPr>
          <w:ilvl w:val="2"/>
          <w:numId w:val="1"/>
        </w:numPr>
        <w:rPr/>
      </w:pPr>
      <w:bookmarkStart w:id="327" w:name="__RefHeading___Toc429657_2749589250"/>
      <w:bookmarkStart w:id="328" w:name="_Toc115"/>
      <w:bookmarkEnd w:id="327"/>
      <w:r>
        <w:rPr>
          <w:rtl w:val="true"/>
        </w:rPr>
        <w:t>مقطع</w:t>
      </w:r>
      <w:r>
        <w:rPr>
          <w:rtl w:val="true"/>
        </w:rPr>
        <w:t xml:space="preserve">: </w:t>
      </w:r>
      <w:r>
        <w:rPr>
          <w:rtl w:val="true"/>
        </w:rPr>
        <w:t>اوّل دبیرستان</w:t>
      </w:r>
      <w:bookmarkEnd w:id="328"/>
    </w:p>
    <w:p>
      <w:pPr>
        <w:pStyle w:val="BookText"/>
        <w:rPr/>
      </w:pPr>
      <w:r>
        <w:rPr>
          <w:rFonts w:ascii="IRNazanin" w:hAnsi="IRNazanin" w:eastAsia="IRNazanin"/>
          <w:color w:val="111111"/>
          <w:sz w:val="28"/>
          <w:sz w:val="28"/>
          <w:szCs w:val="28"/>
          <w:rtl w:val="true"/>
          <w:lang w:bidi="fa-IR"/>
        </w:rPr>
        <w:t>عنوان راهبرد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تسلیم</w:t>
      </w:r>
    </w:p>
    <w:p>
      <w:pPr>
        <w:pStyle w:val="BookText"/>
        <w:rPr/>
      </w:pPr>
      <w:r>
        <w:rPr>
          <w:rFonts w:ascii="IRNazanin" w:hAnsi="IRNazanin" w:eastAsia="IRNazanin"/>
          <w:color w:val="111111"/>
          <w:sz w:val="28"/>
          <w:sz w:val="28"/>
          <w:szCs w:val="28"/>
          <w:rtl w:val="true"/>
          <w:lang w:bidi="fa-IR"/>
        </w:rPr>
        <w:t>عنوان راهکار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عامل تحرّک یاران و اصحاب ائمّه ی اطهار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محور 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فلیعمل بعملنا ولیستعن بالورع، فإنه أفضل ما یستعان به فی أمر الدنیا و الآخرة</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محمد ری شهری،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مربّی در سال اوّل اردو، از طریق موضوع زیارت و آداب و اسرار آن، متربّی را به شناخت اهل بیت و تفکر درباره ی آنان ترغیب نمود، گام بعدی را که تلاش برای ایجاد محبّت نسبت به خاندان اهل بیت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اقتضای سنی اعضای جلسات در سال اوّل دبیرستان نیز توجّه و علاقه‌مندی بیشتر به مباحث احساسی و محبّتی است، لیکن این احساس و محبّت باید پشتوانه ای از شناخت و تفکر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محبّت و تسلیم مطالب ارزنده و مفیدی وجود دارد و گلچین نمودن آنها کار دشواری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در این باب وجود دارد توجّه به آثار و برکات محبّت به اهل بیت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 تواند شوق و انگیزه ی متربّیان را به خوبی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باید توجّه داشته باشد که با توجّه به عنوان راهکار بحث، متربّیان در بحث محبّت متوقف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محبّت آن است که تحرّک ایجاد نماید و حقیقت تسلیم را نهادینه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به زندگی اصحاب با وفای ائمه ی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می‌توان دریافت که رمز جاودانگی و سعادت آنها محبتّی بوده که در وجود آنان ایجاد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بحث این مقطع نیز مؤیّد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مربّی همواره می باید در این مقطع به دو نکته توجّه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دقت در سیر تربیتی تعریف شده تا پایان دوره‌ی متوسطه؛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دقت در عنوان راهبرد و راهکار سال دوم دبیرستان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چه جایگاهی در سازندگی و تحرّک یاران ائمه ی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سؤال های اساسی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محبّت چیست و از چه طریقی حاصل می گردد؟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آیا برای تحرّک و سازندگی، محبّت کلیدی ترین عنصر 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اظهار محبّت ائمه ی اطهار به شیعیان چه دلیل و چه اثری دارد؟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چگونه محبّت به یک شخص می تواند سبب تحرّک و سازندگی شود؟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برداشت شما از این حدیث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احبنّا فلیعمل بعملنا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ایثار و گذشت ائمه ی اطهار برای هدایت بشر برای چیست؟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چرا اجر رسالت پیامبر محبّت خاندان ایشان قرار داده شده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محبّت اصحاب و یاران ائمه ی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جنسی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در مسیر محبّت، تا کجا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پیش رود؟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بارزترین ویژگی های شخصیتی ائمه ی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محبّت می شود چیست؟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قرآن کریم، انفال</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فنای مقرّبان، شرح زیارت جامعه ی کبیره، آیت الله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عرشیان فرش نشین، استاد 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در قرآن و حدیث، استاد محمّدی ری 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اهل بیت درقرآن،فصل توصیف امام به آب، محمد بیرانوند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برکات محبّت اهل بیت، استاد کریمی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شریف القطره</w:t>
      </w:r>
      <w:r>
        <w:rPr>
          <w:rFonts w:eastAsia="IRNazanin" w:cs="IRNazanin"/>
          <w:color w:val="111111"/>
          <w:sz w:val="28"/>
          <w:szCs w:val="28"/>
          <w:rtl w:val="true"/>
          <w:lang w:bidi="fa-IR"/>
        </w:rPr>
        <w:t>.</w:t>
      </w:r>
      <w:bookmarkStart w:id="329" w:name="pg2988_29591"/>
    </w:p>
    <w:p>
      <w:pPr>
        <w:pStyle w:val="Heading3"/>
        <w:numPr>
          <w:ilvl w:val="2"/>
          <w:numId w:val="1"/>
        </w:numPr>
        <w:rPr/>
      </w:pPr>
      <w:bookmarkStart w:id="330" w:name="__RefHeading___Toc429659_2749589250"/>
      <w:bookmarkStart w:id="331" w:name="_Toc116"/>
      <w:bookmarkEnd w:id="329"/>
      <w:bookmarkEnd w:id="330"/>
      <w:r>
        <w:rPr>
          <w:rtl w:val="true"/>
        </w:rPr>
        <w:t>مقطع</w:t>
      </w:r>
      <w:r>
        <w:rPr>
          <w:rtl w:val="true"/>
        </w:rPr>
        <w:t xml:space="preserve">: </w:t>
      </w:r>
      <w:r>
        <w:rPr>
          <w:rtl w:val="true"/>
        </w:rPr>
        <w:t>دوم دبیرستان</w:t>
      </w:r>
      <w:bookmarkEnd w:id="331"/>
    </w:p>
    <w:p>
      <w:pPr>
        <w:pStyle w:val="BookText"/>
        <w:rPr/>
      </w:pPr>
      <w:r>
        <w:rPr>
          <w:rFonts w:ascii="IRNazanin" w:hAnsi="IRNazanin" w:eastAsia="IRNazanin"/>
          <w:color w:val="111111"/>
          <w:sz w:val="28"/>
          <w:sz w:val="28"/>
          <w:szCs w:val="28"/>
          <w:rtl w:val="true"/>
          <w:lang w:bidi="fa-IR"/>
        </w:rPr>
        <w:t>عنوان راهبرد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بزرگ تر و حرکت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امام در زندگی، حرکت بر پایه ی معرفت و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ی حضرت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امامت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الماء العذب علی الظما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معطوف ساختن ذهن متربّی به این نکته که محبّت به تنهایی اثربخشی مناسبی در جهت تعالی روح انسان نخواهد داشت، مربّی باید مبحث عشق بزرگ تر و حرکت و عمل را در نهاد او پی ریزی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هنگامی به حرکت و تکاپو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افتد که عشق بزرگ تر را پیدا و در جهت رسیدن به آن تلاش و کوشش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ترسیم عشق بزرگ تر و ایجاد روحیه ی حرکت می باید توجّه متربّی را به سه موضوع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انسان؛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ارزش انسان؛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انسان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نیاز اسـت که متــربّی که اینک دو نکته 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ایجاد محبّت باید کاری کرد؛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چه توانایی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دارد به جایگاه و نقش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به حیات طیّبه پی ببرد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عیون الاخبار الرضا در یکی از خطبه ها پیرامون معرفی امام به نکات جالبی اشاره فرموده 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الماء العذب علی الظما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آب گوارایی است بر تشنگی‌ها و 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پیش می آید که منظور از آب گوارا و تشنگی چیست؟ این تشنگی چگونه حاصل می‌شود؟ اصلاً تشنه ی چه چیزی باید بود؟</w:t>
      </w:r>
    </w:p>
    <w:p>
      <w:pPr>
        <w:pStyle w:val="BookText"/>
        <w:rPr/>
      </w:pPr>
      <w:r>
        <w:rPr>
          <w:rFonts w:ascii="IRNazanin" w:hAnsi="IRNazanin" w:eastAsia="IRNazanin"/>
          <w:color w:val="111111"/>
          <w:sz w:val="28"/>
          <w:sz w:val="28"/>
          <w:szCs w:val="28"/>
          <w:rtl w:val="true"/>
          <w:lang w:bidi="fa-IR"/>
        </w:rPr>
        <w:t xml:space="preserve">باید دانست تا تشنگی به وجود نیاید، آب گوارا نتیجه ی اثربخشی نخواهد داشت؛ لذا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ارایه این بحث یکی از از کلیدی ترین کلمات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ارایه ی این بحث، متربّی باید بداند که برای اثر بخشی محبّت به اهل بیت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حرکت و تلاش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حرکت باید در چه مسیری و چگونه باشد، بیشتر به مباحث سال های آتی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برای طرح این موضوع باید به نکات زیر توجه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دقت در سیر تربیتی تعریف شده تا پایان دوره ی دبیرستان و دانشجویی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دقت در عنوان راهبردی وراهکار سال سوم دبیرستان</w:t>
      </w:r>
    </w:p>
    <w:p>
      <w:pPr>
        <w:pStyle w:val="BookText"/>
        <w:rPr/>
      </w:pPr>
      <w:r>
        <w:rPr>
          <w:rFonts w:ascii="IRNazanin" w:hAnsi="IRNazanin" w:eastAsia="IRNazanin"/>
          <w:color w:val="111111"/>
          <w:sz w:val="28"/>
          <w:sz w:val="28"/>
          <w:szCs w:val="28"/>
          <w:rtl w:val="true"/>
          <w:lang w:bidi="fa-IR"/>
        </w:rPr>
        <w:t>سؤال های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کدام تشنگی ما آب گوارا است؟</w:t>
      </w:r>
    </w:p>
    <w:p>
      <w:pPr>
        <w:pStyle w:val="BookText"/>
        <w:rPr/>
      </w:pPr>
      <w:r>
        <w:rPr>
          <w:rFonts w:ascii="IRNazanin" w:hAnsi="IRNazanin" w:eastAsia="IRNazanin"/>
          <w:color w:val="111111"/>
          <w:sz w:val="28"/>
          <w:sz w:val="28"/>
          <w:szCs w:val="28"/>
          <w:rtl w:val="true"/>
          <w:lang w:bidi="fa-IR"/>
        </w:rPr>
        <w:t>لزوم وجود نور در زندگی مادی و معنوی انسان چیست؟</w:t>
      </w:r>
    </w:p>
    <w:p>
      <w:pPr>
        <w:pStyle w:val="BookText"/>
        <w:rPr/>
      </w:pPr>
      <w:r>
        <w:rPr>
          <w:rFonts w:ascii="IRNazanin" w:hAnsi="IRNazanin" w:eastAsia="IRNazanin"/>
          <w:color w:val="111111"/>
          <w:sz w:val="28"/>
          <w:sz w:val="28"/>
          <w:szCs w:val="28"/>
          <w:rtl w:val="true"/>
          <w:lang w:bidi="fa-IR"/>
        </w:rPr>
        <w:t>سؤال های اساسی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عطش چیست؟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محبّت به امام معصوم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منجر به بهره برداری از ابعاد گوناگون وی خواهد شد؟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نتیجه ی حرکت با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وظیفه ی ما و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جداگانه چیست؟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تفاوت انسان کامل و معصوم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چیست؟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محیطی که در آن قرار گرفته اید را توصیف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امام در این محیط چیست؟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چرا انسان نیاز به حرکت در راه امام معصوم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بهره گیری از امام چه موقع تشدید می گردد؟ آیا امام قرار است تمام مشکلات ما را حل کند؟ چگونه؟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جایگاه صبر در بهره گیری از امام معصوم در کجاست؟</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چرا نیاز به امام ضرورت دارد؟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آیا یک انتظار پویا و سازنده به تحرّک و سپس بهره برداری از امام منتج خواهد شد؟</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هدف اصلی امام معصوم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ویژگی ها و ابعاد وجودی خویش چیست؟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کتاب شریف عیون اخبارالرضا، مرحوم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استاد علی صفایی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رهبری در اسلام، استاد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آیی، نوشته استاد علی صفایی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موعود موجود، آیت الله جوادی آملی</w:t>
      </w:r>
      <w:r>
        <w:rPr>
          <w:rFonts w:eastAsia="IRNazanin" w:cs="IRNazanin"/>
          <w:color w:val="111111"/>
          <w:sz w:val="28"/>
          <w:szCs w:val="28"/>
          <w:rtl w:val="true"/>
          <w:lang w:bidi="fa-IR"/>
        </w:rPr>
        <w:t>.</w:t>
      </w:r>
      <w:bookmarkStart w:id="332" w:name="pg2988_29594"/>
    </w:p>
    <w:p>
      <w:pPr>
        <w:pStyle w:val="Heading3"/>
        <w:numPr>
          <w:ilvl w:val="2"/>
          <w:numId w:val="1"/>
        </w:numPr>
        <w:rPr/>
      </w:pPr>
      <w:bookmarkStart w:id="333" w:name="__RefHeading___Toc429661_2749589250"/>
      <w:bookmarkStart w:id="334" w:name="_Toc117"/>
      <w:bookmarkEnd w:id="332"/>
      <w:bookmarkEnd w:id="333"/>
      <w:r>
        <w:rPr>
          <w:rtl w:val="true"/>
        </w:rPr>
        <w:t>مقطع</w:t>
      </w:r>
      <w:r>
        <w:rPr>
          <w:rtl w:val="true"/>
        </w:rPr>
        <w:t xml:space="preserve">: </w:t>
      </w:r>
      <w:r>
        <w:rPr>
          <w:rtl w:val="true"/>
        </w:rPr>
        <w:t>سوم دبیرستان</w:t>
      </w:r>
      <w:bookmarkEnd w:id="334"/>
    </w:p>
    <w:p>
      <w:pPr>
        <w:pStyle w:val="BookText"/>
        <w:rPr/>
      </w:pPr>
      <w:r>
        <w:rPr>
          <w:rFonts w:ascii="IRNazanin" w:hAnsi="IRNazanin" w:eastAsia="IRNazanin"/>
          <w:color w:val="111111"/>
          <w:sz w:val="28"/>
          <w:sz w:val="28"/>
          <w:szCs w:val="28"/>
          <w:rtl w:val="true"/>
          <w:lang w:bidi="fa-IR"/>
        </w:rPr>
        <w:t>عنوان راهبرد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رشد و آدم و انسان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حکومت دینی در بینش و بصیرت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سیاسی امام رضا</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به سیر تربیتی بحث می توان دریافت که متربّی تا این مرحله به این نکته دست یافته است که باید در کنار امام خویش حرکتی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اساسی ترین سؤال این است که حرکت با امام در چه مسیری و با چه هدفی باید انجام گیرد؟</w:t>
      </w:r>
    </w:p>
    <w:p>
      <w:pPr>
        <w:pStyle w:val="BookText"/>
        <w:rPr/>
      </w:pPr>
      <w:r>
        <w:rPr>
          <w:rFonts w:ascii="IRNazanin" w:hAnsi="IRNazanin" w:eastAsia="IRNazanin"/>
          <w:color w:val="111111"/>
          <w:sz w:val="28"/>
          <w:sz w:val="28"/>
          <w:szCs w:val="28"/>
          <w:rtl w:val="true"/>
          <w:lang w:bidi="fa-IR"/>
        </w:rPr>
        <w:t>عنوان راهبرد و راهکار بحث کمک شایانی به پاسخ این سؤال خواهد نمود؛ چرا که یکی از کلیدی‌ترین مسایلی که انبیا، اولیا و خصوصاً ائمه ی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دنبال آن بوده اند تشکیل حکومت دینی خدا محور با هدف آزادی و رشد و آدم و انسان شدن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زیباترین این حرکت ها، حرکت امام رضا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از مدینه به دیار خراسان بوده است؛ حرکتی که یکی از مبانی آن، ایجاد حکومت دینی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یکی از وظایف خطیر مربّیان در این مقطع متوجّه ساختن متربّیان به این نکته است که باید در کنار امام حرکت نمود و زمینه ی تشکیل حکومت دینی خدا محور را فراهم نمود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نیز ما به عنوان منتظران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را برعهده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پیشنهاد می گردد مربّی در بیان مباحث این مقطع از موارد تئوریک کمی فاصله گرفته و مسایل را با اشاره به الگوهای کاربردی، مانند پیروزی انقلاب اسلامی ایران توسط امام خمینی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تبیین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در طرح این مباحث همواره می باید به دو نکته توجّه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دقت در سیر تربیتی تعریف شده تا پایان مقطع دبیرستان و دانشجویی؛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دقت درعنوان راهبرد و راهکار این مقطع؛</w:t>
      </w:r>
    </w:p>
    <w:p>
      <w:pPr>
        <w:pStyle w:val="BookText"/>
        <w:rPr/>
      </w:pPr>
      <w:r>
        <w:rPr>
          <w:rFonts w:ascii="IRNazanin" w:hAnsi="IRNazanin" w:eastAsia="IRNazanin"/>
          <w:color w:val="111111"/>
          <w:sz w:val="28"/>
          <w:sz w:val="28"/>
          <w:szCs w:val="28"/>
          <w:rtl w:val="true"/>
          <w:lang w:bidi="fa-IR"/>
        </w:rPr>
        <w:t>سؤال های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و اهداف حکومت دینی چیست؟</w:t>
      </w:r>
    </w:p>
    <w:p>
      <w:pPr>
        <w:pStyle w:val="BookText"/>
        <w:rPr/>
      </w:pPr>
      <w:r>
        <w:rPr>
          <w:rFonts w:ascii="IRNazanin" w:hAnsi="IRNazanin" w:eastAsia="IRNazanin"/>
          <w:color w:val="111111"/>
          <w:sz w:val="28"/>
          <w:sz w:val="28"/>
          <w:szCs w:val="28"/>
          <w:rtl w:val="true"/>
          <w:lang w:bidi="fa-IR"/>
        </w:rPr>
        <w:t xml:space="preserve">بزرگ ترین هنر من در برقراری حکومت دینی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و نقش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های اساسی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بزرگ ترین تفاوت حکومت دینی و حکومت غیردینی چیست؟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آیا بزرگ ترین پارامتر در برقراری حکومت دینی حرکت 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نقش بصیرت در تأسیس حکومت دینی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بزرگ ترین هنر و ترفند امام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در برخورد با سیاست‌بازی مأمون چه بود؟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بهترین برداشت از این کلمات در تأسیس حکومت دینی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تقیّه، قیام؟</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چند نمونه از تلاش ها و حرکت ها در تأسیس حکومت دینی را مثال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پیامبر اسلام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جمهوری اسلامی ایران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رابطه ی بین معرفت دینی و حکومت دینی در چیست؟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حرکت در جهت امام معصوم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او قرار گرفتن لازمه‌ی حکومت دینی است؟</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مهم ترین نقش ما در برقراری حکومت مهدوی چیست؟</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آیا تأسیس حکومت دینی مهم ترین شاخصه ی امام معصوم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ابزارهایی که یک فرد درتحقق حکومت دینی می باید دارا باشد چیست؟</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چه ارتباطی بین غیبت امام زمان و ایجاد حکومت دینی وجود دارد؟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سیری در سیره ی ائمه ی اطهار، ولایت عهدی امام رضا، استاد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مرحوم آیت الله کمپانی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معصومین در آینه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نگاه رهبری،آیت الله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آیی، استاد علی صفایی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دینی در منظر شهید مطهری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معرفت دینی تا حکومت دینی، استاد علی صفایی</w:t>
      </w:r>
      <w:r>
        <w:rPr>
          <w:rFonts w:eastAsia="IRNazanin" w:cs="IRNazanin"/>
          <w:color w:val="111111"/>
          <w:sz w:val="28"/>
          <w:szCs w:val="28"/>
          <w:rtl w:val="true"/>
          <w:lang w:bidi="fa-IR"/>
        </w:rPr>
        <w:t>.</w:t>
      </w:r>
      <w:bookmarkStart w:id="335" w:name="pg2988_29597"/>
    </w:p>
    <w:p>
      <w:pPr>
        <w:pStyle w:val="Heading3"/>
        <w:numPr>
          <w:ilvl w:val="2"/>
          <w:numId w:val="1"/>
        </w:numPr>
        <w:rPr/>
      </w:pPr>
      <w:bookmarkStart w:id="336" w:name="__RefHeading___Toc429663_2749589250"/>
      <w:bookmarkStart w:id="337" w:name="_Toc118"/>
      <w:bookmarkEnd w:id="335"/>
      <w:bookmarkEnd w:id="336"/>
      <w:r>
        <w:rPr>
          <w:rtl w:val="true"/>
        </w:rPr>
        <w:t>مقطع</w:t>
      </w:r>
      <w:r>
        <w:rPr>
          <w:rtl w:val="true"/>
        </w:rPr>
        <w:t xml:space="preserve">: </w:t>
      </w:r>
      <w:r>
        <w:rPr>
          <w:rtl w:val="true"/>
        </w:rPr>
        <w:t>دانشجویی</w:t>
      </w:r>
      <w:bookmarkEnd w:id="337"/>
    </w:p>
    <w:p>
      <w:pPr>
        <w:pStyle w:val="BookText"/>
        <w:rPr/>
      </w:pPr>
      <w:r>
        <w:rPr>
          <w:rFonts w:ascii="IRNazanin" w:hAnsi="IRNazanin" w:eastAsia="IRNazanin"/>
          <w:color w:val="111111"/>
          <w:sz w:val="28"/>
          <w:sz w:val="28"/>
          <w:szCs w:val="28"/>
          <w:rtl w:val="true"/>
          <w:lang w:bidi="fa-IR"/>
        </w:rPr>
        <w:t>عنوان راهبرد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رشد و آدم و انسان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پیشبرد حکومت دینی در زمان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ولی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های سال سوم دبیرستان ایجاب می کند به موضوع مهدویت در زمان غیبت پرداخته شود؛ لاجرم، بحث ولایت فقیه که مورد توجّه و سؤال بسیاری از نوجوانان و جوانان است نیز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این بحث و تبیین درست آن، استحکام مبانی اعتقادی اعضا جلسات فرهنگی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متربّیان این مقطع از آغاز اردو فرصت زیادی برای طرح بحث و آمادگی قبلی ندارند؛ لذا می باید در اردو بیشتر به طرح سؤالات و شبهات و پاسخ گویی به آنها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ولایت فقیه بسیار گسترده و در عین حال تا حدودی پیچیده است و لازم است در جمع بندی آن به کلیات و نگرش های کلان خصوصاً با رویکرد عقلی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اقتضای جلسات، شبهات مطرح و پاسخ آن ارایه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میزان تسلّط و مطالعه ی مربیان به پیشبرد این بحث کمک قابل توجّهی خواهد نمود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همواره می باید سیر تربیتی تعریف شده در مباحث اردوی مشهد مقدس کانون را مد نظر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های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ولی فقیه در مبانی اعتقادی ما کجاست؟</w:t>
      </w:r>
    </w:p>
    <w:p>
      <w:pPr>
        <w:pStyle w:val="BookText"/>
        <w:rPr/>
      </w:pPr>
      <w:r>
        <w:rPr>
          <w:rFonts w:ascii="IRNazanin" w:hAnsi="IRNazanin" w:eastAsia="IRNazanin"/>
          <w:color w:val="111111"/>
          <w:sz w:val="28"/>
          <w:sz w:val="28"/>
          <w:szCs w:val="28"/>
          <w:rtl w:val="true"/>
          <w:lang w:bidi="fa-IR"/>
        </w:rPr>
        <w:t>ضرورت تبعیت از ولی فقیه چیست؟</w:t>
      </w:r>
    </w:p>
    <w:p>
      <w:pPr>
        <w:pStyle w:val="BookText"/>
        <w:rPr/>
      </w:pPr>
      <w:r>
        <w:rPr>
          <w:rFonts w:ascii="IRNazanin" w:hAnsi="IRNazanin" w:eastAsia="IRNazanin"/>
          <w:color w:val="111111"/>
          <w:sz w:val="28"/>
          <w:sz w:val="28"/>
          <w:szCs w:val="28"/>
          <w:rtl w:val="true"/>
          <w:lang w:bidi="fa-IR"/>
        </w:rPr>
        <w:t>سؤال های اساسی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ارایه ی این مطلب بهتر است بیشتر به سؤالات متربّیان پاسخ داده شود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ولایت فقیه، حضرت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آیت الله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مشکات هدایت، آیت الله مصباح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دینی در منظر شهید مطهری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هایی از انقلاب، استاد صفایی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انتظار، تقیّه، انقلاب</w:t>
      </w:r>
      <w:r>
        <w:rPr>
          <w:rFonts w:eastAsia="IRNazanin" w:cs="IRNazanin"/>
          <w:color w:val="111111"/>
          <w:sz w:val="28"/>
          <w:szCs w:val="28"/>
          <w:rtl w:val="true"/>
          <w:lang w:bidi="fa-IR"/>
        </w:rPr>
        <w:t>)</w:t>
      </w:r>
      <w:bookmarkStart w:id="338" w:name="pg2988_29599"/>
    </w:p>
    <w:p>
      <w:pPr>
        <w:pStyle w:val="Heading2"/>
        <w:numPr>
          <w:ilvl w:val="1"/>
          <w:numId w:val="1"/>
        </w:numPr>
        <w:rPr/>
      </w:pPr>
      <w:bookmarkStart w:id="339" w:name="__RefHeading___Toc429665_2749589250"/>
      <w:bookmarkStart w:id="340" w:name="_Toc119"/>
      <w:bookmarkEnd w:id="338"/>
      <w:bookmarkEnd w:id="339"/>
      <w:r>
        <w:rPr>
          <w:rtl w:val="true"/>
        </w:rPr>
        <w:t xml:space="preserve">فصل نهم </w:t>
      </w:r>
      <w:r>
        <w:rPr>
          <w:rtl w:val="true"/>
        </w:rPr>
        <w:t xml:space="preserve">: </w:t>
      </w:r>
      <w:r>
        <w:rPr>
          <w:rtl w:val="true"/>
        </w:rPr>
        <w:t>ارزشیابی فعالیت‌های فرهنگی</w:t>
      </w:r>
      <w:bookmarkEnd w:id="34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1" w:name="__RefHeading___Toc429667_2749589250"/>
      <w:bookmarkStart w:id="342" w:name="_Toc120"/>
      <w:bookmarkEnd w:id="341"/>
      <w:r>
        <w:rPr>
          <w:rtl w:val="true"/>
        </w:rPr>
        <w:t>اشاره</w:t>
      </w:r>
      <w:bookmarkEnd w:id="34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یکی از دستورات اکید دین مبین اسلام ارزشیابی و محاسبه ی مستمر انسان از عملکرد خود برای خودسازی و رشد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حاسِبوا أَنفُسَکُم قَبلَ أَن تُحاسَبوا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سفارش سازنده نه فقط در زمینه ی امور فردی، بلکه در تمام امور جمعی و اجتماعی نیز ساری و جاری است و عمل به آن منشأ برکات بسیاری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ارزشیابی و کنترل دارای دو رکن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اطلاعات لازم درباره مسایلی مانند پیشرفت کار بر اساس برنامه، کمیت وکیفیت عملکرد افراد و مشکلات اجرایی به مسؤولین می‌رسد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پیگیری‌های لازم بر اساس نتایج ارزیابی انجام‌شده مطرح می‌گردد</w:t>
      </w:r>
      <w:r>
        <w:rPr>
          <w:rFonts w:eastAsia="IRNazanin" w:cs="IRNazanin"/>
          <w:color w:val="111111"/>
          <w:sz w:val="28"/>
          <w:szCs w:val="28"/>
          <w:rtl w:val="true"/>
          <w:lang w:bidi="fa-IR"/>
        </w:rPr>
        <w:t xml:space="preserve">. </w:t>
      </w:r>
      <w:r>
        <w:rPr>
          <w:rStyle w:val="FootnoteAnchor"/>
          <w:rtl w:val="true"/>
        </w:rPr>
        <w:footnoteReference w:id="40"/>
      </w:r>
      <w:bookmarkStart w:id="343" w:name="pg2988_29602"/>
    </w:p>
    <w:p>
      <w:pPr>
        <w:pStyle w:val="BookText"/>
        <w:rPr/>
      </w:pPr>
      <w:bookmarkEnd w:id="343"/>
      <w:r>
        <w:rPr>
          <w:rFonts w:ascii="IRNazanin" w:hAnsi="IRNazanin" w:eastAsia="IRNazanin"/>
          <w:color w:val="111111"/>
          <w:sz w:val="28"/>
          <w:sz w:val="28"/>
          <w:szCs w:val="28"/>
          <w:rtl w:val="true"/>
          <w:lang w:bidi="fa-IR"/>
        </w:rPr>
        <w:t>برای طرح‌ریزی یک تشکیلات کامل 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لازم است تمام اجزای مورد نیاز را مورد توجّه قرار داد و چرخه ی کار هریک را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اجزای حیاتی هر تشکیلات، قسمت ارزشیابی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لازم است برای رشد و بالندگی یک مجموعه ی سازمانی از بدو امر قسمتی به ارزشیابی مداوم افراد، برنامه ها، 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نمودار سازمانی و آینده ی تشکیلات بپردازد و چراغی فراروی آن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هرچه از زمان تأسیس مجموعه می گذرد باید قسمت ارزشیابی وسیع تر و منسجم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ارزشیابی می‌تواند همه ی بخش ها و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یک سازمان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سه محور از همه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محـور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و نیروها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روندها و فرآیندهای کاری و سازمانی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لازم است با ابداع روش های جدید، در جهت حفظ، پویایی و بالندگی حرکت مقدّس فعالیت در مسجد تلاش نمود تا کیفیت کار روز به روز بهتر گردد</w:t>
      </w:r>
      <w:r>
        <w:rPr>
          <w:rFonts w:eastAsia="IRNazanin" w:cs="IRNazanin"/>
          <w:color w:val="111111"/>
          <w:sz w:val="28"/>
          <w:szCs w:val="28"/>
          <w:rtl w:val="true"/>
          <w:lang w:bidi="fa-IR"/>
        </w:rPr>
        <w:t>.</w:t>
      </w:r>
    </w:p>
    <w:p>
      <w:pPr>
        <w:pStyle w:val="Heading3"/>
        <w:numPr>
          <w:ilvl w:val="2"/>
          <w:numId w:val="1"/>
        </w:numPr>
        <w:rPr/>
      </w:pPr>
      <w:bookmarkStart w:id="344" w:name="__RefHeading___Toc429669_2749589250"/>
      <w:bookmarkStart w:id="345" w:name="_Toc121"/>
      <w:bookmarkEnd w:id="344"/>
      <w:r>
        <w:rPr>
          <w:rtl w:val="true"/>
        </w:rPr>
        <w:t>اهداف ارزشیابی</w:t>
      </w:r>
      <w:bookmarkEnd w:id="34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ایجاد نظام شایستگی و مبنای عادلانه برای تشخیص شایستگی افراد؛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تشخیص بهنگام نقاط ضعف، کمبودها و آسیب ها و ارایه ی راه‌حل های مناسب برای رفع آن؛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شناخت بهنگام نقاط قوت و خدمات سازنده و تقویت و تشویق آن؛ </w:t>
      </w:r>
      <w:bookmarkStart w:id="346" w:name="pg2988_29603"/>
    </w:p>
    <w:p>
      <w:pPr>
        <w:pStyle w:val="BookText"/>
        <w:rPr/>
      </w:pPr>
      <w:bookmarkEnd w:id="346"/>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پیشگیری، کاهش و رفع تنش های احتمالی در عرصه های اجرایی و تربیتی؛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بالا بردن میزان دقت در مراحل مختلف اجرای برنامه 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ایجاد مبنای صحیح برای برنامه ریزی و جابجایی نیروها؛</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بررسی مداوم شیوه ها، راهکارها و برنامه ها جهت تحقق اهداف مجموعه</w:t>
      </w:r>
      <w:r>
        <w:rPr>
          <w:rFonts w:eastAsia="IRNazanin" w:cs="IRNazanin"/>
          <w:color w:val="111111"/>
          <w:sz w:val="28"/>
          <w:szCs w:val="28"/>
          <w:rtl w:val="true"/>
          <w:lang w:bidi="fa-IR"/>
        </w:rPr>
        <w:t>.</w:t>
      </w:r>
    </w:p>
    <w:p>
      <w:pPr>
        <w:pStyle w:val="Heading3"/>
        <w:numPr>
          <w:ilvl w:val="2"/>
          <w:numId w:val="1"/>
        </w:numPr>
        <w:rPr/>
      </w:pPr>
      <w:bookmarkStart w:id="347" w:name="__RefHeading___Toc429671_2749589250"/>
      <w:bookmarkStart w:id="348" w:name="_Toc122"/>
      <w:bookmarkEnd w:id="347"/>
      <w:r>
        <w:rPr>
          <w:rtl w:val="true"/>
        </w:rPr>
        <w:t>ضرورت ارزشیابی</w:t>
      </w:r>
      <w:bookmarkEnd w:id="348"/>
    </w:p>
    <w:p>
      <w:pPr>
        <w:pStyle w:val="BookText"/>
        <w:rPr/>
      </w:pPr>
      <w:r>
        <w:rPr>
          <w:rFonts w:ascii="IRNazanin" w:hAnsi="IRNazanin" w:eastAsia="IRNazanin"/>
          <w:color w:val="111111"/>
          <w:sz w:val="28"/>
          <w:sz w:val="28"/>
          <w:szCs w:val="28"/>
          <w:rtl w:val="true"/>
          <w:lang w:bidi="fa-IR"/>
        </w:rPr>
        <w:t>وجود نظام ارزشیابی در یک مجموعه، محاسن و فواید زیادی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 توان با برشمردن معایب نبود سیستم ارزشیابی به ضرورت وجود آن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تشکیلات فاقد ارزشیابی نمی تواند سریع به هدف برسد؛ چراکه ممکن است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یک روش ناموفق را تجربه کند و به اصطلاح تیر در تاریکی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تشکیلاتی از روش آزمون و خطا بهره می‌جوید لذا به سختی می تواند از نوآوری و پویش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آفت های مراکز فاقد ارزشیابی ریزش زیاد و آرام است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نتایج رویش و جذب را از بین ببرد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آفت ها می توان به انتظار بیش از حد نیروهای مستعد برای کسب 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بالاتر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سیستم ارزشیابی فعال نیست ما نمی دانیم الان در چه موقعیتی هستیم لذا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ریزی برای آینده و نتیجه گیری از برنامه های اجرا شده کاری دشوار خواهد بود</w:t>
      </w:r>
      <w:r>
        <w:rPr>
          <w:rFonts w:eastAsia="IRNazanin" w:cs="IRNazanin"/>
          <w:color w:val="111111"/>
          <w:sz w:val="28"/>
          <w:szCs w:val="28"/>
          <w:rtl w:val="true"/>
          <w:lang w:bidi="fa-IR"/>
        </w:rPr>
        <w:t xml:space="preserve">. </w:t>
      </w:r>
      <w:bookmarkStart w:id="349" w:name="pg2988_29604"/>
    </w:p>
    <w:p>
      <w:pPr>
        <w:pStyle w:val="Heading3"/>
        <w:numPr>
          <w:ilvl w:val="2"/>
          <w:numId w:val="1"/>
        </w:numPr>
        <w:rPr/>
      </w:pPr>
      <w:bookmarkStart w:id="350" w:name="__RefHeading___Toc429673_2749589250"/>
      <w:bookmarkStart w:id="351" w:name="_Toc123"/>
      <w:bookmarkEnd w:id="349"/>
      <w:bookmarkEnd w:id="350"/>
      <w:r>
        <w:rPr>
          <w:rtl w:val="true"/>
        </w:rPr>
        <w:t>تعریف ارزشیابی</w:t>
      </w:r>
      <w:bookmarkEnd w:id="351"/>
    </w:p>
    <w:p>
      <w:pPr>
        <w:pStyle w:val="BookText"/>
        <w:rPr/>
      </w:pPr>
      <w:r>
        <w:rPr>
          <w:rFonts w:ascii="IRNazanin" w:hAnsi="IRNazanin" w:eastAsia="IRNazanin"/>
          <w:color w:val="111111"/>
          <w:sz w:val="28"/>
          <w:sz w:val="28"/>
          <w:szCs w:val="28"/>
          <w:rtl w:val="true"/>
          <w:lang w:bidi="fa-IR"/>
        </w:rPr>
        <w:t>ارزشیابی فرایندی است که در آن عملکرد افراد و شیوه های اجرا و اثرگذاری برنامه ها بررسی و تجزیه و تحلیل و نقاط ضعف و قوت آن شناسایی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تحقق این امر لازم است واحدی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برنامه‌ریزی و ارزشیابی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پیش بینی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این واحد علاوه بر پرداختن به بحث ارزشیابی، طراحی و برنامه ریزی سیاست‌های کلان و همچنین بررسی و اظهار نظر کارشناسی درباره ی طرح های ارایه شده از سوی واحدهای مختلف است</w:t>
      </w:r>
      <w:r>
        <w:rPr>
          <w:rFonts w:eastAsia="IRNazanin" w:cs="IRNazanin"/>
          <w:color w:val="111111"/>
          <w:sz w:val="28"/>
          <w:szCs w:val="28"/>
          <w:rtl w:val="true"/>
          <w:lang w:bidi="fa-IR"/>
        </w:rPr>
        <w:t>.</w:t>
      </w:r>
    </w:p>
    <w:p>
      <w:pPr>
        <w:pStyle w:val="Heading3"/>
        <w:numPr>
          <w:ilvl w:val="2"/>
          <w:numId w:val="1"/>
        </w:numPr>
        <w:rPr/>
      </w:pPr>
      <w:bookmarkStart w:id="352" w:name="__RefHeading___Toc429675_2749589250"/>
      <w:bookmarkStart w:id="353" w:name="_Toc124"/>
      <w:bookmarkEnd w:id="352"/>
      <w:r>
        <w:rPr>
          <w:rtl w:val="true"/>
        </w:rPr>
        <w:t>اقسام ارزشیابی</w:t>
      </w:r>
      <w:bookmarkEnd w:id="353"/>
    </w:p>
    <w:p>
      <w:pPr>
        <w:pStyle w:val="BookText"/>
        <w:rPr/>
      </w:pPr>
      <w:r>
        <w:rPr>
          <w:rFonts w:ascii="IRNazanin" w:hAnsi="IRNazanin" w:eastAsia="IRNazanin"/>
          <w:color w:val="111111"/>
          <w:sz w:val="28"/>
          <w:sz w:val="28"/>
          <w:szCs w:val="28"/>
          <w:rtl w:val="true"/>
          <w:lang w:bidi="fa-IR"/>
        </w:rPr>
        <w:t>با تأمّل در موضوعات ارزشیابی یعنی آنچه معمولاً مورد ارزشیابی و بررسی قرار می گیرد می توان اقسام ارزشیابی را به شرح ذیل ترسیم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ارزشیابی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عملکرد فردی، تصمیمات، تدابیر، اظهار نظرها و شایستگی های افراد بررسی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خود بر دو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تربیتی و مسؤولین و مربّیان مرکز؛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متربّیان و اعضای 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ارزیابی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بر اساس برنامه؛</w:t>
      </w:r>
    </w:p>
    <w:p>
      <w:pPr>
        <w:pStyle w:val="BookText"/>
        <w:rPr/>
      </w:pPr>
      <w:r>
        <w:rPr>
          <w:rFonts w:ascii="IRNazanin" w:hAnsi="IRNazanin" w:eastAsia="IRNazanin"/>
          <w:color w:val="111111"/>
          <w:sz w:val="28"/>
          <w:sz w:val="28"/>
          <w:szCs w:val="28"/>
          <w:rtl w:val="true"/>
          <w:lang w:bidi="fa-IR"/>
        </w:rPr>
        <w:t>اطاعت از ما فوق؛</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اشتغال کامل؛ </w:t>
      </w:r>
      <w:bookmarkStart w:id="354" w:name="pg2988_29605"/>
    </w:p>
    <w:p>
      <w:pPr>
        <w:pStyle w:val="BookText"/>
        <w:rPr/>
      </w:pPr>
      <w:bookmarkEnd w:id="354"/>
      <w:r>
        <w:rPr>
          <w:rFonts w:ascii="IRNazanin" w:hAnsi="IRNazanin" w:eastAsia="IRNazanin"/>
          <w:color w:val="111111"/>
          <w:sz w:val="28"/>
          <w:sz w:val="28"/>
          <w:szCs w:val="28"/>
          <w:rtl w:val="true"/>
          <w:lang w:bidi="fa-IR"/>
        </w:rPr>
        <w:t>تعهد و مسؤولیت‌پذیری؛</w:t>
      </w:r>
    </w:p>
    <w:p>
      <w:pPr>
        <w:pStyle w:val="BookText"/>
        <w:rPr/>
      </w:pPr>
      <w:r>
        <w:rPr>
          <w:rFonts w:ascii="IRNazanin" w:hAnsi="IRNazanin" w:eastAsia="IRNazanin"/>
          <w:color w:val="111111"/>
          <w:sz w:val="28"/>
          <w:sz w:val="28"/>
          <w:szCs w:val="28"/>
          <w:rtl w:val="true"/>
          <w:lang w:bidi="fa-IR"/>
        </w:rPr>
        <w:t>توان مدیریت و خلاقیّت فردی؛</w:t>
      </w:r>
    </w:p>
    <w:p>
      <w:pPr>
        <w:pStyle w:val="BookText"/>
        <w:rPr/>
      </w:pPr>
      <w:r>
        <w:rPr>
          <w:rFonts w:ascii="IRNazanin" w:hAnsi="IRNazanin" w:eastAsia="IRNazanin"/>
          <w:color w:val="111111"/>
          <w:sz w:val="28"/>
          <w:sz w:val="28"/>
          <w:szCs w:val="28"/>
          <w:rtl w:val="true"/>
          <w:lang w:bidi="fa-IR"/>
        </w:rPr>
        <w:t>تخلفات شرعی وقانونی؛</w:t>
      </w:r>
    </w:p>
    <w:p>
      <w:pPr>
        <w:pStyle w:val="BookText"/>
        <w:rPr/>
      </w:pPr>
      <w:r>
        <w:rPr>
          <w:rFonts w:ascii="Amiri" w:hAnsi="Amiri" w:eastAsia="Amiri" w:cs="Amiri"/>
          <w:color w:val="111111"/>
          <w:sz w:val="28"/>
          <w:sz w:val="28"/>
          <w:szCs w:val="28"/>
          <w:rtl w:val="true"/>
          <w:lang w:bidi="ar-SA"/>
        </w:rPr>
        <w:t>حُسن 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ارزشیابی برنامه ها، که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 هایی که به صورت دراز مدت و هر ساله اجرا می شود و نقش محوری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پیشنهادی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 هایی که توسط واحدهای مختلف پیشنهاد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و غالباً مقطعی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ارزشیابی امکانات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تناسب امکانات واحدها با برنامه های قابل اجرا و میزان تلاش واحدها برای تأمین امکانات و ما یحتاج ضروری</w:t>
      </w:r>
      <w:r>
        <w:rPr>
          <w:rFonts w:eastAsia="IRNazanin" w:cs="IRNazanin"/>
          <w:color w:val="111111"/>
          <w:sz w:val="28"/>
          <w:szCs w:val="28"/>
          <w:rtl w:val="true"/>
          <w:lang w:bidi="fa-IR"/>
        </w:rPr>
        <w:t>).</w:t>
      </w:r>
    </w:p>
    <w:p>
      <w:pPr>
        <w:pStyle w:val="Heading3"/>
        <w:numPr>
          <w:ilvl w:val="2"/>
          <w:numId w:val="1"/>
        </w:numPr>
        <w:rPr/>
      </w:pPr>
      <w:bookmarkStart w:id="355" w:name="__RefHeading___Toc429677_2749589250"/>
      <w:bookmarkStart w:id="356" w:name="_Toc125"/>
      <w:bookmarkEnd w:id="355"/>
      <w:r>
        <w:rPr>
          <w:rtl w:val="true"/>
        </w:rPr>
        <w:t>وظایف واحد برنامه ریزی و ارزشیابی</w:t>
      </w:r>
      <w:bookmarkEnd w:id="356"/>
    </w:p>
    <w:p>
      <w:pPr>
        <w:pStyle w:val="BookText"/>
        <w:rPr/>
      </w:pPr>
      <w:r>
        <w:rPr>
          <w:rFonts w:ascii="IRNazanin" w:hAnsi="IRNazanin" w:eastAsia="IRNazanin"/>
          <w:color w:val="111111"/>
          <w:sz w:val="28"/>
          <w:sz w:val="28"/>
          <w:szCs w:val="28"/>
          <w:rtl w:val="true"/>
          <w:lang w:bidi="fa-IR"/>
        </w:rPr>
        <w:t>مأموریت کلی این واحد مشورت گرفتن و مشورت دادن به مسؤولین قسمت ها و مسؤول مرکز به منظور حسن اجرای برنامه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وظایف واحد ارزشیابی در دو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ارزشیابی برنامه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ارزشیابی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واحد ارزشیابی در مقوله ی ارزشیابی برنامه 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فراهم ساختن مقدّمات لازم برای فرهنگ سازی و کاربردی کردن واحد ارزشیابی در سه حیطه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ارزیابی قبل از اجرای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حین اجرای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بعد از اجرای برنامه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آسیب‌شناسی بهنگام و ارایه طرح برای رفع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استفاده ی بهینه از آمار، ارقام، نتایج به دست آمده از ارزیابی ها، تجربیات، طرح ها، پیشنهادها و انتقادات اعضای مجموعه با هدف اصلاح و تقویت عملکرد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ارایه ی گزارش آن به مسؤولان مربوطه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ارزیابی فعالیت های فکری و فرهنگی اجرایی کادر و اعضای مجموعه در خارج از مجموعه برای واگذاری مسؤولیت های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کارشناسی طرح های پیشنهادی مطابق منشورهای تربیتی و اجرایی به منظور ارتقای سطح فکری، معنوی و بالابردن توان اجرایی کادر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بررسی و ارزیابی مستمر برنامه ها از نظر جذّابیت و محتوا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بررسی و بازنگری مداوم منشورهای تربیتی و اجرایی و شرح وظایف واحدهای مختلف به منظور تشخیص بازدهی کافی نیروها با توجّه به مقتضیات زمانی و مکانی و متناسب با اصول و ارزش‌های ثابت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ارایه ی نتایج آن به مسؤولان مرکز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و ارزیابی مستمر برنامه ها در حین اجرا و ارایه ی راهکارهای اصلاحی به منظور پیشگیری از اتلاف 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واحد ارزشیابی در مقوله ی ارزشیابی افراد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شناخت نقاط قوت و ضعف افراد، و انذار و آگاهی آنها در صورت رکود آنها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ارزیابی مستمر نیروها و احراز صلاحیت های اجرایی و تربیتی</w:t>
      </w:r>
      <w:r>
        <w:rPr>
          <w:rFonts w:eastAsia="IRNazanin" w:cs="IRNazanin"/>
          <w:color w:val="111111"/>
          <w:sz w:val="28"/>
          <w:szCs w:val="28"/>
          <w:rtl w:val="true"/>
          <w:lang w:bidi="fa-IR"/>
        </w:rPr>
        <w:t xml:space="preserve">. </w:t>
      </w:r>
      <w:bookmarkStart w:id="357" w:name="pg2988_29607"/>
    </w:p>
    <w:p>
      <w:pPr>
        <w:pStyle w:val="BookText"/>
        <w:rPr/>
      </w:pPr>
      <w:bookmarkEnd w:id="357"/>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شناسایی و پیشنهاد افراد مستعد جهت تصدی مسؤولیت و همچنین پیشنهاد جا به جایی و عزل افراد بر اساس جمع بندی نهایی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انجام نظرسنجی از اولیای اعضا در راستای حفظ و ارتقای سطح علمی، فکری و اخلاقی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همفکری با مسؤولان واحدها و گروه ها در جهت کشف و جهت‌دهی صحیح استعدادها</w:t>
      </w:r>
      <w:r>
        <w:rPr>
          <w:rFonts w:eastAsia="IRNazanin" w:cs="IRNazanin"/>
          <w:color w:val="111111"/>
          <w:sz w:val="28"/>
          <w:szCs w:val="28"/>
          <w:rtl w:val="true"/>
          <w:lang w:bidi="fa-IR"/>
        </w:rPr>
        <w:t>.</w:t>
      </w:r>
    </w:p>
    <w:p>
      <w:pPr>
        <w:pStyle w:val="Heading3"/>
        <w:numPr>
          <w:ilvl w:val="2"/>
          <w:numId w:val="1"/>
        </w:numPr>
        <w:rPr/>
      </w:pPr>
      <w:bookmarkStart w:id="358" w:name="__RefHeading___Toc429679_2749589250"/>
      <w:bookmarkStart w:id="359" w:name="_Toc126"/>
      <w:bookmarkEnd w:id="358"/>
      <w:r>
        <w:rPr>
          <w:rtl w:val="true"/>
        </w:rPr>
        <w:t>روش های ارزشیابی</w:t>
      </w:r>
      <w:bookmarkEnd w:id="359"/>
    </w:p>
    <w:p>
      <w:pPr>
        <w:pStyle w:val="BookText"/>
        <w:rPr/>
      </w:pPr>
      <w:r>
        <w:rPr>
          <w:rFonts w:ascii="IRNazanin" w:hAnsi="IRNazanin" w:eastAsia="IRNazanin"/>
          <w:color w:val="111111"/>
          <w:sz w:val="28"/>
          <w:sz w:val="28"/>
          <w:szCs w:val="28"/>
          <w:rtl w:val="true"/>
          <w:lang w:bidi="fa-IR"/>
        </w:rPr>
        <w:t xml:space="preserve">به طور کلّی ارزشیابی را از لحاظ زمانی می توان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ارزشیابی منظّم که می تواند در مقاطع زیر اجرا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صورت روزانه؛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غیاب اعضا که برای ثبت سوابق فعالیت افراد مورد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صورت هفتگی؛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گزارش‌گیری از بیلان فعالیت های یک گروه در هفته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به صورت ماهانه؛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سیر برنامه های هر واحد در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به صورت فصلی؛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سه ماهه از روند فعالیت یک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به صورت سالانه؛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بیلان کار واحدهای مرکز در یک سال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 های منظّم و مداوم معمولاً کمتر مورد توجّه قرار می گیرد و متولّی معیّنی در مسجد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که بی توجّهی به این </w:t>
      </w:r>
    </w:p>
    <w:p>
      <w:pPr>
        <w:pStyle w:val="BookText"/>
        <w:rPr/>
      </w:pPr>
      <w:r>
        <w:rPr>
          <w:rFonts w:ascii="IRNazanin" w:hAnsi="IRNazanin" w:eastAsia="IRNazanin"/>
          <w:color w:val="111111"/>
          <w:sz w:val="28"/>
          <w:sz w:val="28"/>
          <w:szCs w:val="28"/>
          <w:rtl w:val="true"/>
          <w:lang w:bidi="fa-IR"/>
        </w:rPr>
        <w:t>مسأله در دراز مدت مشکلاتی را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با تعیین مسؤول ارزیابی مرکز، برای هرکدام از بندهای فوق فرم مخصوص تهیّه شود و با ارزیابی کیفی فعالیت های مسجد روزآمد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ارزشیابی نامنظّم به تناسب مأموریت ها و برنامه های خاص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ارزشیابی در یک مقطع زمانی و معمولاً اندکی پس از شروع فعالیت آغاز و با انتهای آن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این نوع فعالیت نیز در مسجد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اردوها، دوره ها، جلسات،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bookmarkStart w:id="360" w:name="pg2988_29609"/>
    </w:p>
    <w:p>
      <w:pPr>
        <w:pStyle w:val="Heading3"/>
        <w:numPr>
          <w:ilvl w:val="2"/>
          <w:numId w:val="1"/>
        </w:numPr>
        <w:rPr/>
      </w:pPr>
      <w:bookmarkStart w:id="361" w:name="__RefHeading___Toc429681_2749589250"/>
      <w:bookmarkStart w:id="362" w:name="_Toc127"/>
      <w:bookmarkEnd w:id="360"/>
      <w:bookmarkEnd w:id="361"/>
      <w:r>
        <w:rPr>
          <w:rtl w:val="true"/>
        </w:rPr>
        <w:t>سیستم ارزشیابی</w:t>
      </w:r>
      <w:bookmarkEnd w:id="362"/>
    </w:p>
    <w:p>
      <w:pPr>
        <w:pStyle w:val="BookText"/>
        <w:rPr/>
      </w:pPr>
      <w:r>
        <w:rPr>
          <w:rFonts w:ascii="IRNazanin" w:hAnsi="IRNazanin" w:eastAsia="IRNazanin"/>
          <w:color w:val="111111"/>
          <w:sz w:val="28"/>
          <w:sz w:val="28"/>
          <w:szCs w:val="28"/>
          <w:rtl w:val="true"/>
          <w:lang w:bidi="fa-IR"/>
        </w:rPr>
        <w:t>نخستین گام در ارزشیابی تعیین بایدها و اهداف 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هنگامی که بایدها و اهداف مجموعه مشخّص نشود و افق مجموعه ترسیم نگردد سایر گام ها کارآیی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بدانیم قرار است به کجا برسیم، سپس به طراحی سازوکار جمع آوری اطلاعات و مقایسه اطلاعات و نتیجه گیری و تصمیم بر اساس نتایج و تحلیل ها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مسؤولین مراکز فرهنگی باید در گام نخست، اهداف مجموعه و 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ارزیابی و هدف و افق و مطلوب کار خود را مشخّص نمایند تا بتوان با برنامه ریزی بدان ها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سیستم های ارزشیابی موجود از بالا به پایین طراحی شده است و همیشه مسؤولان هستند که به ارزیابی عملکرد کادر و نیروهای خود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این روش در جای خود لازم و ضروری است، امّا از منظر مدیریت اسلامی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اسلامی، افزون بر ارزیابی های سیستمی،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فراوانی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تشکیلات پویا و زنده تشکیلاتی است که تمام افراد آن به طور خود کار به ارزیابی عملکرد خود و همچنین همکاران بپردازند و با سرلوحه قرار دادن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کلّکم راع و کلّکم مسؤول عن رعیتّه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تکمیل فرآیند ارزشیابی مسجد نقش ایفا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تحقق این اصل در یک مجموعه نیاز به ارزشیابی های کم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چرا </w:t>
      </w:r>
      <w:r>
        <w:rPr>
          <w:rStyle w:val="FootnoteAnchor"/>
          <w:rtl w:val="true"/>
        </w:rPr>
        <w:footnoteReference w:id="41"/>
      </w:r>
      <w:bookmarkStart w:id="363" w:name="pg2988_29610"/>
    </w:p>
    <w:p>
      <w:pPr>
        <w:pStyle w:val="BookText"/>
        <w:rPr/>
      </w:pPr>
      <w:bookmarkEnd w:id="363"/>
      <w:r>
        <w:rPr>
          <w:rFonts w:ascii="IRNazanin" w:hAnsi="IRNazanin" w:eastAsia="IRNazanin"/>
          <w:color w:val="111111"/>
          <w:sz w:val="28"/>
          <w:sz w:val="28"/>
          <w:szCs w:val="28"/>
          <w:rtl w:val="true"/>
          <w:lang w:bidi="fa-IR"/>
        </w:rPr>
        <w:t>که هریک از افراد خود یک ارزیاب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هدف واحد ارزشیابی مسجد باید تلاش خود را معطوف نهادینه کردن و سازماندهی این اصل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تشکیلاتی، مسیر ارزیابی از پایین به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چنین روشی را به کار گیرند با مسؤولیت‌شناسی و براساس اصول تربیت اسلامی همواره به دنبال روش بهتر می گردند</w:t>
      </w:r>
      <w:r>
        <w:rPr>
          <w:rFonts w:eastAsia="IRNazanin" w:cs="IRNazanin"/>
          <w:color w:val="111111"/>
          <w:sz w:val="28"/>
          <w:szCs w:val="28"/>
          <w:rtl w:val="true"/>
          <w:lang w:bidi="fa-IR"/>
        </w:rPr>
        <w:t>.</w:t>
      </w:r>
    </w:p>
    <w:p>
      <w:pPr>
        <w:pStyle w:val="Heading3"/>
        <w:numPr>
          <w:ilvl w:val="2"/>
          <w:numId w:val="1"/>
        </w:numPr>
        <w:rPr/>
      </w:pPr>
      <w:bookmarkStart w:id="364" w:name="__RefHeading___Toc429683_2749589250"/>
      <w:bookmarkStart w:id="365" w:name="_Toc128"/>
      <w:bookmarkEnd w:id="364"/>
      <w:r>
        <w:rPr>
          <w:rtl w:val="true"/>
        </w:rPr>
        <w:t>شیوه های ارزشیابی</w:t>
      </w:r>
      <w:bookmarkEnd w:id="365"/>
    </w:p>
    <w:p>
      <w:pPr>
        <w:pStyle w:val="BookText"/>
        <w:rPr/>
      </w:pPr>
      <w:r>
        <w:rPr>
          <w:rFonts w:ascii="IRNazanin" w:hAnsi="IRNazanin" w:eastAsia="IRNazanin"/>
          <w:color w:val="111111"/>
          <w:sz w:val="28"/>
          <w:sz w:val="28"/>
          <w:szCs w:val="28"/>
          <w:rtl w:val="true"/>
          <w:lang w:bidi="fa-IR"/>
        </w:rPr>
        <w:t>ارزشیابی در حال حاضر در علم مدیریت جایگاه خاصی یافته و شیوه‌های مدرن و آزمایش شده ای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مرسوم‌ترین و ساده‌ترین روش های ارزشیابی که در تشکیلات مسجد می تواند مورد استفاده قرار گیرد به طور اختصار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مقایسه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شیوه، فرد یا برنامه ی مورد نظر با الگوهای عملی و تجربه‌های موفّق مقایسه می شود و نقاط ضعف و قوت آن شناسایی و ثبت می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شیوه لازم است شرح وظایف و اهداف عملیاتی افراد و برنامه‌ها تعیین و ضمن سنجش توان افراد و مجریان برنامه ها نظر کارشناسی ارایه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مقایسه باعث سرزنش و نکوهش توانایی ها نگردد و به ویژه باعث نشود که افراد به خاطر تکرار الگوهای مدنظر برای توجیه عملکرد خود درصدد بهانه‌جویی و ایراد برآیند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چک لیست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شیوه، فرم ها و برگه هایی به منظور ثبت گزارش و سنجش عملکرد افراد و مجموعه ها طراحی و در زمان مشخّص جمع آوری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یکی از رایج ترین روش های ارزشیابی و سنجش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شیوه که در حال حاضر بیشتر به منظور نظر خواهی از برگزاری برنامه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 ضرورت اجرا، و کیفیت اجرا و حتی دریافت پیشنهاد برای بهبود روند اجرای برنامه ها از مصاحبه شونده پرسیده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نتیجه ی بهتر لازم است مصاحبه کننده از اصول مصاحبه مطلع باشد تا بتواند مصاحبه را به خوبی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مصاحبه 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به صورت گروهی و نقد و نظر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آمارگیری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آمار و ارقام به عنوان یک ضرورت در کارهای تشکیلاتی همیشه مورد تأیید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واقعی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مانند چراغی فرا روی مسؤولان یک مجموعه قرار گیرد و رشد یا اُفت شاخص ها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توالی در عدد و رقم همیشه نشان‌دهنده ی تفاوت است و تفاضل اعداد نتیجه ای است که کمتر می‌تواند مورد تغییر سلیقه 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شرطی که آمارگیران از جمع آوری آمار غیر واقعی و کاذب بپرهیزند و متولّیان آمارگیری نیز شاخص ها را صحیح تعیین نمایند</w:t>
      </w:r>
      <w:r>
        <w:rPr>
          <w:rFonts w:eastAsia="IRNazanin" w:cs="IRNazanin"/>
          <w:color w:val="111111"/>
          <w:sz w:val="28"/>
          <w:szCs w:val="28"/>
          <w:rtl w:val="true"/>
          <w:lang w:bidi="fa-IR"/>
        </w:rPr>
        <w:t xml:space="preserve">. </w:t>
      </w:r>
      <w:bookmarkStart w:id="366" w:name="pg2988_29612"/>
    </w:p>
    <w:p>
      <w:pPr>
        <w:pStyle w:val="BookText"/>
        <w:rPr/>
      </w:pPr>
      <w:bookmarkEnd w:id="36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صندوق پیشنهادات و انتقادات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تشکیلات موفّق تشکیلاتی است که همیشه خود را آماده ی شنیدن انتقادات و پیشنهادات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تر از آن، مجموعه ای است که خود را آماده ی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واحد ارزشیابی باید به عنوان گوش شنوای تشکیلات، نظرات و طرح های رسیده از داخل یا خارج مجموعه را جمع آوری و با جمع بندی و ارایه ی نظر، مسؤولان مجموعه را برای اصلاح و بهبود فعالیت ها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البته به معنای انتقال و پذیرش تمام نظرات نیست، امّا بی‌توجّهی به نظرات و گلایه ها معمولاً نارضایتی و عدم مقبولیت را به دنبال خواهد داشت و لذا باید همواره به آن توجّه داشت</w:t>
      </w:r>
      <w:r>
        <w:rPr>
          <w:rFonts w:eastAsia="IRNazanin" w:cs="IRNazanin"/>
          <w:color w:val="111111"/>
          <w:sz w:val="28"/>
          <w:szCs w:val="28"/>
          <w:rtl w:val="true"/>
          <w:lang w:bidi="fa-IR"/>
        </w:rPr>
        <w:t>.</w:t>
      </w:r>
    </w:p>
    <w:p>
      <w:pPr>
        <w:pStyle w:val="Heading3"/>
        <w:numPr>
          <w:ilvl w:val="2"/>
          <w:numId w:val="1"/>
        </w:numPr>
        <w:rPr/>
      </w:pPr>
      <w:bookmarkStart w:id="367" w:name="__RefHeading___Toc429685_2749589250"/>
      <w:bookmarkStart w:id="368" w:name="_Toc129"/>
      <w:bookmarkEnd w:id="367"/>
      <w:r>
        <w:rPr>
          <w:rtl w:val="true"/>
        </w:rPr>
        <w:t>روش تجزیه و تحلیل</w:t>
      </w:r>
      <w:r>
        <w:rPr>
          <w:rtl w:val="true"/>
        </w:rPr>
        <w:t>:</w:t>
      </w:r>
      <w:bookmarkEnd w:id="368"/>
    </w:p>
    <w:p>
      <w:pPr>
        <w:pStyle w:val="BookText"/>
        <w:rPr/>
      </w:pPr>
      <w:r>
        <w:rPr>
          <w:rFonts w:ascii="IRNazanin" w:hAnsi="IRNazanin" w:eastAsia="IRNazanin"/>
          <w:color w:val="111111"/>
          <w:sz w:val="28"/>
          <w:sz w:val="28"/>
          <w:szCs w:val="28"/>
          <w:rtl w:val="true"/>
          <w:lang w:bidi="fa-IR"/>
        </w:rPr>
        <w:t>پس از استفاده از شیوه‌های فوق و روش های مقتضی و انجام عملیات ارزشیابی توسط نیروهای ارزیاب، مدارک برای اظهار نظر و جمع‌بندی نهایی تحویل مسؤول ارزشیابی می گردد و وی ضمن بررسی نتایج حاصله، و ملحوظ داشتن رضای خدا، نظر کارشناسی خود را اعلام و راه حل های کاربردی را ارایه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ارزشیابی به مسؤولین تشکیلات یا فرد معرفی شده ارایه و یک نسخه از آن در بایگانی واحد نگهداری می شود</w:t>
      </w:r>
      <w:r>
        <w:rPr>
          <w:rFonts w:eastAsia="IRNazanin" w:cs="IRNazanin"/>
          <w:color w:val="111111"/>
          <w:sz w:val="28"/>
          <w:szCs w:val="28"/>
          <w:rtl w:val="true"/>
          <w:lang w:bidi="fa-IR"/>
        </w:rPr>
        <w:t>.</w:t>
      </w:r>
    </w:p>
    <w:p>
      <w:pPr>
        <w:pStyle w:val="Heading3"/>
        <w:numPr>
          <w:ilvl w:val="2"/>
          <w:numId w:val="1"/>
        </w:numPr>
        <w:rPr/>
      </w:pPr>
      <w:bookmarkStart w:id="369" w:name="__RefHeading___Toc429687_2749589250"/>
      <w:bookmarkStart w:id="370" w:name="_Toc130"/>
      <w:bookmarkEnd w:id="369"/>
      <w:r>
        <w:rPr>
          <w:rtl w:val="true"/>
        </w:rPr>
        <w:t>سفارش‌ها و تذکرات</w:t>
      </w:r>
      <w:r>
        <w:rPr>
          <w:rtl w:val="true"/>
        </w:rPr>
        <w:t>:</w:t>
      </w:r>
      <w:bookmarkEnd w:id="37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واحد برنامه ریزی و ارزشیابی اهمیت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به </w:t>
      </w:r>
    </w:p>
    <w:p>
      <w:pPr>
        <w:pStyle w:val="BookText"/>
        <w:rPr/>
      </w:pPr>
      <w:r>
        <w:rPr>
          <w:rFonts w:ascii="IRNazanin" w:hAnsi="IRNazanin" w:eastAsia="IRNazanin"/>
          <w:color w:val="111111"/>
          <w:sz w:val="28"/>
          <w:sz w:val="28"/>
          <w:szCs w:val="28"/>
          <w:rtl w:val="true"/>
          <w:lang w:bidi="fa-IR"/>
        </w:rPr>
        <w:t>دست آمده از ارزیابی ها و بررسی ها می تواند در ارایه ی نظرات و تصمیمات مرکز نقش مؤثّری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ممکن است این واحد در پاره‌ای از مواردِکاری از سوی برخی از افراد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پیشنهادات خلاف عرف روبه رو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پیشگیری از این گونه مسایل لازم دانسته شد تا در فصل اوّل نکاتی را درباره ی نوع رفتار و عملکِرد اخلاقی و اجرایی کادر واحد برنامه ریزی و ارزشیابی متذکّر شویم تا با نصب‌العین قرار دادن آن ها همواره در مسیر و منهج اسلام ناب وصراط مستقیم ثابت قدم و استوار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تبلیغ و ایجاد ارتباط صمیمانه و صادقانه و همراه با شرح صدر در میان سایر افراد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پوشی و تغافل از خطاهای فکری و اجرایی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پاره‌ای ازموارد جزیی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سازنده و مدبّرانه با این موارد و اِعمال رفتار و اخلاق کریمانه در رفع و دفع این نوع مسایل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نوعی مشی و منش که سایر افراد مجموعه، این واحد را امین اسرار و محل‌ّ بازگویی مسایل و مشکلات فردی، جمعی، تشکیلاتی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کادر واحد می‌باید طوری رفتار نمایند که اعضای مجموعه، خود برای مشورت و شرح عملکرد جاری واحد خود مشتاقانه، صادقانه و با نیّات خیر و سازنده به آن مراجعه کنند؛ چراکه در غیر این صورت، دخالت مستقیم واحد برنامه ریزی و ارزشیابی در این امور، خالی از شایبه و بدون آلایش نخواهد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مسایل جاری در مجموعه می‌توان در بسیاری از موارد از طریق گپ دوستانه با اعضا وارد شد و با بیان نکاتی، باب انتقاد ناخودآگاه را به روی افراد باز نمود و نظرات آنها را شنید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این مهم را در نظر داشت که هدف از راه‌اندازی و فعّالیّت در واحد برنامه ریزی و ارزشیابی خدمت‌به مسجد و تلاش در راه پیاده کردن اهداف مقدّس اسلام ناب محمّدی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مقدّس انقلاب است و می باید تمامی کارها با نیّات الهی، خیرخواهانه و سازنده باشد و به شدّت از منحرف شدن افکار و رفتار اعضا در این واحد به سمت عملکردهای مزوّرانه و جاسوس مآبانه و همراه با خباثت جلوگیری کرد و در حین کار باید اخلاق اسلامی را ملازم با کار اعمال کرده و تبلیغ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تبعیّت از حدیث نبوی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کلّکم راع‌ٍ و کلّکم مسؤول‌ٌ عن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برنامه ریزی و ارزشیابی هم در بین اعضا خود و هم در بین سایر اعضای این دیدگاه را فراروی همگان باز کند که تمامی افراد عضو فعّال واحد ارزشیابی بوده و همگی در راه اعتلای کلمه ی توحید و توحید کلمه، تلاش و کوشش نموده و از بی تفاوتی نسبت به زوایای مجموعه ی خودداری کرده و موفّقیّت، شکست و یا اشتباه دیگران را موفّقیّت، شکست و یا اشتباه خود بداند و در راه اصلاح هرچه بیشتر امور مجدّانه و همگانی تلاش بنمایند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برنامه ریزی و ارزشیابی باید به این امر مهم توجّه داشته باشد که این واحد، یک واحد با قوّه ی قهریّه و اجرائیّه نیست، بلکه همواره دلسوز، ناصح و خدمتگزاری صادق برای کل افراد مجموعه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برنامه ریزی و ارزشیابی در یک مجموعه ی صادق و هماهنگ، همواره باید صلاحدید و تشخیص مسؤولان ما فوق را بر بررسی ها و قضاوت های خود مقدّم دانسته و خودسرانه وارد عمل </w:t>
      </w:r>
    </w:p>
    <w:p>
      <w:p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 طور که ذکر شد، این واحد یک واحد اجرایی و عمل‌کننده در مجموعه نیست، بلکه وظیفه ی آن بررسی مداوم امور و ارایه ی آن به مسؤولان مجموعه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برنامه ریزی و ارزشیابی نباید هیچ گاه از نقاط ضعف و یا قوّت افراد و یا واحدی از واحدها و یا کل مجموعه سوء استفاده کند و نباید دانسته‌ها را در غیر محل‌ّ خود باز گو نماید، بلکه باید رازداری را پیشه ی خود نموده و از آنچه مطلّع می‌گردد در ارتباط، رفتار و اخلاق اسلامی دخالت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واحد باید به مسایل اخلاقی و تربیتی کاملاً آگاهی داشته و آن را در واحد برنامه ریزی و ارزشیابی به کار گیرند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طوری رفتار نمود که نوع خبر و یا رفتار و واکنش مراجعه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مواقع همراه با عدم تعادل و کم دقّتی در خبرگیری و خبردهی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ها و قضاوت های واحد برنامه‌ریزی و ارزشیابی تأثیرات منفی‌ای به جای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شود هر خبری را از راه های شرعی و مناسب دیگری نیز بررسی، تدقیق، توثیق و تصدیق کرد تا ـ خدای ناکرده ـ در این بین از کسی حقّی ضایع نشده و احیاناً هتک حرمتی نسبت به مؤمنان صورت نگیرد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2988_29617"/>
      <w:bookmarkStart w:id="372" w:name="pg2988_29617"/>
      <w:bookmarkEnd w:id="372"/>
    </w:p>
    <w:p>
      <w:pPr>
        <w:pStyle w:val="Heading2"/>
        <w:numPr>
          <w:ilvl w:val="1"/>
          <w:numId w:val="1"/>
        </w:numPr>
        <w:rPr/>
      </w:pPr>
      <w:bookmarkStart w:id="373" w:name="pg2988_29617"/>
      <w:bookmarkStart w:id="374" w:name="__RefHeading___Toc429689_2749589250"/>
      <w:bookmarkStart w:id="375" w:name="_Toc131"/>
      <w:bookmarkEnd w:id="373"/>
      <w:bookmarkEnd w:id="374"/>
      <w:r>
        <w:rPr>
          <w:rtl w:val="true"/>
        </w:rPr>
        <w:t xml:space="preserve">فصل دهم </w:t>
      </w:r>
      <w:r>
        <w:rPr>
          <w:rtl w:val="true"/>
        </w:rPr>
        <w:t xml:space="preserve">: </w:t>
      </w:r>
      <w:r>
        <w:rPr>
          <w:rtl w:val="true"/>
        </w:rPr>
        <w:t>مساجد و کانون‌های مذهبی</w:t>
      </w:r>
      <w:bookmarkEnd w:id="37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6" w:name="__RefHeading___Toc429691_2749589250"/>
      <w:bookmarkStart w:id="377" w:name="_Toc132"/>
      <w:bookmarkEnd w:id="376"/>
      <w:r>
        <w:rPr>
          <w:rtl w:val="true"/>
        </w:rPr>
        <w:t>اشاره</w:t>
      </w:r>
      <w:bookmarkEnd w:id="37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مربّیان برای انجام کارهای فرهنگی به ابزارها، وسایل و پایگاه‌هایی مانند مساجد، مدارس، هیئت های مذهبی، کانون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فرهنگی و علمی جوانان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پایگاه برای فعالیت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روزهای تشکیل نخستین حکومت اسلامی در زمان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در مدینه، مسجد به عنوان اصلی‌ترین پایگاه تجمع مسلمانان و کانون عبادی ـ سیاسی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عامل نیرومندی در همبستگی و اتحاد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ی نمازهای جمعه و جماعت و برگزاری کلاس های تفسیر و معارف، همیشه وسیله‌ای برای گردهمایی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گردهمایی ها بسیاری از مسایل مهم اجتماعی و سیاسی مطرح و در مورد آنها تصمیم‌گیری شده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مساجد و دیگر نهادهای مذهبی در پیروزی انقلاب اسلامی نیز بسیار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فعال در مساجد، به طور مستقیم در متن انقلاب شرکت کردند؛ به گونه‌ای که مساجد نقش نیروسازی و پایگاه ارتباطی مردم و رهبران انقلابی را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عوامل پایداری فرهنگ اسلامی را باید وجود مساجد و نهادهای مذهبی دانست</w:t>
      </w:r>
      <w:r>
        <w:rPr>
          <w:rFonts w:eastAsia="IRNazanin" w:cs="IRNazanin"/>
          <w:color w:val="111111"/>
          <w:sz w:val="28"/>
          <w:szCs w:val="28"/>
          <w:rtl w:val="true"/>
          <w:lang w:bidi="fa-IR"/>
        </w:rPr>
        <w:t xml:space="preserve">. </w:t>
      </w:r>
      <w:bookmarkStart w:id="378" w:name="pg2988_29620"/>
    </w:p>
    <w:p>
      <w:pPr>
        <w:pStyle w:val="BookText"/>
        <w:rPr/>
      </w:pPr>
      <w:bookmarkEnd w:id="378"/>
      <w:r>
        <w:rPr>
          <w:rFonts w:ascii="IRNazanin" w:hAnsi="IRNazanin" w:eastAsia="IRNazanin"/>
          <w:color w:val="111111"/>
          <w:sz w:val="28"/>
          <w:sz w:val="28"/>
          <w:szCs w:val="28"/>
          <w:rtl w:val="true"/>
          <w:lang w:bidi="fa-IR"/>
        </w:rPr>
        <w:t>اصولاً برای انجام امری پایدار و دایمی نمی‌توان بدون برنامه و تشکیلات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پایدار جوانان و سوق دادن ایشان به مسجد نیز از این امر مستثنی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برای حصول چنین اتفاقی، باید اموری را در مورد مسجد انجام داد که مهم‌ترین آن به شرح زیر است</w:t>
      </w:r>
      <w:r>
        <w:rPr>
          <w:rFonts w:eastAsia="IRNazanin" w:cs="IRNazanin"/>
          <w:color w:val="111111"/>
          <w:sz w:val="28"/>
          <w:szCs w:val="28"/>
          <w:rtl w:val="true"/>
          <w:lang w:bidi="fa-IR"/>
        </w:rPr>
        <w:t>:</w:t>
      </w:r>
    </w:p>
    <w:p>
      <w:pPr>
        <w:pStyle w:val="Heading3"/>
        <w:numPr>
          <w:ilvl w:val="2"/>
          <w:numId w:val="1"/>
        </w:numPr>
        <w:rPr/>
      </w:pPr>
      <w:bookmarkStart w:id="379" w:name="__RefHeading___Toc429693_2749589250"/>
      <w:bookmarkStart w:id="380" w:name="_Toc133"/>
      <w:bookmarkEnd w:id="379"/>
      <w:r>
        <w:rPr/>
        <w:t>1</w:t>
      </w:r>
      <w:r>
        <w:rPr>
          <w:rtl w:val="true"/>
        </w:rPr>
        <w:t xml:space="preserve">- </w:t>
      </w:r>
      <w:r>
        <w:rPr>
          <w:rtl w:val="true"/>
        </w:rPr>
        <w:t>باز بودن مساجد در تمام ساعات روز</w:t>
      </w:r>
      <w:bookmarkEnd w:id="380"/>
    </w:p>
    <w:p>
      <w:pPr>
        <w:pStyle w:val="BookText"/>
        <w:rPr/>
      </w:pPr>
      <w:r>
        <w:rPr>
          <w:rFonts w:ascii="IRNazanin" w:hAnsi="IRNazanin" w:eastAsia="IRNazanin"/>
          <w:color w:val="111111"/>
          <w:sz w:val="28"/>
          <w:sz w:val="28"/>
          <w:szCs w:val="28"/>
          <w:rtl w:val="true"/>
          <w:lang w:bidi="fa-IR"/>
        </w:rPr>
        <w:t>یکی از مشکلات حضور جوانان در مساجد این است که درهای مساجد جز محدودی از ساعات شبانه روز در سایر اوقات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مسجد محلّی برای انجام تمام امور فرهنگی و اجتماعی باشد، نه فقط برای نماز خواندن، لازم است در تمام ساعاتی که جامعه فعالیت دارد مسجد نیز باز و 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از مکانی که فقط ساعات محدودی از شبانه روز باز است انتظار داشت جاذب جوانان پر شور و با تحرک باشد؟ لازمه ی حضور افراد در دفعات فراوان و برای امور و فعالیت های متعدد زمانی فراهم می‌آید که آن مکان به روی آنان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شرط نخست برای داشتن مساجدی فعال و جاذب برای جوانان، باز بودن مساجد در تمام ساعات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چون میهمان باشید و مسجد‌ها را خانه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هر کس باید همیشه به رویش باز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اموری که مانع باز بودن دایمی مساجد می‌گردد اشیا گران‌قیمتی است که بعضاً در مساجد گذاشته شده است و از ترس به سرقت رفتن آن‌ها مسجد بسته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w:t>
      </w:r>
      <w:r>
        <w:rPr>
          <w:rStyle w:val="FootnoteAnchor"/>
          <w:rtl w:val="true"/>
        </w:rPr>
        <w:footnoteReference w:id="43"/>
      </w:r>
      <w:bookmarkStart w:id="381" w:name="pg2988_29621"/>
    </w:p>
    <w:p>
      <w:pPr>
        <w:pStyle w:val="BookText"/>
        <w:rPr/>
      </w:pPr>
      <w:bookmarkEnd w:id="381"/>
      <w:r>
        <w:rPr>
          <w:rFonts w:ascii="IRNazanin" w:hAnsi="IRNazanin" w:eastAsia="IRNazanin"/>
          <w:color w:val="111111"/>
          <w:sz w:val="28"/>
          <w:sz w:val="28"/>
          <w:szCs w:val="28"/>
          <w:rtl w:val="true"/>
          <w:lang w:bidi="fa-IR"/>
        </w:rPr>
        <w:t>عمل گروهی بد گردد مسجد خود را زینت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از خادمین مساجد خواست که مساجد را در تمام روز باز نگه دارند</w:t>
      </w:r>
      <w:r>
        <w:rPr>
          <w:rFonts w:eastAsia="IRNazanin" w:cs="IRNazanin"/>
          <w:color w:val="111111"/>
          <w:sz w:val="28"/>
          <w:szCs w:val="28"/>
          <w:rtl w:val="true"/>
          <w:lang w:bidi="fa-IR"/>
        </w:rPr>
        <w:t>.</w:t>
      </w:r>
    </w:p>
    <w:p>
      <w:pPr>
        <w:pStyle w:val="Heading3"/>
        <w:numPr>
          <w:ilvl w:val="2"/>
          <w:numId w:val="1"/>
        </w:numPr>
        <w:rPr/>
      </w:pPr>
      <w:bookmarkStart w:id="382" w:name="__RefHeading___Toc429695_2749589250"/>
      <w:bookmarkStart w:id="383" w:name="_Toc134"/>
      <w:bookmarkEnd w:id="382"/>
      <w:r>
        <w:rPr/>
        <w:t>2</w:t>
      </w:r>
      <w:r>
        <w:rPr>
          <w:rtl w:val="true"/>
        </w:rPr>
        <w:t xml:space="preserve">- </w:t>
      </w:r>
      <w:r>
        <w:rPr>
          <w:rtl w:val="true"/>
        </w:rPr>
        <w:t>انتخاب مکانی در مسجد برای انجام امور جوانان</w:t>
      </w:r>
      <w:bookmarkEnd w:id="383"/>
    </w:p>
    <w:p>
      <w:pPr>
        <w:pStyle w:val="BookText"/>
        <w:rPr/>
      </w:pPr>
      <w:r>
        <w:rPr>
          <w:rFonts w:ascii="IRNazanin" w:hAnsi="IRNazanin" w:eastAsia="IRNazanin"/>
          <w:color w:val="111111"/>
          <w:sz w:val="28"/>
          <w:sz w:val="28"/>
          <w:szCs w:val="28"/>
          <w:rtl w:val="true"/>
          <w:lang w:bidi="fa-IR"/>
        </w:rPr>
        <w:t>فعالیـت جوانان در مساجد نیاز به مکانی دارد تا در آن، امور مربوط به جوانان سامان دهی شود و جوانان برای انجام بعضی از امور خود در آنجا گرد هم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این مکان خارج از فضای اصلی مسجد باشد، بلکه تعیین فضایی در داخل مساجد، تأمین‌کننده ی این منظور خواهد بود</w:t>
      </w:r>
      <w:r>
        <w:rPr>
          <w:rFonts w:eastAsia="IRNazanin" w:cs="IRNazanin"/>
          <w:color w:val="111111"/>
          <w:sz w:val="28"/>
          <w:szCs w:val="28"/>
          <w:rtl w:val="true"/>
          <w:lang w:bidi="fa-IR"/>
        </w:rPr>
        <w:t>.</w:t>
      </w:r>
    </w:p>
    <w:p>
      <w:pPr>
        <w:pStyle w:val="Heading3"/>
        <w:numPr>
          <w:ilvl w:val="2"/>
          <w:numId w:val="1"/>
        </w:numPr>
        <w:rPr/>
      </w:pPr>
      <w:bookmarkStart w:id="384" w:name="__RefHeading___Toc429697_2749589250"/>
      <w:bookmarkStart w:id="385" w:name="_Toc135"/>
      <w:bookmarkEnd w:id="384"/>
      <w:r>
        <w:rPr/>
        <w:t>3</w:t>
      </w:r>
      <w:r>
        <w:rPr>
          <w:rtl w:val="true"/>
        </w:rPr>
        <w:t xml:space="preserve">- </w:t>
      </w:r>
      <w:r>
        <w:rPr>
          <w:rtl w:val="true"/>
        </w:rPr>
        <w:t xml:space="preserve">ایجاد این فرهنگ که </w:t>
      </w:r>
      <w:r>
        <w:rPr>
          <w:rtl w:val="true"/>
        </w:rPr>
        <w:t>«</w:t>
      </w:r>
      <w:r>
        <w:rPr>
          <w:rtl w:val="true"/>
        </w:rPr>
        <w:t>مسجد پایگاهی برای همه امور است</w:t>
      </w:r>
      <w:r>
        <w:rPr>
          <w:rtl w:val="true"/>
        </w:rPr>
        <w:t>»</w:t>
      </w:r>
      <w:bookmarkEnd w:id="38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سوگمندانه در جامعه ی ما بین آحاد مردم و حتی بعضی از خواص چنین تصوری وجود دارد که مسجد فقط جای نماز خواندن، دعا کردن و برگزاری جلسات سخنرانی و نظایر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مسجد برای کاری دیگری در اسلام بنا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چنین دیدی از کجا وارد اسلام شده معلوم نیست، امّا امروزه چنین تصوری از مساجد عمومیت یافته و لازم است تغییر کند تا زمینه برای انجام کارهای بعدی در مسجد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به سختی می توان پیشرفتی در جذب جوانان به مساجد داشت؛ زیرا جوانان، پر تحرک و پر جنب و جوش اند و اگر قرار باشد فقط برای اقامه ی نماز و یا گوش دادن سخنرانی و نظایر آن به مساجد بیایند جمعیتی بیشتر از آن چه اکنون به مساجد می‌آیند را نمی‌توان جذب نمود </w:t>
      </w:r>
      <w:r>
        <w:rPr>
          <w:rFonts w:eastAsia="IRNazanin" w:cs="IRNazanin"/>
          <w:color w:val="111111"/>
          <w:sz w:val="28"/>
          <w:szCs w:val="28"/>
          <w:rtl w:val="true"/>
          <w:lang w:bidi="fa-IR"/>
        </w:rPr>
        <w:t xml:space="preserve">. </w:t>
      </w:r>
      <w:r>
        <w:rPr>
          <w:rStyle w:val="FootnoteAnchor"/>
          <w:rtl w:val="true"/>
        </w:rPr>
        <w:footnoteReference w:id="44"/>
      </w:r>
      <w:bookmarkStart w:id="386" w:name="pg2988_29622"/>
    </w:p>
    <w:p>
      <w:pPr>
        <w:pStyle w:val="Heading3"/>
        <w:numPr>
          <w:ilvl w:val="2"/>
          <w:numId w:val="1"/>
        </w:numPr>
        <w:rPr/>
      </w:pPr>
      <w:bookmarkStart w:id="387" w:name="__RefHeading___Toc429699_2749589250"/>
      <w:bookmarkStart w:id="388" w:name="_Toc136"/>
      <w:bookmarkEnd w:id="386"/>
      <w:bookmarkEnd w:id="387"/>
      <w:r>
        <w:rPr/>
        <w:t>4</w:t>
      </w:r>
      <w:r>
        <w:rPr>
          <w:rtl w:val="true"/>
        </w:rPr>
        <w:t xml:space="preserve">- </w:t>
      </w:r>
      <w:r>
        <w:rPr>
          <w:rtl w:val="true"/>
        </w:rPr>
        <w:t>ایجاد تشکیلاتی برای جذب جوانان</w:t>
      </w:r>
      <w:bookmarkEnd w:id="388"/>
    </w:p>
    <w:p>
      <w:pPr>
        <w:pStyle w:val="BookText"/>
        <w:rPr/>
      </w:pPr>
      <w:r>
        <w:rPr>
          <w:rFonts w:ascii="IRNazanin" w:hAnsi="IRNazanin" w:eastAsia="IRNazanin"/>
          <w:color w:val="111111"/>
          <w:sz w:val="28"/>
          <w:sz w:val="28"/>
          <w:szCs w:val="28"/>
          <w:rtl w:val="true"/>
          <w:lang w:bidi="fa-IR"/>
        </w:rPr>
        <w:t>برای جذب جوانان به مساجد ایجاد محیط و فضایی مطلوب برای اجرای برنامه‌هایی در داخل مساجد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عبارتند از</w:t>
      </w:r>
      <w:r>
        <w:rPr>
          <w:rFonts w:eastAsia="IRNazanin" w:cs="IRNazanin"/>
          <w:color w:val="111111"/>
          <w:sz w:val="28"/>
          <w:szCs w:val="28"/>
          <w:rtl w:val="true"/>
          <w:lang w:bidi="fa-IR"/>
        </w:rPr>
        <w:t>:</w:t>
      </w:r>
    </w:p>
    <w:p>
      <w:pPr>
        <w:pStyle w:val="Heading3"/>
        <w:numPr>
          <w:ilvl w:val="2"/>
          <w:numId w:val="1"/>
        </w:numPr>
        <w:rPr/>
      </w:pPr>
      <w:bookmarkStart w:id="389" w:name="__RefHeading___Toc429701_2749589250"/>
      <w:bookmarkStart w:id="390" w:name="_Toc137"/>
      <w:bookmarkEnd w:id="389"/>
      <w:r>
        <w:rPr>
          <w:rtl w:val="true"/>
        </w:rPr>
        <w:t>الف</w:t>
      </w:r>
      <w:r>
        <w:rPr>
          <w:rtl w:val="true"/>
        </w:rPr>
        <w:t xml:space="preserve">) </w:t>
      </w:r>
      <w:r>
        <w:rPr>
          <w:rtl w:val="true"/>
        </w:rPr>
        <w:t>مسجد محل تجمّع جوانان</w:t>
      </w:r>
      <w:bookmarkEnd w:id="390"/>
    </w:p>
    <w:p>
      <w:pPr>
        <w:pStyle w:val="BookText"/>
        <w:rPr/>
      </w:pPr>
      <w:r>
        <w:rPr>
          <w:rFonts w:ascii="IRNazanin" w:hAnsi="IRNazanin" w:eastAsia="IRNazanin"/>
          <w:color w:val="111111"/>
          <w:sz w:val="28"/>
          <w:sz w:val="28"/>
          <w:szCs w:val="28"/>
          <w:rtl w:val="true"/>
          <w:lang w:bidi="fa-IR"/>
        </w:rPr>
        <w:t>مسجد باید به گونه‌ای شکل یافته باز باشد که جوانان وقتی از منزل خارج می‌شوند اگر نخواهند به گردش بروند، نخستین جایی که برای رفتن به آنجا به ذهنشان خطور کند مساجد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دوست دارد با دوستان خود در محلّی باشد و با آنان به انواع و اقسام صحبت‌ها بپردازد؛ چه بهتر که به جای کافی نت و مکان‌های نامعلوم 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بداند که در مسجد هم می‌تواند کارهای مختلف خود را انجام دهد و هم می‌تواند هم سن و سال‌های خود را ببیند، حاضر خواهد بود وقت زیادی از خود را در مسجد صرف کند؛ زیرا چنین موضوعی مطلوب جوانان است و اگر امکان این کار در مسجد فراهم نیاید به جایی دیگر خواهند رفت</w:t>
      </w:r>
      <w:r>
        <w:rPr>
          <w:rFonts w:eastAsia="IRNazanin" w:cs="IRNazanin"/>
          <w:color w:val="111111"/>
          <w:sz w:val="28"/>
          <w:szCs w:val="28"/>
          <w:rtl w:val="true"/>
          <w:lang w:bidi="fa-IR"/>
        </w:rPr>
        <w:t>.</w:t>
      </w:r>
    </w:p>
    <w:p>
      <w:pPr>
        <w:pStyle w:val="Heading3"/>
        <w:numPr>
          <w:ilvl w:val="2"/>
          <w:numId w:val="1"/>
        </w:numPr>
        <w:rPr/>
      </w:pPr>
      <w:bookmarkStart w:id="391" w:name="__RefHeading___Toc429703_2749589250"/>
      <w:bookmarkStart w:id="392" w:name="_Toc138"/>
      <w:bookmarkEnd w:id="391"/>
      <w:r>
        <w:rPr>
          <w:rtl w:val="true"/>
        </w:rPr>
        <w:t>ب</w:t>
      </w:r>
      <w:r>
        <w:rPr>
          <w:rtl w:val="true"/>
        </w:rPr>
        <w:t xml:space="preserve">) </w:t>
      </w:r>
      <w:r>
        <w:rPr>
          <w:rtl w:val="true"/>
        </w:rPr>
        <w:t>مسجد محل برگزاری کلاس‌های درس</w:t>
      </w:r>
      <w:bookmarkEnd w:id="39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را می‌توان بنا به دوره ی تحصیلی شان گروه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دوره‌ی ابتدایی، دوره ی راهنمایی، دوره ی دبیرستان و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برای هر دوره مسؤولی از خود جوانان توسط امام جماعت انتخاب نمود و کلاس‌های تقویتی و جبرانی دروس مدرسه‌ای آنان را در آنجا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تدریس نیز می توان از </w:t>
      </w:r>
      <w:bookmarkStart w:id="393" w:name="pg2988_29623"/>
    </w:p>
    <w:p>
      <w:pPr>
        <w:pStyle w:val="BookText"/>
        <w:rPr/>
      </w:pPr>
      <w:bookmarkEnd w:id="393"/>
      <w:r>
        <w:rPr>
          <w:rFonts w:ascii="IRNazanin" w:hAnsi="IRNazanin" w:eastAsia="IRNazanin"/>
          <w:color w:val="111111"/>
          <w:sz w:val="28"/>
          <w:sz w:val="28"/>
          <w:szCs w:val="28"/>
          <w:rtl w:val="true"/>
          <w:lang w:bidi="fa-IR"/>
        </w:rPr>
        <w:t>جوانان رده بالاتر تحصیلی استفاده نمود؛ به طوری که نوجوانان راهنمایی و یا جوانان دبیرستانی با استعداد در دوره ی ابتدایی تدریس کنند و جوانان دبیرستانی زرنگ و باهوش تدریس دوره ی راهنمایی را به عهده گیرند و دانشجویان نیز تدریس دروس تخصصی تر دوره ی دبیرستان را متقبّل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تمام افراد نسبت به هم احساس مسؤولیـت نموده و همه خود را مسؤول و فعّال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با استفاده از معلّمین با تجربه، کلاس‌های آمادگی کنکور را نیز در مساجد برگزار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کلاس‌های درس درمساجد هم اعتماد خانواده‌ها را جلب خواهد کرد و هم سبب خواهد شد تا یکی از مهم‌ترین فعالیـت‌های جوانان که تحصیل است در مساجد باشد</w:t>
      </w:r>
      <w:r>
        <w:rPr>
          <w:rFonts w:eastAsia="IRNazanin" w:cs="IRNazanin"/>
          <w:color w:val="111111"/>
          <w:sz w:val="28"/>
          <w:szCs w:val="28"/>
          <w:rtl w:val="true"/>
          <w:lang w:bidi="fa-IR"/>
        </w:rPr>
        <w:t>.</w:t>
      </w:r>
    </w:p>
    <w:p>
      <w:pPr>
        <w:pStyle w:val="Heading3"/>
        <w:numPr>
          <w:ilvl w:val="2"/>
          <w:numId w:val="1"/>
        </w:numPr>
        <w:rPr/>
      </w:pPr>
      <w:bookmarkStart w:id="394" w:name="__RefHeading___Toc429705_2749589250"/>
      <w:bookmarkStart w:id="395" w:name="_Toc139"/>
      <w:bookmarkEnd w:id="394"/>
      <w:r>
        <w:rPr>
          <w:rtl w:val="true"/>
        </w:rPr>
        <w:t>ج</w:t>
      </w:r>
      <w:r>
        <w:rPr>
          <w:rtl w:val="true"/>
        </w:rPr>
        <w:t xml:space="preserve">) </w:t>
      </w:r>
      <w:r>
        <w:rPr>
          <w:rtl w:val="true"/>
        </w:rPr>
        <w:t>مسجد محل درس خواندن</w:t>
      </w:r>
      <w:bookmarkEnd w:id="395"/>
    </w:p>
    <w:p>
      <w:pPr>
        <w:pStyle w:val="BookText"/>
        <w:rPr/>
      </w:pPr>
      <w:r>
        <w:rPr>
          <w:rFonts w:ascii="IRNazanin" w:hAnsi="IRNazanin" w:eastAsia="IRNazanin"/>
          <w:color w:val="111111"/>
          <w:sz w:val="28"/>
          <w:sz w:val="28"/>
          <w:szCs w:val="28"/>
          <w:rtl w:val="true"/>
          <w:lang w:bidi="fa-IR"/>
        </w:rPr>
        <w:t>با باز بودن دایمی مساجد باید از جوانان در تمام دوره‌های تحصیلی خواست که اگر مثلاً نمی‌توانند و یا نمی‌خواهند در منزل درس بخوانند می‌توانند کتاب‌های خود را به مسجد آورده و در همانجا به خواندن درس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جوانان احساس خواهند کرد که مسجد منزل دوم آنان است، و از این رو، هرگاه احساس نیاز کنند به مسجد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که احساس می‌کنند که می‌توانند همیشه هم سن و سال‌های خود را در آنجا ببینند که این موضوع خود باعث تجمع بیشتر جوانان در مساجد خواهد شد </w:t>
      </w:r>
      <w:r>
        <w:rPr>
          <w:rFonts w:eastAsia="IRNazanin" w:cs="IRNazanin"/>
          <w:color w:val="111111"/>
          <w:sz w:val="28"/>
          <w:szCs w:val="28"/>
          <w:rtl w:val="true"/>
          <w:lang w:bidi="fa-IR"/>
        </w:rPr>
        <w:t>.</w:t>
      </w:r>
    </w:p>
    <w:p>
      <w:pPr>
        <w:pStyle w:val="Heading3"/>
        <w:numPr>
          <w:ilvl w:val="2"/>
          <w:numId w:val="1"/>
        </w:numPr>
        <w:rPr/>
      </w:pPr>
      <w:bookmarkStart w:id="396" w:name="__RefHeading___Toc429707_2749589250"/>
      <w:bookmarkStart w:id="397" w:name="_Toc140"/>
      <w:bookmarkEnd w:id="396"/>
      <w:r>
        <w:rPr>
          <w:rtl w:val="true"/>
        </w:rPr>
        <w:t>د</w:t>
      </w:r>
      <w:r>
        <w:rPr>
          <w:rtl w:val="true"/>
        </w:rPr>
        <w:t xml:space="preserve">) </w:t>
      </w:r>
      <w:r>
        <w:rPr>
          <w:rtl w:val="true"/>
        </w:rPr>
        <w:t>مسجد محل پایگاه فناوری اطلاعات</w:t>
      </w:r>
      <w:bookmarkEnd w:id="39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جوانان به رایانه علاقه ی فراوانی دارند و پوشیده نیست که </w:t>
      </w:r>
      <w:bookmarkStart w:id="398" w:name="pg2988_29624"/>
    </w:p>
    <w:p>
      <w:pPr>
        <w:pStyle w:val="BookText"/>
        <w:rPr/>
      </w:pPr>
      <w:bookmarkEnd w:id="398"/>
      <w:r>
        <w:rPr>
          <w:rFonts w:ascii="IRNazanin" w:hAnsi="IRNazanin" w:eastAsia="IRNazanin"/>
          <w:color w:val="111111"/>
          <w:sz w:val="28"/>
          <w:sz w:val="28"/>
          <w:szCs w:val="28"/>
          <w:rtl w:val="true"/>
          <w:lang w:bidi="fa-IR"/>
        </w:rPr>
        <w:t>زندگی در دنیای امروز بدون تصور فعالیت‌های رایانه‌ای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تا چندین رایانه در هر مسجد وجود داشته باشد تا جوانان بتوانند ضمن آموزش کاربردی رایانه، فعالیت های علمی و فرهنگی خود را با آنها انجام دهند</w:t>
      </w:r>
      <w:r>
        <w:rPr>
          <w:rFonts w:eastAsia="IRNazanin" w:cs="IRNazanin"/>
          <w:color w:val="111111"/>
          <w:sz w:val="28"/>
          <w:szCs w:val="28"/>
          <w:rtl w:val="true"/>
          <w:lang w:bidi="fa-IR"/>
        </w:rPr>
        <w:t>.</w:t>
      </w:r>
    </w:p>
    <w:p>
      <w:pPr>
        <w:pStyle w:val="Heading3"/>
        <w:numPr>
          <w:ilvl w:val="2"/>
          <w:numId w:val="1"/>
        </w:numPr>
        <w:rPr/>
      </w:pPr>
      <w:bookmarkStart w:id="399" w:name="__RefHeading___Toc429709_2749589250"/>
      <w:bookmarkStart w:id="400" w:name="_Toc141"/>
      <w:bookmarkEnd w:id="399"/>
      <w:r>
        <w:rPr>
          <w:rtl w:val="true"/>
        </w:rPr>
        <w:t>ه</w:t>
      </w:r>
      <w:r>
        <w:rPr>
          <w:rtl w:val="true"/>
        </w:rPr>
        <w:t xml:space="preserve">) </w:t>
      </w:r>
      <w:r>
        <w:rPr>
          <w:rtl w:val="true"/>
        </w:rPr>
        <w:t>مسجد مکان آموزش‌های دینی وقرآنی</w:t>
      </w:r>
      <w:bookmarkEnd w:id="400"/>
    </w:p>
    <w:p>
      <w:pPr>
        <w:pStyle w:val="BookText"/>
        <w:rPr/>
      </w:pPr>
      <w:r>
        <w:rPr>
          <w:rFonts w:ascii="IRNazanin" w:hAnsi="IRNazanin" w:eastAsia="IRNazanin"/>
          <w:color w:val="111111"/>
          <w:sz w:val="28"/>
          <w:sz w:val="28"/>
          <w:szCs w:val="28"/>
          <w:rtl w:val="true"/>
          <w:lang w:bidi="fa-IR"/>
        </w:rPr>
        <w:t>در خلال آن چه بیان شد می‌توان کلاس‌هایی به صورت حساب شده برای تدریس قرآن، احکام و امور اعتقادی برای دوره‌های سنی مختلف در داخل مساجد ترتیب داد و ضمن برنامه‌ها امور دینی و تربیتی را به جوانان آموخت و برای آنان برنامه‌های دعا و هم خوانی و نظایر آن را به فراخور نیاز اجرا کرد</w:t>
      </w:r>
      <w:r>
        <w:rPr>
          <w:rFonts w:eastAsia="IRNazanin" w:cs="IRNazanin"/>
          <w:color w:val="111111"/>
          <w:sz w:val="28"/>
          <w:szCs w:val="28"/>
          <w:rtl w:val="true"/>
          <w:lang w:bidi="fa-IR"/>
        </w:rPr>
        <w:t>.</w:t>
      </w:r>
    </w:p>
    <w:p>
      <w:pPr>
        <w:pStyle w:val="Heading3"/>
        <w:numPr>
          <w:ilvl w:val="2"/>
          <w:numId w:val="1"/>
        </w:numPr>
        <w:rPr/>
      </w:pPr>
      <w:bookmarkStart w:id="401" w:name="__RefHeading___Toc429711_2749589250"/>
      <w:bookmarkStart w:id="402" w:name="_Toc142"/>
      <w:bookmarkEnd w:id="401"/>
      <w:r>
        <w:rPr>
          <w:rtl w:val="true"/>
        </w:rPr>
        <w:t>و</w:t>
      </w:r>
      <w:r>
        <w:rPr>
          <w:rtl w:val="true"/>
        </w:rPr>
        <w:t xml:space="preserve">) </w:t>
      </w:r>
      <w:r>
        <w:rPr>
          <w:rtl w:val="true"/>
        </w:rPr>
        <w:t>مسجد محل برنامه ریزی ورزشی</w:t>
      </w:r>
      <w:bookmarkEnd w:id="402"/>
    </w:p>
    <w:p>
      <w:pPr>
        <w:pStyle w:val="BookText"/>
        <w:rPr/>
      </w:pPr>
      <w:r>
        <w:rPr>
          <w:rFonts w:ascii="IRNazanin" w:hAnsi="IRNazanin" w:eastAsia="IRNazanin"/>
          <w:color w:val="111111"/>
          <w:sz w:val="28"/>
          <w:sz w:val="28"/>
          <w:szCs w:val="28"/>
          <w:rtl w:val="true"/>
          <w:lang w:bidi="fa-IR"/>
        </w:rPr>
        <w:t>مساجد می‌توانند برنامه‌های ورزشی و مسابقات گوناگون را پوشش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می‌توان از فضای آزاد طبیعت استفاده نمود و یا با هماهنگی سازمان‌های متصدّی از امکانات ورزشی و سالن‌های مدارس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امکانات ورزشی مدارس در غیر ساعات درسی نیز از طریق مساجد امکان پذیر است و تقریباً می‌توان درصد بالایی از نیاز‌های ورزشی آنان را از این راه برطرف ساخت</w:t>
      </w:r>
      <w:r>
        <w:rPr>
          <w:rFonts w:eastAsia="IRNazanin" w:cs="IRNazanin"/>
          <w:color w:val="111111"/>
          <w:sz w:val="28"/>
          <w:szCs w:val="28"/>
          <w:rtl w:val="true"/>
          <w:lang w:bidi="fa-IR"/>
        </w:rPr>
        <w:t>.</w:t>
      </w:r>
    </w:p>
    <w:p>
      <w:pPr>
        <w:pStyle w:val="Heading3"/>
        <w:numPr>
          <w:ilvl w:val="2"/>
          <w:numId w:val="1"/>
        </w:numPr>
        <w:rPr/>
      </w:pPr>
      <w:bookmarkStart w:id="403" w:name="__RefHeading___Toc429713_2749589250"/>
      <w:bookmarkStart w:id="404" w:name="_Toc143"/>
      <w:bookmarkEnd w:id="403"/>
      <w:r>
        <w:rPr>
          <w:rtl w:val="true"/>
        </w:rPr>
        <w:t>ز</w:t>
      </w:r>
      <w:r>
        <w:rPr>
          <w:rtl w:val="true"/>
        </w:rPr>
        <w:t xml:space="preserve">) </w:t>
      </w:r>
      <w:r>
        <w:rPr>
          <w:rtl w:val="true"/>
        </w:rPr>
        <w:t>مسجد محل برگزاری مسابقات علمی</w:t>
      </w:r>
      <w:bookmarkEnd w:id="40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دروس مختلف در مساجد تدریس شود می توان برای ایجاد رقابت بین دوره‌های تحصیلی مختلف مسابقات علمی برگزار کرد و از این طریق ضمن ایجاد رقابت بین جوانان هر دوره و </w:t>
      </w:r>
      <w:bookmarkStart w:id="405" w:name="pg2988_29625"/>
    </w:p>
    <w:p>
      <w:pPr>
        <w:pStyle w:val="BookText"/>
        <w:rPr/>
      </w:pPr>
      <w:bookmarkEnd w:id="405"/>
      <w:r>
        <w:rPr>
          <w:rFonts w:ascii="IRNazanin" w:hAnsi="IRNazanin" w:eastAsia="IRNazanin"/>
          <w:color w:val="111111"/>
          <w:sz w:val="28"/>
          <w:sz w:val="28"/>
          <w:szCs w:val="28"/>
          <w:rtl w:val="true"/>
          <w:lang w:bidi="fa-IR"/>
        </w:rPr>
        <w:t>هر سال درسی، این امکان را فراهم آورد تا جوانان هر دوره توان علمی خود را محک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برگزاری مسابقات علمی به طور دایمی و در فواصل زمانی مناسب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مسابقات علمی، مسابقات حفظ و قرائت و مفاهیم قرآن نیز به فراخور سن جوانان برای هر دوره می‌تواند 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برگزاری مسابقات احکام و اصول اعتقادی در دوره‌های طولانی تر ولی دائم لازم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جلب مشارکت جوانان برای شرکت در مسابقات لازم است جوایزی متناسب با ابعاد مسابقه در نظر گرفته شود</w:t>
      </w:r>
      <w:r>
        <w:rPr>
          <w:rFonts w:eastAsia="IRNazanin" w:cs="IRNazanin"/>
          <w:color w:val="111111"/>
          <w:sz w:val="28"/>
          <w:szCs w:val="28"/>
          <w:rtl w:val="true"/>
          <w:lang w:bidi="fa-IR"/>
        </w:rPr>
        <w:t>.</w:t>
      </w:r>
    </w:p>
    <w:p>
      <w:pPr>
        <w:pStyle w:val="Heading3"/>
        <w:numPr>
          <w:ilvl w:val="2"/>
          <w:numId w:val="1"/>
        </w:numPr>
        <w:rPr/>
      </w:pPr>
      <w:bookmarkStart w:id="406" w:name="__RefHeading___Toc429715_2749589250"/>
      <w:bookmarkStart w:id="407" w:name="_Toc144"/>
      <w:bookmarkEnd w:id="406"/>
      <w:r>
        <w:rPr>
          <w:rtl w:val="true"/>
        </w:rPr>
        <w:t xml:space="preserve">ح </w:t>
      </w:r>
      <w:r>
        <w:rPr>
          <w:rtl w:val="true"/>
        </w:rPr>
        <w:t xml:space="preserve">) </w:t>
      </w:r>
      <w:r>
        <w:rPr>
          <w:rtl w:val="true"/>
        </w:rPr>
        <w:t>مسجد محلّی برای برگزاری اردوهای تفریحی</w:t>
      </w:r>
      <w:bookmarkEnd w:id="407"/>
    </w:p>
    <w:p>
      <w:pPr>
        <w:pStyle w:val="BookText"/>
        <w:rPr/>
      </w:pPr>
      <w:r>
        <w:rPr>
          <w:rFonts w:ascii="IRNazanin" w:hAnsi="IRNazanin" w:eastAsia="IRNazanin"/>
          <w:color w:val="111111"/>
          <w:sz w:val="28"/>
          <w:sz w:val="28"/>
          <w:szCs w:val="28"/>
          <w:rtl w:val="true"/>
          <w:lang w:bidi="fa-IR"/>
        </w:rPr>
        <w:t>در هر مسجد می توان برنامه‌هایی برای بردن جوانان به ارودهای تفریحی تدارک دید و در این قالب موجبات شادی آنان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این اردوها را می‌توان از خود جوانان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و سرگرمی و جست و خیز از نیاز‌های جدایی‌ناپذیر دوره ی نوجوانی و جوانی است و نادیده گرفتن آن می‌تواند صدمات جبران ناپذیری به روح و روان جوانان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اگر این امر در مساجد برنامه ریزی نشود، جوان برای ارضای چنین نیازی به مکان‌های دیگر خواهد رفت</w:t>
      </w:r>
      <w:r>
        <w:rPr>
          <w:rFonts w:eastAsia="IRNazanin" w:cs="IRNazanin"/>
          <w:color w:val="111111"/>
          <w:sz w:val="28"/>
          <w:szCs w:val="28"/>
          <w:rtl w:val="true"/>
          <w:lang w:bidi="fa-IR"/>
        </w:rPr>
        <w:t>.</w:t>
      </w:r>
    </w:p>
    <w:p>
      <w:pPr>
        <w:pStyle w:val="Heading3"/>
        <w:numPr>
          <w:ilvl w:val="2"/>
          <w:numId w:val="1"/>
        </w:numPr>
        <w:rPr/>
      </w:pPr>
      <w:bookmarkStart w:id="408" w:name="__RefHeading___Toc429717_2749589250"/>
      <w:bookmarkStart w:id="409" w:name="_Toc145"/>
      <w:bookmarkEnd w:id="408"/>
      <w:r>
        <w:rPr/>
        <w:t>5</w:t>
      </w:r>
      <w:r>
        <w:rPr>
          <w:rtl w:val="true"/>
        </w:rPr>
        <w:t xml:space="preserve"> - </w:t>
      </w:r>
      <w:r>
        <w:rPr>
          <w:rtl w:val="true"/>
        </w:rPr>
        <w:t>مردم تأمین‌کننده ی نیاز‌های جوانان در مساجد</w:t>
      </w:r>
      <w:bookmarkEnd w:id="40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تأمین هزینه‌هایی که برای جلب جوانان و یا اهدای جوایز مسابقات صرف می شود ضمن کمک گرفتن از دستگاه‌های دولتی متصدّی این امر، می‌توان از مردم و خیرین هر محل و همچنین از </w:t>
      </w:r>
    </w:p>
    <w:p>
      <w:pPr>
        <w:pStyle w:val="BookText"/>
        <w:rPr/>
      </w:pPr>
      <w:r>
        <w:rPr>
          <w:rFonts w:ascii="IRNazanin" w:hAnsi="IRNazanin" w:eastAsia="IRNazanin"/>
          <w:color w:val="111111"/>
          <w:sz w:val="28"/>
          <w:sz w:val="28"/>
          <w:szCs w:val="28"/>
          <w:rtl w:val="true"/>
          <w:lang w:bidi="fa-IR"/>
        </w:rPr>
        <w:t>خانواده‌های خود جوانان نیز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ببینند که فرزندان آنان در مساجد هم درس می‌خوانند و هم دین می‌آموزند و هم تربیت می‌شوند و هم به تفریحات سالم می‌پردازند، به برنامه‌های مساجد اعتماد خواهند کرد، و در این حال، درصورت توانایی از کمک مالی به مساجد دریغ نخواهند نمود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می‌توان برای مردم تبیین کرد که به جای خرید قرآن و اهدای آن به مساجد بهتر است در پرورش جوانان و تهیّه ی ابزار مورد نیاز آنان مشارکت مالی کرده و ثواب آن را به درگذشتگان خود اهدا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می‌توان از مردم خواست برای ترحیم مردگان خود نیازهای فرهنگی مساجد را به عنوان باقیات الصالحات تأمین نمایند</w:t>
      </w:r>
      <w:r>
        <w:rPr>
          <w:rFonts w:eastAsia="IRNazanin" w:cs="IRNazanin"/>
          <w:color w:val="111111"/>
          <w:sz w:val="28"/>
          <w:szCs w:val="28"/>
          <w:rtl w:val="true"/>
          <w:lang w:bidi="fa-IR"/>
        </w:rPr>
        <w:t xml:space="preserve">. </w:t>
      </w:r>
      <w:bookmarkStart w:id="410" w:name="pg2988_29627"/>
    </w:p>
    <w:p>
      <w:pPr>
        <w:pStyle w:val="Heading2"/>
        <w:numPr>
          <w:ilvl w:val="1"/>
          <w:numId w:val="1"/>
        </w:numPr>
        <w:rPr/>
      </w:pPr>
      <w:bookmarkStart w:id="411" w:name="__RefHeading___Toc429719_2749589250"/>
      <w:bookmarkStart w:id="412" w:name="_Toc146"/>
      <w:bookmarkEnd w:id="410"/>
      <w:bookmarkEnd w:id="411"/>
      <w:r>
        <w:rPr>
          <w:rtl w:val="true"/>
        </w:rPr>
        <w:t xml:space="preserve">فصل یازدهم </w:t>
      </w:r>
      <w:r>
        <w:rPr>
          <w:rtl w:val="true"/>
        </w:rPr>
        <w:t xml:space="preserve">: </w:t>
      </w:r>
      <w:r>
        <w:rPr>
          <w:rtl w:val="true"/>
        </w:rPr>
        <w:t>چگونگی اجرای فعالیت های فرهنگی در مسجد</w:t>
      </w:r>
      <w:bookmarkEnd w:id="41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3" w:name="__RefHeading___Toc429721_2749589250"/>
      <w:bookmarkStart w:id="414" w:name="_Toc147"/>
      <w:bookmarkEnd w:id="413"/>
      <w:r>
        <w:rPr>
          <w:rtl w:val="true"/>
        </w:rPr>
        <w:t>اشاره</w:t>
      </w:r>
      <w:bookmarkEnd w:id="41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5" w:name="pg2988_29629"/>
      <w:bookmarkStart w:id="416" w:name="pg2988_29629"/>
      <w:bookmarkEnd w:id="416"/>
    </w:p>
    <w:p>
      <w:pPr>
        <w:pStyle w:val="BookText"/>
        <w:rPr/>
      </w:pPr>
      <w:bookmarkStart w:id="417" w:name="pg2988_29629"/>
      <w:bookmarkEnd w:id="417"/>
      <w:r>
        <w:rPr>
          <w:rFonts w:ascii="IRNazanin" w:hAnsi="IRNazanin" w:eastAsia="IRNazanin"/>
          <w:color w:val="111111"/>
          <w:sz w:val="28"/>
          <w:sz w:val="28"/>
          <w:szCs w:val="28"/>
          <w:rtl w:val="true"/>
          <w:lang w:bidi="fa-IR"/>
        </w:rPr>
        <w:t>حال با توجه به ضرورت فعالیت‌های فرهنگی متنوع در مساجد، به چگونگی اجرای تعدادی از این برنامه‌ها می‌پردازیم</w:t>
      </w:r>
      <w:r>
        <w:rPr>
          <w:rFonts w:eastAsia="IRNazanin" w:cs="IRNazanin"/>
          <w:color w:val="111111"/>
          <w:sz w:val="28"/>
          <w:szCs w:val="28"/>
          <w:rtl w:val="true"/>
          <w:lang w:bidi="fa-IR"/>
        </w:rPr>
        <w:t>.</w:t>
      </w:r>
    </w:p>
    <w:p>
      <w:pPr>
        <w:pStyle w:val="Heading3"/>
        <w:numPr>
          <w:ilvl w:val="2"/>
          <w:numId w:val="1"/>
        </w:numPr>
        <w:rPr/>
      </w:pPr>
      <w:bookmarkStart w:id="418" w:name="__RefHeading___Toc429723_2749589250"/>
      <w:bookmarkStart w:id="419" w:name="_Toc148"/>
      <w:bookmarkEnd w:id="418"/>
      <w:r>
        <w:rPr>
          <w:rtl w:val="true"/>
        </w:rPr>
        <w:t>عنوان برنامه</w:t>
      </w:r>
      <w:r>
        <w:rPr>
          <w:rtl w:val="true"/>
        </w:rPr>
        <w:t xml:space="preserve">: </w:t>
      </w:r>
      <w:r>
        <w:rPr>
          <w:rtl w:val="true"/>
        </w:rPr>
        <w:t>نشست سالانه ی فعالان فرهنگی مرکز</w:t>
      </w:r>
      <w:bookmarkEnd w:id="419"/>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برنامه‌ریزی و مشخّص شدن افق و مسیر یک‌ساله، دسترسی به سند فعالیت های یک‌ساله مرکز و تهیّه ی تقویم اجرایی فعالیت های سال، انسجام بخشیدن به نیروها برای به‌کارگیری در طول سال و تقسیم کارها، برنامه ریزی برای تأمین هزینه‌های جاری مرکز و بهره‌گیری از تجربیات فعالان فرهنگی، هویّت بخشی به نیروهای جوان با دعوت از ایشان در این جلسات می تواند اهمیت این جلسه را به ما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برنامه و شیوه ی اجرا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ساله می توان در یک تاریخ مشخّص فعالان فرهنگی مرکز، روحانی مسجد، هیئت امناء و فرمانده‌ی پایگاه مقاومت و مسؤول مرکز فرهنگی و هیئت را دعوت نمود و پس از بیان اهمیت و </w:t>
      </w:r>
    </w:p>
    <w:p>
      <w:pPr>
        <w:pStyle w:val="BookText"/>
        <w:rPr/>
      </w:pPr>
      <w:r>
        <w:rPr>
          <w:rFonts w:ascii="IRNazanin" w:hAnsi="IRNazanin" w:eastAsia="IRNazanin"/>
          <w:color w:val="111111"/>
          <w:sz w:val="28"/>
          <w:sz w:val="28"/>
          <w:szCs w:val="28"/>
          <w:rtl w:val="true"/>
          <w:lang w:bidi="fa-IR"/>
        </w:rPr>
        <w:t>ضرورت کار فرهنگی در عرصه ی کنونی و انگیزه‌دهی به حضار، پیش‌نویس برنامه های قابل اجرا در مرکز را بیان کرد و نظرات آنان را جویا شد و همگی را دعوت به همکاری و مسؤولیت پذیری برای اجرای برنامه 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همین جلسه و یا در جلسات دیگر، مسؤولیت اجرای برنامه ها به افراد مشتاق داده شود و مسؤول مرکز پیگیر اجرا و نظارت بر حُسن اجرای آن در طول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برای تأمین هزینه ها نیز باید در همین جلسه مورد توجّه قرار گیرد، ولی نباید باعث دلسردی و زمین گذاشتن برنامه 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باید لیست تقویم اجرایی برنامه ها با مشخّص شدن مسؤول اجرای آن تکمیل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بندی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مشخّص شدن اجرای این برنامه در تاریخی معیّن، حداقل یک ماه قبل از برگزاری جلسه، لیست مدعوین تهیّه و دو هفته مانده به برگزاری جلسه دعوت نامه ها پخش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نویس برنامه های یکساله یک هفته قبل از جلسه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اهمیت فوق‌العاده ای برخوردار است و تهیّه ی آن نیازمند هماهنگی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به‌کارگیری نیرو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تعیین مسؤول اجرای این برنامه به کمک دو الی سه نفر از اعضا، هماهنگی دعوت از مدعوین و آماده سازی فضای جلسه و تدارک پذیرایی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مورد نیاز</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مناسب جلسه و وسایل کمک آموزشی برای تشریح برنامه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ی دعوت نامه برای اعضای جلسه، تهیّه ی پیش‌نویس و تکثیر آن به تعداد افراد 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قبل از اجرای این برنامه یک پیش‌نویس پیرامون برنامه‌های سال و چگونگی اجرای آن با جای خالی مسؤول برگزاری تهیّه و تکثیر شود و در اختیار حضار قرار گیرد تا جلسه دچار آشفتگی در تصمیم‌گیری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حضار و فعالان فرهنگی با اجرای یک جلسه مخالفت نمایند و یا درخواست برگزاری برنامه ی جدیدی را داشته باشند، با رأی‌گیری می‌توان به راحتی پیش‌نویس را تغییر داد و در سند سالانه لحاظ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اجرای چنین جلساتی نشان می‌دهد که امکان مخالفت و نظر منفی برای اجرای بسیاری از برنامه ها با این توجیه که پول و امکانات و نیرو نیست وجود دارد؛ لذا مسؤول جلسه باید با توجیه و بیان ضرورت و اهمیت برنامه، از اجرای آن دفاع نماید و با تدبیر اجرای هر برنامه را زمینه‌سازی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ما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نشست یک هفته بعد از عاشورای حسینی برگزار می گردد و در آن علاوه بر تحلیل چگونگی مراسم دهه ی اوّل محرّم در مسجد، برنامه ی یک ساله ی فعالیت های مسجد بررسی می شود</w:t>
      </w:r>
      <w:r>
        <w:rPr>
          <w:rFonts w:eastAsia="IRNazanin" w:cs="IRNazanin"/>
          <w:color w:val="111111"/>
          <w:sz w:val="28"/>
          <w:szCs w:val="28"/>
          <w:rtl w:val="true"/>
          <w:lang w:bidi="fa-IR"/>
        </w:rPr>
        <w:t xml:space="preserve">. </w:t>
      </w:r>
      <w:bookmarkStart w:id="420" w:name="pg2988_29632"/>
    </w:p>
    <w:p>
      <w:pPr>
        <w:pStyle w:val="Heading3"/>
        <w:numPr>
          <w:ilvl w:val="2"/>
          <w:numId w:val="1"/>
        </w:numPr>
        <w:rPr/>
      </w:pPr>
      <w:bookmarkStart w:id="421" w:name="__RefHeading___Toc429725_2749589250"/>
      <w:bookmarkStart w:id="422" w:name="_Toc149"/>
      <w:bookmarkEnd w:id="420"/>
      <w:bookmarkEnd w:id="421"/>
      <w:r>
        <w:rPr>
          <w:rtl w:val="true"/>
        </w:rPr>
        <w:t>عنوان برنامه</w:t>
      </w:r>
      <w:r>
        <w:rPr>
          <w:rtl w:val="true"/>
        </w:rPr>
        <w:t xml:space="preserve">: </w:t>
      </w:r>
      <w:r>
        <w:rPr>
          <w:rtl w:val="true"/>
        </w:rPr>
        <w:t>جلسه ی شورای مربّیان</w:t>
      </w:r>
      <w:bookmarkEnd w:id="422"/>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اسْتَجابُوا لِرَبّهِمْ وَ أقامُوا الصّلاةَ وَ أمْرُهُمْ شُوری بَیْنَهُمْ وَ مِمّا رَزَقْناهُمْ یُنْفِقُون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پشتیبانی، چون مشاوره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تربیتی و فرهنگی بدون تدبیر و برنامه ی منسجم، بی نتیجه خواهد بود؛ لذا برای نظارت برعملکرد جلسات و فعالیت های مربّیان و تحقّق سیر موضوعات تربیتی لازم است این نشست برگزار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برنامه و شیوه ی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عنوان مربّی یا سرگروه و یا رابط فرهنگی در مسجد فعالیت دارند باید حداقل ماهی یکبار یک جلسه ی مشورتی داشته باشند تا علاوه بر نظارت بر روند کیفی فعالیت ها، برای موضوعات ارایه شده و مشکلات تربیتی مجموعه تبادل نظر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مربیان مقاطع مختلف، به تفکیک، گزارش کوتاهی از موضوعات و فعالیت های انجام شده در ماه گذشته را ارایه نموده و برنامه ی ماه آینده ی گروه خود را تشریح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همچنین سؤالات و یا مشکلات تربیتی اعضا که پاسخی به آن ها داده نشده مطرح </w:t>
      </w:r>
      <w:r>
        <w:rPr>
          <w:rStyle w:val="FootnoteAnchor"/>
          <w:rtl w:val="true"/>
        </w:rPr>
        <w:footnoteReference w:id="4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غنی کالعقل، ولا فقر کالجهل، ولا میراث کالأدب، ولا ظهیرکالمشاورة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می‌گردد و اعضای جلسه تدبیر و راهکار خود را برای حل آن بیان می نمایند، آنچه در این جلسه واجد اهمیت است، توجّه به سیر یک‌ساله و جلوگیری از افراط و تفریط در کارهای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پاسخ‌گویی به سؤالات مربّیان و بیان راهکار برای حل مشکلات تربیتی گروه، می توان در هر جلسه و یا هر چند جلسه یک بار از اساتید علوم تربیتی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بندی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ی تقویم اجرایی مراسم هر شش ماه یکبار و هماهنگی با اعضا جلسه و کارشناس مدعو هر ماهه، دو الی سه روز قبل از برگزاری مراسم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کارگیری نیرو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مسؤول برگزاری جلسه و همکاری دو نفراز اعضا برای دعوت نمودن و هماهنگی 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مورد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نمودن فضای جلسه و تهیّه ی فرم جمع بندی جلسه و پذیرایی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و حضور روحانی مسجد و صاحب‌نظران فرهنگی که با مجموعه در ارتباط اند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چون برای فعالان فرهنگی برگزار می‌گردد شایسته است که سؤال، مشکل، یا مسأله محور باشد تا بدین طریق بتوان از نظرات و راهکارهای ایشان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جلسه، علاوه بر ارایه ی گزارش، باید برای اعضا بار علمی داشته باشد؛ لذا می‌توان هر ماه یکی از اساتید فن را متناسب با </w:t>
      </w:r>
    </w:p>
    <w:p>
      <w:pPr>
        <w:pStyle w:val="BookText"/>
        <w:rPr/>
      </w:pPr>
      <w:r>
        <w:rPr>
          <w:rFonts w:ascii="IRNazanin" w:hAnsi="IRNazanin" w:eastAsia="IRNazanin"/>
          <w:color w:val="111111"/>
          <w:sz w:val="28"/>
          <w:sz w:val="28"/>
          <w:szCs w:val="28"/>
          <w:rtl w:val="true"/>
          <w:lang w:bidi="fa-IR"/>
        </w:rPr>
        <w:t xml:space="preserve">نیازهای مربّیان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شیوه های جذب، ایجاد تعلّق به گروه، تنفیذ و تثبیت نگرش دینی، مهارت‌های تربیتی، سؤالات اساسی بچه‌ها، روش‌های کلاس‌داری، حلقه‌داری، پرسش و پاسخ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ما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جلسه هر</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بار برگزار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نیاز مربّیان به برخی از مهارت ها، تعیین عنوان جلسه و مهارت مورد بحث نیز با خود مربّیان است</w:t>
      </w:r>
      <w:r>
        <w:rPr>
          <w:rFonts w:eastAsia="IRNazanin" w:cs="IRNazanin"/>
          <w:color w:val="111111"/>
          <w:sz w:val="28"/>
          <w:szCs w:val="28"/>
          <w:rtl w:val="true"/>
          <w:lang w:bidi="fa-IR"/>
        </w:rPr>
        <w:t xml:space="preserve">. </w:t>
      </w:r>
      <w:bookmarkStart w:id="423" w:name="pg2988_29635"/>
    </w:p>
    <w:p>
      <w:pPr>
        <w:pStyle w:val="Heading3"/>
        <w:numPr>
          <w:ilvl w:val="2"/>
          <w:numId w:val="1"/>
        </w:numPr>
        <w:rPr/>
      </w:pPr>
      <w:bookmarkStart w:id="424" w:name="__RefHeading___Toc429727_2749589250"/>
      <w:bookmarkStart w:id="425" w:name="_Toc150"/>
      <w:bookmarkEnd w:id="423"/>
      <w:bookmarkEnd w:id="424"/>
      <w:r>
        <w:rPr>
          <w:rtl w:val="true"/>
        </w:rPr>
        <w:t>عنوان برنامه</w:t>
      </w:r>
      <w:r>
        <w:rPr>
          <w:rtl w:val="true"/>
        </w:rPr>
        <w:t xml:space="preserve">: </w:t>
      </w:r>
      <w:r>
        <w:rPr>
          <w:rtl w:val="true"/>
        </w:rPr>
        <w:t>جلسه ی قرآن</w:t>
      </w:r>
      <w:bookmarkEnd w:id="425"/>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کسی است که قرآن را بیاموزد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معجزه ی الهی و کتاب هدایت است که دوری از آن ضلالت و گمراهی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فرهنگ و فعالیت فرهنگی در مکتب تشیع باید قرآن و عترت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قرآن و وابستگی اعضا به این جلسات در تقویت روحیه ی معنوی افراد تأثیرگذار است؛ لذا یکی از ضروری ترین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فرهنگی، توجّه به بهره‌گیری از قرآن و زمینه سازی برای تلاوت و تدبّر و عمل به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برای پرورش مربّی قرآن و قاری برای فعالیت در مجموعه نیز اهمیت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برنامه و شیوه ی اجرا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ی قرائت قرآن یک روز ثابت در هفته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برنامه را در منازل اعضای جلسه نیز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قرائت و صحیح‌خوانی و تلاوت فرد به فرد و گروهی در مدت زمان یک ساعت، محتوای این برنامه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یک صفحه از قرآن توسط استاد و درخواست قرائت تک تک افراد و اصلاح قرائت ایشان و در آخر هم جمع‌خوانی قرآن، به ترتیب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در اوّل جلسه یک قاعده ی روخوانی و یا تجویدی را متذکر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شد و در طول جلسه و حین قرائت افراد، آن را یاد‌آوری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بهتر است یک ساعت بعد از نماز مغرب و عشا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این جلسه دقایقی قبل یا بعد از تلاوت، پیرامون آیات قرائت شده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فرهنگی خواهران بهتر است این جلسه عصرها برگزار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بندی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هفته قبل از مراسم، زمان و مکان برگزاری جلسه اطلاع‌رسانی می شود دعوت از اعضا و هماهنگی با استاد روز قبل از برگزاری جلسه صورت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به‌کارگیری نیرو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شدن مسؤول این برنامه و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گیری از دو الی سه نفر برای دعوت و هماهنگی های لازم و جابه‌جایی وسایل 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مورد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رحل و لوازم صوتی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جلسه، علاوه بر داشتن اخلاص و اخلاق و انگیزه، باید به قرائت، تجوید و روانخوانی قرآن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بهتر است استاد جلسه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چون در منازل برگزار می گردد باید همواره ساده و به دور از تشریفات و پذیرایی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جلسه محکوم به شکست است پذیرایی جلسات را می توان به صورت ثابت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الگویی اساتید قرآن، باید در انتخاب و سلامت فکری و عقیدتی ایشان دقّت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مسجد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ی قرآن به صورت هفتگی در منازل دوستان و جلسه ی قرآن خواهران در طول سال برگزار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خدای کریم چندین سال است که فرهنگ قرائت روزانه یک صفحه از قرآن بعد از نماز عشا در اکثر مساجد کشور اجرا می گردد که می توان از این برنامه بهره برداری بیشتری نمود به طور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برای قاریان نوجوان برای تلاوت؛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اهداء ثواب هر جزء از تلاوت قرآن به نام یکی از شهدای محل با نصب اسم شهید در تابلو؛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برای تفسیر حداقل یک آیه از صفحه تلاوت شده توسط امام جماعت در بعضی از روزها؛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ترجمه بعضی از آیات که متناسب با مناسبت همان شب می باشد و </w:t>
      </w:r>
      <w:r>
        <w:rPr>
          <w:rFonts w:eastAsia="IRNazanin" w:cs="IRNazanin"/>
          <w:color w:val="111111"/>
          <w:sz w:val="28"/>
          <w:szCs w:val="28"/>
          <w:rtl w:val="true"/>
          <w:lang w:bidi="fa-IR"/>
        </w:rPr>
        <w:t xml:space="preserve">... . </w:t>
      </w:r>
      <w:bookmarkStart w:id="426" w:name="pg2988_29638"/>
    </w:p>
    <w:p>
      <w:pPr>
        <w:pStyle w:val="Heading3"/>
        <w:numPr>
          <w:ilvl w:val="2"/>
          <w:numId w:val="1"/>
        </w:numPr>
        <w:rPr/>
      </w:pPr>
      <w:bookmarkStart w:id="427" w:name="__RefHeading___Toc429729_2749589250"/>
      <w:bookmarkStart w:id="428" w:name="_Toc151"/>
      <w:bookmarkEnd w:id="426"/>
      <w:bookmarkEnd w:id="427"/>
      <w:r>
        <w:rPr>
          <w:rtl w:val="true"/>
        </w:rPr>
        <w:t>عنوان برنامه</w:t>
      </w:r>
      <w:r>
        <w:rPr>
          <w:rtl w:val="true"/>
        </w:rPr>
        <w:t xml:space="preserve">: </w:t>
      </w:r>
      <w:r>
        <w:rPr>
          <w:rtl w:val="true"/>
        </w:rPr>
        <w:t>نمازجماعت</w:t>
      </w:r>
      <w:bookmarkEnd w:id="428"/>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در هر مسجد محور اساسی فعالیت های فرهنگی است و از کارکردهای مهم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صحیح کار فرهنگی ما آن گاه مشخّص خواهد شد که کارهای فرهنگی رو به سوی نماز و دعوت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فعالیت های مسجد، قبل یا بعد از نماز جماعت باشد تا محوریت و مرکزیت نماز برجسته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شاخص و میزان کارهای فرهنگی یک مجموعه برپایی نماز جماعت است؛ یعنی اگر هزاران کار فرهنگی در یک مجموعه انجام شود ولی نماز جماعت مورد بی مهری قرار گیرد، آشکار می شود که کارهای صورت گرفته نشأت گرفته از فرهنگ دینی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فعالان فرهنگی باید با حضور خود در نماز جماعت، اُبهت، عظمت و اولویت این موضوع را عملاً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یعنی عرصه گاه حضور اعضا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برنامه و شیوه ی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نماز پر شور جماعت نیازمند برنامه ریزی و تدبیر و قرار دادن آن در صدر اولویت کارهای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نماز جماعت در هر سه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ظهر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روحانی در مسجد مطلوب‌تر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زمان‌بندی اجرایی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روز </w:t>
      </w:r>
    </w:p>
    <w:p>
      <w:pPr>
        <w:pStyle w:val="BookText"/>
        <w:rPr/>
      </w:pPr>
      <w:r>
        <w:rPr>
          <w:rFonts w:ascii="IRNazanin" w:hAnsi="IRNazanin" w:eastAsia="IRNazanin"/>
          <w:color w:val="111111"/>
          <w:sz w:val="28"/>
          <w:sz w:val="28"/>
          <w:szCs w:val="28"/>
          <w:rtl w:val="true"/>
          <w:lang w:bidi="fa-IR"/>
        </w:rPr>
        <w:t>به‌کارگیری نیرو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نیروها باید جهت کارشان جلب و جذب به نماز جماعت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مورد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امکانات فرهنگی باید در خدمت برپایی با شکوه نماز جماعت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حریم و حرمت و احترام امام جماعت به عنوان قیّم ذاتی مسجد وهماهنگی با ایشان در تمامی کارهای فرهنگی می‌تواند در برپایی با شکوه نماز جماعت تأثیرگذار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روحیه ی همدلی و تلاش در این راستا میان فعالان فرهنگی و مسؤولین کانون و بسیج و تشکل‌های موجود در مسجد و هیئت اُمنا و حتّی نمازگزاران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کاری که در مسجد باعث تنش می شود باید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قبل و بعد از نماز فرصت خوبی است که با احوال‌پرسی و اظهار دوستی این فضا را ایجاد و تقویت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 برپایی نماز همچون برپایی نماز در حیاط مسجد در فصل تابستان و یا تهیّه ی چای و شربت و قراردادن آن در حیاط مسجد و مرتب و زیبا نمودن مسجد در گرایش به نماز جماعت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ترکیب هیئت اُمنا به عنوان مرکز تصمیم گیری درمسجد و دوری از تنش با آن و دخیل نمودن ایشان در تصمیم‌گیری و فعالیت 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برشکوه نماز جماعت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خادمی مسجد به عنوان افتخار انبیا توصیف شده؛ لذا در انتخاب این مهم باید ملاک های زیادی چون فهم، تقوا، علم و آگاهی و داشتن ذوق و هُنر را لحاظ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مسجد ما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جماعت در سه وعده برگزار می گردد که صبح ها امام جماعت دقایقی پیرامون تفسیر آیات قرآن صحبت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نیز میدان اصلی حضور بچه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bookmarkStart w:id="429" w:name="pg2988_29641"/>
    </w:p>
    <w:p>
      <w:pPr>
        <w:pStyle w:val="Heading3"/>
        <w:numPr>
          <w:ilvl w:val="2"/>
          <w:numId w:val="1"/>
        </w:numPr>
        <w:rPr/>
      </w:pPr>
      <w:bookmarkStart w:id="430" w:name="__RefHeading___Toc429731_2749589250"/>
      <w:bookmarkStart w:id="431" w:name="_Toc152"/>
      <w:bookmarkEnd w:id="429"/>
      <w:bookmarkEnd w:id="430"/>
      <w:r>
        <w:rPr>
          <w:rtl w:val="true"/>
        </w:rPr>
        <w:t>عنوان برنامه</w:t>
      </w:r>
      <w:r>
        <w:rPr>
          <w:rtl w:val="true"/>
        </w:rPr>
        <w:t xml:space="preserve">: </w:t>
      </w:r>
      <w:r>
        <w:rPr>
          <w:rtl w:val="true"/>
        </w:rPr>
        <w:t>مراسم دعا</w:t>
      </w:r>
      <w:bookmarkEnd w:id="431"/>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یَعْبَؤُا بِکُمْ رَبّی لَوْلا دُعاؤُکُمْ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شما نباشد، پروردگارم هیچ اعتنایی به شما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برپایی مراسم دعا یکی از مهم ترین فعالیت‌های فرهنگی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دعا یکی از راه های انسجام و ایجاد تعلّق به مجموعه و عاملی بسیار مهم برای حفظ روح معنویت در مجموعه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در حقیقت درسنامه های معرفت هستند که از جانب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ما قرار گرفته اند که علاوه بر پیوند آسمانی، باعث معرفت نفس و توجّه به خودسازی و روحیه ی اصلاح نفس و زمینه‌ساز استغفار و توبه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لازم است از این ظرفیت بالای معنوی بهره‌گیری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برنامه و شیوه ی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برنامه ریزی می توان برخی از دعاها را صورت ثابت و هفتگی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دعای کمیل و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دعاها را به صورت سالانه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دعای عرفه و زیارت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برنامه ی دعا و هماهنگی با مداح و دعوت از اعضای مجموعه می توان جلسه ای پر شور و معنوی برگزارکرد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بندی اجرایی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روز قبل از برگزاری مراسم، هماهنگی های لازم و تدارک مکان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فضای مراسم و امکانات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دعاهایی که سالانه برگزار می گردد و دارای شکوه خاصی است یک هفته قبل هماهنگی های لازم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به‌کارگیری نیرو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تعیین مسؤول برپایی مراسم در مجموعه و هماهنگی دو الی سه نفر از اعضا برای اطلاع‌رسانی، پذیرایی، و دعوت از مداح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لوازم مورد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ی دستگاه صوتی ثابت و سیّار و وسایل تبلیغاتی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دعاها را می توان در منازل افراد به صورت گردشی برگزار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 ریزی برای بانیان می‌توان این برنامه را ادامه داد و تأثیرات مثبتی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برگزاری مراسم در منازل باید با سادگی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مراسم دعا می توان قبل از برگزاری مراسم سخنرانی نیز برگزار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مداح حرفه ای در هر مجموعه ی فرهنگی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نبودن مداح در مجموعه، باید زمینه‌سازی نماییم که از خود مجموعه افرادی برای این منظور آموزش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 نمازها اگر به عنوان برنامه‌ی ثابت توسط مداح با لحن حزین و زیبا خوانده شود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اثرات معنوی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دعا باید پر شور و معنوی و مختصر برگزار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ما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زمزمه ی کمیل در شب جمعه با سوز و نوای ملکوتی مداح، گویی جذبه و کششی درونی برای اهل محل به طرف مسجد ایجاد می نماید</w:t>
      </w:r>
      <w:r>
        <w:rPr>
          <w:rFonts w:eastAsia="IRNazanin" w:cs="IRNazanin"/>
          <w:color w:val="111111"/>
          <w:sz w:val="28"/>
          <w:szCs w:val="28"/>
          <w:rtl w:val="true"/>
          <w:lang w:bidi="fa-IR"/>
        </w:rPr>
        <w:t xml:space="preserve">. </w:t>
      </w:r>
      <w:bookmarkStart w:id="432" w:name="pg2988_29643"/>
    </w:p>
    <w:p>
      <w:pPr>
        <w:pStyle w:val="Heading3"/>
        <w:numPr>
          <w:ilvl w:val="2"/>
          <w:numId w:val="1"/>
        </w:numPr>
        <w:rPr/>
      </w:pPr>
      <w:bookmarkStart w:id="433" w:name="__RefHeading___Toc429733_2749589250"/>
      <w:bookmarkStart w:id="434" w:name="_Toc153"/>
      <w:bookmarkEnd w:id="432"/>
      <w:bookmarkEnd w:id="433"/>
      <w:r>
        <w:rPr>
          <w:rtl w:val="true"/>
        </w:rPr>
        <w:t>عنوان برنامه</w:t>
      </w:r>
      <w:r>
        <w:rPr>
          <w:rtl w:val="true"/>
        </w:rPr>
        <w:t xml:space="preserve">: </w:t>
      </w:r>
      <w:r>
        <w:rPr>
          <w:rtl w:val="true"/>
        </w:rPr>
        <w:t>رشد علمی اعضای مجموعه</w:t>
      </w:r>
      <w:bookmarkEnd w:id="434"/>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ارکان کار فرهنگی، رشد متوازن و همه‌جانبه است که باید به آن توجه جدّی نمود و برای رسیدن به آن به طور خاص برنامه‌ریزی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رشد درسی در راستای تربیت و رشد همه جانبه‌ی اعضا باعث انگیزه دهی به خانواده های اعضا و ترغیب فرزندانشان به حضور در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برنامه و شیوه ی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این برنامه باید لیستی از اعضای مجموعه و وضعیت درسی و نشانی مدارس آنان تهیّه کند و با همکاری نیروهایی که در اختیار دارد به مدارس آنان سرکشی و وضعیت درسی آنان را از طرف مجموعه فرهنگی پیگیری نماید، برگزاری کلاس های درسی و جبرانی، به ویژه در ایّام نزدیک به امتحانات و معرفی مُعین درسی برای افراد ضعیف نیز از برنامه های مفید و قابل اجرا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بندی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پیگیری مداوم در طول سال، برگزاری کلاس های جبرانی در ایّام نزدیک به امتحانات و تهیّه ی لیست اساتید و هماهنگی با ایشان دو هفته قبل از برگزاری جلسات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به‌کارگیری نیرو</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مسؤول برنامه و آماده نمودن تیم آموزشی و چند نفر از اعضا برای پیگیری وضعیت درسی و اجرای برنامه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لوازم مورد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تهیّه ی کُتب و سی 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درسی در مجموعه و ارایه ی آن به صورت امانی و تهیّه ی وسایل کمک آموزشی و آماده نمودن فضای مناسب برای 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مسؤول این برنامه باید بر صلاحیت اخلاقی اساتید نظارت داشته باشد و با بهره گیری از اساتید با اخلاق زمینه ی تأثیرگذاری مثبت بر دانش‌آموزان را فراهم نماید، بهتر است که برگزاری جلسات تقویتی در مسجد باشد و از برگزاری کلاس در مکان های دیگر اجتناب گردد، برای بهره گیری از تشویق ها و تسهیلات فرهنگی معدّل بالا، باید یک امتیاز و مزیّت باشد؛ به طور مثال، کسانی که معدّل بالای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ی اردوی مشهد را جایزه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بچه های موفّق، مسؤولیت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 با ملاک اخلاق و موفقیت تحصیلی، و برگزاری کلاس های کنکور در دوره های کوتاه مدت می‌تواند در جذب افراد به مجموعه تأثیرگذار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ما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شناسایی افرادی که از جهت درسی مشکل دارند شخصی به عنوان مُعین برای هر دوالی سه نفر معرفی می گردد که وظیفه ی او برگزاری کلاس کمک درسی و رشد درسی و اخلاقی آن گروه است</w:t>
      </w:r>
      <w:r>
        <w:rPr>
          <w:rFonts w:eastAsia="IRNazanin" w:cs="IRNazanin"/>
          <w:color w:val="111111"/>
          <w:sz w:val="28"/>
          <w:szCs w:val="28"/>
          <w:rtl w:val="true"/>
          <w:lang w:bidi="fa-IR"/>
        </w:rPr>
        <w:t xml:space="preserve">. </w:t>
      </w:r>
      <w:bookmarkStart w:id="435" w:name="pg2988_29645"/>
    </w:p>
    <w:p>
      <w:pPr>
        <w:pStyle w:val="Heading3"/>
        <w:numPr>
          <w:ilvl w:val="2"/>
          <w:numId w:val="1"/>
        </w:numPr>
        <w:rPr/>
      </w:pPr>
      <w:bookmarkStart w:id="436" w:name="__RefHeading___Toc429735_2749589250"/>
      <w:bookmarkStart w:id="437" w:name="_Toc154"/>
      <w:bookmarkEnd w:id="435"/>
      <w:bookmarkEnd w:id="436"/>
      <w:r>
        <w:rPr>
          <w:rtl w:val="true"/>
        </w:rPr>
        <w:t>عنوان برنامه</w:t>
      </w:r>
      <w:r>
        <w:rPr>
          <w:rtl w:val="true"/>
        </w:rPr>
        <w:t xml:space="preserve">: </w:t>
      </w:r>
      <w:r>
        <w:rPr>
          <w:rtl w:val="true"/>
        </w:rPr>
        <w:t>مسابقه ی کتابخوانی و توجّه به کتاب و کتابخانه</w:t>
      </w:r>
      <w:bookmarkEnd w:id="437"/>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فعالیت های فرهنگی، ترویج فرهنگ کتابخوانی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 ریزی صحیح می توان کتابخانه‌ی مسجد را فعال کرد و هر ساله سه الی چهار کتاب را به مسابقه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 و شوق دو اصل مهم در ترویج کتابخوانی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بودن کتابخانه و تهیّه ی کُتب مورد نیاز و دسترسی آسان و همیشگی به کتاب ها می تواند در ایجاد انگیزه و گرایش به کتابخانه تأثیر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کتابخوانی با آماده‌سازی مکانی مناسب به عنوان سالن کتابخانه و حضور اعضا در آنجا می تواند خود مشوّق این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برنامه و شیوه ی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متناسب با مناسبت های مختلف، می توان هرساله مسابقه ی کتابخوانی بر پا نمود؛ بدین صورت که کتاب مورد نظر تهیّه شود و با اعلام فراخوان در اختیار افراد قرار گیرد و در یک زمان مشخّص با سؤال کتبی به آزمون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بندی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قبل از برگزاری مراسم لیست موضوعات و کتاب های مهم قابل اجرا برای مسابقه تهیّه گردد و همزمان با پخش فراخوان و معیّن نمودن زمان و مکان مسابقه و زمان اهدای جوایز، طرح سؤال از کتاب و تبلیغات محلّی صورت گیرد و در تاریخ مقرّر برنامه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به‌کارگیری نیرو</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مسؤول برنامه و به کارگیری دو نفر از اعضا برای خرید کتاب، طرح سؤال، تبلیغات، برگزاری مراسم و تهیّه ی جوایز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لوازم مورد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ی کتاب مسابقه و فرم فراخوان و سؤالات و تکثیر آنها و فراهم نمودن وسایل تبلیغات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کتاب با نیاز واقعی مجموعه متناسب تر باشد اثر بخشی آن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های تربیتی و مباحث اعتقادی می تواند اولویت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کتاب باید زیاد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را می توان در مناسبت های مذهبی و ملّی و یا برای رده های مختلف سنی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 جوایز درخور شأن شرکت‌کنندگان و تشویق مناسب، ضامن استمرار این برنامه 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ما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مسابقه ی کتاب خوانی در ایّام نیمه ی شعبان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ما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گردید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 های 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مسابقه گذاشته شد</w:t>
      </w:r>
      <w:r>
        <w:rPr>
          <w:rFonts w:eastAsia="IRNazanin" w:cs="IRNazanin"/>
          <w:color w:val="111111"/>
          <w:sz w:val="28"/>
          <w:szCs w:val="28"/>
          <w:rtl w:val="true"/>
          <w:lang w:bidi="fa-IR"/>
        </w:rPr>
        <w:t xml:space="preserve">. </w:t>
      </w:r>
      <w:bookmarkStart w:id="438" w:name="pg2988_29647"/>
    </w:p>
    <w:p>
      <w:pPr>
        <w:pStyle w:val="Heading3"/>
        <w:numPr>
          <w:ilvl w:val="2"/>
          <w:numId w:val="1"/>
        </w:numPr>
        <w:rPr/>
      </w:pPr>
      <w:bookmarkStart w:id="439" w:name="__RefHeading___Toc429737_2749589250"/>
      <w:bookmarkStart w:id="440" w:name="_Toc155"/>
      <w:bookmarkEnd w:id="438"/>
      <w:bookmarkEnd w:id="439"/>
      <w:r>
        <w:rPr>
          <w:rtl w:val="true"/>
        </w:rPr>
        <w:t>عنوان برنامه</w:t>
      </w:r>
      <w:r>
        <w:rPr>
          <w:rtl w:val="true"/>
        </w:rPr>
        <w:t xml:space="preserve">: </w:t>
      </w:r>
      <w:r>
        <w:rPr>
          <w:rtl w:val="true"/>
        </w:rPr>
        <w:t>برگزاری جلسات تربیتی برای والدین اعضای مجموعه ی فرهنگی</w:t>
      </w:r>
      <w:bookmarkEnd w:id="440"/>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دینی حاصل عوامل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دستیابی به تربیت دینی باید این عوامل را با هم مرتبط و هم‌جهت نمود مسجد نیز در فرآیند تربیت نقش آفرین است و باید برای والدین بچه ها نیز برنامه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تعلّق والدین به مجموعه، بالا بردن آگاهی و مهارت های تربیتی والدین، ارتباط مستمر با والدین اعضا برای جهت دهی تربیتی و ارایه ی گزارش برای ایجاد انگیزه ی بیشتر و باز خوردگیری از فعالیت‌ها و ثمرات تربیتی آن ها با انجام نظر خواهی از والدین و نظرسنجی از میزان رضایت و یا عدم رضایت والدین از فرزندان می‌تواند بخشی از ثمرات این برنامه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برنامه و شیوه ی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و تقویم اجرایی شش ماهه این نشست ها در اختیار والدین قرار گیرد و در محدوده ی مسجد اطلاع رسانی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ماه یک نشست با حضور کارشناسان علوم تربیتی به مدت یک ساعت سخنرانی و پرسش و پاسخ مفید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برنامه، مسؤول جلسه گزارشی از فعالیت های ماه گذشته و برنامه های ماه آینده ارایه می دهد و تصاویر و یا کلیپ فعالیت های فرزندان نمایش داده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بندی اجرایی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شش ماه یکبار تقویم اجرایی ومکان وزمان برگزاری این برنامه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قبل از برگزاری مراسم، کارشناس مدعو </w:t>
      </w:r>
    </w:p>
    <w:p>
      <w:pPr>
        <w:pStyle w:val="BookText"/>
        <w:rPr/>
      </w:pPr>
      <w:r>
        <w:rPr>
          <w:rFonts w:ascii="IRNazanin" w:hAnsi="IRNazanin" w:eastAsia="IRNazanin"/>
          <w:color w:val="111111"/>
          <w:sz w:val="28"/>
          <w:sz w:val="28"/>
          <w:szCs w:val="28"/>
          <w:rtl w:val="true"/>
          <w:lang w:bidi="fa-IR"/>
        </w:rPr>
        <w:t>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و هماهنگی اجرای جلسه یک هفته قبل از برگزاری جلسه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به‌کارگیری نیرو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شدن مسؤول این برنامه و دو الی سه نفر دیگر برای اطلاع‌رسانی و تدارک اجرای برنامه در روز برگزاری 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مورد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مناسب در شأن والدین، سیستم صوتی و ویدئوپروژکشن، تابلو، وسایل اطلاع‌رسانی و تبلیغات، پذیرایی، تهیّه ی فرم نظرخواهی از فعالیت‌های 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سال می توان یک الی دو بار این نشست را به صورت اردوی زیارتی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تفریحی در یک مکان تفریحی نزدیک شهر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و اساسی این جلسه باید پیرامون مسایل تربیتی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جلسه باید از وجاهت بالا و روابط عمومی قوی برخوردار باشد تا مناسب ترین برخوردها با والدین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والدین برای شرکت در این جلسات دعوت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فرزندان نباید حضور داشته باشند و هیچ گونه مطالبه ی مالی و مادی و درخواست کمک نباید مطرح گردد در این جلسه، والدین می‌توانند علاوه بر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گیری از سخنرانی، از خدمات مشاوره ای نیز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ما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جلسه باعث اعتماد والدین به اعضای مجموعه و ارتباط صمیمی با ایشان شده که این خود در تداوم حضور بچه ها تأثیرگذار است</w:t>
      </w:r>
      <w:r>
        <w:rPr>
          <w:rFonts w:eastAsia="IRNazanin" w:cs="IRNazanin"/>
          <w:color w:val="111111"/>
          <w:sz w:val="28"/>
          <w:szCs w:val="28"/>
          <w:rtl w:val="true"/>
          <w:lang w:bidi="fa-IR"/>
        </w:rPr>
        <w:t xml:space="preserve">. </w:t>
      </w:r>
      <w:bookmarkStart w:id="441" w:name="pg2988_29649"/>
    </w:p>
    <w:p>
      <w:pPr>
        <w:pStyle w:val="Heading3"/>
        <w:numPr>
          <w:ilvl w:val="2"/>
          <w:numId w:val="1"/>
        </w:numPr>
        <w:rPr/>
      </w:pPr>
      <w:bookmarkStart w:id="442" w:name="__RefHeading___Toc429739_2749589250"/>
      <w:bookmarkStart w:id="443" w:name="_Toc156"/>
      <w:bookmarkEnd w:id="441"/>
      <w:bookmarkEnd w:id="442"/>
      <w:r>
        <w:rPr>
          <w:rtl w:val="true"/>
        </w:rPr>
        <w:t>عنوان برنامه</w:t>
      </w:r>
      <w:r>
        <w:rPr>
          <w:rtl w:val="true"/>
        </w:rPr>
        <w:t xml:space="preserve">: </w:t>
      </w:r>
      <w:r>
        <w:rPr>
          <w:rtl w:val="true"/>
        </w:rPr>
        <w:t>نشست‌های سیاسی</w:t>
      </w:r>
      <w:bookmarkEnd w:id="443"/>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چیزی جدای از دیانت و دینداری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فعالیت فرهنگی در مسجد تربیت و رشد همه‌جانبه و جامع افراد و جامعه است لذا از پرداختن به این بُعد نباید غافل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نشان داده است کسی که با مبانی سیاسی اسلام آشنا نباشد در صراط مستقیم پایدار نخواهد بود؛ لذا برای پرهیز از افراط و تفریط لازم است برای مخاطبین برنامه ای جامع و زیربنایی برای آشنایی عمیق با مسایل سیاسی ترتیب داد که از ثمرات آن جلوگیری از انحرافات سیاسی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برنامه و شیوه ی اجرا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جلسات سخنرانی و پرسش و پاسخ و مسابقات کتاب‌خوانی پیرامون آگاهی های سیاسی می‌تواند به صورت ماهیانه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این جلسه در یک مناسبت و یا عنوان سیاسی، تأثیر آن را بیشتر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از پرداختن به روزمرگی سیاسی پرهیز شود و به جای آن سیر برنامه در جهت آشنایی عمیق مخاطبان با مبانی سیاسی باشد؛ یعنی آشنایی با موضوعاتی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حکومت دراسلام، مفهوم ولایت و سرپرستی امت در مکتب تشیّع، تبیین جایگاه ولایت فقیه، نقش فقه در اداره‌ی جامعه، آشنایی با قانون اساسی و خاستگاه آن در کتاب و سُنّت، آشنایی با وصیت‌نامه ی حضرت امام خمینی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آشنایی با رهنمودها و نظرات مقام معظّم رهبری، آشنایی با احزاب سیاسی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زمان‌بندی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ی سیر موضوعات متناسب با 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هر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قبل از برگزاری هر مناسبت، تبلیغات لازم و دعوت از سخنران یا مدرس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 و دعوت از اعضا باید دو روز قبل از مراسم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به‌کارگیری نیرو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تعیین مسؤول برگزاری جلسات، بهره گیری از سه الی چهار نفر از اعضا برای هماهنگی و برپایی جلسات و تهیّه ی متون و جزوه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مورد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ی یک منبع مطالعاتی و تحقیقی پژوهشی شامل کتاب‌های مهم و اساسی متناسب با موضوعات مطرح شده، کامپیوتر و چاپگر، وسایل تیلیغات، بُرد و تابلوی اعلانات و وسایل کمک آموزشی برای برگزاری نشست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مسؤول برگزاری نشست های سیاسی کاری بسیار دقیق و حساس است؛ لذا باید از سلامت فکری و مشی سیاسی آن فرد مطمئن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آشنا نمودن افراد با مبانی سیاسی اسلام است؛ در عین حال جنبه ی عبادی و فرهنگی برنامه نیز نباید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اشخاص با گرایش های سیاسی افراطی و تند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در دراز مدت اعتماد اعضا را سلب نماید؛ لذا در دعوت کارشناسان اصل سلامت فکری و مشی سیاسی و حرکت در مسیر تعادل و دوری از افراط و تفریط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مسابقه در مناسبت ها با محوریت آشنایی </w:t>
      </w:r>
    </w:p>
    <w:p>
      <w:pPr>
        <w:pStyle w:val="BookText"/>
        <w:rPr/>
      </w:pPr>
      <w:r>
        <w:rPr>
          <w:rFonts w:ascii="IRNazanin" w:hAnsi="IRNazanin" w:eastAsia="IRNazanin"/>
          <w:color w:val="111111"/>
          <w:sz w:val="28"/>
          <w:sz w:val="28"/>
          <w:szCs w:val="28"/>
          <w:rtl w:val="true"/>
          <w:lang w:bidi="fa-IR"/>
        </w:rPr>
        <w:t>با مبانی، مفاهیم، و اصول مباحث سیاسی می تواند ما را برای رسیدن به رشد سیاسی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ما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جلسه بیشتر توسط امام جماعت مسجد در سخنرانی هایشان لحاظ می گردد</w:t>
      </w:r>
      <w:r>
        <w:rPr>
          <w:rFonts w:eastAsia="IRNazanin" w:cs="IRNazanin"/>
          <w:color w:val="111111"/>
          <w:sz w:val="28"/>
          <w:szCs w:val="28"/>
          <w:rtl w:val="true"/>
          <w:lang w:bidi="fa-IR"/>
        </w:rPr>
        <w:t xml:space="preserve">. </w:t>
      </w:r>
      <w:bookmarkStart w:id="444" w:name="pg2988_29652"/>
    </w:p>
    <w:p>
      <w:pPr>
        <w:pStyle w:val="Heading3"/>
        <w:numPr>
          <w:ilvl w:val="2"/>
          <w:numId w:val="1"/>
        </w:numPr>
        <w:rPr/>
      </w:pPr>
      <w:bookmarkStart w:id="445" w:name="__RefHeading___Toc429741_2749589250"/>
      <w:bookmarkStart w:id="446" w:name="_Toc157"/>
      <w:bookmarkEnd w:id="444"/>
      <w:bookmarkEnd w:id="445"/>
      <w:r>
        <w:rPr>
          <w:rtl w:val="true"/>
        </w:rPr>
        <w:t>عنوان برنامه</w:t>
      </w:r>
      <w:r>
        <w:rPr>
          <w:rtl w:val="true"/>
        </w:rPr>
        <w:t xml:space="preserve">: </w:t>
      </w:r>
      <w:r>
        <w:rPr>
          <w:rtl w:val="true"/>
        </w:rPr>
        <w:t>مسجد، تفریح و ورزش</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فوتسال، شنا، کوه‌گشت، طبیعت‌گردی، تنیس روی میز، مسابقات گروهی مناسبتی در قالب 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های تفریحی و ورزشی در هر مجموعه همچون ویتامین برای بدن باعث نشاط و سرزندگی خواهد شد و از عوامل ایجاد تعلّق و شورآفرینی هر مجموعه است؛ لذا توجّه جدّی به برنامه ریزی برای این موضوع لازم است؛ چراکه توجّه به آن باعث حفظ شادابی و طراوت و تأمین سلامت و تندرستی و نشاط روحی و جسمی اعضای مجموعه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برنامه و شیوه ی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این بخش در مجموعه باید به طور ثابت و متناوب برنامه‌هایی را طراحی و با هماهنگی مربّیان و مسؤولین مرکز اجرایی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امور اردویی باید برگزاری اردوها و اجرای برنامه های جذّاب و متنوّع را یک ضرورت کار فرهنگی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برنامه هایی که به طور نمونه می توان اجرا نمود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جشنواره ی بازی های ورزشی بین بچه های محل به عنوان یک عامل جذب از طرف مسجد؛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ی روزنامه ی دیواری ورزشی جهت نصب در تابلوی مسجد؛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تیم‌های کوهنوردی؛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برگزاری جام های ورزشی اعم از تنیس روی میز و فوتبال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دوره ای و به مناسبت های مختلف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بندی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تهیّه ی تقویم اجرایی برنامه های ورزشی ثابت که عموماً در جمعه ها برگزار می گردد و تهیّه ی لیست برنامه های ورزشی و تفریحی همچون جام ها، کوه‌گشت، جنگل‌پیمایی، رزم های شبانه،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کردن محدوده ی زمانی و تاریخ تقریبی برگزاری آنها می توان به این برنامه ها انسجام بیشتری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به‌کارگیری نیرو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مجموعه حتماً باید یک نفر به عنوان مسؤول برگزاری جلسات تفریحی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ورزشی تعیین گردد تا با برنامه ریزی و تهیّه تقویم اجرایی برنامه ها و اطلاع‌رسانی و هماهنگی با اعضای دیگر بتواند برنامه ها را اجرا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مورد نیاز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 سالن و زمین های ورزشی اختصاصی و یا سأنس های ویژه در قالب اجاره و تعیین مکان مناسب متناسب با نوع فعالیت ورزشی، مانند تعیین جای خاص برای کوهنوردی، فوتبال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تهیّه ی ابزارهای ورزشی همچون توپ، میز تنیس،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با مربّیان و اعضای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مستقر در مسجد؛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برنامه ی ورزشی با تلاوت آیات قرآن و دعای فرج؛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گذاری ابتدای شروع برنامه با عناوینی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گذشت، تحمّل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نمودن مربّیان و نخبگان ورزشی مجموعه به منظور ارتقای سطح کیفی برنامه ها؛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گرفتن بودجه ی لازم جهت اجرای بهتر فعالیت 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سنجش میزان پیشرفت اخلاقی متربّی و ارزیابی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کنترل خشم،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یک رشته ی ورزشی را به صورت تخصصی آموزش داد؛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غیرمستقیم موضوعات تربیتی، مثل جوانمردی، گذشت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سلامت محیط ورزشی توسط مربّیان؛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رقابت سالم به جای رقابت های ناسالم؛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نخبگان ورزشی به منظور شکوفایی استعدادها؛</w:t>
      </w:r>
    </w:p>
    <w:p>
      <w:pPr>
        <w:pStyle w:val="BookText"/>
        <w:rPr/>
      </w:pPr>
      <w:r>
        <w:rPr>
          <w:rFonts w:ascii="IRNazanin" w:hAnsi="IRNazanin" w:eastAsia="IRNazanin"/>
          <w:color w:val="111111"/>
          <w:sz w:val="28"/>
          <w:sz w:val="28"/>
          <w:szCs w:val="28"/>
          <w:rtl w:val="true"/>
          <w:lang w:bidi="fa-IR"/>
        </w:rPr>
        <w:t>در مسجد ما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هماهنگی هایی که مسؤولین مرکز با سازمان های دیگر داشته اند اجازه ی استفاده از یک مجموعه‌ی ورزشی در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جمعه گرفته شده که این سالن پاتوق خوبی برای بچه های مسجد است</w:t>
      </w:r>
      <w:r>
        <w:rPr>
          <w:rFonts w:eastAsia="IRNazanin" w:cs="IRNazanin"/>
          <w:color w:val="111111"/>
          <w:sz w:val="28"/>
          <w:szCs w:val="28"/>
          <w:rtl w:val="true"/>
          <w:lang w:bidi="fa-IR"/>
        </w:rPr>
        <w:t xml:space="preserve">. </w:t>
      </w:r>
      <w:bookmarkStart w:id="447" w:name="pg2988_29655"/>
    </w:p>
    <w:p>
      <w:pPr>
        <w:pStyle w:val="Heading3"/>
        <w:numPr>
          <w:ilvl w:val="2"/>
          <w:numId w:val="1"/>
        </w:numPr>
        <w:rPr/>
      </w:pPr>
      <w:bookmarkStart w:id="448" w:name="__RefHeading___Toc429743_2749589250"/>
      <w:bookmarkStart w:id="449" w:name="_Toc158"/>
      <w:bookmarkEnd w:id="447"/>
      <w:bookmarkEnd w:id="448"/>
      <w:r>
        <w:rPr>
          <w:rtl w:val="true"/>
        </w:rPr>
        <w:t>عنوان برنامه</w:t>
      </w:r>
      <w:r>
        <w:rPr>
          <w:rtl w:val="true"/>
        </w:rPr>
        <w:t xml:space="preserve">: </w:t>
      </w:r>
      <w:r>
        <w:rPr>
          <w:rtl w:val="true"/>
        </w:rPr>
        <w:t>اردو و اردوی انسجام</w:t>
      </w:r>
      <w:bookmarkEnd w:id="449"/>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 از ابزارهای مهم کار فرهنگی است که با توجّه به فضای غیر رسمی و غیر مستقیم آن، دارای تأثیرات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 افراد به مجموعه پس از فراخوان ها نیازمند یک پالایش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پالایش می تواند در اردوها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اردویی که پس از جذب افراد در ابتدای ایام فراغت تابستان برگزار می شود باعث انسجام افراد و آشنایی آنان با خصوصیات همدیگر و ایجاد زمینه های دوستی و صمیمیت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خود عاملی است که افراد را بهتر شناخته و با قابلیت های ایشان و خصوصیات اخلاقیشان بیشتر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برنامه و شیوه ی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هر دوره ی جذب لازم است اردویی ساده و درون شهری برگزار کنیم هدف از برگزاری این اردو ایجاد فضایی صمیمی برای آشنایی افراد مجموعه با دوستان تازه وارد و به وجود آوردن یک نگرش مثبت نسبت به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شاد و صمیمی اردو می‌تواند نقطه ی آغازی باشد برای جلب و جذب افراد به جلسات هفتگی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اردوی انسجام هیچ گونه کلاس آموزشی لحاظ نمی شود و تمام سعی مان معطوف به برگزار نمودن اردو به صورت شاد و فرح‌بخش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فرصتی مناسب افراد مجموعه معرفی و برنامه‌های مرکز به اطلاع دعوت‌شدگان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بندی اجرایی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اردوها باید یک تقویم اجرایی دارای زمان بندی دقیق تهیّه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اردوی انسجام که بلافاصله بعد از جذب افراد برگزار می گردد، مناسب است که در ابتدای اجرای هر دوره ی آموزشی و انتهای آن یک اردو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اردو غیر از اردوی مفصّل پایان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مسؤول برگزاری اردوها باید تمام همّ و غم خود را صرف کند که با برنامه ریزی مناسب به طور مداوم در طول سال اردو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به‌کارگیری نیرو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ی اردویی در هر مجموعه نیازمند یک متولّی و مسؤول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امور اجرایی اردوها یک کار ستادی است؛ یعنی لازم است تمام قسمت های مجموعه در آن سهیم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مورد نیاز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ی وسیله ی نقلیه مناسب؛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داشتن وسایل بازی و ورزشی و امکانات اردویی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زیرانداز، فلاکس، وسایل پذیرایی یکبار مصرف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روحانی مسجد و فعّالان فرهنگی در اردوها می تواند اثربخشی اردو را بالا ببرد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از افراد توجیه شده و آشنا با مسایل تربیتی و اخلاقی و مورد اطمینان می‌توانند به صورت نامحسوس رفتار دعوت‌شدگانی که برای اوّلین بار به مجموعه وارد شده اند را زیر نظر گرفته و در یک جمع‌بندی نسبت به پذیرش و یا رد نمودن افراد و چگونگی برخورد و تعامل با آنان و بهره گیری از قابلیت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ظرفیت افراد در مقاطع بعدی تصمیم گیری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اردو ابزاری است که وقت برگزاری آن در تأثیرگذاریش مؤثّر است؛ بنابراین، ضروریست که اردوهای اوّل دوره و پایان دوره و سالانه را در وقت های تعیین شده برگزار نمود و از بدقولی در این موضوع به شدّت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اردو بردن اعضا با رویکرد تربیتی یک سری ریز مهارت‌ها دارد که با برگزاری جلسات مشورتی با فعالان فرهنگی و طرح اهداف تربیتی می‌توان آن ریز مهارت ها را به صورت یک منشور اجرایی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نبایدهای رفتاری افراد مجموعه در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نمود تا فعالان فرهنگی خود را ملزم و متعهّد به اجرای آن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زمینه ی برگزاری اردوهای تربیتی کتاب هایی نیز نوشته شده است که می توان از آنها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ما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عزم عمومی فعالان فرهنگی در اردوی انسجام تنها معطوف آن است که یک نگرش و دید خوشایند در ذهن شرکت‌کنندگان ایجاد نمایند و به افزایش صمیمیت و همدلی آنان کمک کنند</w:t>
      </w:r>
      <w:r>
        <w:rPr>
          <w:rFonts w:eastAsia="IRNazanin" w:cs="IRNazanin"/>
          <w:color w:val="111111"/>
          <w:sz w:val="28"/>
          <w:szCs w:val="28"/>
          <w:rtl w:val="true"/>
          <w:lang w:bidi="fa-IR"/>
        </w:rPr>
        <w:t xml:space="preserve">. </w:t>
      </w:r>
      <w:r>
        <w:rPr>
          <w:rStyle w:val="FootnoteAnchor"/>
          <w:rtl w:val="true"/>
        </w:rPr>
        <w:footnoteReference w:id="48"/>
      </w:r>
      <w:bookmarkStart w:id="450" w:name="pg2988_29658"/>
    </w:p>
    <w:p>
      <w:pPr>
        <w:pStyle w:val="Heading3"/>
        <w:numPr>
          <w:ilvl w:val="2"/>
          <w:numId w:val="1"/>
        </w:numPr>
        <w:rPr/>
      </w:pPr>
      <w:bookmarkStart w:id="451" w:name="__RefHeading___Toc429745_2749589250"/>
      <w:bookmarkStart w:id="452" w:name="_Toc159"/>
      <w:bookmarkEnd w:id="450"/>
      <w:bookmarkEnd w:id="451"/>
      <w:r>
        <w:rPr>
          <w:rtl w:val="true"/>
        </w:rPr>
        <w:t>عنوان برنامه</w:t>
      </w:r>
      <w:r>
        <w:rPr>
          <w:rtl w:val="true"/>
        </w:rPr>
        <w:t xml:space="preserve">: </w:t>
      </w:r>
      <w:r>
        <w:rPr>
          <w:rtl w:val="true"/>
        </w:rPr>
        <w:t>تبلیغ در مدارس اطراف مسجد برای جذب نیروی جدید</w:t>
      </w:r>
      <w:bookmarkEnd w:id="452"/>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 نیروی نوجوان در جهت پویایی افراد مجموعه و جلوگیری از رکود ناگهانی نیروها در یک برهه ی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 چهره به چهره و معرفی فعالیت های فرهنگی و ایجاد زمینه ی اُنس بین دانش‌آموزان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دادن نوجوانان به شرکت در برنامه ها و اردوی 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نمودن دانش آموزان اعضای مجموعه ی فرهنگی که در این مدرسه هستند برای تبلیغ فعالیت‌ها و جذب نوجوانان به مجموعه و مشخص نمودن رابطین مرکز در مدرسه و زمینه سازی برای برپایی مراسم عزاداری ویژه ی مقاطع تحصیلی در مسجد، اهمیت این برنامه را مشخص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برنامه و شیوه ی اجرا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مراحل اداری برای ورود به مدرسه انجام و با مدیر مدرسه هماهنگ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حضور در مراسم نماز جماعت و یا مراسم صبح گاه و یا حضور در کلاس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پرورشی، ضمن اجرای یک مراسم جشن یا عزاداری و یا مسابقه و یا سخنرانی چند دقیقه ای تحریکی، برنامه‌های مسجد را معرفی و بچه ها را به مسجد دعوت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دعوت بچه ها به مسجد بهتراست مقارن با یک مراسم و یا اردوی جذبی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هماهنگی بیشتر، رابط فرهنگی مسجد در مدرسه، که خود نیز از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آموزان نیک نام است را در این برنامه معرفی می‌نماییم، تبلیغ در هر مدرسه حداقل سه مرتبه در سال باید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هماهنگی مدیر مدرسه یک جلسه از تبلیغ در مراسم انجمن اولیا و در حضور والدین بچه ها انجام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بندی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ی دوم مهر و اوّل آبان بهترین زمان برای تبلیغ در مدارس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این جلسه خوب است با سالروز یک مناسبت مذهبی و یا ملّی همراه باشد؛ لذا لازم است دو هفته قبل از اجرای این برنامه با اداره‌ی آموزش و پرورش و مدیر مدرسه و یک هفته قبل از مراسم با سخنران و یا مداح نوجوان هماهنگی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تهیّه ی کلیپ و تبلیغات مدرسه ای و برشورهای تبلیغاتی مرکز و فرم ثبت نام باید قبل از جلسه انجام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به‌کارگیری نیرو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شدن مسؤول اجرای این برنامه و به‌کارگیری چند نفر از افراد با روابط عمومی بالا برای برخورد صمیمی با بچه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سخنرانی و برگزاری مسابقه و پذیرایی و پخش فرم ها و برشورهای تبلیغی در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مورد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ی برشور تبلیغی فعالیت های فرهنگی مسجد در قالب یک دعوت‌نامه ی امتیازی و تهیّه ی سؤالات و جوایز مسابقه و همراه داشتن دوربین عکاسی و وسایل پذیرایی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هماهنگی با امام جماعت مدارس و تشریح برنامه های مسجد و استمداد از ایشان برای سوق دادن نخبگان مدرسه به مسجد و هماهنگی با معلّمین مدرسه برای انگیزه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 آنان به دانش‌آموزان از نکات کلیدی جذب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برای جلب اعتماد مدیران مدارس ریز اجرای برنامه را برای آنان تشریح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مراسم </w:t>
      </w:r>
    </w:p>
    <w:p>
      <w:pPr>
        <w:pStyle w:val="BookText"/>
        <w:rPr/>
      </w:pPr>
      <w:r>
        <w:rPr>
          <w:rFonts w:ascii="IRNazanin" w:hAnsi="IRNazanin" w:eastAsia="IRNazanin"/>
          <w:color w:val="111111"/>
          <w:sz w:val="28"/>
          <w:sz w:val="28"/>
          <w:szCs w:val="28"/>
          <w:rtl w:val="true"/>
          <w:lang w:bidi="fa-IR"/>
        </w:rPr>
        <w:t>می توان از ظرفیت شورای دانش آموزی و بسیج دانش آموزی و تشکّل‌های دیگر با هماهنگی رابط مسجد در مدرسه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اجرای مراسم حضور اعضای اجراکننده در زنگ تفریح بین دانش‌آموزان و صحبت های دوستانه و خودمانی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تبلیغ در مدرسه‌ای سه جلسه برنامه ریزی نموده ایم شایسته است که در جلسه ی اوّل و دوم مسأله دعوت از دانش آموزان را مطرح نکرده و فقط به برگزاری مسابقه و اهدای جوایز بپردازیم و در جلسه ی سوم به پخش دعوت نامه اقدام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 به مدارس، جذب نیروهای کیفی مهم است؛ برای این منظور، تقدیر از دانش‌آموزان با اخلاق و ممتاز و نخبه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به 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شیوه های تبلیغات به روز و جذّاب نیز اهمیت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ما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ساله قبل از فرا رسیدن ایّام محرّم این برنامه با کیفیت مذکور اجرا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جذب‌شدگان چند روز قبل از مراسم دهه ی اوّل محرّم، جلسه ای برای واگذاری مسؤولیت به آنان و زمینه سازی برای شرکت در مراسم مخصوص نوجوانان برگزار می گردد</w:t>
      </w:r>
      <w:r>
        <w:rPr>
          <w:rFonts w:eastAsia="IRNazanin" w:cs="IRNazanin"/>
          <w:color w:val="111111"/>
          <w:sz w:val="28"/>
          <w:szCs w:val="28"/>
          <w:rtl w:val="true"/>
          <w:lang w:bidi="fa-IR"/>
        </w:rPr>
        <w:t xml:space="preserve">. </w:t>
      </w:r>
      <w:bookmarkStart w:id="453" w:name="pg2988_29661"/>
    </w:p>
    <w:p>
      <w:pPr>
        <w:pStyle w:val="Heading3"/>
        <w:numPr>
          <w:ilvl w:val="2"/>
          <w:numId w:val="1"/>
        </w:numPr>
        <w:rPr/>
      </w:pPr>
      <w:bookmarkStart w:id="454" w:name="__RefHeading___Toc429747_2749589250"/>
      <w:bookmarkStart w:id="455" w:name="_Toc160"/>
      <w:bookmarkEnd w:id="453"/>
      <w:bookmarkEnd w:id="454"/>
      <w:r>
        <w:rPr>
          <w:rtl w:val="true"/>
        </w:rPr>
        <w:t>عنوان برنامه</w:t>
      </w:r>
      <w:r>
        <w:rPr>
          <w:rtl w:val="true"/>
        </w:rPr>
        <w:t xml:space="preserve">: </w:t>
      </w:r>
      <w:r>
        <w:rPr>
          <w:rtl w:val="true"/>
        </w:rPr>
        <w:t>خدمات درمانی به اهل مسجد</w:t>
      </w:r>
      <w:bookmarkEnd w:id="455"/>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جلب و جذب دیگران خدمت‌رسانی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تعدادی از کسانی که در برنامه های مساجد شرکت می نمایند افراد مسن هستند و این گونه افراد بیشتر نیازمند مراقبت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پزشکی می باشند می توان با اجرای این برنامه، افزون بر خدمت‌رسانی به این قشر، در جلب اعتماد خانواده‌هایشان نسبت به مسجد کمک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برنامه و شیوه ی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برنامه ریزی دقیق، پزشک عمومی و یا متخصص، ماهانه یک الی دو جلسه یک ساعت قبل و یا بعد از نماز در مسجد حضور می یابد و افراد مراجعه‌کننده را معاینه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لازم است مسؤول این برنامه بعد از هماهنگی با پزشک مربوطه، تاریخ و ساعت حضور وی را به نمازگزاران اعلام نماید و با برنامه ریزی بهتر بیشترین استفاده را از وقت و حضور پزشک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بندی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ماهانه یک الی دو بار می توان از این برنامه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های لازم می توان تقویمی منسجم برای آن تهیّه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کارگیری نیرو</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افراد با نفوذ و با روابط عمومی عالی باید مسؤول اجرای این برنامه شود تا از طرفی هم در دعوت پزشکان مؤثّر باشد و هم در رعایت برخورد و هماهنگی اجرای برنامه موفّق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لوازم مورد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قسمتی از مسجد در زمان حضور پزشک، که می توان با پارتیشن های متحرّک و یا اتاقک پرده ای و گذاشتن یک میز وصندلی آن را مهیّا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اجرای این برنامه می تواند از اعضای مجموعه برای شناسایی پزشکانی که مایل به همکاری با مسجد هستند بهره 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ایجاد تنوّع می توان از تخصّص های مختلف نیز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مراکز درمانی خود مایل اند در راستای ترویج فرهنگ پیشگیری و یا مقابله با یک بیماری خاص به 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مختلف در مراکز عمومی اطلاع رسانی داشته باشند، که مسؤول اجرای این برنامه می‌تواند با مراجعه به این مراکز هرچند وقت یک بار برنامه ی آموزشی آنان را در مسجد اجرا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خون، تست فشار خون، و کنترل میزان قند نمازگزاران از جمله مواردی است که همگان مایل‌اند از آن مطّلع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نیز می تواند در کنار این برنامه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 توجّه داشت که وقت این برنامه طولانی نباشد و در هر جلسه بیش از یک و نیم ساعت طول نکشد تا انگیزه ی پزشکان در ادامه ی همکاری تحلیل نرود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تخصص ها نیازمند ابزارهای خاصی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چشم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انتقال حداقل امکانات نیز باید هماهنگی لازم برای آن صورت 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مرکزی که می خواهد این برنامه را ماهانه اجرا نمایند هماهنگی و دعوت از پزشکان در طول سال کار مشکلی نخواهد بود؛ چراکه کافی است با شش پزشک ارتباط داشت و تنها لازم است که هر پزشک سالانه دو ساعت برای مسجد وقت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اجرای این برنامه در واحد خواهران باید با پزشک خانم هماهنگ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ما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برنامه هر چند وقت یک بار و عموماً در مناسبت های ملّی برگزار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bookmarkStart w:id="456" w:name="pg2988_29664"/>
    </w:p>
    <w:p>
      <w:pPr>
        <w:pStyle w:val="Heading3"/>
        <w:numPr>
          <w:ilvl w:val="2"/>
          <w:numId w:val="1"/>
        </w:numPr>
        <w:rPr/>
      </w:pPr>
      <w:bookmarkStart w:id="457" w:name="__RefHeading___Toc429749_2749589250"/>
      <w:bookmarkStart w:id="458" w:name="_Toc161"/>
      <w:bookmarkEnd w:id="456"/>
      <w:bookmarkEnd w:id="457"/>
      <w:r>
        <w:rPr>
          <w:rtl w:val="true"/>
        </w:rPr>
        <w:t>عنوان برنامه</w:t>
      </w:r>
      <w:r>
        <w:rPr>
          <w:rtl w:val="true"/>
        </w:rPr>
        <w:t xml:space="preserve">: </w:t>
      </w:r>
      <w:r>
        <w:rPr>
          <w:rtl w:val="true"/>
        </w:rPr>
        <w:t>غرفه و جایگاه ارایه ی محصولات فرهنگی</w:t>
      </w:r>
      <w:bookmarkEnd w:id="458"/>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مرکز فرهنگی فعال در طول سال به طور طبیعی به اقلام فرهنگی متنوعی نیاز دارد که با ایجاد یک غرفه و یا یک جایگاه محدود می توان این خلأ را پر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ظرفیت می تواند حداقل دو نیروی جوان و نوجوان را به خود مشغول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واحد که در مسجد مستقر است،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علاوه بر تهیّه جوایز برای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گوناگون در موارد زیر نیز فعّال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فروش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برنامه‌های مجموعه به صورت تفکیک شده؛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نشریه ی مسجد؛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فروش کتب و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متفرقه؛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فروش اقلام فرهنگی اعم از لوازم التحریر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کتب و جزوات آموزشی که در طول سال در مسجد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بندی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واحد در طول سال فعال و هر شب نیم ساعت قبل از اذان مغرب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بندی این برنامه می تواند به صورت اقتضایی و متناسب با برنامه ها نیز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کارگیری نیرو</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به عنوان مسؤول و دو نفر از نوجوانان برای اداره غرفه به کارگیری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امکانات مورد نیاز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ویترین برای نگه داری اقلام؛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مکانی از مسجد برای ارایه ی محصولات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 که خرید و فروش در فضای داخلی مسجد مکروه است بهتر است که این محل در محوطه‌ی بیرونی مسجد و یا در جنب مسجد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کتاب های مهم تربیتی و اخلاقی و کتاب های مورد نیاز دوره های آموزشی در این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ارایه ی کتب زرد و یا بازاری و نگاه صرفاً سودآور بودن به این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ما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اتاقی در محوطه ی مسجد به این موضوع اختصاص دارد که اقلام فرهنگی، انواع نرم‌افزار‌ها و سی‌دی‌های مذهبی و لوازم التحریر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توزیع می نماید</w:t>
      </w:r>
      <w:r>
        <w:rPr>
          <w:rFonts w:eastAsia="IRNazanin" w:cs="IRNazanin"/>
          <w:color w:val="111111"/>
          <w:sz w:val="28"/>
          <w:szCs w:val="28"/>
          <w:rtl w:val="true"/>
          <w:lang w:bidi="fa-IR"/>
        </w:rPr>
        <w:t xml:space="preserve">. </w:t>
      </w:r>
      <w:bookmarkStart w:id="459" w:name="pg2988_29666"/>
    </w:p>
    <w:p>
      <w:pPr>
        <w:pStyle w:val="BookText"/>
        <w:rPr/>
      </w:pPr>
      <w:bookmarkEnd w:id="459"/>
      <w:r>
        <w:rPr>
          <w:rFonts w:ascii="IRNazanin" w:hAnsi="IRNazanin" w:eastAsia="IRNazanin"/>
          <w:color w:val="111111"/>
          <w:sz w:val="28"/>
          <w:sz w:val="28"/>
          <w:szCs w:val="28"/>
          <w:rtl w:val="true"/>
          <w:lang w:bidi="fa-IR"/>
        </w:rPr>
        <w:t>در پایان این فصل، افزون بر برنامه‌هایی که ذکر کردیم عناوین چند برنامه را با اشاره‌ای مختصر و گذرا می‌آوریم و تفصیل و برنامه‌ریزی اجرای آن را به فعالان فرهنگی مساجد واگذار می‌نماییم</w:t>
      </w:r>
      <w:r>
        <w:rPr>
          <w:rFonts w:eastAsia="IRNazanin" w:cs="IRNazanin"/>
          <w:color w:val="111111"/>
          <w:sz w:val="28"/>
          <w:szCs w:val="28"/>
          <w:rtl w:val="true"/>
          <w:lang w:bidi="fa-IR"/>
        </w:rPr>
        <w:t>.</w:t>
      </w:r>
    </w:p>
    <w:p>
      <w:pPr>
        <w:pStyle w:val="Heading3"/>
        <w:numPr>
          <w:ilvl w:val="2"/>
          <w:numId w:val="1"/>
        </w:numPr>
        <w:rPr/>
      </w:pPr>
      <w:bookmarkStart w:id="460" w:name="__RefHeading___Toc429751_2749589250"/>
      <w:bookmarkStart w:id="461" w:name="_Toc162"/>
      <w:bookmarkEnd w:id="460"/>
      <w:r>
        <w:rPr>
          <w:rtl w:val="true"/>
        </w:rPr>
        <w:t>سامانه‌ی پیامک در مسجد</w:t>
      </w:r>
      <w:bookmarkEnd w:id="461"/>
    </w:p>
    <w:p>
      <w:pPr>
        <w:pStyle w:val="BookText"/>
        <w:rPr/>
      </w:pPr>
      <w:r>
        <w:rPr>
          <w:rFonts w:ascii="IRNazanin" w:hAnsi="IRNazanin" w:eastAsia="IRNazanin"/>
          <w:color w:val="111111"/>
          <w:sz w:val="28"/>
          <w:sz w:val="28"/>
          <w:szCs w:val="28"/>
          <w:rtl w:val="true"/>
          <w:lang w:bidi="fa-IR"/>
        </w:rPr>
        <w:t>مسؤول این برنامه باید لیست تلفن شرکت‌کنندگان در مسجد را تهیه کند و پیام‌های اعلام جلسات، پیام‌های تبریک و تسلیت مراسم‌ها را برای ایشان ارسال نماید</w:t>
      </w:r>
      <w:r>
        <w:rPr>
          <w:rFonts w:eastAsia="IRNazanin" w:cs="IRNazanin"/>
          <w:color w:val="111111"/>
          <w:sz w:val="28"/>
          <w:szCs w:val="28"/>
          <w:rtl w:val="true"/>
          <w:lang w:bidi="fa-IR"/>
        </w:rPr>
        <w:t>.</w:t>
      </w:r>
    </w:p>
    <w:p>
      <w:pPr>
        <w:pStyle w:val="Heading3"/>
        <w:numPr>
          <w:ilvl w:val="2"/>
          <w:numId w:val="1"/>
        </w:numPr>
        <w:rPr/>
      </w:pPr>
      <w:bookmarkStart w:id="462" w:name="__RefHeading___Toc429753_2749589250"/>
      <w:bookmarkStart w:id="463" w:name="_Toc163"/>
      <w:bookmarkEnd w:id="462"/>
      <w:r>
        <w:rPr>
          <w:rtl w:val="true"/>
        </w:rPr>
        <w:t>کانون ازدواج آسان در مسجد</w:t>
      </w:r>
      <w:bookmarkEnd w:id="463"/>
    </w:p>
    <w:p>
      <w:pPr>
        <w:pStyle w:val="BookText"/>
        <w:rPr/>
      </w:pPr>
      <w:r>
        <w:rPr>
          <w:rFonts w:ascii="IRNazanin" w:hAnsi="IRNazanin" w:eastAsia="IRNazanin"/>
          <w:color w:val="111111"/>
          <w:sz w:val="28"/>
          <w:sz w:val="28"/>
          <w:szCs w:val="28"/>
          <w:rtl w:val="true"/>
          <w:lang w:bidi="fa-IR"/>
        </w:rPr>
        <w:t>راهنمایی و مشاوره، برگزاری کلاس‌های آموزشی و مهارتی برای انتخاب صحیح، اجرای خطبه عقد در مسجد و حمایت برای تأمین جهیزیه می‌تواند از برنامه‌های این کانون باشد</w:t>
      </w:r>
      <w:r>
        <w:rPr>
          <w:rFonts w:eastAsia="IRNazanin" w:cs="IRNazanin"/>
          <w:color w:val="111111"/>
          <w:sz w:val="28"/>
          <w:szCs w:val="28"/>
          <w:rtl w:val="true"/>
          <w:lang w:bidi="fa-IR"/>
        </w:rPr>
        <w:t>.</w:t>
      </w:r>
    </w:p>
    <w:p>
      <w:pPr>
        <w:pStyle w:val="Heading3"/>
        <w:numPr>
          <w:ilvl w:val="2"/>
          <w:numId w:val="1"/>
        </w:numPr>
        <w:rPr/>
      </w:pPr>
      <w:bookmarkStart w:id="464" w:name="__RefHeading___Toc429755_2749589250"/>
      <w:bookmarkStart w:id="465" w:name="_Toc164"/>
      <w:bookmarkEnd w:id="464"/>
      <w:r>
        <w:rPr>
          <w:rtl w:val="true"/>
        </w:rPr>
        <w:t>طرح شناسایی جوانان محلّه</w:t>
      </w:r>
      <w:bookmarkEnd w:id="465"/>
    </w:p>
    <w:p>
      <w:pPr>
        <w:pStyle w:val="BookText"/>
        <w:rPr/>
      </w:pPr>
      <w:r>
        <w:rPr>
          <w:rFonts w:ascii="IRNazanin" w:hAnsi="IRNazanin" w:eastAsia="IRNazanin"/>
          <w:color w:val="111111"/>
          <w:sz w:val="28"/>
          <w:sz w:val="28"/>
          <w:szCs w:val="28"/>
          <w:rtl w:val="true"/>
          <w:lang w:bidi="fa-IR"/>
        </w:rPr>
        <w:t>مسؤول این برنامه باید با تشکیل یک ستاد جوانان محل را شناسایی و سپس، تدابیر لازم را برای جذب ایشان اتخاذ نماید</w:t>
      </w:r>
      <w:r>
        <w:rPr>
          <w:rFonts w:eastAsia="IRNazanin" w:cs="IRNazanin"/>
          <w:color w:val="111111"/>
          <w:sz w:val="28"/>
          <w:szCs w:val="28"/>
          <w:rtl w:val="true"/>
          <w:lang w:bidi="fa-IR"/>
        </w:rPr>
        <w:t>.</w:t>
      </w:r>
    </w:p>
    <w:p>
      <w:pPr>
        <w:pStyle w:val="Heading3"/>
        <w:numPr>
          <w:ilvl w:val="2"/>
          <w:numId w:val="1"/>
        </w:numPr>
        <w:rPr/>
      </w:pPr>
      <w:bookmarkStart w:id="466" w:name="__RefHeading___Toc429757_2749589250"/>
      <w:bookmarkStart w:id="467" w:name="_Toc165"/>
      <w:bookmarkEnd w:id="466"/>
      <w:r>
        <w:rPr>
          <w:rtl w:val="true"/>
        </w:rPr>
        <w:t xml:space="preserve">اجرای طرح </w:t>
      </w:r>
      <w:r>
        <w:rPr>
          <w:rtl w:val="true"/>
        </w:rPr>
        <w:t>«</w:t>
      </w:r>
      <w:r>
        <w:rPr>
          <w:rtl w:val="true"/>
        </w:rPr>
        <w:t>المال والبنون</w:t>
      </w:r>
      <w:r>
        <w:rPr>
          <w:rtl w:val="true"/>
        </w:rPr>
        <w:t>»</w:t>
      </w:r>
      <w:bookmarkEnd w:id="46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آیه‌ی شریفه‌ی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الْمالُ وَ الْبَنُونَ زِینَهُ الْحَیاهِ الدُّنْیا وَ الْباقِیاتُ الصَّالِحاتُ خَیْرٌ عِنْدَ رَبِّکَ ثَواباً وَ خَیْرٌ أَمَلاً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طرفی آیه </w:t>
      </w:r>
      <w:r>
        <w:rPr>
          <w:rStyle w:val="FootnoteAnchor"/>
          <w:rtl w:val="true"/>
        </w:rPr>
        <w:footnoteReference w:id="49"/>
      </w:r>
      <w:bookmarkStart w:id="468" w:name="pg2988_29667"/>
    </w:p>
    <w:p>
      <w:pPr>
        <w:pStyle w:val="BookText"/>
        <w:rPr/>
      </w:pPr>
      <w:bookmarkEnd w:id="468"/>
      <w:r>
        <w:rPr>
          <w:rFonts w:ascii="IRNazanin" w:hAnsi="IRNazanin" w:eastAsia="IRNazanin"/>
          <w:color w:val="111111"/>
          <w:sz w:val="28"/>
          <w:sz w:val="28"/>
          <w:szCs w:val="28"/>
          <w:rtl w:val="true"/>
          <w:lang w:bidi="fa-IR"/>
        </w:rPr>
        <w:t>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یَبنَی ءَادَمَ خُذُوا زِینَتَکُمْ عِنْدَ کُلِّ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برنامه‌های تعریف شده در مسجد هر هفته و یا ماهانه در یک شب خاص می‌تواند همراه آوردن مال و فرزند به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درخواست می‌شود که والدین در هفته و یا ماه یک شب خاص فرزندان خود را نیم ساعت قبل از نماز با خود به مسجد بیاورند تا با هزینه‌ای که خود آنان برای خرید هدیه و یا جایزه به مسجد داده‌اند از طرف مسجد مورد تشویق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مسؤولین برنامه باید در شب برگزاری مراسم، با اجرای برنامه ها و مسابقات متنوع در ایجاد گرایش و جذب بچه‌ها مؤثّر عمل نمایند</w:t>
      </w:r>
      <w:r>
        <w:rPr>
          <w:rFonts w:eastAsia="IRNazanin" w:cs="IRNazanin"/>
          <w:color w:val="111111"/>
          <w:sz w:val="28"/>
          <w:szCs w:val="28"/>
          <w:rtl w:val="true"/>
          <w:lang w:bidi="fa-IR"/>
        </w:rPr>
        <w:t>.</w:t>
      </w:r>
    </w:p>
    <w:p>
      <w:pPr>
        <w:pStyle w:val="Heading3"/>
        <w:numPr>
          <w:ilvl w:val="2"/>
          <w:numId w:val="1"/>
        </w:numPr>
        <w:rPr/>
      </w:pPr>
      <w:bookmarkStart w:id="469" w:name="__RefHeading___Toc429759_2749589250"/>
      <w:bookmarkStart w:id="470" w:name="_Toc166"/>
      <w:bookmarkEnd w:id="469"/>
      <w:r>
        <w:rPr>
          <w:rtl w:val="true"/>
        </w:rPr>
        <w:t>جلسات مستمر هیأت امنای خانم‌های مسجد</w:t>
      </w:r>
      <w:bookmarkEnd w:id="47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لازم است برای هماهنگی در اجرای برنامه‌ها خانم‌ها نیز مشارکت داشته باشند؛ بنابراین با تشکیل یک هیأت امنا از خانم‌ها که شامل دو نفر از مسن‌ترین نمازگزارها و دو نفر تحصیل کرده و آشنا با اجرای کارهای فرهنگی و سه نفر دیگر می‌شود، این هیأت را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امنا هر ماه با تشکیل یک جلسه در مسجد و هماهنگی با امام جماعت، برنامه‌ها و یا نظرات و پیشنهادهای خود را اعلام و اجرای آن‌ها را پیگیری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در مساجدی که هیأت امنای خانم، فعال باشد هماهنگی در اجرای برنامه‌ها بهتر صورت می‌گیرد</w:t>
      </w:r>
      <w:r>
        <w:rPr>
          <w:rFonts w:eastAsia="IRNazanin" w:cs="IRNazanin"/>
          <w:color w:val="111111"/>
          <w:sz w:val="28"/>
          <w:szCs w:val="28"/>
          <w:rtl w:val="true"/>
          <w:lang w:bidi="fa-IR"/>
        </w:rPr>
        <w:t xml:space="preserve">. </w:t>
      </w:r>
      <w:r>
        <w:rPr>
          <w:rStyle w:val="FootnoteAnchor"/>
          <w:rtl w:val="true"/>
        </w:rPr>
        <w:footnoteReference w:id="50"/>
      </w:r>
      <w:bookmarkStart w:id="471" w:name="pg2988_29668"/>
    </w:p>
    <w:p>
      <w:pPr>
        <w:pStyle w:val="Heading3"/>
        <w:numPr>
          <w:ilvl w:val="2"/>
          <w:numId w:val="1"/>
        </w:numPr>
        <w:rPr/>
      </w:pPr>
      <w:bookmarkStart w:id="472" w:name="__RefHeading___Toc429761_2749589250"/>
      <w:bookmarkStart w:id="473" w:name="_Toc167"/>
      <w:bookmarkEnd w:id="471"/>
      <w:bookmarkEnd w:id="472"/>
      <w:r>
        <w:rPr>
          <w:rtl w:val="true"/>
        </w:rPr>
        <w:t>جشن اذان بچه‌ها در مسجد</w:t>
      </w:r>
      <w:bookmarkEnd w:id="473"/>
    </w:p>
    <w:p>
      <w:pPr>
        <w:pStyle w:val="BookText"/>
        <w:rPr/>
      </w:pPr>
      <w:r>
        <w:rPr>
          <w:rFonts w:ascii="IRNazanin" w:hAnsi="IRNazanin" w:eastAsia="IRNazanin"/>
          <w:color w:val="111111"/>
          <w:sz w:val="28"/>
          <w:sz w:val="28"/>
          <w:szCs w:val="28"/>
          <w:rtl w:val="true"/>
          <w:lang w:bidi="fa-IR"/>
        </w:rPr>
        <w:t>یکی از سفارش‌های دین، گفتن اذان و اقامه در گوش نوزادان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واحد اطلاع‌رسانی مسجد اعلام می‌نماید که هر کس که خداوند به او نعمت فرزند عطا نموده است، در روز اوّل تولّد، فرزند خود را برای قرائت اذان و اقامه به مسجد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تهیّه‌ی یک تندیس شکیل از نمای مسجد با قابلیت حک نمودن اسم کودک در زیر آن و اهدای یک هدیه از طرف مسجد می‌توان انگیزه‌ی اجرای این برنامه را تقویت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برگزاری این برنامه به طور معمول درآن شب از طرف نمازگزاران و واحدهای مختلف مسجد هدایایی به کودک داده می‌شود</w:t>
      </w:r>
      <w:r>
        <w:rPr>
          <w:rFonts w:eastAsia="IRNazanin" w:cs="IRNazanin"/>
          <w:color w:val="111111"/>
          <w:sz w:val="28"/>
          <w:szCs w:val="28"/>
          <w:rtl w:val="true"/>
          <w:lang w:bidi="fa-IR"/>
        </w:rPr>
        <w:t>.</w:t>
      </w:r>
    </w:p>
    <w:p>
      <w:pPr>
        <w:pStyle w:val="Heading3"/>
        <w:numPr>
          <w:ilvl w:val="2"/>
          <w:numId w:val="1"/>
        </w:numPr>
        <w:rPr/>
      </w:pPr>
      <w:bookmarkStart w:id="474" w:name="__RefHeading___Toc429763_2749589250"/>
      <w:bookmarkStart w:id="475" w:name="_Toc168"/>
      <w:bookmarkEnd w:id="474"/>
      <w:r>
        <w:rPr>
          <w:rtl w:val="true"/>
        </w:rPr>
        <w:t>تقدیر از ممتازین مدارس اطراف مسجد</w:t>
      </w:r>
      <w:bookmarkEnd w:id="475"/>
    </w:p>
    <w:p>
      <w:pPr>
        <w:pStyle w:val="BookText"/>
        <w:rPr/>
      </w:pPr>
      <w:r>
        <w:rPr>
          <w:rFonts w:ascii="IRNazanin" w:hAnsi="IRNazanin" w:eastAsia="IRNazanin"/>
          <w:color w:val="111111"/>
          <w:sz w:val="28"/>
          <w:sz w:val="28"/>
          <w:szCs w:val="28"/>
          <w:rtl w:val="true"/>
          <w:lang w:bidi="fa-IR"/>
        </w:rPr>
        <w:t>با هماهنگی با امام جماعت مدرسه‌هایی که در اطراف مسجد هستند و تهیه‌ی مقداری هدایا، علاوه بر مرتبط نمودن ممتازین مدارس با امام جماعت، می‌توان به طور غیرمستقیم آنان را با مسجد محله نیز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در یک مناسبت مذهبی در مراسم صبحگاه مدرسه شرکت نمود و ممتازین مدارس را از طرف مسجد مورد تشویق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مسجد باید برای ممتازین مدارس محله، برنامه داشته باشد و زمینه‌ی گرایش به مسجد را در ایشان ایجاد نماید</w:t>
      </w:r>
      <w:r>
        <w:rPr>
          <w:rFonts w:eastAsia="IRNazanin" w:cs="IRNazanin"/>
          <w:color w:val="111111"/>
          <w:sz w:val="28"/>
          <w:szCs w:val="28"/>
          <w:rtl w:val="true"/>
          <w:lang w:bidi="fa-IR"/>
        </w:rPr>
        <w:t>.</w:t>
      </w:r>
    </w:p>
    <w:p>
      <w:pPr>
        <w:pStyle w:val="Heading3"/>
        <w:numPr>
          <w:ilvl w:val="2"/>
          <w:numId w:val="1"/>
        </w:numPr>
        <w:rPr/>
      </w:pPr>
      <w:bookmarkStart w:id="476" w:name="__RefHeading___Toc429765_2749589250"/>
      <w:bookmarkStart w:id="477" w:name="_Toc169"/>
      <w:bookmarkEnd w:id="476"/>
      <w:r>
        <w:rPr>
          <w:rtl w:val="true"/>
        </w:rPr>
        <w:t>برنامه‌ی ورزش صبحگاهی</w:t>
      </w:r>
      <w:bookmarkEnd w:id="47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مساجدی که نماز صبح برگزار می‌شود می‌توان بلافاصله بعد از نمازحداقل به مدّت بیست دقیقه الی نیم ساعت نرمش صبحگاهی در </w:t>
      </w:r>
      <w:bookmarkStart w:id="478" w:name="pg2988_29669"/>
    </w:p>
    <w:p>
      <w:pPr>
        <w:pStyle w:val="BookText"/>
        <w:rPr/>
      </w:pPr>
      <w:bookmarkEnd w:id="478"/>
      <w:r>
        <w:rPr>
          <w:rFonts w:ascii="IRNazanin" w:hAnsi="IRNazanin" w:eastAsia="IRNazanin"/>
          <w:color w:val="111111"/>
          <w:sz w:val="28"/>
          <w:sz w:val="28"/>
          <w:szCs w:val="28"/>
          <w:rtl w:val="true"/>
          <w:lang w:bidi="fa-IR"/>
        </w:rPr>
        <w:t>مسجد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می‌تواند به یک پذیرایی مختصر نیز ختم شود</w:t>
      </w:r>
      <w:r>
        <w:rPr>
          <w:rFonts w:eastAsia="IRNazanin" w:cs="IRNazanin"/>
          <w:color w:val="111111"/>
          <w:sz w:val="28"/>
          <w:szCs w:val="28"/>
          <w:rtl w:val="true"/>
          <w:lang w:bidi="fa-IR"/>
        </w:rPr>
        <w:t>.</w:t>
      </w:r>
    </w:p>
    <w:p>
      <w:pPr>
        <w:pStyle w:val="Heading3"/>
        <w:numPr>
          <w:ilvl w:val="2"/>
          <w:numId w:val="1"/>
        </w:numPr>
        <w:rPr/>
      </w:pPr>
      <w:bookmarkStart w:id="479" w:name="__RefHeading___Toc429767_2749589250"/>
      <w:bookmarkStart w:id="480" w:name="_Toc170"/>
      <w:bookmarkEnd w:id="479"/>
      <w:r>
        <w:rPr>
          <w:rtl w:val="true"/>
        </w:rPr>
        <w:t>تقویت بُردهای مسجد</w:t>
      </w:r>
      <w:bookmarkEnd w:id="480"/>
    </w:p>
    <w:p>
      <w:pPr>
        <w:pStyle w:val="BookText"/>
        <w:rPr/>
      </w:pPr>
      <w:r>
        <w:rPr>
          <w:rFonts w:ascii="IRNazanin" w:hAnsi="IRNazanin" w:eastAsia="IRNazanin"/>
          <w:color w:val="111111"/>
          <w:sz w:val="28"/>
          <w:sz w:val="28"/>
          <w:szCs w:val="28"/>
          <w:rtl w:val="true"/>
          <w:lang w:bidi="fa-IR"/>
        </w:rPr>
        <w:t xml:space="preserve">متناسب با مقاطع سنی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و نوجوانان و بزرگسالان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مطالب مفید و مختصری را هر هفته تهیّه و در بُردهای مسجد به نمایش درآورد</w:t>
      </w:r>
      <w:r>
        <w:rPr>
          <w:rFonts w:eastAsia="IRNazanin" w:cs="IRNazanin"/>
          <w:color w:val="111111"/>
          <w:sz w:val="28"/>
          <w:szCs w:val="28"/>
          <w:rtl w:val="true"/>
          <w:lang w:bidi="fa-IR"/>
        </w:rPr>
        <w:t>.</w:t>
      </w:r>
    </w:p>
    <w:p>
      <w:pPr>
        <w:pStyle w:val="Heading3"/>
        <w:numPr>
          <w:ilvl w:val="2"/>
          <w:numId w:val="1"/>
        </w:numPr>
        <w:rPr/>
      </w:pPr>
      <w:bookmarkStart w:id="481" w:name="__RefHeading___Toc429769_2749589250"/>
      <w:bookmarkStart w:id="482" w:name="_Toc171"/>
      <w:bookmarkEnd w:id="481"/>
      <w:r>
        <w:rPr>
          <w:rtl w:val="true"/>
        </w:rPr>
        <w:t>گروه ردیاب</w:t>
      </w:r>
      <w:bookmarkEnd w:id="482"/>
    </w:p>
    <w:p>
      <w:pPr>
        <w:pStyle w:val="BookText"/>
        <w:rPr/>
      </w:pPr>
      <w:r>
        <w:rPr>
          <w:rFonts w:ascii="IRNazanin" w:hAnsi="IRNazanin" w:eastAsia="IRNazanin"/>
          <w:color w:val="111111"/>
          <w:sz w:val="28"/>
          <w:sz w:val="28"/>
          <w:szCs w:val="28"/>
          <w:rtl w:val="true"/>
          <w:lang w:bidi="fa-IR"/>
        </w:rPr>
        <w:t>منظور این برنامه، تشکیل یک گروه برای رصد نمودن و پیگیری و جویای احوال شدن از نمازگزاران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نیز با تدبیر و مشورت و رعایت نمودن سازوکارهای اجرای خود می‌تواند مؤثر باشد</w:t>
      </w:r>
      <w:r>
        <w:rPr>
          <w:rFonts w:eastAsia="IRNazanin" w:cs="IRNazanin"/>
          <w:color w:val="111111"/>
          <w:sz w:val="28"/>
          <w:szCs w:val="28"/>
          <w:rtl w:val="true"/>
          <w:lang w:bidi="fa-IR"/>
        </w:rPr>
        <w:t>.</w:t>
      </w:r>
    </w:p>
    <w:p>
      <w:pPr>
        <w:pStyle w:val="Heading3"/>
        <w:numPr>
          <w:ilvl w:val="2"/>
          <w:numId w:val="1"/>
        </w:numPr>
        <w:rPr/>
      </w:pPr>
      <w:bookmarkStart w:id="483" w:name="__RefHeading___Toc429771_2749589250"/>
      <w:bookmarkStart w:id="484" w:name="_Toc172"/>
      <w:bookmarkEnd w:id="483"/>
      <w:r>
        <w:rPr>
          <w:rtl w:val="true"/>
        </w:rPr>
        <w:t>صندوق خیرات کمک به مستمندان</w:t>
      </w:r>
      <w:bookmarkEnd w:id="48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باید برای مستمندانی که به مسجد مراجعه می‌کنند نیز برنامه داشته باشد، ولی نباید محل تکدّی‌گری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گونه‌ای برنامه‌ریزی نمود که این کار هم با حفظ عزّت و کرامت مستمندان صورت گیرد و هم مؤمنین در این کار مشارکت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یک صندوق خیرات و توجه دادن نمازگزاران به آن و مشخص شدن مسؤول آن و ارجاع مستمندانی که به مسجد مراجعه می‌کنند به مسؤول این صندوق، راهکار پیشنهادی ما است</w:t>
      </w:r>
      <w:r>
        <w:rPr>
          <w:rFonts w:eastAsia="IRNazanin" w:cs="IRNazanin"/>
          <w:color w:val="111111"/>
          <w:sz w:val="28"/>
          <w:szCs w:val="28"/>
          <w:rtl w:val="true"/>
          <w:lang w:bidi="fa-IR"/>
        </w:rPr>
        <w:t xml:space="preserve">. </w:t>
      </w:r>
      <w:bookmarkStart w:id="485" w:name="pg2988_29670"/>
    </w:p>
    <w:p>
      <w:pPr>
        <w:pStyle w:val="Heading3"/>
        <w:numPr>
          <w:ilvl w:val="2"/>
          <w:numId w:val="1"/>
        </w:numPr>
        <w:rPr/>
      </w:pPr>
      <w:bookmarkStart w:id="486" w:name="__RefHeading___Toc429773_2749589250"/>
      <w:bookmarkStart w:id="487" w:name="_Toc173"/>
      <w:bookmarkEnd w:id="485"/>
      <w:bookmarkEnd w:id="486"/>
      <w:r>
        <w:rPr>
          <w:rtl w:val="true"/>
        </w:rPr>
        <w:t>طرح استقلال مالی مسجد</w:t>
      </w:r>
      <w:bookmarkEnd w:id="48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برنامه‌ریزی بلند مدت و میان مدت برای استقلال مالی مسجد از مهم‌ترین کارهای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بسیاری از برنامه‌ها و فعالیت‌های فرهنگی به توان مالی مسجد بستگی دارد در تأمین مالی مسجد افزون بر این که نمازگزاران باید در تأمین هزینه‌های جاری مسجد همیاری نمایند، نیاز است که برنامه‌ای جدّی طرح‌ریزی شود تا به طور مثال با احداث و یا خرید مغازه برای مسجد و بهره‌گیری از سودآوری آن و تهیّه موقوفه‌هایی مانند آن، مسجد را از نظر مالی کمک کرد و برای تأمین هزینه‌هایش به استقلال مالی رساند</w:t>
      </w:r>
      <w:r>
        <w:rPr>
          <w:rFonts w:eastAsia="IRNazanin" w:cs="IRNazanin"/>
          <w:color w:val="111111"/>
          <w:sz w:val="28"/>
          <w:szCs w:val="28"/>
          <w:rtl w:val="true"/>
          <w:lang w:bidi="fa-IR"/>
        </w:rPr>
        <w:t xml:space="preserve">. </w:t>
      </w:r>
      <w:bookmarkStart w:id="488" w:name="pg2988_29671"/>
    </w:p>
    <w:p>
      <w:pPr>
        <w:pStyle w:val="Heading2"/>
        <w:numPr>
          <w:ilvl w:val="1"/>
          <w:numId w:val="1"/>
        </w:numPr>
        <w:rPr/>
      </w:pPr>
      <w:bookmarkStart w:id="489" w:name="__RefHeading___Toc429775_2749589250"/>
      <w:bookmarkStart w:id="490" w:name="_Toc174"/>
      <w:bookmarkEnd w:id="488"/>
      <w:bookmarkEnd w:id="489"/>
      <w:r>
        <w:rPr>
          <w:rtl w:val="true"/>
        </w:rPr>
        <w:t xml:space="preserve">فصل دوازدهم </w:t>
      </w:r>
      <w:r>
        <w:rPr>
          <w:rtl w:val="true"/>
        </w:rPr>
        <w:t xml:space="preserve">: </w:t>
      </w:r>
      <w:r>
        <w:rPr>
          <w:rtl w:val="true"/>
        </w:rPr>
        <w:t>هیأت های مذهبی</w:t>
      </w:r>
      <w:bookmarkEnd w:id="49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1" w:name="__RefHeading___Toc429777_2749589250"/>
      <w:bookmarkStart w:id="492" w:name="_Toc175"/>
      <w:bookmarkEnd w:id="491"/>
      <w:r>
        <w:rPr>
          <w:rtl w:val="true"/>
        </w:rPr>
        <w:t>اشاره</w:t>
      </w:r>
      <w:bookmarkEnd w:id="49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هیأت های مذهبی، فرصت های بسیار خوبی برای فعالیت های فرهنگی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برآنیم تا برخی از الگوها و روش ها را معرفی کنیم که می توان از آن ها برای جذب جوانان و نوجوانان به سَمت معارف دینی و توسعه ی فرهنگ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 در حاشیه‌ی فعالیت هیئت ها قابل استفاده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باشیم که به دنبال آن نیستیم که شکل و قالب عزاداری را تغییر داده و یا نسبت به جایگزینی آن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عزاداری فرصت ارزشمندی است که در آن میلیون ها نفر به سمت هیأت‌های عزاداری گسیل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قالب و الگوی هیأت رغبت خوبی نشان داده شده و از دوام و پایداری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برخی الگوها و روش ها را معرفی می کنیم که می تواند علاوه بر رونق بخشی به عزاداری، جوانان عزادار را در طول سال به مسجد و فعالیت های فرهنگی و مذهبی علاقه مند نگه داشته و موجبات تعمیق باورهای دینی ایشان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خواهیم الگوی جامع هیأت را با حفظ هویّت خود، ولی در قالب فعالیت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دیگر فرهنگی </w:t>
      </w:r>
    </w:p>
    <w:p>
      <w:pPr>
        <w:pStyle w:val="BookText"/>
        <w:rPr/>
      </w:pPr>
      <w:r>
        <w:rPr>
          <w:rFonts w:ascii="IRNazanin" w:hAnsi="IRNazanin" w:eastAsia="IRNazanin"/>
          <w:color w:val="111111"/>
          <w:sz w:val="28"/>
          <w:sz w:val="28"/>
          <w:szCs w:val="28"/>
          <w:rtl w:val="true"/>
          <w:lang w:bidi="fa-IR"/>
        </w:rPr>
        <w:t>و مذهبی تعمیق بخشیده و بستر حضور و علاقه مندی بیشتر جوانان و نوجوانان را به مساجد و فعالیت های فرهنگی فراهم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هدفی که در اینجا دنبال می‌شود مهارت افزایی فعّالان فرهنگی برای حُسن اجرای مراسم عزاداری برای بینش و معرفت‌افزایی نسبت به قیام ابا عبد الله الحسین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اجرای این طرح این است که فضای محرّم و عزاداری عامل بسیار تأثیرگذاری در تقویت بنیه‌های اعتقادی و تحکیم پایه های مکتبی است و ریشه ای عمیق در جان و روح جامعه‌ی شیعی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حُبّ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هم تأثیر آنی و هم تأثیر پایدار در تدّین و دینداری افراد به جای بگذارد؛ بنابراین، بهترین فرصت برای بهره برداری جهت تعمیق ایمان و باور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مراسم عزاداری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 و اخلاص در حال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و الگوهای پیشنهادی نیز می تواند در حُسن اجرای آن نقش‌آفرین بوده و آن را به یک بستر فراگیر برای فعالیت های فرهنگی تبدیل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برنامه ریزی منسجم و هدفمند و توجّه به تنوع در برنامه ها و مسؤولیت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 و تعلّق ایجاد نمودن بدون ظرفیت‌سازی در برنامه های عزاداری امری غیر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سلایق و نیازهای متفاوت می‌طلبد که برنامه های متفاوت و متناسبی را اریه نمود؛ برنامه هایی که با آمیختگی فضای احساسی ـ عقلی محرّم می تواند بارقه‌ای از نور ایمان را تا عمق جان افراد روشن گرداند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این طرح، مهارت افزایی کار فرهنگی و رساندن افراد از شعار به شعور، از نماد به نموّ و نمود و از صعود به ثبوت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مخاطب اصلی این طرح، فعالان فرهنگی و مسؤولین هیأت های مذهبی و مراکز فرهنگی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فعلی هیأت های مذهبی، به ویژه در ایّام محرم، وضعیتی مبتنی بر تدبیر عمیق برای برگزاری مراسم با اهداف دقیق و شفاف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هیأت ها مراسمی اجرایی را تکرار می کنند و نوآوری، تنوّع، تکثّرگرایی برنامه ها، برگزاری جلسات مشورتی و اتاق های فکر در هر محلّه و مشخّص کردن اهداف و شیوه های رسیدن به آن، کمتر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بانیان جلسات مذهبی بدانند که رسانه ی غیر رسمی محرّم که از برنامه های مختلفی، همچون سخنرانی، مداحی، روضه‌خوانی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چه تأثیر عمیقی در تحکیم باورهای مخاطبین دارد، همّ و غمّ ایشان برای هرچه بهتر برگزارنمودن این مراسم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رسانه های غیر رسمی، تمامی درگاه های گیرندگی معرفتی انسان به روی کسب معرفت و شناخت باز است و هیچ گونه مقاومتی در مقابل فرستنده ی پیام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دعوت‌شده ی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با تدبیر خویش و ایجاد این سوژه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داغ داغ، حرارتی را در دل او ایجاد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لطف قدیم امام برای هدایت مردم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ایشان، عزاداران را نمک‌گیر خوان احسان ایشان نموده و بدین واسطه به مراسم عزایش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کم مهری به اهداف قیام نیست که برای وقت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شدگان امام، اهمیت قایل نشویم؟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بهینه‌سازی این مراسم و استفاده ی حداکثری از آن باید از کجا شروع کنیم؟ پاسخ، روشن است</w:t>
      </w:r>
      <w:r>
        <w:rPr>
          <w:rFonts w:eastAsia="IRNazanin" w:cs="IRNazanin"/>
          <w:color w:val="111111"/>
          <w:sz w:val="28"/>
          <w:szCs w:val="28"/>
          <w:rtl w:val="true"/>
          <w:lang w:bidi="fa-IR"/>
        </w:rPr>
        <w:t xml:space="preserve">: </w:t>
      </w:r>
      <w:bookmarkStart w:id="493" w:name="pg2988_29676"/>
    </w:p>
    <w:p>
      <w:pPr>
        <w:pStyle w:val="BookText"/>
        <w:rPr/>
      </w:pPr>
      <w:bookmarkEnd w:id="493"/>
      <w:r>
        <w:rPr>
          <w:rFonts w:ascii="IRNazanin" w:hAnsi="IRNazanin" w:eastAsia="IRNazanin"/>
          <w:color w:val="111111"/>
          <w:sz w:val="28"/>
          <w:sz w:val="28"/>
          <w:szCs w:val="28"/>
          <w:rtl w:val="true"/>
          <w:lang w:bidi="fa-IR"/>
        </w:rPr>
        <w:t>ابتدا باید راهبردهای کلّی هیأت را استخراج کرده و سپس مبتنی بر آن راهبردها، راهکارهای متناسب را پیدا نموده و با انجام آنها اهداف خود را پیاده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مفهوم عامی است که یک روش کلّی را در بر می گیرد و می‌تواند در قالب راهکارها و شیوه های مختلف و در مناطق جغرافیایی متفاوت به اجرا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روش های جزیی تری است که بر مبنای راهبردها تنظیم شده و نسبت به منطقه ی اجرا و مخاطبین و امکانات در دسترس، انتخاب شده و به اجرا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ابتدا برخی راهبردهای تعمیم الگوی توسعه ی فرهنگ دینی را که مبتنی بر برخی ویژگی های هیأت عزاداری است، مورد اشاره قرار می دهیم و در ادامه تعدادی از برنامه ها و شیوه ی اجرای آنها را بیان می‌داریم</w:t>
      </w:r>
      <w:r>
        <w:rPr>
          <w:rFonts w:eastAsia="IRNazanin" w:cs="IRNazanin"/>
          <w:color w:val="111111"/>
          <w:sz w:val="28"/>
          <w:szCs w:val="28"/>
          <w:rtl w:val="true"/>
          <w:lang w:bidi="fa-IR"/>
        </w:rPr>
        <w:t>.</w:t>
      </w:r>
    </w:p>
    <w:p>
      <w:pPr>
        <w:pStyle w:val="Heading3"/>
        <w:numPr>
          <w:ilvl w:val="2"/>
          <w:numId w:val="1"/>
        </w:numPr>
        <w:rPr/>
      </w:pPr>
      <w:bookmarkStart w:id="494" w:name="__RefHeading___Toc429779_2749589250"/>
      <w:bookmarkStart w:id="495" w:name="_Toc176"/>
      <w:bookmarkEnd w:id="494"/>
      <w:r>
        <w:rPr>
          <w:rtl w:val="true"/>
        </w:rPr>
        <w:t>راهبردها</w:t>
      </w:r>
      <w:bookmarkEnd w:id="49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منزلت‌بخشی</w:t>
      </w:r>
    </w:p>
    <w:p>
      <w:pPr>
        <w:pStyle w:val="BookText"/>
        <w:rPr/>
      </w:pPr>
      <w:r>
        <w:rPr>
          <w:rFonts w:ascii="IRNazanin" w:hAnsi="IRNazanin" w:eastAsia="IRNazanin"/>
          <w:color w:val="111111"/>
          <w:sz w:val="28"/>
          <w:sz w:val="28"/>
          <w:szCs w:val="28"/>
          <w:rtl w:val="true"/>
          <w:lang w:bidi="fa-IR"/>
        </w:rPr>
        <w:t>هر فعالیتی که بخواهد در بهبود وضعیت هیأت عزاداری مد نظر قرار گیرد و افراد جذب شده به هیأت را حفظ نماید، الزاماً باید دارای این قابلیت باشد که به اعضا و مخاطبین منزلت و جایگاه معین عطا 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و نوجوانی که از او می خواهیم در فعالیت های فرهنگی ـ مذهبی در طول سال شرکت کند، بلافاصله در ذهن خود به میزان شراکت و سهم خود در انجام فعالیت می اندیشد و دوست دارد همان‌گونه که در هیأت جایگاهی داشت و به مثابه آجری از این ساختمان عظیم به حساب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در ادامه نیز همچنین باشد و در </w:t>
      </w:r>
    </w:p>
    <w:p>
      <w:pPr>
        <w:pStyle w:val="BookText"/>
        <w:rPr/>
      </w:pPr>
      <w:r>
        <w:rPr>
          <w:rFonts w:ascii="IRNazanin" w:hAnsi="IRNazanin" w:eastAsia="IRNazanin"/>
          <w:color w:val="111111"/>
          <w:sz w:val="28"/>
          <w:sz w:val="28"/>
          <w:szCs w:val="28"/>
          <w:rtl w:val="true"/>
          <w:lang w:bidi="fa-IR"/>
        </w:rPr>
        <w:t>انجام فعالیت های فرهنگی نقش سازنده و برجسته ای داشته باشد؛ به گونه ای که خود را بخشی از فعالیت بداند، نه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استفاده‌کننده و تماشاچی محسوب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التزام‌بخشی</w:t>
      </w:r>
    </w:p>
    <w:p>
      <w:pPr>
        <w:pStyle w:val="BookText"/>
        <w:rPr/>
      </w:pPr>
      <w:r>
        <w:rPr>
          <w:rFonts w:ascii="IRNazanin" w:hAnsi="IRNazanin" w:eastAsia="IRNazanin"/>
          <w:color w:val="111111"/>
          <w:sz w:val="28"/>
          <w:sz w:val="28"/>
          <w:szCs w:val="28"/>
          <w:rtl w:val="true"/>
          <w:lang w:bidi="fa-IR"/>
        </w:rPr>
        <w:t>یکی از ویژگی هایی که باعث می شود افراد گروه، عضویت خود را حفظ نمایند و نسبت به ادامه ی فعالیت مصرّ باشند این است که خود را ملتزم به گروه و اهداف آن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می‌بایست فعالیت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گونه‌ای تنظیم شود که جوان احساس کند حضورش در آن فعالیّت، نوعی التزام دینی، اخلاقی و اجتماعی دارد؛ همان گونه که شرکت کردن در هیـأت عزاداری در بین هنجارهای اجتماعی به نوعی فعالیت التزام آور تبدیل شده و هرکس احساس می کند نسب به آن مدیون است و باید با شرکت در آن، دین خود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فعالیت فرهنگی 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 باشد و افراد، خود را نسبت به آن مدیون بدانند، موجبات حضور مداوم افراد درآن به وجود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مشارکت‌پذیری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هیأت در جذب جوانان، گروهی بودن و مشارکت پذیر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فعالیت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به گونه ای تنظیم کرد که حس مشارکت پذیری و انجام فعالیت گروهی در جوان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تنها در یک دوره ی کوتاه در بستر هیأت در مسجد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بخواهیم رابطه‌اش را ادامه دهد باید بسیاری از ویژگی های فعالیت جذب کننده ی او را مراعات نماییم تا همچنان در مسجد و فعالیت های فرهنگی و مذهبی آن شرکت کند</w:t>
      </w:r>
      <w:r>
        <w:rPr>
          <w:rFonts w:eastAsia="IRNazanin" w:cs="IRNazanin"/>
          <w:color w:val="111111"/>
          <w:sz w:val="28"/>
          <w:szCs w:val="28"/>
          <w:rtl w:val="true"/>
          <w:lang w:bidi="fa-IR"/>
        </w:rPr>
        <w:t xml:space="preserve">. </w:t>
      </w:r>
      <w:bookmarkStart w:id="496" w:name="pg2988_29678"/>
    </w:p>
    <w:p>
      <w:pPr>
        <w:pStyle w:val="Heading3"/>
        <w:numPr>
          <w:ilvl w:val="2"/>
          <w:numId w:val="1"/>
        </w:numPr>
        <w:rPr/>
      </w:pPr>
      <w:bookmarkStart w:id="497" w:name="__RefHeading___Toc429781_2749589250"/>
      <w:bookmarkStart w:id="498" w:name="_Toc177"/>
      <w:bookmarkEnd w:id="496"/>
      <w:bookmarkEnd w:id="497"/>
      <w:r>
        <w:rPr>
          <w:rtl w:val="true"/>
        </w:rPr>
        <w:t>فعالیت‌های فرهنگی قابل اجرا در هیأت‌های مذهبی</w:t>
      </w:r>
      <w:bookmarkEnd w:id="498"/>
    </w:p>
    <w:p>
      <w:pPr>
        <w:pStyle w:val="Heading3"/>
        <w:numPr>
          <w:ilvl w:val="2"/>
          <w:numId w:val="1"/>
        </w:numPr>
        <w:rPr/>
      </w:pPr>
      <w:bookmarkStart w:id="499" w:name="__RefHeading___Toc429783_2749589250"/>
      <w:bookmarkStart w:id="500" w:name="_Toc178"/>
      <w:bookmarkEnd w:id="499"/>
      <w:r>
        <w:rPr>
          <w:rtl w:val="true"/>
        </w:rPr>
        <w:t>الگوها و راهکارها</w:t>
      </w:r>
      <w:bookmarkEnd w:id="500"/>
    </w:p>
    <w:p>
      <w:pPr>
        <w:pStyle w:val="BookText"/>
        <w:rPr/>
      </w:pPr>
      <w:r>
        <w:rPr>
          <w:rFonts w:ascii="IRNazanin" w:hAnsi="IRNazanin" w:eastAsia="IRNazanin"/>
          <w:color w:val="111111"/>
          <w:sz w:val="28"/>
          <w:sz w:val="28"/>
          <w:szCs w:val="28"/>
          <w:rtl w:val="true"/>
          <w:lang w:bidi="fa-IR"/>
        </w:rPr>
        <w:t>بدیهی است راهکارها باید حتی الامکان برخی از این راهبردها را دنبال نماید تا بتواند جایگاه اجرایی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سعی می‌کنیم راهکارهایی ارایه دهیم که می تواند در برخی مناطق و مساجد موجب استمرار فرهنگ عاشورا در جامعه و همچنین باعث حضور جوانان در فعالیت ها و مسجد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راهکارهای بیشتر را به مجریان فرهنگی و مبلّغان و مربّیان دینی می سپاریم که با توان و تجربه ی خود نسبت به تنظیم آن مبادرت نمایند</w:t>
      </w:r>
      <w:r>
        <w:rPr>
          <w:rFonts w:eastAsia="IRNazanin" w:cs="IRNazanin"/>
          <w:color w:val="111111"/>
          <w:sz w:val="28"/>
          <w:szCs w:val="28"/>
          <w:rtl w:val="true"/>
          <w:lang w:bidi="fa-IR"/>
        </w:rPr>
        <w:t>.</w:t>
      </w:r>
    </w:p>
    <w:p>
      <w:pPr>
        <w:pStyle w:val="Heading3"/>
        <w:numPr>
          <w:ilvl w:val="2"/>
          <w:numId w:val="1"/>
        </w:numPr>
        <w:rPr/>
      </w:pPr>
      <w:bookmarkStart w:id="501" w:name="__RefHeading___Toc429785_2749589250"/>
      <w:bookmarkStart w:id="502" w:name="_Toc179"/>
      <w:bookmarkEnd w:id="501"/>
      <w:r>
        <w:rPr>
          <w:rtl w:val="true"/>
        </w:rPr>
        <w:t>عنوان برنامه</w:t>
      </w:r>
      <w:r>
        <w:rPr>
          <w:rtl w:val="true"/>
        </w:rPr>
        <w:t xml:space="preserve">: </w:t>
      </w:r>
      <w:r>
        <w:rPr>
          <w:rtl w:val="true"/>
        </w:rPr>
        <w:t>مراسم سیاه‌پوشی هیئت</w:t>
      </w:r>
      <w:bookmarkEnd w:id="502"/>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زمینه‌سازی و انگیزه دهی از مهم ترین مبانی کار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بدون مقدّمه و زمینه سازی انجام می گیرد در جلسات اوّلیه ناهماهنگ و آشفته جلوه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ایجاد روحیه ی شور معنوی، نیازمند برنامه‌ریزی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مقدّمه ی اثربخشی برای ورود به مراسم عزا است و افزون بر آن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 و انگیزه دهی معنوی به اعضا را نیز در پی خواهد داشت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فضای معنوی و تقویت روحیه ی اخلاص، بیان اهمیت خدمت به جلسه ی اباعبدالله</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هماهنگی بیشتر میان اعضا برای برپایی مراسم عزاداری، دعوت از عموم کسانی که می توانند با حضور </w:t>
      </w:r>
    </w:p>
    <w:p>
      <w:pPr>
        <w:pStyle w:val="BookText"/>
        <w:rPr/>
      </w:pPr>
      <w:r>
        <w:rPr>
          <w:rFonts w:ascii="IRNazanin" w:hAnsi="IRNazanin" w:eastAsia="IRNazanin"/>
          <w:color w:val="111111"/>
          <w:sz w:val="28"/>
          <w:sz w:val="28"/>
          <w:szCs w:val="28"/>
          <w:rtl w:val="true"/>
          <w:lang w:bidi="fa-IR"/>
        </w:rPr>
        <w:t>خود در مراسم عزاداری در مجموعه فعال تر گردند و زمینه‌سازی برای درک جو و فضای عزاداری از جمله ی ثمرات این برنامه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برنامه و شیوه ی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سیاه‌پوشی باید با تبلیغات محلّی اطلاع‌رسانی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اهداف و انگیزه ی جلسه را برای سخنران جلسه بازگو کنیم و درخواست کنیم که سخنرانی جنبه ی احساسی داشته و پیرامون اهمیت خدمت به مجالس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قبل از مراسم سیاه‌پوشی نمادین، مداحی با رویکرد احساسی و محتوای ابراز عشق و ارادت به خاندان نبوّت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درخواست شود که همگی در سیاه‌پوشی هیئت کمک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نوار و سی‌دی مداحی متناسب با جلسه در هنگام سیاه‌پوشی بر شور و احساس جلسه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بندی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هفته قبل از محرّم تبلیغات محلّی و هماهنگی‌های لازم برای اجرای برنامه انجام شود، و یک هفته قبل از محرّم این مراسم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به‌کارگیری نیرو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مسؤول برگزاری مراسم برای هماهنگی با سخنران و مداح جلسه و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گیری از نیروها برای بیرون آوردن لوازم سیاه‌پوشی هیأت از انبارها و پذیرایی 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مورد نیاز</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لوازم سیاه‌پوشی هیأت و امکاناتی همچون نردبان، ریسمان، ریسه، میخ، سنجاق، لوازم برقی 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مراسم جنبه ی نمادین دارد؛ لذا لازم نیست که در این جلسه حتماً سیاه‌پوشی به اتمام برسد، بلکه می تواند به عنوان شروع مراسم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نمودن طرح و قالب و چگونگی نصب پارچه و بنر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طرح از پیش تعیین شده می تواند بهره‌گیری از جلسه را بیشتر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فعالان فرهنگی مسجد با کسانی که تازه به مجموعه آمده‌اند یا غربیه هستند باید جنبه ی جذبی داشته باشد و به واسطه‌ی مسؤولیت‌دهی و احترام و تکریم زمینه ی همکاری ایشان با مجموعه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پیرغلامان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از نوجوانان بر تأثیر مراسم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توجیه نوجوانان، آنان را نسبت به رعایت ادب و احترام و تکریم نسبت به خادمین اباعبدالله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نمود تا برخورد آنان موجب رنجش خاطر بزرگ ترها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ما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ساله شور حسینی را می توان در چنین جلسه ای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پیر و جوان و جلوه های عزّت و احترام و طنین یاد اباعبدالله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را متوجّه کربلا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بوی محرّم به طور ملموس به مشام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جذبه ی مراسم دیگر آنها را نمی‌گیرد، در چنین جلساتی تحت تأثیر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مشامم می‌رسد هر لحظه بوی کربلا </w:t>
      </w:r>
      <w:r>
        <w:rPr>
          <w:rFonts w:eastAsia="IRNazanin" w:cs="IRNazanin"/>
          <w:color w:val="111111"/>
          <w:sz w:val="28"/>
          <w:szCs w:val="28"/>
          <w:rtl w:val="true"/>
          <w:lang w:bidi="fa-IR"/>
        </w:rPr>
        <w:t xml:space="preserve">.... . </w:t>
      </w:r>
      <w:bookmarkStart w:id="503" w:name="pg2988_29681"/>
    </w:p>
    <w:p>
      <w:pPr>
        <w:pStyle w:val="Heading3"/>
        <w:numPr>
          <w:ilvl w:val="2"/>
          <w:numId w:val="1"/>
        </w:numPr>
        <w:rPr/>
      </w:pPr>
      <w:bookmarkStart w:id="504" w:name="__RefHeading___Toc429787_2749589250"/>
      <w:bookmarkStart w:id="505" w:name="_Toc180"/>
      <w:bookmarkEnd w:id="503"/>
      <w:bookmarkEnd w:id="504"/>
      <w:r>
        <w:rPr>
          <w:rtl w:val="true"/>
        </w:rPr>
        <w:t>عنوان برنامه</w:t>
      </w:r>
      <w:r>
        <w:rPr>
          <w:rtl w:val="true"/>
        </w:rPr>
        <w:t xml:space="preserve">: </w:t>
      </w:r>
      <w:r>
        <w:rPr>
          <w:rtl w:val="true"/>
        </w:rPr>
        <w:t>برپایی غرفه ی جذب</w:t>
      </w:r>
      <w:bookmarkEnd w:id="505"/>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نیروی نوجوان در جهت پویایی افراد مجموعه و جلوگیری از رکود ناگهانی نیروها در یک برهه‌ی زمانی؛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ارتباط چهره به چهره و ایجاد زمینه ی اُنس برای جذب به مجموعه؛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استعداد و توانایی افراد برای حضور مؤثّر آنان در مجموعه؛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فعالیت های فرهنگی و برنامه های مجموعه به اعضا؛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سوق دادن افراد بازدیدکننده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شرکت در برنامه ها و اردوی جذبی؛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و تشریح برنامه ها برای والدین بازدیدکننده و ایجاد انگیزه برای حضور فرزندانشان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برنامه و شیوه ی اجرا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یک فضای نمایشگاهی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یک چادر به صورت یک 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دیواره ی این غرفه عکس‌های جالب و جذّاب و شاد فعالیت های فرهنگی مسجد به صورت متنوّع ارایه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عده ای از نوجوانان و فعالان فرهنگی که قبلاً با مهارت های جذب نوجوانان آشنا شده اند در این مجموعه فعالیت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شود این افراد برخوردی صمیمی و دوستانه با بازدیدکنندگان نوجوان داشته باشند و برای آنها برنامه ها و فعالیت های مجموعه را تشریح نمایند، از آنان نام‌نویسی کنند و پس از گرفتن شماره تلفن برای شروع جلسات از ایشان به طور رسمی دعوت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 ی </w:t>
      </w:r>
    </w:p>
    <w:p>
      <w:pPr>
        <w:pStyle w:val="BookText"/>
        <w:rPr/>
      </w:pPr>
      <w:r>
        <w:rPr>
          <w:rFonts w:ascii="IRNazanin" w:hAnsi="IRNazanin" w:eastAsia="IRNazanin"/>
          <w:color w:val="111111"/>
          <w:sz w:val="28"/>
          <w:sz w:val="28"/>
          <w:szCs w:val="28"/>
          <w:rtl w:val="true"/>
          <w:lang w:bidi="fa-IR"/>
        </w:rPr>
        <w:t>جذب را می توان در ایّام محرم و مراسم مهم و در شروع فصل تابستان در جلوی مسجد به مدت چند روز برپا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بندی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غرفه باید همزمان با تمام شدن ایّام امتحانات مدارس و چند روز قبل از شروع مراسم بر 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مکان و تدارک فضا آرایی مناسب درون غرفه نیز خود نیازمند برنامه ریزی است، ولی بهترین زمان برای شروع کار غرفه ایّام محرم دو ساعت قبل از برگزاری مراسم تا پایان مراسم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به‌کارگیری نیرو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چند نفر از نوجوانان مطلع و خوش برخورد و یک نفر از فعالان فرهنگی به عنوان مسؤول غرفه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روحانی و مسؤولین مجموعه نیز برای سرکشی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مورد نیاز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داربست فلزی برای برپایی غرفه؛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صحنه آرایی درون غرفه؛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ی برشور تبلیغاتی برای معرفی فعالیت های مرکز با هدف ایجاد انگیزه برای جذب؛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ها و آلبوم های فعالیت های فرهنگی مرکز؛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 و دفتر و فرم مشخصات اعضای جذب شده برای ثبت نام؛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اقلام فرهنگی برای فروش برای گرایش به بازدید؛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ایستگاه بلوتوث برای ارسال نرم افزار و فایل‌های مداحی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همراه با احترام و تکریم و جذّاب بودن فضای غرفه و </w:t>
      </w:r>
    </w:p>
    <w:p>
      <w:pPr>
        <w:pStyle w:val="BookText"/>
        <w:rPr/>
      </w:pPr>
      <w:r>
        <w:rPr>
          <w:rFonts w:ascii="IRNazanin" w:hAnsi="IRNazanin" w:eastAsia="IRNazanin"/>
          <w:color w:val="111111"/>
          <w:sz w:val="28"/>
          <w:sz w:val="28"/>
          <w:szCs w:val="28"/>
          <w:rtl w:val="true"/>
          <w:lang w:bidi="fa-IR"/>
        </w:rPr>
        <w:t>استفاده از آلبوم فعالیت های فرهنگی با عکس های دسته جمعی بچه ها، ثبت تلفن بچه ها و والدین ایشان و ارایه ی کارت ثبت نام موقت در ایجاد تعلّق به مجموعه و افزایش انگیزه ی شرکت در اردوی جذب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ما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غرفه در ایّام برگزاری مراسم دهه ی محرم و با پایان یافتن امتحانات نهایی مدارس در جلوی مسجد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 شود که فضای خوبی برای حضور بچه های مسجد است</w:t>
      </w:r>
      <w:r>
        <w:rPr>
          <w:rFonts w:eastAsia="IRNazanin" w:cs="IRNazanin"/>
          <w:color w:val="111111"/>
          <w:sz w:val="28"/>
          <w:szCs w:val="28"/>
          <w:rtl w:val="true"/>
          <w:lang w:bidi="fa-IR"/>
        </w:rPr>
        <w:t xml:space="preserve">. </w:t>
      </w:r>
      <w:bookmarkStart w:id="506" w:name="pg2988_29684"/>
    </w:p>
    <w:p>
      <w:pPr>
        <w:pStyle w:val="Heading3"/>
        <w:numPr>
          <w:ilvl w:val="2"/>
          <w:numId w:val="1"/>
        </w:numPr>
        <w:rPr/>
      </w:pPr>
      <w:bookmarkStart w:id="507" w:name="__RefHeading___Toc429789_2749589250"/>
      <w:bookmarkStart w:id="508" w:name="_Toc181"/>
      <w:bookmarkEnd w:id="506"/>
      <w:bookmarkEnd w:id="507"/>
      <w:r>
        <w:rPr>
          <w:rtl w:val="true"/>
        </w:rPr>
        <w:t>عنوان برنامه</w:t>
      </w:r>
      <w:r>
        <w:rPr>
          <w:rtl w:val="true"/>
        </w:rPr>
        <w:t xml:space="preserve">: </w:t>
      </w:r>
      <w:r>
        <w:rPr>
          <w:rtl w:val="true"/>
        </w:rPr>
        <w:t>خادم افتخاری</w:t>
      </w:r>
      <w:bookmarkEnd w:id="508"/>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روحیه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تمامی افراد شرکت‌کننده در مسجد، به ویژه افراد مسؤول، و به کارگیری نیروهای مختلف در مجموعه در جهت انجام فعالیت های مورد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فعالیتی است برای جذب نیروی انسانی، به ویژه نوجوانان، و شرکت دادن افراد در برنامه ها و در ایجاد تعلّق به مجموعه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برنامه و شیوه ی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هفته قبل از برگزاری مراسم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 در سطح محل و یا به صورت وسیع تر یک فعالیت تبلیغاتی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خادمین افتخاری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کرد و افراد را برای شرکت در آن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ثبت نام افراد و آشنایی با سلیقه و یا هنر افراد در خدمت‌رسانی به هیأت، و برنامه ریزی برای به کارگیری آنان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از توان افراد برای فعالیت‌های مختلف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نظافت، پذیرایی، انتظامات جلسه، تبلیغات،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خدمت مربّیان باید افراد تازه وارد را مورد توجّه قرار داده و ضمن آشنا نمودن آنان با افراد مجموعه و برنامه ها و ظرفیت های موجود در مرکز، زمینه ی جذبشان را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بندی اجرایی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هفته قبل از مراسم با برگزاری جلسه ی مشورتی میان مربّیان می توان این برنامه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فعالان فرهنگی خواست، این برنامه را درگاهی برای جذب نیروی جدید به مجموعه بدانند و برای آن وقت کافی اختصاص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کارگیری نیرو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یک نفر به طور ویژه در مرکز مسؤول این برنامه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برنامه نیز نیازمند کارهای ستادی است که مربّی و سایر اعضا می‌توانند در آن مشارکت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مورد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تهیّه ی لیست مشخصات افراد، تهیّه ی کارت و یا بازو نوشته برای انتظامات جلسه، و تهیّه ی فرم ارزیابی افراد برای مربّیان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مجموعه نیازی به خدمت افراد ندارد، امّا این برنامه برای جذب افراد و ایجاد تعلّق به مجموعه اهمیت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روش های ایجاد اُنس افراد تازه وارد با اعضای مجموعه آن است که در کنار هر دو نفر از افراد تازه وارد یکی از اعضای مجموعه را به طور هدفمند قرار دهیم تا نقش همراه و هادی را برای جذب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صمیمیت وتوجّه و محبّت است که شخص تصمیم می گیرد همکاری اش را تداوم بخشد یا به آن پایان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 شماره ی تماس افراد و تحویل آن به مسؤول جذب مجموعه برای دعوت در سایر مراسم می تواند در جذب افراد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واگذاری مسؤولیت به افراد باید متناسب با سن، و توان و ظرفیت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در درجه ی اول مورد ذوق و علاقه ی شخص باشد و با اختیار آن مسؤولیت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حضور فرد نباید اجباری 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برنامه اختصاص به ایّام محرم نداشته، بلکه می توان در تمامی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پر شور از این سوژه برای جذب افراد بهره گرفت</w:t>
      </w:r>
      <w:r>
        <w:rPr>
          <w:rFonts w:eastAsia="IRNazanin" w:cs="IRNazanin"/>
          <w:color w:val="111111"/>
          <w:sz w:val="28"/>
          <w:szCs w:val="28"/>
          <w:rtl w:val="true"/>
          <w:lang w:bidi="fa-IR"/>
        </w:rPr>
        <w:t xml:space="preserve">. </w:t>
      </w:r>
      <w:bookmarkStart w:id="509" w:name="pg2988_29686"/>
    </w:p>
    <w:p>
      <w:pPr>
        <w:pStyle w:val="Heading3"/>
        <w:numPr>
          <w:ilvl w:val="2"/>
          <w:numId w:val="1"/>
        </w:numPr>
        <w:rPr/>
      </w:pPr>
      <w:bookmarkStart w:id="510" w:name="__RefHeading___Toc429791_2749589250"/>
      <w:bookmarkStart w:id="511" w:name="_Toc182"/>
      <w:bookmarkEnd w:id="509"/>
      <w:bookmarkEnd w:id="510"/>
      <w:r>
        <w:rPr>
          <w:rtl w:val="true"/>
        </w:rPr>
        <w:t>عنوان برنامه</w:t>
      </w:r>
      <w:r>
        <w:rPr>
          <w:rtl w:val="true"/>
        </w:rPr>
        <w:t xml:space="preserve">: </w:t>
      </w:r>
      <w:r>
        <w:rPr>
          <w:rtl w:val="true"/>
        </w:rPr>
        <w:t>برنامه ریزی برای جلسات سخنرانی و منبر</w:t>
      </w:r>
      <w:bookmarkEnd w:id="511"/>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مؤثّرترین رسانه‌های تبلیغی در مساجد، تبلیغ شفاهی در قالب سخنرانی و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ی منبر آمیزه ای است از عقل و احساس و در حقیقت یک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آموزشی همراه با انگیزش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تشریح مسایل دینی، تعمیق آموزه های دینی، افزایش بصیرت و فهم دینی مخاطبان، ایجاد انگیزه، تهییج و تحریک احساسات و آموزش مخاطبان از اثرات مهم سخنرانی و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نماد آموزش در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برنامه و شیوه ی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مجموعه ی فرهنگی باید جلسات ثابت سخنرانی در یکی از ایّام هفته در طول سال برگزار شود تا بدین واسطه در دراز مدت مسایل دینی تشریح و باعث افزایش فهم و بصیرت دینی گردد؛ لذا علاوه بر برگزاری سخنرانی در 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مذهبی در ایّام ماه مبارک رمضان، محرّم و صفر و ایّام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ویژه باید برای آن ها برنامه ریزی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هر هفته یک جلسه با موضوعات اولویت‌دار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امام جماعت مسجد می توان سخنرانی هفتگی را توسط خود ایشان و یا توسط یکی از سخنران های بیرون مجموعه اجرایی نمود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برنامه ی سخنرانی به مدت بیست دقیقه و بلافاصله بعد از نماز مغرب و عشا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تبلیغات محلی و تلاش برای بهره گیری بهتر از برنامه می توان میزان جلب و جذب به سخنرانی و حضور افراد را در مجموعه بالا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بندی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ی تقویم اجرایی این برنامه در بازه ی زمانی یک‌ماهه با ذکر نام سخنران، عنوان سخنرانی و مکان برگزاری آن و یک روز قبل از برگزاری، تبلیغ برنامه با شیوه های مرسوم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به‌کارگیری نیرو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یک نفر از اعضا برای یادآوری به سخنران و هماهنگی موضوع سخنرانی و سؤالات محوری آن و همکاری دو الی سه نفر از اعضا برای تدارک و آماده‌سازی فضای سخنرانی و پذیرایی و تهیّه ی امکانات صوتی و یا آموزشی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مورد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صوتی و وسایل کمک آموزشی در صورت نیاز، و وسایل تبلیغی و ضبط سخنرانی های مهم و کیفی که قصد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گیری فرهنگی از آن ها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دعوت از سخنرانان مدعّو سیر موضوعات گفته شده و ریزموضوع جلسه به ایشان یادآوری شود تا از ارایه ی مطالب تکراری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سیر موضوعات برای سخنرانی می تواند در عمق بخشیدن مطالب تأثیر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نیاز مجموعه و تنظیم سخنرانی متناسب با نیازهای افراد مجموعه بر تأثیرگذاری سخنرانی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اعضا و فعالان فرهنگی به حضور در جلسه ی سخنرانی و اُبهت دهی و حفظ حرمت جلسه و تبلیغ و دعوت به جلسه به خصوص به صورت چهره به چهره و شخصی می تواند در گرایش و اقبال دیگران به سخنرانی تأثیرگذار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مسجد ما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سه‌شنبه بعد از نماز مغرب و عشا امام جماعت سخنرانی می‌فرمایند</w:t>
      </w:r>
      <w:r>
        <w:rPr>
          <w:rFonts w:eastAsia="IRNazanin" w:cs="IRNazanin"/>
          <w:color w:val="111111"/>
          <w:sz w:val="28"/>
          <w:szCs w:val="28"/>
          <w:rtl w:val="true"/>
          <w:lang w:bidi="fa-IR"/>
        </w:rPr>
        <w:t xml:space="preserve">. </w:t>
      </w:r>
      <w:bookmarkStart w:id="512" w:name="pg2988_29689"/>
    </w:p>
    <w:p>
      <w:pPr>
        <w:pStyle w:val="Heading3"/>
        <w:numPr>
          <w:ilvl w:val="2"/>
          <w:numId w:val="1"/>
        </w:numPr>
        <w:rPr/>
      </w:pPr>
      <w:bookmarkStart w:id="513" w:name="__RefHeading___Toc429793_2749589250"/>
      <w:bookmarkStart w:id="514" w:name="_Toc183"/>
      <w:bookmarkEnd w:id="512"/>
      <w:bookmarkEnd w:id="513"/>
      <w:r>
        <w:rPr>
          <w:rtl w:val="true"/>
        </w:rPr>
        <w:t>عنوان برنامه</w:t>
      </w:r>
      <w:r>
        <w:rPr>
          <w:rtl w:val="true"/>
        </w:rPr>
        <w:t xml:space="preserve">: </w:t>
      </w:r>
      <w:r>
        <w:rPr>
          <w:rtl w:val="true"/>
        </w:rPr>
        <w:t>مشاوره و راهنمایی</w:t>
      </w:r>
      <w:bookmarkEnd w:id="514"/>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روش های تبلیغی مؤثّر، روش تبلیغ چهره به چهره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مشاوره اگر اصولی و مطابق استانداردهای تعریف شده انجام گیرد، در جهت‌دهی افق‌های بلند زندگی و همچنین اصلاح رفتار و رفع مشکلات روحی، روانی و رفتاری افراد و هم چنین رفع مشکلات درسی، شغلی، خانوادگی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بسیار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دیگران برای تصمیم گیری صحیح و تقویت بنیه های دینی و مهارت افزایی تربیتی و اعتماد به مجموعه از این جهت که در فکر رفع مشکلات اعضا است، می تواند از ثمرات این برنامه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برنامه و شیوه ی اجرا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حاشیه ی مراسم، مکانی برای انجام مشاوره در نظر گرفته شود که مراجعین در صورت نیاز به سهولت به آنجا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باید به نحو مطلوب اطلاع‌رسانی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هماهنگی و نظم‌دهی لازم است شخصی عهده دار این مسأله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مشاوره، همچون مشاوره ی درسی، تربیت کودک، خانواده و تربیت دینی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چند جایگاه مختلف و یا در هر شب با یک عنوان خاص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گرایش به مشاور خانواده و تربیت فرزند ضرورت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ی زمانی مشاوره در طول برگزاری مراسم خواهد بود، ولی اگر نیاز به مراجعه ی بعدی باشد می‌توان مراجعه‌کننده را مجدّداً به مرکز دعوت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بندی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یک ماه قبل از ایّام محرّم باید با مشاورین هماهنگی لازم انجام گیرد و برایشان برنامه و اهداف آن تشریح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قبل از برگزاری مراسم، فضا و امکانات این برنامه آماده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به‌کارگیری نیرو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برنامه مشاوره باید برای تبلیغ برنامه و هماهنگی با مشاورین و دعوت از ایشان و ایّاب و ذهاب و پذیرایی و نظم‌دهی به مرکز مشاوره و نظرسنجی از برگزاری این برنامه نیروهایی متناسب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مورد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تبلیغات، تهیّه ی مکانی برای این کار و تهیّه ی میز و صندلی، دستگاه رایانه برای بهره گیری از نرم افزارهای مشاوره ای و جایگاهی برای معرفی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یا بروشورهای تربیتی و محصولات فرهنگی مرتبط با این برنامه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 برای مراجعه ی برادران از مشاور آقا و برای شرکت‌کنندگان خواهر از مشاورین خانم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حساسیت امر، مشاورین باید صاحب مدرک مشاوره و دارای رویکرد دینی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 افراد توسط سخنرانان و به صورت غیر رسمی و غیر مستقیم می تواند بر اهمیت مشاوره تأثیرگذار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بودن اخلاق و منش مشاور و مسؤولین این برنامه می‌تواند بر اعتماد مخاطبین به مجموعه بیفزاید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مسجد ما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اعضا، مسؤول این واحد است و با هماهنگی های لازم هر ماه یک جلسه ی مشاوره با عنوان مشخّص برگزار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با اطلاع‌رسانی و تهیّه ی مقدّمات لازم و با همکاری عده ای از دوستان اجرا می گردد</w:t>
      </w:r>
      <w:r>
        <w:rPr>
          <w:rFonts w:eastAsia="IRNazanin" w:cs="IRNazanin"/>
          <w:color w:val="111111"/>
          <w:sz w:val="28"/>
          <w:szCs w:val="28"/>
          <w:rtl w:val="true"/>
          <w:lang w:bidi="fa-IR"/>
        </w:rPr>
        <w:t xml:space="preserve">. </w:t>
      </w:r>
      <w:bookmarkStart w:id="515" w:name="pg2988_29692"/>
    </w:p>
    <w:p>
      <w:pPr>
        <w:pStyle w:val="Heading3"/>
        <w:numPr>
          <w:ilvl w:val="2"/>
          <w:numId w:val="1"/>
        </w:numPr>
        <w:rPr/>
      </w:pPr>
      <w:bookmarkStart w:id="516" w:name="__RefHeading___Toc429795_2749589250"/>
      <w:bookmarkStart w:id="517" w:name="_Toc184"/>
      <w:bookmarkEnd w:id="515"/>
      <w:bookmarkEnd w:id="516"/>
      <w:r>
        <w:rPr>
          <w:rtl w:val="true"/>
        </w:rPr>
        <w:t xml:space="preserve">عنوان برنامه </w:t>
      </w:r>
      <w:r>
        <w:rPr>
          <w:rtl w:val="true"/>
        </w:rPr>
        <w:t xml:space="preserve">: </w:t>
      </w:r>
      <w:r>
        <w:rPr>
          <w:rtl w:val="true"/>
        </w:rPr>
        <w:t>واحد پاسخگویی به سؤالات</w:t>
      </w:r>
      <w:bookmarkEnd w:id="517"/>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کلید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حجم وسیع و گستردگی شبهات دینی و شیوع آن توسط رسانه ها، پاسخ گویی به شبهات و سؤالات می‌تواند دررفع آن مؤثّر بوده و اعتماد شرکت‌کنندگان را به مرکز بیشتر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ثمرات برگزاری مجلس عزا، پاسخ‌گویی به سؤالات اساسی مردم پیرامون دین واهداف قیام امام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است که اجرای این برنامه مکمّل رسیدن به این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سؤالات کلیدی و پاسخگویی به آن در ارتقای فهم و بصیرت دینی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عزاداران به رفع شبهات و سؤالات اساسی آنان و برطرف نمودن شبهات و پاسخگویی به آن و آشنایی با سؤالات و ذهنیت حاکم بر محلّه از اهداف این برنامه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برنامه و شیوه ی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ی برنامه ی عزاداری مکانی برای پاسخگویی در نظر گرفته شود تا مراجعه‌کنندگان سؤالات خود را از کارشناسان پاسخ‌گویی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بندی اجرایی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حداقل یک ماه قبل از برگزاری مراسم، هماهنگی های لازم، همچون دعوت از کارشناسان پاسخگویی، تدارک مکان و فضای پاسخگویی و تهیّه ی امکانات لازم در جلسه مشورتی مطرح و مسؤولیت پیگیری هر یک مشخّص گردد و دو تا سه روز مانده به برگزاری مراسم نیز مکان پاسخگویی مهیّا گردیده و اطلاع‌رسانی لازم صورت 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به‌کارگیری نیرو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گیری از کارشناسان پاسخ‌گویی حوزه های علمیه، سازمان تبلیغات و دفتر تبلیغات اسلامی و اساتید فن و نیروی اجرایی برای انجام تبلیغات و تدارکات و نظم دهی به مراجعه‌کنندگان و امور نرم‌افزارها و کتاب های پرسش و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مورد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چند دستگاه رایانه و چاپگر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نرم‌افزارهای پاسخگویی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پرسمان، پاسخگو، پرسجو، راهی به سوی حقیقت، و نرم افزارهایی پیرامون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و عرضه ی کتاب های پرسش وپاسخ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رساله‌های عملیه، مجموعه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پرسش و پاسخ دانشجویی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پرسمان های قرآنی و پرسمان ویژه ی محرّم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پاسخگویی باید فقط توسط کارشناسان به صورت دقیق و شفاف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مراکز پاسخگویی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پاسخگویی ملّی</w:t>
      </w:r>
      <w:r>
        <w:rPr>
          <w:rFonts w:eastAsia="IRNazanin" w:cs="IRNazanin"/>
          <w:color w:val="111111"/>
          <w:sz w:val="28"/>
          <w:szCs w:val="28"/>
          <w:lang w:bidi="fa-IR"/>
        </w:rPr>
        <w:t>09640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پاسخگویی به سؤالات خانم ها از کارشناسان خانم استفاده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داری و رازداری مسؤول پاسخ‌گویی مورد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ما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نفر مسؤول واحد پاسخ‌گویی است و هر دو هفته یک‌بار باید سؤالاتی را که در صندوق با کد خاص انداخته شده جمع‌آوری نموده و با هماهنگی امام جماعت مسجد و کارشناسان پاسخ‌گویی شهر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سؤالات را آماده و بر اساس کد اعلام کند این واحد چون دائماً با سؤالات مسجد آشنا است، هرچند وقت یک بار اقدام به برگزاری جلسات پرسش و پاسخ با موضوعات اولویت دار می نماید</w:t>
      </w:r>
      <w:r>
        <w:rPr>
          <w:rFonts w:eastAsia="IRNazanin" w:cs="IRNazanin"/>
          <w:color w:val="111111"/>
          <w:sz w:val="28"/>
          <w:szCs w:val="28"/>
          <w:rtl w:val="true"/>
          <w:lang w:bidi="fa-IR"/>
        </w:rPr>
        <w:t xml:space="preserve">. </w:t>
      </w:r>
      <w:bookmarkStart w:id="518" w:name="pg2988_29695"/>
    </w:p>
    <w:p>
      <w:pPr>
        <w:pStyle w:val="Heading3"/>
        <w:numPr>
          <w:ilvl w:val="2"/>
          <w:numId w:val="1"/>
        </w:numPr>
        <w:rPr/>
      </w:pPr>
      <w:bookmarkStart w:id="519" w:name="__RefHeading___Toc429797_2749589250"/>
      <w:bookmarkStart w:id="520" w:name="_Toc185"/>
      <w:bookmarkEnd w:id="518"/>
      <w:bookmarkEnd w:id="519"/>
      <w:r>
        <w:rPr>
          <w:rtl w:val="true"/>
        </w:rPr>
        <w:t>عنوان برنامه</w:t>
      </w:r>
      <w:r>
        <w:rPr>
          <w:rtl w:val="true"/>
        </w:rPr>
        <w:t xml:space="preserve">: </w:t>
      </w:r>
      <w:r>
        <w:rPr>
          <w:rtl w:val="true"/>
        </w:rPr>
        <w:t>نشریه</w:t>
      </w:r>
      <w:bookmarkEnd w:id="520"/>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مکتوب یک ابزار و ظرفیت مهم است که می توان از آن در ترویج فرهنگ دینی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ماندگاری مطالب و قابل تأمّل و تفکر بودن مکتوبات و حتی ساده بودن و قابل نقد بودن و توزیع یک دست و سریع آن و جهت دهی و به‌کارگیری چند نفر از جوانان مجموعه به این کار، باعث می شود که به این ظرفیت توجّه جدّی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برنامه و شیوه ی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مجریان این برنامه در دو الی سه هفته ی منتهی به مراسم عزاداری کار خود را شروع نموده و در طول برگزاری مراسم دهه ی اوّل محرّم ده شماره منتشر نمایند و بعد از برگزاری مراسم نیز تا چند شماره آن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شود که در طول دهه، ده عنوان مورد نیاز مجموعه ارایه و پیرامون آن مطلب نوشته شود و در یک نشریه ی کم حجم در بین عزادران پخش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بندی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قبل از برگزاری مراسم، جلسه ی مشورتی و انتخاب هیئت تحریریه صورت گیرد و دو هفته قبل از مراسم، لیست موضوعات آماده و چند روز قبل از مراسم ده شماره ی اصلی نشریه تکثیر و چاپ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به‌کارگیری نیرو</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مسؤول برنامه و انتخاب دو الی سه نفر به عنوان هیئت تحریریه 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تکثیر و چاپ و نگهداری و توزیع نیز باید نیروی اجرایی تعیین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لوازم مورد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ی منابع مطالعاتی اعم از کتاب، سی دی و جزوه و دستگاه رایانه و چاپگر و برگه ی کپی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بر محتوای نشریه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نابجا می تواند اعتبار کل مجموعه را خدشه‌دار نماید؛ لذا نظارت بر متن نهایی توسط روحانی مسجد و مسؤول مرکز و فعالان فرهنگی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انتخابی در جلسات مشورتی قبل از محرّم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عناوین سخنرانی و شعار سال هیأت و تطابق با مقتضیات سیاسی و اجتماعی فرهنگی آن سال می تواند در اثربخشی و تأثیر نشریه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قالب نشریه باید جالب، جذاب و همراه با ابتکار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حجم کم نشریه، پرداختن به یک ریز موضوع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اثرگذاری آن را بیشتر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برنامه‌ریزی و مشخّص نمودن عنوان برای نشریه و دادن سیر وافق وچشم انداز یک ساله می توان این برنامه را به صورت ماهانه یا گاهنامه در طول سال نیز منتشر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ما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نشریه توانسته است به عنوان یک کار فرهنگی علمی، باعث هویّت و اعتباربخشی به نویسندگان نوجوان مقالات گردد و به واسطه ی همین برنامه چندین برنامه ی مهم فرهنگی همچون شیوه های تهیّه‌ی نشریه ی فرهنگی و نشریه ی دیواری و آموزش روزنامه‌نگاری و تهیّه ی مقالات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اجرا گردد که جاذبه های خاص خود را داراست</w:t>
      </w:r>
      <w:r>
        <w:rPr>
          <w:rFonts w:eastAsia="IRNazanin" w:cs="IRNazanin"/>
          <w:color w:val="111111"/>
          <w:sz w:val="28"/>
          <w:szCs w:val="28"/>
          <w:rtl w:val="true"/>
          <w:lang w:bidi="fa-IR"/>
        </w:rPr>
        <w:t xml:space="preserve">. </w:t>
      </w:r>
      <w:bookmarkStart w:id="521" w:name="pg2988_29697"/>
    </w:p>
    <w:p>
      <w:pPr>
        <w:pStyle w:val="Heading3"/>
        <w:numPr>
          <w:ilvl w:val="2"/>
          <w:numId w:val="1"/>
        </w:numPr>
        <w:rPr/>
      </w:pPr>
      <w:bookmarkStart w:id="522" w:name="__RefHeading___Toc429799_2749589250"/>
      <w:bookmarkStart w:id="523" w:name="_Toc186"/>
      <w:bookmarkEnd w:id="521"/>
      <w:bookmarkEnd w:id="522"/>
      <w:r>
        <w:rPr>
          <w:rtl w:val="true"/>
        </w:rPr>
        <w:t>عنوان برنامه</w:t>
      </w:r>
      <w:r>
        <w:rPr>
          <w:rtl w:val="true"/>
        </w:rPr>
        <w:t xml:space="preserve">: </w:t>
      </w:r>
      <w:r>
        <w:rPr>
          <w:rtl w:val="true"/>
        </w:rPr>
        <w:t>مرثیه خوانی، مقتل خوانی و قطعه خوانی های ادبی</w:t>
      </w:r>
      <w:bookmarkEnd w:id="523"/>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محبّت و مودّت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جلوه‌های مختلفی دارد که یکی از بارزترین آنها محزون بودن در غم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ی عزا و اشک ریختن بر مصایب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ما یک عبادت محسوب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روایات بسیاری در فضیلت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و تعمیق باورهای مستدل عقلی با آمیختگی احساسات حاصل خواهد شد؛ لذا دین ما، دین عقل و احساس است و باید برای هر دو جنبه برنامه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خود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اقامه ی عزای اباعبدالله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نشان‌دهنده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نقش تأثیرگذار این آموزه بر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لازم است در مراسم برای مرثیه‌خوانی و خواندن روضه و مقتل و قطعه‌خوانی ادبی برنامه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برنامه و شیوه ی اجرا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سخنران محترم خواسته شود که حتماً بعد از سخنرانی روضه نیز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مداحان هماهنگ شود که هر شب با رعایت تناسب نام‌گذاری آن، روضه ی مخصوص آن شب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 مجالسی که کشش دارند متن مقتل به سبک مقتل‌خوانی با آوایی حزین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ترویج مرثیه‌خوانی می‌توان یکی از اعضای مجموعه که صدای زیبا وحزینی دارد در شب های عزاداری متناسب با نام آن شب قطعه های ادبی را متن‌خوانی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می توان از متن های کتب سیّد مهدی شجاعی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عشق و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در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 آب و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دیار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پهلو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بندی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برنامه ی قطعه‌خوانی لازم است که متن‌های احساسی مستند یک هفته قبل از مراسم تهیّه ی گردد تا مجری بتواند با تمرین و تکرار آنها تسلّط کافی بر متن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مداحان و مقتل خوانان نیز قطعاً زمان بر خواهد بود که باید برای آن برنامه ریزی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به‌کارگیری نیرو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مسؤول برنامه برای اهتمام ورزیدن به این موضوع و هماهنگی های لازم و تعیین افرادی برای قطعه خوانی های ادبی در ایّام محرّم و صفر و فاطمیه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مورد نیاز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تهیّه ی منابع و کُتب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تکثیر متن قطعه های ادبی مراثی</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مصیبت‌خوانی ابزاری برای احساس هم‌دردی با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القای روحیه ی جانفدایی برای دین خداست که باید ضمن داشتن سوز و گداز تفکر برانگیز و تحرک‌آفرین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می شنویم تا درد دینداریمان زیاد گردد، تا آرام نگیریم و کاری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مستندخوانی و جلوگیری از ترویج خرافات و تحریفات از اهمیت خاصی برخوردار است که مسؤولین فرهنگی باید آن را رصد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هدف مقدّس فقط از ابزار مقدّس می توان بهره گرفت؛ لذا مداحی و یا روضه‌خوانی ها باید مستند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مداح حرفه‌ای و روضه‌خوان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خود به عنوان یک برنامه در مجموعه دنبال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مسجد ما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روضه‌خوانی توسط سخنران های محترم، درحین برنامه ی مداحی نیز روضه‌خوانی مفصّل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خوانی ادبی نیز قبل از مراسم سخنرانی انجام می پذیرد</w:t>
      </w:r>
      <w:r>
        <w:rPr>
          <w:rFonts w:eastAsia="IRNazanin" w:cs="IRNazanin"/>
          <w:color w:val="111111"/>
          <w:sz w:val="28"/>
          <w:szCs w:val="28"/>
          <w:rtl w:val="true"/>
          <w:lang w:bidi="fa-IR"/>
        </w:rPr>
        <w:t xml:space="preserve">. </w:t>
      </w:r>
      <w:bookmarkStart w:id="524" w:name="pg2988_29700"/>
    </w:p>
    <w:p>
      <w:pPr>
        <w:pStyle w:val="Heading3"/>
        <w:numPr>
          <w:ilvl w:val="2"/>
          <w:numId w:val="1"/>
        </w:numPr>
        <w:rPr/>
      </w:pPr>
      <w:bookmarkStart w:id="525" w:name="__RefHeading___Toc429801_2749589250"/>
      <w:bookmarkStart w:id="526" w:name="_Toc187"/>
      <w:bookmarkEnd w:id="524"/>
      <w:bookmarkEnd w:id="525"/>
      <w:r>
        <w:rPr>
          <w:rtl w:val="true"/>
        </w:rPr>
        <w:t>عنوان برنامه</w:t>
      </w:r>
      <w:r>
        <w:rPr>
          <w:rtl w:val="true"/>
        </w:rPr>
        <w:t xml:space="preserve">: </w:t>
      </w:r>
      <w:r>
        <w:rPr>
          <w:rtl w:val="true"/>
        </w:rPr>
        <w:t>مراسم شیرخوارگان حسینی</w:t>
      </w:r>
      <w:bookmarkEnd w:id="526"/>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ی عزا به یاد علی اصغر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توسّل به آن بزرگوار، بهره‌گیری از شور و احساس حسینی برای افزایش انگیزه ی عزاداران تقویت روحیه ی ایثار و جان فدایی برای دین خدا در والدین و زمینه‌سازی و ایجاد انگیزه برای تربیت دینی فرزندان می تواند از آثار این برنامه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برنامه و شیوه ی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مراسم عزاداری با حضور مادران و شیرخوارگان حسینی در دهه ی اوّل محرّم با دعوت و اعلام مراسم و برگزاری مراسم سخنرانی و مداحی اجرا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حضور کودکان شیر‌خوار و بی قراری آنان نسبت به سر وصدا و شلوغی مکان توصیه می شود زمان سخنرانی حداکثر نیم ساعت و با موضوع اهداف قیام و حفظ دین خدا و یا تربیت دینی و وظایف ما در عصر حاضر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شود و پس از آن مداحی پیرامون علی اصغر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مصایب ایشان و روضه‌خوانی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بندی اجرایی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هفته قبل از برگزاری مراسم، با سخنران و مداح هماهنگی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قبل از مراسم نیز نسبت به آماده نمودن مکان و فضای مراسم و فراهم ساختن تمهیدات لازم همچون سیستم صوتی، گرمایشی و سرمایشی اقدام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به‌کارگیری نیرو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مسؤول برنامه و همکاری چند نفر از اعضا برای دعوت نمودن سخنران و مداح و تدارکات جلسه و پذیرایی و همکاری واحد خواهران برای مدیریت و نظم‌دهی به جلسه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مورد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باید در حسینیه و یا سالنی غیر مسجد 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ی بنر یا پارچه های تبلیغاتی برای اطلاع رسانی، سیستم صوتی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دیگر مواردی است که باید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روح معنوی در اجرای مراسم و محور بودن توسّل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نخست این برنامه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اهداف جلسه را با سخنران و مداح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می توان ضرورت جهت‌دهی نذورات را به فعالیت‌های فرهنگی مسجد تشریح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برنامه‌ریزی برای سهولت رفت و آمد عزاداران و پارک وسایل نقلیه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ما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مراسم در ششم محرّم با هماهنگی قبلی و در سالن ورزشی محل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معنوی و فضای عشق و دلدادگی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نمود این جلسه است</w:t>
      </w:r>
      <w:r>
        <w:rPr>
          <w:rFonts w:eastAsia="IRNazanin" w:cs="IRNazanin"/>
          <w:color w:val="111111"/>
          <w:sz w:val="28"/>
          <w:szCs w:val="28"/>
          <w:rtl w:val="true"/>
          <w:lang w:bidi="fa-IR"/>
        </w:rPr>
        <w:t xml:space="preserve">. </w:t>
      </w:r>
      <w:bookmarkStart w:id="527" w:name="pg2988_29702"/>
    </w:p>
    <w:p>
      <w:pPr>
        <w:pStyle w:val="Heading3"/>
        <w:numPr>
          <w:ilvl w:val="2"/>
          <w:numId w:val="1"/>
        </w:numPr>
        <w:rPr/>
      </w:pPr>
      <w:bookmarkStart w:id="528" w:name="__RefHeading___Toc429803_2749589250"/>
      <w:bookmarkStart w:id="529" w:name="_Toc188"/>
      <w:bookmarkEnd w:id="527"/>
      <w:bookmarkEnd w:id="528"/>
      <w:r>
        <w:rPr>
          <w:rtl w:val="true"/>
        </w:rPr>
        <w:t>عنوان برنامه</w:t>
      </w:r>
      <w:r>
        <w:rPr>
          <w:rtl w:val="true"/>
        </w:rPr>
        <w:t xml:space="preserve">: </w:t>
      </w:r>
      <w:r>
        <w:rPr>
          <w:rtl w:val="true"/>
        </w:rPr>
        <w:t>پیام های عاشورایی و فضای تبلیغاتی</w:t>
      </w:r>
      <w:bookmarkEnd w:id="529"/>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الله باید شعائر الله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 ها با توجّه به تأثیرگذار بودن فضای عمومی حاکم بر اجتماع و مراسم می توان از پیام ها و تبلیغات خاص بهره گرفت؛ لذا لازم است در هر مناسبت پیام های اعتقادی و اخلاقی مربوط به آن در قالب شعار و تبلیغات ترویج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برنامه و شیوه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ی لیست شعارهای کوتاه و اطلاع‌رسانی آن با پارچه نوشته، بَنر، یا برگه های مقوایی و نصب آن در محلّه و یا در داخل مجموعه و اطراف محل برگزاری مراسم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بندی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هفته قبل از محرّم با توجّه به شعار سال مجموعه ی فرهنگی و با هماهنگی و مشورت با فعالان فرهنگی شعارها انتخاب و در قالب‌های مختلف تکثیر و چند روز مانده به مراسم نصب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به‌کارگیری نیرو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به عنوان مسؤول اجرای برنامه و سه الی چهار نفر هم برای همکاری و هماهنگی لازم برای تهیّه ی پیام ها در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مختلف و نصب در مکان های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مورد نیاز</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امکانات تبلیغاتی همچون پارچه نوشته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شعارها و پیام ها، اولویت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فرهنگی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 رسا، کوتاه و پرمغز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بهره‌گیری از احادیث غافل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حجاب و حیا، بندگی و عبودیت، حفظ نظام اسلامی، امر به معروف و نهی از منکر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سوژه های خوبی برای موضوع پیام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چند هیأت جملاتی این چنین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خدا در رضای والدین؛ چادر یادگار فاطمه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حفظ نظام از اوجب واجبات است؛ مصلح باید خود صالح باشد؛ هیأت حیّ علی الصّلوه؛ برای فرج امام زمان همگی دعا کنیم؛ پیروان شهدا؛ نگاه، تیری از تیرهای شیطان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مسجد ما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درج پیام‌های اخلاقی در 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مخصوص و نهادن آنها در فضای داخلی مسجد و تعویض دائم پیام ها، در 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نیز چند پیام در ورودی محل برگزاری مراسم و اطراف خیمه ی عزاداری نصب می شود</w:t>
      </w:r>
      <w:r>
        <w:rPr>
          <w:rFonts w:eastAsia="IRNazanin" w:cs="IRNazanin"/>
          <w:color w:val="111111"/>
          <w:sz w:val="28"/>
          <w:szCs w:val="28"/>
          <w:rtl w:val="true"/>
          <w:lang w:bidi="fa-IR"/>
        </w:rPr>
        <w:t xml:space="preserve">. </w:t>
      </w:r>
      <w:bookmarkStart w:id="530" w:name="pg2988_29704"/>
    </w:p>
    <w:p>
      <w:pPr>
        <w:pStyle w:val="Heading3"/>
        <w:numPr>
          <w:ilvl w:val="2"/>
          <w:numId w:val="1"/>
        </w:numPr>
        <w:rPr/>
      </w:pPr>
      <w:bookmarkStart w:id="531" w:name="__RefHeading___Toc429805_2749589250"/>
      <w:bookmarkStart w:id="532" w:name="_Toc189"/>
      <w:bookmarkEnd w:id="530"/>
      <w:bookmarkEnd w:id="531"/>
      <w:r>
        <w:rPr>
          <w:rtl w:val="true"/>
        </w:rPr>
        <w:t>عنوان برنامه</w:t>
      </w:r>
      <w:r>
        <w:rPr>
          <w:rtl w:val="true"/>
        </w:rPr>
        <w:t xml:space="preserve">: </w:t>
      </w:r>
      <w:r>
        <w:rPr>
          <w:rtl w:val="true"/>
        </w:rPr>
        <w:t>مهد کودک</w:t>
      </w:r>
      <w:bookmarkEnd w:id="532"/>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مقاطع شکل گیری شخصیت دینی، ذهنیت های دوران کودکی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کودکان از مراسم و مناسبت های مذهبی چهره ی خوب و خوشایندی به ذهن بسپارند جذب ایشان در آینده به سهولت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باید از حضور کودکان به عنوان یک ظرفیت برای 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دینی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اجرای برنامه برای کودکان، خوشایند نمودن مراسم عزاداری و اُنس با مراسم عزا برای کودکان، نظم‌بخشی به مراسم و داشتن برنامه برای کودکان به عنوان دعوت‌شدگان مکتب حسینی نشان اهمیت این جلسه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برنامه و شیوه ی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ی مراسم، فضایی برای مهد کودک در نظر گرفته شود که عزادارن حسینی کودکان خود را در طول برگزاری مراسم به آنجا بسپارند تا برنامه های محتوایی جالب برای آنان برگزار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بندی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قبل از محرّم با کارشناسان کودک برای اجرای برنامه ها، هماهنگی و ده روز مانده به شروع مراسم مقدّمات فضای مهد تهیّه و پیگیری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کارگیری نیرو</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تعیین مسؤول مهد، آماده‌کنندگان فضای مهد، کارشناس و مجری و انتظامات جلسه باید مشخّص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لوازم مورد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تزئین و طراحی فضای مهد، همچون صندلی پلاستیکی، تابلو، ویدیوپروژکشن، میز و یا تریبون، وسایل اسباب بازی برای کودکان زیر سه سال، برگه ی نقاشی و یا پارچه و بوم و لوازم نقاشی و جوایز و تغذیه برای پذیرایی،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طراحی فضای مهد باید متناسب با ذوق کودکان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نقاشی و قصه‌گویی و مسابقه می توان در هر شب یک محور یا موضوع را مشخّص و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باید بیانگر اهداف قیام امام و آشنایی با ولایت و فضایل امام، اُنس با مسجد، امر به معروف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قالب در اجرای برنامه لازم است؛ به طور مثال هر شب هم‌خوانی سور قصار و اجرای سرود یا تواشیح، اجرای برنامه توسط کارشناس کودک، قصه گویی، مداحی، نمایش فیلم و یا کارتن و مسابقه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پذیرش کودکان، ثبت شماره‌های تلفن همراه والدین و ارایه ی شماره ی کد کودکان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مقطع سنی پیشنهادی کودکان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نذورات برای کودکان باید متناسب با ذائقه ی ایشان برنامه ریزی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ما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برنامه توانسته است حداقل ده نفراز نوجوانان وجوانان را به خود مشغول نموده و آرامش جلسه‌ی بزرگسالان را نیز تضمین نماید</w:t>
      </w:r>
      <w:r>
        <w:rPr>
          <w:rFonts w:eastAsia="IRNazanin" w:cs="IRNazanin"/>
          <w:color w:val="111111"/>
          <w:sz w:val="28"/>
          <w:szCs w:val="28"/>
          <w:rtl w:val="true"/>
          <w:lang w:bidi="fa-IR"/>
        </w:rPr>
        <w:t xml:space="preserve">. </w:t>
      </w:r>
      <w:bookmarkStart w:id="533" w:name="pg2988_29706"/>
    </w:p>
    <w:p>
      <w:pPr>
        <w:pStyle w:val="Heading3"/>
        <w:numPr>
          <w:ilvl w:val="2"/>
          <w:numId w:val="1"/>
        </w:numPr>
        <w:rPr/>
      </w:pPr>
      <w:bookmarkStart w:id="534" w:name="__RefHeading___Toc429807_2749589250"/>
      <w:bookmarkStart w:id="535" w:name="_Toc190"/>
      <w:bookmarkEnd w:id="533"/>
      <w:bookmarkEnd w:id="534"/>
      <w:r>
        <w:rPr>
          <w:rtl w:val="true"/>
        </w:rPr>
        <w:t>عنوان برنامه</w:t>
      </w:r>
      <w:r>
        <w:rPr>
          <w:rtl w:val="true"/>
        </w:rPr>
        <w:t xml:space="preserve">: </w:t>
      </w:r>
      <w:r>
        <w:rPr>
          <w:rtl w:val="true"/>
        </w:rPr>
        <w:t>نمایشگاه نقاشی</w:t>
      </w:r>
      <w:bookmarkEnd w:id="535"/>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بهره‌گیری از ظرفیت هُنر و آمیختگی احساس و باور برای کودکان، ارتقای شناخت ذهنیت کودکان از واقعه ی محرّم، تشویق روحیه ی جانفدایی برای امام و همدردی با مصایب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کارگیری کودکان در مراسم عزاداری و ایجاد جاذبه برای شرکت در مراسم و زمینه‌سازی برای جذب ایشان به مجموعه از اثرات و فواید این برنامه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برنامه و شیوه ی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فراخوان نقاشی در مقطع ابتدایی پسران و دختران در قالب فرم نقاشی که در دو قسمت و در برگه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تهیّه می شود و در خواست از دانش‌آموزان که در چند سطر پیرامون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کربلا بودم چه می کردم؟ احساساتشان را بازگو و برای آن یک نقاشی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پخش فرم ها و جمع‌آوری فرم های تکمیلی، می توان در نمایشگاهی با همین عنوان نقاشی ها را در معرض دید عموم گذاشت و به برترین ها جایزه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بندی اجرایی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تکثیر فرم‌ها و تبلیغات قبل از دهه ی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 ی اوّل محرّم فضای کلّی جامعه متأثّر از ایّام عزاداری است؛ لذا زمان خوبی برای پخش و جمع‌آوری فرم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 های بعد از دهه ی محرّم نیز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نمایشگاه را برگزار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به‌کارگیری نیرو</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تعیین مسؤول اجرای این برنامه و بهره گیری حداقل از دو الی </w:t>
      </w:r>
    </w:p>
    <w:p>
      <w:pPr>
        <w:pStyle w:val="BookText"/>
        <w:rPr/>
      </w:pPr>
      <w:r>
        <w:rPr>
          <w:rFonts w:ascii="IRNazanin" w:hAnsi="IRNazanin" w:eastAsia="IRNazanin"/>
          <w:color w:val="111111"/>
          <w:sz w:val="28"/>
          <w:sz w:val="28"/>
          <w:szCs w:val="28"/>
          <w:rtl w:val="true"/>
          <w:lang w:bidi="fa-IR"/>
        </w:rPr>
        <w:t>سه نفر برای تهیّه ی فرم‌ها و تکثیر و توزیع و جمع‌آوری و برگزاری نمایشگاه و خرید جوایز و تقدیر از برگزیدگان، می توان این برنامه را اجرا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مورد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تهیّه ی فرم، برگه یا بنر تبلیغاتی، آماده نمودن فضایی برای نمایشگاه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حیاط مسجد یا داخل 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زونکنی برای بایگانی و نمونه کار آرشیوی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برنامه می‌تواند ظرفیتی برای جذب کودکان به برنامه‌های مسجد یا هیأت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مسابقه می‌تواند متناسب با شعارها یا پیام‌های مهم عاشورایی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ما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جملات کودکانه در کنار نقاشی های بچه را بر دیوار مسجد می بینیم، به عمق باور دینی و صدق و صفای اعتقاد کودکان می توان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دیدن صحنه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بازدیدکنندگان اشک هایشان را از گوشه ی چشمان پاک می کنند کار دشواری نیست</w:t>
      </w:r>
      <w:r>
        <w:rPr>
          <w:rFonts w:eastAsia="IRNazanin" w:cs="IRNazanin"/>
          <w:color w:val="111111"/>
          <w:sz w:val="28"/>
          <w:szCs w:val="28"/>
          <w:rtl w:val="true"/>
          <w:lang w:bidi="fa-IR"/>
        </w:rPr>
        <w:t xml:space="preserve">. </w:t>
      </w:r>
      <w:bookmarkStart w:id="536" w:name="pg2988_29708"/>
    </w:p>
    <w:p>
      <w:pPr>
        <w:pStyle w:val="Heading3"/>
        <w:numPr>
          <w:ilvl w:val="2"/>
          <w:numId w:val="1"/>
        </w:numPr>
        <w:rPr/>
      </w:pPr>
      <w:bookmarkStart w:id="537" w:name="__RefHeading___Toc429809_2749589250"/>
      <w:bookmarkStart w:id="538" w:name="_Toc191"/>
      <w:bookmarkEnd w:id="536"/>
      <w:bookmarkEnd w:id="537"/>
      <w:r>
        <w:rPr>
          <w:rtl w:val="true"/>
        </w:rPr>
        <w:t>عنوان برنامه</w:t>
      </w:r>
      <w:r>
        <w:rPr>
          <w:rtl w:val="true"/>
        </w:rPr>
        <w:t xml:space="preserve">: </w:t>
      </w:r>
      <w:r>
        <w:rPr>
          <w:rtl w:val="true"/>
        </w:rPr>
        <w:t>تهیّه ی کلیپ</w:t>
      </w:r>
      <w:bookmarkEnd w:id="538"/>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آشنایی بسیاری از جوانان دبیرستانی با فضای کار گرافیکی و تهیّه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کلیپ، می توان ذوق هنری این عزیزان را به فضای محرّم و جلوه های دینی جهت داد و با شناسایی و به‌کارگیری جوانان خلاّق در جذب ایشان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ظرفیت های هُنری و آمیختگی احساس و باور و توجّه نسل جوان به وظایف فرهنگی در عصر غیبت و تنوع و تلطیف در برنامه های عزاداری و پیام رسانی در قالب این رسانه، می تواند شمّه ای از ثمرات این برنامه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برنامه و شیوه ی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ی کلیپ و نماهنگ کوتاه با موضوعات و عناوین مهم فرهنگی و پخش در فواصل برنامه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کلیپ مورد نظر در اوایل یا اواخر برنامه پخش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بندی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کم یک ماه قبل از مراسم، نیروها شناسایی و لیست درخواستی به ایشان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کلیپ ها چند روز قبل ازبرگزاری مراسم برای نظارت به واحد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تحویل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به‌کارگیری نیرو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تعیین مسؤول برنامه توسط واحد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همکاری و هماهنگی بچه های کلیپ‌ساز در این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مورد نیاز</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رایانه، نرم افزارهای مورد نیاز، بهره گیری از آرشیو محصولات فرهنگی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موسیقی لهوی وغنایی حرام بوده و حرمت پخش آن در مساجد و حسینه ها بیشتر خواهد بود؛ لذا نظارت بر آهنگ ها و تصاویر و تأیید آن توسط فعالان فرهنگی مرکز، به ویژه روحانی مسجد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مراسمی که چند شب ادامه دارد برای هر شب یک عنوان و محتوا ارایه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کلیپ‌های تولیدی از تعداد جلسات بیشتر باشد تا قدرت انتخاب بیشتری برای پخش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زمانی هر کلیپ بهتر است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بیشتر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موضوعات سخنرانی یا عناوین برنامه ها با کلیپ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خور توجّه است، عنوان مسجد، هیئت، مرکز فرهنگی و یا پدید آوران، در کنار کلیپ درج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ما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مسؤول واحد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برای مراسم مختلف از برخی از اعضا درخواست ساخت کلیپ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کلیپ به طور معمول در این واحد و با همکاری دوستان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تولیدات هم با اسم تهیه‌کنندگان آرشیو می شود و در بسیاری از موارد برای مراکز فرهنگی دیگر قابل استفاده بوده است</w:t>
      </w:r>
      <w:r>
        <w:rPr>
          <w:rFonts w:eastAsia="IRNazanin" w:cs="IRNazanin"/>
          <w:color w:val="111111"/>
          <w:sz w:val="28"/>
          <w:szCs w:val="28"/>
          <w:rtl w:val="true"/>
          <w:lang w:bidi="fa-IR"/>
        </w:rPr>
        <w:t xml:space="preserve">. </w:t>
      </w:r>
      <w:bookmarkStart w:id="539" w:name="pg2988_29710"/>
    </w:p>
    <w:p>
      <w:pPr>
        <w:pStyle w:val="Heading3"/>
        <w:numPr>
          <w:ilvl w:val="2"/>
          <w:numId w:val="1"/>
        </w:numPr>
        <w:rPr/>
      </w:pPr>
      <w:bookmarkStart w:id="540" w:name="__RefHeading___Toc429811_2749589250"/>
      <w:bookmarkStart w:id="541" w:name="_Toc192"/>
      <w:bookmarkEnd w:id="539"/>
      <w:bookmarkEnd w:id="540"/>
      <w:r>
        <w:rPr>
          <w:rtl w:val="true"/>
        </w:rPr>
        <w:t>عنوان برنامه</w:t>
      </w:r>
      <w:r>
        <w:rPr>
          <w:rtl w:val="true"/>
        </w:rPr>
        <w:t xml:space="preserve">: </w:t>
      </w:r>
      <w:r>
        <w:rPr>
          <w:rtl w:val="true"/>
        </w:rPr>
        <w:t>عکاسی</w:t>
      </w:r>
      <w:bookmarkEnd w:id="541"/>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 خاطرات و بازخوانی آن می تواند در ایجاد تعلّق افراد به مجموعه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اعتباردهی به اعضا و ایجاد انگیزه و تشویق در کارهای گروهی، ثبت نمونه کارهای فرهنگی برای ارایه ی گزارش و یا انتقال تجربیات نیز ضرورت اجرای این برنامه را بیشتر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برنامه و شیوه ی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دراختیار قراردادن یک دوربین دیجیتالی و ارایه ی سوژه به عکاسان و عکس برداری از سوژه ها می‌توان شورحسینی، همکاری، کار گروهی، صمیمیت و دوستی اعضای هیأت، روحیه ی اخلاص، رابطه‌ی اعضا با روحانی و گزارش برنامه های اجراء شده در هیأت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تصویر کشید و علاوه بر بایگانی و ثبت در آلبوم های هیأت، بعد از دهه ی محرّم و یا چند روز مانده به محرّم سال آینده، آن را در محیط مسجد به نمایش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بندی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ی دوربین و ارایه ی لیست سوژه‌های عاشورایی به عکاسان یک هفته قبل از دهه ی محرّم، عکس‌برداری در طول دهه، برگزاری نمایشگاه در بعد از دهه و یا چند روز مانده به محرّم سال آینده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به‌کارگیری نیرو</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مسؤول برنامه و به کارگیری دو الی سه نفر عکاس که هم ذوق هنری داشته و هم راغب به اجرای این برنامه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w:t>
      </w:r>
    </w:p>
    <w:p>
      <w:pPr>
        <w:pStyle w:val="BookText"/>
        <w:rPr/>
      </w:pPr>
      <w:r>
        <w:rPr>
          <w:rFonts w:ascii="IRNazanin" w:hAnsi="IRNazanin" w:eastAsia="IRNazanin"/>
          <w:color w:val="111111"/>
          <w:sz w:val="28"/>
          <w:sz w:val="28"/>
          <w:szCs w:val="28"/>
          <w:rtl w:val="true"/>
          <w:lang w:bidi="fa-IR"/>
        </w:rPr>
        <w:t>مسؤولیت ظهور عکس ها و نگه داری و آلبوم کردن و بر پایی نمایشگاه نیز به آنها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مورد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دوربین عکاسی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ترجیحاً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ی آلبوم، تابلو یا بُرد و یا فضایی برای به نمایش گذاشتن عکس‌ها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عکاسی هدفمند، یعنی محوریت دادن به مضامین عاشورایی از نکات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مهم است این است که عکس ها در آینده بیانگر یک پیام باشند، پیام عشق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تأکید بر محوریت داشتن روحانی در هیئت، اخلاص، ایثار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محدودیت و محذورات خاص، این برنامه فقط در واحد برادران قابل 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ما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 خاطرات اجرای برنامه ها و بازدید از آلبوم ها و نمایشگاه های عکس حس خوشایندی برای بازدیدکنندگان ایجاد می کند که همیشه منجر به درخواست ظهور عکس های دست‌جمعی می گردد</w:t>
      </w:r>
      <w:r>
        <w:rPr>
          <w:rFonts w:eastAsia="IRNazanin" w:cs="IRNazanin"/>
          <w:color w:val="111111"/>
          <w:sz w:val="28"/>
          <w:szCs w:val="28"/>
          <w:rtl w:val="true"/>
          <w:lang w:bidi="fa-IR"/>
        </w:rPr>
        <w:t xml:space="preserve">. </w:t>
      </w:r>
      <w:bookmarkStart w:id="542" w:name="pg2988_29712"/>
    </w:p>
    <w:p>
      <w:pPr>
        <w:pStyle w:val="Heading3"/>
        <w:numPr>
          <w:ilvl w:val="2"/>
          <w:numId w:val="1"/>
        </w:numPr>
        <w:rPr/>
      </w:pPr>
      <w:bookmarkStart w:id="543" w:name="__RefHeading___Toc429813_2749589250"/>
      <w:bookmarkStart w:id="544" w:name="_Toc193"/>
      <w:bookmarkEnd w:id="542"/>
      <w:bookmarkEnd w:id="543"/>
      <w:r>
        <w:rPr>
          <w:rtl w:val="true"/>
        </w:rPr>
        <w:t>عنوان برنامه</w:t>
      </w:r>
      <w:r>
        <w:rPr>
          <w:rtl w:val="true"/>
        </w:rPr>
        <w:t xml:space="preserve">: </w:t>
      </w:r>
      <w:r>
        <w:rPr>
          <w:rtl w:val="true"/>
        </w:rPr>
        <w:t>تقدیر از خادمان امام حسین</w:t>
      </w:r>
      <w:bookmarkEnd w:id="544"/>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اهمیّت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تقدیر و تشکر از همه ی کسانی که در اجرای برنامه ی عزاداری سهیم بوده اند از وظایف فعالان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تجلیل از پیرغلامان امام حسین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است افرادی که سال هاست در کسوت مداح ، تعزیه‌گردان خادم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عزاداران حضرت سیدالشهدا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خدمت کرده و به عزاداری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بخشیده اند مورد تجلیل و تقدیر واقع شوند، دست کم می‌توان با مهیا کردن لوح تقدیر و دعوت از ایشان در یکی از مجالس ایام محرم و تقدیم به ایشان موجبات تقدیر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تجلیل از پیرغلامان حسین ابن علی</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علاوه بر این که تکریم و احترام گذاشتن به ساحت مقدّس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علاقه مندان به ایشان است، موجب خواهد شد دیگران به ویژه جوانانی که در این زمینه تلاش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احساس منزلت نمایند و به خدمت و عزاداری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کنند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اجرای این برنامه می توان از نوجوانان و جوانان فعال در مراسم تجلیل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هویّت‌بخشی و تثبیت شخصیت دینی آنان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الگوپروری و ترغیب و تشویق نیز می تواند از آثار برگزاری این مراسم باشد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تشریح برنامه و شیوه ی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تهیّه ی لیست خادمان و تهیّه ی لوح سپاس و تقدیر، در یک جلسه با حضور جمعیت نمازگزار از خادمان تقدیر و تجلیل به عمل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بندی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روز قبل از محرّم قاب و لوح سپاس آماده می شود و چند روز پس از برگزاری مراسم و ثبت اسامی مراسم تجلیل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به‌کارگیری نیرو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به عنوان مسؤول برای پیگیری و برنامه‌ریزی و انتخاب پوستر و قاب و تهیّه ی متن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سهولت در امور می توان از دو الی سه نفر از جوانان هیئت نیز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مورد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ی پوستر و متن لوح تقدیر و قاب مناسب یا تهیّه ی تندیس منقوش به اسماء مرتبط با اباعبدالله الحسین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ها و نکات کلیدی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جلسه لازم است از عموم مردم و همه ی کسانی که قبول زحمت نموده اند تشکر لسانی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همگان را به این نکته توجّه داد که این مراسم نمادین است و به رسم سپاس از همه ی خادمان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وظیفه، تنها چند نفر انتخاب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روحانیون مدعو و مداحان، بهتر است بیشتر برگزیدگان از قشر نوجوان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تقدیر جنبه ی مادی و مالی نداشته باشد؛ لذا تقدیر با لوح و سکه و یا وجه نقد اصلاً مد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سپاس اگر از طرح‌های گرافیکی منقوش به اسم مبارک ابا عبدالله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p>
    <w:p>
      <w:pPr>
        <w:pStyle w:val="BookText"/>
        <w:rPr/>
      </w:pPr>
      <w:r>
        <w:rPr>
          <w:rFonts w:ascii="IRNazanin" w:hAnsi="IRNazanin" w:eastAsia="IRNazanin"/>
          <w:color w:val="111111"/>
          <w:sz w:val="28"/>
          <w:sz w:val="28"/>
          <w:szCs w:val="28"/>
          <w:rtl w:val="true"/>
          <w:lang w:bidi="fa-IR"/>
        </w:rPr>
        <w:t>تصاویری از صحن و سرای حرم ایشان باشد بهتر خواهد بود، خود لوح و قاب باید وزین و شکیل و درخور سپاس و تقدیر از خادم الحسین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نام هیئت در حاشیه ی لوح قید و لحاظ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 لوح سپاس در جلسه ای با حضور جمعیت نمازگزار و با تشریفات خاص همچون اهدای لوح به دست امام جماعت مسجد می‌تواند تأثیرگذارتر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انتخاب پیرغلامان باید دقت های لازم صورت گیرد تا صرفاً موجبات تجلیل از افرادی که مشهورند و بی‌توجهی نسبت به خادمان گمنام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می‌بایست ملاک هایی برای انتخاب افراد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عبارت است از سن بیشتر، سابقه‌ی بیشتر خدمت، مقبولیت بیشتر در بین مردم، شور اخلاص، تواضع و فروتنی، تلاش و پشت کار، همت بلند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 است برای انتخاب خادمان مشورت با بزرگان محله و بررسی شخصیت افراد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گاهی در بعضی از محله ها بین ریش‌سفیدان اختلاف های جزیی وجود دارد که ممکن است با مطرح ساختن یکی و بی توجهی به فرد دیگر اختلاف شعله 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تجلیل از جوانان فعّال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که با خلوص نیّت و همت و پشتکار فراوان در مراسمات عزای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و خدمت می کنند باید مورد تقدیر و تجلیل قرار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کودکان مشارکت‌کننده</w:t>
      </w:r>
    </w:p>
    <w:p>
      <w:pPr>
        <w:pStyle w:val="BookText"/>
        <w:rPr/>
      </w:pPr>
      <w:r>
        <w:rPr>
          <w:rFonts w:ascii="IRNazanin" w:hAnsi="IRNazanin" w:eastAsia="IRNazanin"/>
          <w:color w:val="111111"/>
          <w:sz w:val="28"/>
          <w:sz w:val="28"/>
          <w:szCs w:val="28"/>
          <w:rtl w:val="true"/>
          <w:lang w:bidi="fa-IR"/>
        </w:rPr>
        <w:t>تجلیل از کوچک ترین فردی که می تواند زیارت عاشورا را بدون غلط بخواند یا حفظ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خادمان گمنام از جمله طباخ و آشپز که در مکانی غیر از مکان عزاداری مشغول طبخ غذا هستند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در واحد خواهران نیز قابل 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ما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ساله سه روز بعد از اتمام دهه ی محرّم، بعد از نماز مغرب و عشا این مراسم با شرایطی که ذکر شد برگزار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bookmarkStart w:id="545" w:name="pg2988_29716"/>
    </w:p>
    <w:p>
      <w:pPr>
        <w:pStyle w:val="BookText"/>
        <w:rPr/>
      </w:pPr>
      <w:bookmarkEnd w:id="545"/>
      <w:r>
        <w:rPr>
          <w:rFonts w:ascii="IRNazanin" w:hAnsi="IRNazanin" w:eastAsia="IRNazanin"/>
          <w:color w:val="111111"/>
          <w:sz w:val="28"/>
          <w:sz w:val="28"/>
          <w:szCs w:val="28"/>
          <w:rtl w:val="true"/>
          <w:lang w:bidi="fa-IR"/>
        </w:rPr>
        <w:t>در انتها به اجرای چند برنامه‌ی دیگر ویژه‌ی ایّام محرم اشاره می‌کنیم</w:t>
      </w:r>
      <w:r>
        <w:rPr>
          <w:rFonts w:eastAsia="IRNazanin" w:cs="IRNazanin"/>
          <w:color w:val="111111"/>
          <w:sz w:val="28"/>
          <w:szCs w:val="28"/>
          <w:rtl w:val="true"/>
          <w:lang w:bidi="fa-IR"/>
        </w:rPr>
        <w:t>:</w:t>
      </w:r>
    </w:p>
    <w:p>
      <w:pPr>
        <w:pStyle w:val="Heading3"/>
        <w:numPr>
          <w:ilvl w:val="2"/>
          <w:numId w:val="1"/>
        </w:numPr>
        <w:rPr/>
      </w:pPr>
      <w:bookmarkStart w:id="546" w:name="__RefHeading___Toc429815_2749589250"/>
      <w:bookmarkStart w:id="547" w:name="_Toc194"/>
      <w:bookmarkEnd w:id="546"/>
      <w:r>
        <w:rPr>
          <w:rtl w:val="true"/>
        </w:rPr>
        <w:t>اذان و نماز دسته‌جمعی در ظهر عاشورا</w:t>
      </w:r>
      <w:bookmarkEnd w:id="547"/>
    </w:p>
    <w:p>
      <w:pPr>
        <w:pStyle w:val="BookText"/>
        <w:rPr/>
      </w:pPr>
      <w:r>
        <w:rPr>
          <w:rFonts w:ascii="IRNazanin" w:hAnsi="IRNazanin" w:eastAsia="IRNazanin"/>
          <w:color w:val="111111"/>
          <w:sz w:val="28"/>
          <w:sz w:val="28"/>
          <w:szCs w:val="28"/>
          <w:rtl w:val="true"/>
          <w:lang w:bidi="fa-IR"/>
        </w:rPr>
        <w:t>همان گونه که بارها شنیده‌ایم حضرت سیّد الشّهداء</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نماز است و برای بر پا شدن نماز و احیای دین شهادت را بر خود گوارا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شنیده‌ایم در ظهر عاشورا هنگامی که ابوثمامه صیداوی وقت نماز را متذکّر شد،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شده و او را دعا کردند و در همان حال کارزار جنگ، او را مأمور کرد که اذان بگوید و نماز را برپا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عزاداران به هر شکل ممکن برنامه‌های خود را به گونه‌ای تنظیم نمایند که در هنگام ظهر عاشورا در مکانی واقع شوند که امکان برپایی نماز جماعت فراهم باشد و تحت هیچ شرایطی نماز را به تأخیر نیندازند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رونق‌بخشی بیشتر به اذان ظهر عاشورا پیشنهاد می‌شود در هنگام اذان، فردی که توان گفتن اذان با صوت زیبا دارد اذان را بگوید و از دیگران نیز بخواهد همراه او با صدای بلند اذان را تکرار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می‌شود که اذان گفتن دسته‌جمعی در ظهر عاشورا فرهنگ شده و همه‌ساله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یادآوری شود که همه نیّت کنند که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اذان‌گوی حضرت سیّد الشّهداء</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را داشته و مشمول دعای خیر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برنامه در طول سال برای مؤذّن‌ها و پرداختن به امر تربیت مؤذّن و برگزاری کلاس‌های آموزشی و اجرای مسابقات اذان، می‌تواند اهمیت اذان‌گویی را در ذهن و ضمیر مؤمنان و مخاطبان افزایش دهد و به رونق و ارتقای فرهنگ اذان‌گویی مدد رساند</w:t>
      </w:r>
      <w:r>
        <w:rPr>
          <w:rFonts w:eastAsia="IRNazanin" w:cs="IRNazanin"/>
          <w:color w:val="111111"/>
          <w:sz w:val="28"/>
          <w:szCs w:val="28"/>
          <w:rtl w:val="true"/>
          <w:lang w:bidi="fa-IR"/>
        </w:rPr>
        <w:t xml:space="preserve">. </w:t>
      </w:r>
      <w:bookmarkStart w:id="548" w:name="pg2988_29717"/>
    </w:p>
    <w:p>
      <w:pPr>
        <w:pStyle w:val="Heading3"/>
        <w:numPr>
          <w:ilvl w:val="2"/>
          <w:numId w:val="1"/>
        </w:numPr>
        <w:rPr/>
      </w:pPr>
      <w:bookmarkStart w:id="549" w:name="__RefHeading___Toc429817_2749589250"/>
      <w:bookmarkStart w:id="550" w:name="_Toc195"/>
      <w:bookmarkEnd w:id="548"/>
      <w:bookmarkEnd w:id="549"/>
      <w:r>
        <w:rPr>
          <w:rtl w:val="true"/>
        </w:rPr>
        <w:t>شام غریبان</w:t>
      </w:r>
      <w:bookmarkEnd w:id="550"/>
    </w:p>
    <w:p>
      <w:pPr>
        <w:pStyle w:val="BookText"/>
        <w:rPr/>
      </w:pPr>
      <w:r>
        <w:rPr>
          <w:rFonts w:ascii="IRNazanin" w:hAnsi="IRNazanin" w:eastAsia="IRNazanin"/>
          <w:color w:val="111111"/>
          <w:sz w:val="28"/>
          <w:sz w:val="28"/>
          <w:szCs w:val="28"/>
          <w:rtl w:val="true"/>
          <w:lang w:bidi="fa-IR"/>
        </w:rPr>
        <w:t>معمولاً مراسم عزاداری از اوّل دهه‌ی محرّم آغاز می‌شود و در شب و روز عاشورا همه، مراسم را تمام شده حساب کرده و متفرّق می‌شوند، در حالی که شام غریبان و برنامه‌های مربوط به آن از جایگاه بلندی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با طراحی الگویی مناسب این شب را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شام غریبان در کربلای معلّا همراه با تاریکی و سوزوگداز بود، شایسته است فضا را خاموش گذاشته و با روشن گذاشتن شمع به یاد شهدای کربلا این شب را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تلاوت قرآن، به ویژه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غالباً در مراسم ترحیم قرائت می‌شود و ذکر مصایب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برنامه‌های این شب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شرایط برگزاری مراسم، بسته به این که سُنّت‌های هر محل چگونه است و در چه مکانی مراسم را برگزار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امام‌زاده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حال و هوای جلسه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برخی سُنّت‌هایی که مردم در مراسم ترحیم درگذشتگان خود انجام می‌دهند بهره گرفت و آیین‌هایی را برای این مراسم طراحی کرد</w:t>
      </w:r>
      <w:r>
        <w:rPr>
          <w:rFonts w:eastAsia="IRNazanin" w:cs="IRNazanin"/>
          <w:color w:val="111111"/>
          <w:sz w:val="28"/>
          <w:szCs w:val="28"/>
          <w:rtl w:val="true"/>
          <w:lang w:bidi="fa-IR"/>
        </w:rPr>
        <w:t>.</w:t>
      </w:r>
    </w:p>
    <w:p>
      <w:pPr>
        <w:pStyle w:val="Heading3"/>
        <w:numPr>
          <w:ilvl w:val="2"/>
          <w:numId w:val="1"/>
        </w:numPr>
        <w:rPr/>
      </w:pPr>
      <w:bookmarkStart w:id="551" w:name="__RefHeading___Toc429819_2749589250"/>
      <w:bookmarkStart w:id="552" w:name="_Toc196"/>
      <w:bookmarkEnd w:id="551"/>
      <w:r>
        <w:rPr>
          <w:rtl w:val="true"/>
        </w:rPr>
        <w:t>عهدنامه‌ی عاشورا</w:t>
      </w:r>
      <w:bookmarkEnd w:id="55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درتاریخ عاشورا نقل شده است که شب عاشورا یاران حسین بن علی</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گرد ایشان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امام خبر شهادت همه را در روز عاشورا به آنان داد، رخصت فرمود که هر کس تحمّل ندارد می‌تواند کربلا را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یاران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با حالتی خاص علاقه‌ی خود را به امام و شهادت در رکاب </w:t>
      </w:r>
    </w:p>
    <w:p>
      <w:pPr>
        <w:pStyle w:val="BookText"/>
        <w:rPr/>
      </w:pPr>
      <w:r>
        <w:rPr>
          <w:rFonts w:ascii="IRNazanin" w:hAnsi="IRNazanin" w:eastAsia="IRNazanin"/>
          <w:color w:val="111111"/>
          <w:sz w:val="28"/>
          <w:sz w:val="28"/>
          <w:szCs w:val="28"/>
          <w:rtl w:val="true"/>
          <w:lang w:bidi="fa-IR"/>
        </w:rPr>
        <w:t>ایشان ابراز داشته و با آن حضرت عهد و پیمان بستند که تا آخرین لحظه ایشان را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واقعه‌ی تاریخی می‌تواند در قالب الگویی همه ساله در شب عاشورا در مساجد بازگویی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یا مدّاح می‌تواند در تاریکی شب و پس از این که فضای معنوی خاصی به وجود آمد این صحنه را بازگویی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به گونه‌ای برنامه‌ریزی کرد که چند نفر از میان جمعیت جملاتی شبیه جملات یاران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را بر زبان جاری کرده و حال و هوای جلسه را معنوی‌تر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حالتی معنوی و مناسب مبلّغ می‌تواند جملاتی را که از پیش تنظیم نموده است بلند بخواند و از همگی بخواهد با تکرار آنها با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خود حضرت حجة ابن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میثاق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عهد می‌بندیم با تمام وجود برای اعتلای کلمه‌ی الله تلاش کنیم و تا پای جان در برابر ظالمان بایستیم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تنها نخواهم گذاشت و هیچ چیزی حتی شهادت و مردن هم نمی‌تواند بین ما و شما جدایی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بسیاری از انسان‌ها با تو مهربان نیستند و در اطاعت از تو کوتاهی می‌کنند، در این شب با عظمت عهد می‌بندیم تو را دوست بداریم و در اطاعتت کوتاهی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هم در رکاب شما کشته شویم و بدنمان در آتش، خاکستر شود باز هم حاضر نیستیم شما را تنها بگذاریم و</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که این جملات را مداح یا مبلّغ قرائت کرده و مردم </w:t>
      </w:r>
      <w:bookmarkStart w:id="553" w:name="pg2988_29719"/>
    </w:p>
    <w:p>
      <w:pPr>
        <w:pStyle w:val="BookText"/>
        <w:rPr/>
      </w:pPr>
      <w:bookmarkEnd w:id="553"/>
      <w:r>
        <w:rPr>
          <w:rFonts w:ascii="IRNazanin" w:hAnsi="IRNazanin" w:eastAsia="IRNazanin"/>
          <w:color w:val="111111"/>
          <w:sz w:val="28"/>
          <w:sz w:val="28"/>
          <w:szCs w:val="28"/>
          <w:rtl w:val="true"/>
          <w:lang w:bidi="fa-IR"/>
        </w:rPr>
        <w:t>نیز آن را تکرار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می شود هر کس از درون خویش با مولای خود احساس نزدیکی بیشتری نموده و با او عهد بسته و سعی کند نسبت به آن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اجرای این الگو در تاریکی شب و در حالتی که همه در حال معنوی خود به سر می‌برند تأثیر بیشتری دارد</w:t>
      </w:r>
      <w:r>
        <w:rPr>
          <w:rFonts w:eastAsia="IRNazanin" w:cs="IRNazanin"/>
          <w:color w:val="111111"/>
          <w:sz w:val="28"/>
          <w:szCs w:val="28"/>
          <w:rtl w:val="true"/>
          <w:lang w:bidi="fa-IR"/>
        </w:rPr>
        <w:t>.</w:t>
      </w:r>
    </w:p>
    <w:p>
      <w:pPr>
        <w:pStyle w:val="Heading3"/>
        <w:numPr>
          <w:ilvl w:val="2"/>
          <w:numId w:val="1"/>
        </w:numPr>
        <w:rPr/>
      </w:pPr>
      <w:bookmarkStart w:id="554" w:name="__RefHeading___Toc429821_2749589250"/>
      <w:bookmarkStart w:id="555" w:name="_Toc197"/>
      <w:bookmarkEnd w:id="554"/>
      <w:r>
        <w:rPr>
          <w:rtl w:val="true"/>
        </w:rPr>
        <w:t>برگزاری یادواره‌ی شهدا در ایّام محرّم و صفر</w:t>
      </w:r>
      <w:bookmarkEnd w:id="555"/>
    </w:p>
    <w:p>
      <w:pPr>
        <w:pStyle w:val="BookText"/>
        <w:rPr/>
      </w:pPr>
      <w:r>
        <w:rPr>
          <w:rFonts w:ascii="IRNazanin" w:hAnsi="IRNazanin" w:eastAsia="IRNazanin"/>
          <w:color w:val="111111"/>
          <w:sz w:val="28"/>
          <w:sz w:val="28"/>
          <w:szCs w:val="28"/>
          <w:rtl w:val="true"/>
          <w:lang w:bidi="fa-IR"/>
        </w:rPr>
        <w:t>برای ترویج و پاسداشت فرهنگ شهادت، می‌توان در این ایّام یادواره‌ی شهدای محل را برگزار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باید با برنامه‌ریزی دقیق و با اُبهت و عظمت برگزار گردد تا در مسیر پاسداشت مجاهدان فی سبیل الله، نقش الگویی آنان بیشتر جلوه‌گر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مراکزی همچون بنیاد شهید و امور ایثارگران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تجربیاتی هستند که می‌توان برای برپایی بهتر چنین جلساتی از آنان بهره گرفت</w:t>
      </w:r>
      <w:r>
        <w:rPr>
          <w:rFonts w:eastAsia="IRNazanin" w:cs="IRNazanin"/>
          <w:color w:val="111111"/>
          <w:sz w:val="28"/>
          <w:szCs w:val="28"/>
          <w:rtl w:val="true"/>
          <w:lang w:bidi="fa-IR"/>
        </w:rPr>
        <w:t>.</w:t>
      </w:r>
    </w:p>
    <w:p>
      <w:pPr>
        <w:pStyle w:val="Heading3"/>
        <w:numPr>
          <w:ilvl w:val="2"/>
          <w:numId w:val="1"/>
        </w:numPr>
        <w:rPr/>
      </w:pPr>
      <w:bookmarkStart w:id="556" w:name="__RefHeading___Toc429823_2749589250"/>
      <w:bookmarkStart w:id="557" w:name="_Toc198"/>
      <w:bookmarkEnd w:id="556"/>
      <w:r>
        <w:rPr>
          <w:rtl w:val="true"/>
        </w:rPr>
        <w:t>روز شماری تا محرّم</w:t>
      </w:r>
      <w:bookmarkEnd w:id="557"/>
    </w:p>
    <w:p>
      <w:pPr>
        <w:pStyle w:val="BookText"/>
        <w:rPr/>
      </w:pPr>
      <w:r>
        <w:rPr>
          <w:rFonts w:ascii="IRNazanin" w:hAnsi="IRNazanin" w:eastAsia="IRNazanin"/>
          <w:color w:val="111111"/>
          <w:sz w:val="28"/>
          <w:sz w:val="28"/>
          <w:szCs w:val="28"/>
          <w:rtl w:val="true"/>
          <w:lang w:bidi="fa-IR"/>
        </w:rPr>
        <w:t>می‌توان چهل روز مانده به فرا رسیدن ماه محرّم، برنامه‌ی زیارت عاشورا و یا دعای توسل را در مجموعه برگزار کرد تا افزون بر زمینه‌سازی و انسجام‌دهی به اعضا، هماهنگی‌های لازم را برای اجرای بهتر برنامه‌ها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جلسه، فضای خوبی برای جهت‌دهی فرهنگی و به کارگیری نیروها و تشکیل ستادها و تقسیم کارها و مسؤولیت‌ها ایجاد می‌شود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شما نیز تجربیات موفق خویش را به صورت برنامه‌ی اجرایی برای ما ارسال نمایید تا بتوانیم در راستای ترویج فرهنگ دینی آن را نشر دهیم</w:t>
      </w:r>
      <w:r>
        <w:rPr>
          <w:rFonts w:eastAsia="IRNazanin" w:cs="IRNazanin"/>
          <w:color w:val="111111"/>
          <w:sz w:val="28"/>
          <w:szCs w:val="28"/>
          <w:rtl w:val="true"/>
          <w:lang w:bidi="fa-IR"/>
        </w:rPr>
        <w:t xml:space="preserve">. </w:t>
      </w:r>
      <w:bookmarkStart w:id="558" w:name="pg2988_29720"/>
    </w:p>
    <w:p>
      <w:pPr>
        <w:pStyle w:val="Heading3"/>
        <w:numPr>
          <w:ilvl w:val="2"/>
          <w:numId w:val="1"/>
        </w:numPr>
        <w:rPr/>
      </w:pPr>
      <w:bookmarkStart w:id="559" w:name="__RefHeading___Toc429825_2749589250"/>
      <w:bookmarkStart w:id="560" w:name="_Toc199"/>
      <w:bookmarkEnd w:id="558"/>
      <w:bookmarkEnd w:id="559"/>
      <w:r>
        <w:rPr>
          <w:rtl w:val="true"/>
        </w:rPr>
        <w:t>منابع</w:t>
      </w:r>
      <w:r>
        <w:rPr>
          <w:rtl w:val="true"/>
        </w:rPr>
        <w:t>:</w:t>
      </w:r>
      <w:bookmarkEnd w:id="560"/>
    </w:p>
    <w:p>
      <w:pPr>
        <w:pStyle w:val="BookText"/>
        <w:rPr/>
      </w:pPr>
      <w:r>
        <w:rPr>
          <w:rFonts w:ascii="IRNazanin" w:hAnsi="IRNazanin" w:eastAsia="IRNazanin"/>
          <w:color w:val="111111"/>
          <w:sz w:val="28"/>
          <w:sz w:val="28"/>
          <w:szCs w:val="28"/>
          <w:rtl w:val="true"/>
          <w:lang w:bidi="fa-IR"/>
        </w:rPr>
        <w:t>ـ قرآن</w:t>
      </w:r>
    </w:p>
    <w:p>
      <w:pPr>
        <w:pStyle w:val="BookText"/>
        <w:rPr/>
      </w:pPr>
      <w:r>
        <w:rPr>
          <w:rFonts w:ascii="IRNazanin" w:hAnsi="IRNazanin" w:eastAsia="IRNazanin"/>
          <w:color w:val="111111"/>
          <w:sz w:val="28"/>
          <w:sz w:val="28"/>
          <w:szCs w:val="28"/>
          <w:rtl w:val="true"/>
          <w:lang w:bidi="fa-IR"/>
        </w:rPr>
        <w:t>ـ نهج البلاغه</w:t>
      </w:r>
    </w:p>
    <w:p>
      <w:pPr>
        <w:pStyle w:val="BookText"/>
        <w:rPr/>
      </w:pPr>
      <w:r>
        <w:rPr>
          <w:rFonts w:ascii="IRNazanin" w:hAnsi="IRNazanin" w:eastAsia="IRNazanin"/>
          <w:color w:val="111111"/>
          <w:sz w:val="28"/>
          <w:sz w:val="28"/>
          <w:szCs w:val="28"/>
          <w:rtl w:val="true"/>
          <w:lang w:bidi="fa-IR"/>
        </w:rPr>
        <w:t xml:space="preserve">ـ بایسته های تبلیغ؛خلاصه مباحث گردهمایی روحانیون مستقر سازمان تبلیغات،همدان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مدیریت فعالیتهای فرهنگی سید مهدی حسینی مرکز نشر هاجر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معماری فرهنگی عزاداری؛ محمد قطبی، دفتر تبلیغات اسلامی حوزه علمیه قم شعبه اصفهان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مسؤولیت و سازندگی، علی صفایی حایری،انتشارات لیله القدر</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معجزه ارتباط با فرزند به زبان ساده، چاپ سبا،</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ره توشه ی راهیان نور، دفتر تبلیغات اسلامی حوزه علمیه قم،</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تفسیر نمونه، آیت الله مکارم شیرازی و جمعی از نویسندگان، چاپ هشتم، قم، دارالکتب الاسلامیه،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بحارالأنوار، علامه مجلسی،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جلد، مؤسسه الوفاء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مفردات الفاظ القرآن ، العلامه الرّاغب الأصفهانی،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داوودی المطبعه الحیدریه نجف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الکافی ثقه الاسلام کلینی،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دارالکتب الإسلامیه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وسایل الشیعه الی تحصیل مسائل الشریعه، محمد بن الحسن الحر العاملی، مؤسسه آل البیت لإحیاء التراث، قم</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نشریه فروغ مسجد، شماره سه،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Email :mohammad.biran@yahoo.com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وسایل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مسجد،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أباذَرٍ، إن اللهَ تعالی یُعطِیکَ ما دُمتَ جالِساً فی المَسجِدِ بِکُلِّ نَفَسٍ تَنَفَّستَ دَرَجةً فی الجَنَّةِ، وَ تُصَلِّی عَلیکَ الملائکةُ، و تُکتَبُ لَکَ بِکُلِّ نَفَسٍ تَنَفَّستَ فیه عَشرُ حَسَناتٍ، وَ تُمحی عَنکَ عَشرُ سَیّئاتٍ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میزان الحکمه،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شَابّ وَ لَکَ شَرَّهُ الشَّبَاب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تقدیر و سپاس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عسگر آرمون، کارشناس ارشد علوم تربیتی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بیانات شهید بهشتی در نشست چهارم با اعضای حزب جمهوری اسلامی</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توضیحات بیشتر درباره ی جذب به فصل جذب همین کتاب مراجعه فرمایید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أُوصِیکُما، وَ جَمِیعَ وَلَدِی وَأَهلِی وَ مَن بَلَغَهُ کِتابِی، بِتَقوَی اللهِ وَ نَظمِ أَمرِکُم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شناسی، علامه طهرانی،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 تبلیغ،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رفیقٌ و یُحِبُ الرِفقَ فِی الأمرِ کُلِّهِ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بهره گیری از مراحل تربیت، مجلّد شماره دو</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همین فصل، جهت های کلی موضوعات تربیتی که مورد اتفاق عده ای از کارشناسان علوم تربیتی است ارایه می 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یازدهم ماه مبارک رمضان و مفردات راغب اصفهانی، ذیل کلمه ی کرامت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کَرُمَت علَیهِ نَفسُه هَانَت عَلیه شَهَوَتُهُ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میزان الحکمه؛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یعقوبی، معجزه ارتباط با فرزند به زبان ساده، چاپ سبا،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الکافی، الشیخ الکلینی،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لو اُعطِیتُ الأقالیمَ السَّبعَة بما تَحتَ أفلاکِها، علی أن أعصِیَ اللهَ فی نملةٍ أسلُبُها جُلبَ شَعِیرَةٍ ما فَعَلتُهُ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أَدِّبوا أولادَکُم عَلی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نَبیِّکُم وَحُبِّ أَهلِ بَیتِهِ وَقِراءَةِ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45409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 سَیِّدٌ سَبعَ سِنینَ وَ عَبدٌ سَبعَ سِنینَ وَ وَزیرٌ سَبعَ 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رابطه،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راهکارهای عملی آموزش اخلاق و مهارت های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ابراهیمی انتشارات بوستان کتاب معرفی می گردد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سه کتاب ارزشمند از جناب استاد اصغر طاهرزاده به چاپ رسیده است که می توانید به آنها مراجعه کنید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جوان و انتخاب بزرگ؛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ده نکته از معرفت نفس؛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آشتی با خدا از طریق آشتی با خود راستین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قَلْبُ الْحَدَثِ کَالأَرضِ الْخالِیَةِ ما اُلْقِیَ فیها مِنْ شَی‌ءٍ قَبِلَتْهُ فَبادَرْتُکَ بِالأَدَبِ قَبْلَ أنْ یَقْسُوَ قَلْبُکَ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وَاقتَدُوا بهَدْیِ نَبِیِّکُمْ فَاِنَّهُ أَفْضَلُ الْهَدْیِ وَاسْتَنُّوا بِسُنَّتِهِ فَاِنَّها اَهْدَی السُّنَنِ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تهیه وتنظیم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یزدان رضوانی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بهره گیری از جزوات مؤسسه ی فرهنگی اسوه ی صدّیقین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این بحث</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الماء العذب علی الظماء والدال علی الهدی، والمنجی من الردی، الامام النار علی الیفاع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این بحث</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این بحث</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این بحث</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حاسبوا أنفسکم قبل أن تحاسبوا، وزنوها قبل أن توزنوا، و تجهزوا للعرض الأکبر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وسایل الشیعة، الحر العاملی،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محمد ری شهری،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بهره گیری از جزوات مؤسسه ی فرهنگی اسوه ی صدّیقین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خِیارُکُم مَن تَعَلَّمَ القُرآنَ وَ عَلَّمَهُ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دانستنی های اردو؛ نوشته ی سید محمود موسویان، مؤسسه ی خدمات مشاوره ای جوانان و پژوهش های اجتماعی آستان قدس رضوی،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یشکر المنعم من المخلوقین لم یشکر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وسایل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312</Pages>
  <Words>51101</Words>
  <Characters>203978</Characters>
  <CharactersWithSpaces>253186</CharactersWithSpaces>
  <Paragraphs>2118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2026-08-17T19:17:07Z</dcterms:created>
  <dc:creator>ghaemiyeh.com</dc:creator>
  <dc:description/>
  <dc:language>en-US</dc:language>
  <cp:lastModifiedBy/>
  <dcterms:modified xsi:type="dcterms:W3CDTF">2026-08-17T22:47:12Z</dcterms:modified>
  <cp:revision>1</cp:revision>
  <dc:subject/>
  <dc:title>منشور اجرایی فعالیت های فرهنگی در مسجد با رویکرد کادرسازی</dc:title>
</cp:coreProperties>
</file>

<file path=docProps/custom.xml><?xml version="1.0" encoding="utf-8"?>
<Properties xmlns="http://schemas.openxmlformats.org/officeDocument/2006/custom-properties" xmlns:vt="http://schemas.openxmlformats.org/officeDocument/2006/docPropsVTypes"/>
</file>