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بانوان رجعت کننده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68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368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3689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63691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63693_2749589250">
            <w:r>
              <w:rPr>
                <w:webHidden/>
                <w:rStyle w:val="IndexLink"/>
                <w:rtl w:val="true"/>
              </w:rPr>
              <w:t>توضیح حدیث پنجاه بانو</w:t>
            </w:r>
            <w:r>
              <w:rPr>
                <w:rStyle w:val="IndexLink"/>
                <w:rtl w:val="true"/>
              </w:rPr>
              <w:tab/>
            </w:r>
            <w:r>
              <w:rPr>
                <w:rStyle w:val="IndexLink"/>
              </w:rPr>
              <w:t>16</w:t>
            </w:r>
          </w:hyperlink>
        </w:p>
        <w:p>
          <w:pPr>
            <w:pStyle w:val="Contents2"/>
            <w:tabs>
              <w:tab w:val="clear" w:pos="8743"/>
              <w:tab w:val="right" w:pos="9026" w:leader="dot"/>
            </w:tabs>
            <w:rPr/>
          </w:pPr>
          <w:hyperlink w:anchor="__RefHeading___Toc363695_2749589250">
            <w:r>
              <w:rPr>
                <w:webHidden/>
                <w:rStyle w:val="IndexLink"/>
                <w:rtl w:val="true"/>
              </w:rPr>
              <w:t>ویژگی یاران اولیه امام</w:t>
            </w:r>
            <w:r>
              <w:rPr>
                <w:rStyle w:val="IndexLink"/>
                <w:rtl w:val="true"/>
              </w:rPr>
              <w:tab/>
            </w:r>
            <w:r>
              <w:rPr>
                <w:rStyle w:val="IndexLink"/>
              </w:rPr>
              <w:t>17</w:t>
            </w:r>
          </w:hyperlink>
        </w:p>
        <w:p>
          <w:pPr>
            <w:pStyle w:val="Contents2"/>
            <w:tabs>
              <w:tab w:val="clear" w:pos="8743"/>
              <w:tab w:val="right" w:pos="9026" w:leader="dot"/>
            </w:tabs>
            <w:rPr/>
          </w:pPr>
          <w:hyperlink w:anchor="__RefHeading___Toc363697_2749589250">
            <w:r>
              <w:rPr>
                <w:webHidden/>
                <w:rStyle w:val="IndexLink"/>
                <w:rtl w:val="true"/>
              </w:rPr>
              <w:t>ادامه توضیح حدیث پنجاه بانو</w:t>
            </w:r>
            <w:r>
              <w:rPr>
                <w:rStyle w:val="IndexLink"/>
                <w:rtl w:val="true"/>
              </w:rPr>
              <w:tab/>
            </w:r>
            <w:r>
              <w:rPr>
                <w:rStyle w:val="IndexLink"/>
              </w:rPr>
              <w:t>20</w:t>
            </w:r>
          </w:hyperlink>
        </w:p>
        <w:p>
          <w:pPr>
            <w:pStyle w:val="Contents2"/>
            <w:tabs>
              <w:tab w:val="clear" w:pos="8743"/>
              <w:tab w:val="right" w:pos="9026" w:leader="dot"/>
            </w:tabs>
            <w:rPr/>
          </w:pPr>
          <w:hyperlink w:anchor="__RefHeading___Toc363699_2749589250">
            <w:r>
              <w:rPr>
                <w:webHidden/>
                <w:rStyle w:val="IndexLink"/>
                <w:rtl w:val="true"/>
              </w:rPr>
              <w:t>رجعت</w:t>
            </w:r>
            <w:r>
              <w:rPr>
                <w:rStyle w:val="IndexLink"/>
                <w:rtl w:val="true"/>
              </w:rPr>
              <w:tab/>
            </w:r>
            <w:r>
              <w:rPr>
                <w:rStyle w:val="IndexLink"/>
              </w:rPr>
              <w:t>23</w:t>
            </w:r>
          </w:hyperlink>
        </w:p>
        <w:p>
          <w:pPr>
            <w:pStyle w:val="Contents2"/>
            <w:tabs>
              <w:tab w:val="clear" w:pos="8743"/>
              <w:tab w:val="right" w:pos="9026" w:leader="dot"/>
            </w:tabs>
            <w:rPr/>
          </w:pPr>
          <w:hyperlink w:anchor="__RefHeading___Toc363701_2749589250">
            <w:r>
              <w:rPr>
                <w:webHidden/>
                <w:rStyle w:val="IndexLink"/>
                <w:rtl w:val="true"/>
              </w:rPr>
              <w:t>دلیل رجعت</w:t>
            </w:r>
            <w:r>
              <w:rPr>
                <w:rStyle w:val="IndexLink"/>
                <w:rtl w:val="true"/>
              </w:rPr>
              <w:tab/>
            </w:r>
            <w:r>
              <w:rPr>
                <w:rStyle w:val="IndexLink"/>
              </w:rPr>
              <w:t>23</w:t>
            </w:r>
          </w:hyperlink>
        </w:p>
        <w:p>
          <w:pPr>
            <w:pStyle w:val="Contents2"/>
            <w:tabs>
              <w:tab w:val="clear" w:pos="8743"/>
              <w:tab w:val="right" w:pos="9026" w:leader="dot"/>
            </w:tabs>
            <w:rPr/>
          </w:pPr>
          <w:hyperlink w:anchor="__RefHeading___Toc363703_2749589250">
            <w:r>
              <w:rPr>
                <w:webHidden/>
                <w:rStyle w:val="IndexLink"/>
                <w:rtl w:val="true"/>
              </w:rPr>
              <w:t>مراحل رجعت</w:t>
            </w:r>
            <w:r>
              <w:rPr>
                <w:rStyle w:val="IndexLink"/>
                <w:rtl w:val="true"/>
              </w:rPr>
              <w:tab/>
            </w:r>
            <w:r>
              <w:rPr>
                <w:rStyle w:val="IndexLink"/>
              </w:rPr>
              <w:t>26</w:t>
            </w:r>
          </w:hyperlink>
        </w:p>
        <w:p>
          <w:pPr>
            <w:pStyle w:val="Contents2"/>
            <w:tabs>
              <w:tab w:val="clear" w:pos="8743"/>
              <w:tab w:val="right" w:pos="9026" w:leader="dot"/>
            </w:tabs>
            <w:rPr/>
          </w:pPr>
          <w:hyperlink w:anchor="__RefHeading___Toc363705_2749589250">
            <w:r>
              <w:rPr>
                <w:webHidden/>
                <w:rStyle w:val="IndexLink"/>
                <w:rtl w:val="true"/>
              </w:rPr>
              <w:t>هدف از نگارش کتاب</w:t>
            </w:r>
            <w:r>
              <w:rPr>
                <w:rStyle w:val="IndexLink"/>
                <w:rtl w:val="true"/>
              </w:rPr>
              <w:tab/>
            </w:r>
            <w:r>
              <w:rPr>
                <w:rStyle w:val="IndexLink"/>
              </w:rPr>
              <w:t>30</w:t>
            </w:r>
          </w:hyperlink>
        </w:p>
        <w:p>
          <w:pPr>
            <w:pStyle w:val="Contents2"/>
            <w:tabs>
              <w:tab w:val="clear" w:pos="8743"/>
              <w:tab w:val="right" w:pos="9026" w:leader="dot"/>
            </w:tabs>
            <w:rPr/>
          </w:pPr>
          <w:hyperlink w:anchor="__RefHeading___Toc363707_2749589250">
            <w:r>
              <w:rPr>
                <w:webHidden/>
                <w:rStyle w:val="IndexLink"/>
                <w:rtl w:val="true"/>
              </w:rPr>
              <w:t>بخش اول</w:t>
            </w:r>
            <w:r>
              <w:rPr>
                <w:rStyle w:val="IndexLink"/>
                <w:rtl w:val="true"/>
              </w:rPr>
              <w:t xml:space="preserve">: </w:t>
            </w:r>
            <w:r>
              <w:rPr>
                <w:rStyle w:val="IndexLink"/>
                <w:rtl w:val="true"/>
              </w:rPr>
              <w:t>ویژگی‌های رجعت‌کنندگان در روایات</w:t>
            </w:r>
            <w:r>
              <w:rPr>
                <w:rStyle w:val="IndexLink"/>
                <w:rtl w:val="true"/>
              </w:rPr>
              <w:tab/>
            </w:r>
            <w:r>
              <w:rPr>
                <w:rStyle w:val="IndexLink"/>
              </w:rPr>
              <w:t>33</w:t>
            </w:r>
          </w:hyperlink>
        </w:p>
        <w:p>
          <w:pPr>
            <w:pStyle w:val="Contents3"/>
            <w:tabs>
              <w:tab w:val="clear" w:pos="8459"/>
              <w:tab w:val="right" w:pos="9026" w:leader="dot"/>
            </w:tabs>
            <w:rPr/>
          </w:pPr>
          <w:hyperlink w:anchor="__RefHeading___Toc363709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63711_2749589250">
            <w:r>
              <w:rPr>
                <w:webHidden/>
                <w:rStyle w:val="IndexLink"/>
                <w:rtl w:val="true"/>
              </w:rPr>
              <w:t>فصل اول</w:t>
            </w:r>
            <w:r>
              <w:rPr>
                <w:rStyle w:val="IndexLink"/>
                <w:rtl w:val="true"/>
              </w:rPr>
              <w:t xml:space="preserve">: </w:t>
            </w:r>
            <w:r>
              <w:rPr>
                <w:rStyle w:val="IndexLink"/>
                <w:rtl w:val="true"/>
              </w:rPr>
              <w:t>متن روایات</w:t>
            </w:r>
            <w:r>
              <w:rPr>
                <w:rStyle w:val="IndexLink"/>
                <w:rtl w:val="true"/>
              </w:rPr>
              <w:tab/>
            </w:r>
            <w:r>
              <w:rPr>
                <w:rStyle w:val="IndexLink"/>
              </w:rPr>
              <w:t>35</w:t>
            </w:r>
          </w:hyperlink>
        </w:p>
        <w:p>
          <w:pPr>
            <w:pStyle w:val="Contents3"/>
            <w:tabs>
              <w:tab w:val="clear" w:pos="8459"/>
              <w:tab w:val="right" w:pos="9026" w:leader="dot"/>
            </w:tabs>
            <w:rPr/>
          </w:pPr>
          <w:hyperlink w:anchor="__RefHeading___Toc363713_2749589250">
            <w:r>
              <w:rPr>
                <w:webHidden/>
                <w:rStyle w:val="IndexLink"/>
                <w:rtl w:val="true"/>
              </w:rPr>
              <w:t>فصل دوم</w:t>
            </w:r>
            <w:r>
              <w:rPr>
                <w:rStyle w:val="IndexLink"/>
                <w:rtl w:val="true"/>
              </w:rPr>
              <w:t xml:space="preserve">: </w:t>
            </w:r>
            <w:r>
              <w:rPr>
                <w:rStyle w:val="IndexLink"/>
                <w:rtl w:val="true"/>
              </w:rPr>
              <w:t>ویژگی های استفاده شده از روایات</w:t>
            </w:r>
            <w:r>
              <w:rPr>
                <w:rStyle w:val="IndexLink"/>
                <w:rtl w:val="true"/>
              </w:rPr>
              <w:tab/>
            </w:r>
            <w:r>
              <w:rPr>
                <w:rStyle w:val="IndexLink"/>
              </w:rPr>
              <w:t>43</w:t>
            </w:r>
          </w:hyperlink>
        </w:p>
        <w:p>
          <w:pPr>
            <w:pStyle w:val="Contents4"/>
            <w:tabs>
              <w:tab w:val="clear" w:pos="8176"/>
              <w:tab w:val="right" w:pos="9026" w:leader="dot"/>
            </w:tabs>
            <w:rPr/>
          </w:pPr>
          <w:hyperlink w:anchor="__RefHeading___Toc363715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63717_2749589250">
            <w:r>
              <w:rPr>
                <w:webHidden/>
                <w:rStyle w:val="IndexLink"/>
              </w:rPr>
              <w:t>1</w:t>
            </w:r>
            <w:r>
              <w:rPr>
                <w:rStyle w:val="IndexLink"/>
                <w:rtl w:val="true"/>
              </w:rPr>
              <w:t xml:space="preserve">. </w:t>
            </w:r>
            <w:r>
              <w:rPr>
                <w:rStyle w:val="IndexLink"/>
                <w:rtl w:val="true"/>
              </w:rPr>
              <w:t>ایمان خالص</w:t>
            </w:r>
            <w:r>
              <w:rPr>
                <w:rStyle w:val="IndexLink"/>
                <w:rtl w:val="true"/>
              </w:rPr>
              <w:tab/>
            </w:r>
            <w:r>
              <w:rPr>
                <w:rStyle w:val="IndexLink"/>
              </w:rPr>
              <w:t>44</w:t>
            </w:r>
          </w:hyperlink>
        </w:p>
        <w:p>
          <w:pPr>
            <w:pStyle w:val="Contents4"/>
            <w:tabs>
              <w:tab w:val="clear" w:pos="8176"/>
              <w:tab w:val="right" w:pos="9026" w:leader="dot"/>
            </w:tabs>
            <w:rPr/>
          </w:pPr>
          <w:hyperlink w:anchor="__RefHeading___Toc363719_2749589250">
            <w:r>
              <w:rPr>
                <w:webHidden/>
                <w:rStyle w:val="IndexLink"/>
              </w:rPr>
              <w:t>2</w:t>
            </w:r>
            <w:r>
              <w:rPr>
                <w:rStyle w:val="IndexLink"/>
                <w:rtl w:val="true"/>
              </w:rPr>
              <w:t xml:space="preserve">. </w:t>
            </w:r>
            <w:r>
              <w:rPr>
                <w:rStyle w:val="IndexLink"/>
                <w:rtl w:val="true"/>
              </w:rPr>
              <w:t>ولایت پذیری آگاهانه</w:t>
            </w:r>
            <w:r>
              <w:rPr>
                <w:rStyle w:val="IndexLink"/>
                <w:rtl w:val="true"/>
              </w:rPr>
              <w:tab/>
            </w:r>
            <w:r>
              <w:rPr>
                <w:rStyle w:val="IndexLink"/>
              </w:rPr>
              <w:t>47</w:t>
            </w:r>
          </w:hyperlink>
        </w:p>
        <w:p>
          <w:pPr>
            <w:pStyle w:val="Contents4"/>
            <w:tabs>
              <w:tab w:val="clear" w:pos="8176"/>
              <w:tab w:val="right" w:pos="9026" w:leader="dot"/>
            </w:tabs>
            <w:rPr/>
          </w:pPr>
          <w:hyperlink w:anchor="__RefHeading___Toc363721_2749589250">
            <w:r>
              <w:rPr>
                <w:webHidden/>
                <w:rStyle w:val="IndexLink"/>
              </w:rPr>
              <w:t>3</w:t>
            </w:r>
            <w:r>
              <w:rPr>
                <w:rStyle w:val="IndexLink"/>
                <w:rtl w:val="true"/>
              </w:rPr>
              <w:t xml:space="preserve">. </w:t>
            </w:r>
            <w:r>
              <w:rPr>
                <w:rStyle w:val="IndexLink"/>
                <w:rtl w:val="true"/>
              </w:rPr>
              <w:t>سنخیت با اهل بیت علیهم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363723_2749589250">
            <w:r>
              <w:rPr>
                <w:webHidden/>
                <w:rStyle w:val="IndexLink"/>
              </w:rPr>
              <w:t>4</w:t>
            </w:r>
            <w:r>
              <w:rPr>
                <w:rStyle w:val="IndexLink"/>
                <w:rtl w:val="true"/>
              </w:rPr>
              <w:t xml:space="preserve">. </w:t>
            </w:r>
            <w:r>
              <w:rPr>
                <w:rStyle w:val="IndexLink"/>
                <w:rtl w:val="true"/>
              </w:rPr>
              <w:t>تحمل رنج و مشقّت در راه اهل بیت علیهم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363725_2749589250">
            <w:r>
              <w:rPr>
                <w:webHidden/>
                <w:rStyle w:val="IndexLink"/>
              </w:rPr>
              <w:t>5</w:t>
            </w:r>
            <w:r>
              <w:rPr>
                <w:rStyle w:val="IndexLink"/>
                <w:rtl w:val="true"/>
              </w:rPr>
              <w:t xml:space="preserve">. </w:t>
            </w:r>
            <w:r>
              <w:rPr>
                <w:rStyle w:val="IndexLink"/>
                <w:rtl w:val="true"/>
              </w:rPr>
              <w:t>جهاد و مبارزه</w:t>
            </w:r>
            <w:r>
              <w:rPr>
                <w:rStyle w:val="IndexLink"/>
                <w:rtl w:val="true"/>
              </w:rPr>
              <w:tab/>
            </w:r>
            <w:r>
              <w:rPr>
                <w:rStyle w:val="IndexLink"/>
              </w:rPr>
              <w:t>52</w:t>
            </w:r>
          </w:hyperlink>
        </w:p>
        <w:p>
          <w:pPr>
            <w:pStyle w:val="Contents4"/>
            <w:tabs>
              <w:tab w:val="clear" w:pos="8176"/>
              <w:tab w:val="right" w:pos="9026" w:leader="dot"/>
            </w:tabs>
            <w:rPr/>
          </w:pPr>
          <w:hyperlink w:anchor="__RefHeading___Toc363727_2749589250">
            <w:r>
              <w:rPr>
                <w:webHidden/>
                <w:rStyle w:val="IndexLink"/>
              </w:rPr>
              <w:t>6</w:t>
            </w:r>
            <w:r>
              <w:rPr>
                <w:rStyle w:val="IndexLink"/>
                <w:rtl w:val="true"/>
              </w:rPr>
              <w:t xml:space="preserve">. </w:t>
            </w:r>
            <w:r>
              <w:rPr>
                <w:rStyle w:val="IndexLink"/>
                <w:rtl w:val="true"/>
              </w:rPr>
              <w:t>انتظار واقعی</w:t>
            </w:r>
            <w:r>
              <w:rPr>
                <w:rStyle w:val="IndexLink"/>
                <w:rtl w:val="true"/>
              </w:rPr>
              <w:tab/>
            </w:r>
            <w:r>
              <w:rPr>
                <w:rStyle w:val="IndexLink"/>
              </w:rPr>
              <w:t>53</w:t>
            </w:r>
          </w:hyperlink>
        </w:p>
        <w:p>
          <w:pPr>
            <w:pStyle w:val="Contents4"/>
            <w:tabs>
              <w:tab w:val="clear" w:pos="8176"/>
              <w:tab w:val="right" w:pos="9026" w:leader="dot"/>
            </w:tabs>
            <w:rPr/>
          </w:pPr>
          <w:hyperlink w:anchor="__RefHeading___Toc363729_2749589250">
            <w:r>
              <w:rPr>
                <w:webHidden/>
                <w:rStyle w:val="IndexLink"/>
              </w:rPr>
              <w:t>7</w:t>
            </w:r>
            <w:r>
              <w:rPr>
                <w:rStyle w:val="IndexLink"/>
                <w:rtl w:val="true"/>
              </w:rPr>
              <w:t xml:space="preserve">. </w:t>
            </w:r>
            <w:r>
              <w:rPr>
                <w:rStyle w:val="IndexLink"/>
                <w:rtl w:val="true"/>
              </w:rPr>
              <w:t>راهنمایی و حکم کردن به حق</w:t>
            </w:r>
            <w:r>
              <w:rPr>
                <w:rStyle w:val="IndexLink"/>
                <w:rtl w:val="true"/>
              </w:rPr>
              <w:tab/>
            </w:r>
            <w:r>
              <w:rPr>
                <w:rStyle w:val="IndexLink"/>
              </w:rPr>
              <w:t>54</w:t>
            </w:r>
          </w:hyperlink>
        </w:p>
        <w:p>
          <w:pPr>
            <w:pStyle w:val="Contents4"/>
            <w:tabs>
              <w:tab w:val="clear" w:pos="8176"/>
              <w:tab w:val="right" w:pos="9026" w:leader="dot"/>
            </w:tabs>
            <w:rPr/>
          </w:pPr>
          <w:hyperlink w:anchor="__RefHeading___Toc363731_2749589250">
            <w:r>
              <w:rPr>
                <w:webHidden/>
                <w:rStyle w:val="IndexLink"/>
              </w:rPr>
              <w:t>8</w:t>
            </w:r>
            <w:r>
              <w:rPr>
                <w:rStyle w:val="IndexLink"/>
                <w:rtl w:val="true"/>
              </w:rPr>
              <w:t xml:space="preserve">. </w:t>
            </w:r>
            <w:r>
              <w:rPr>
                <w:rStyle w:val="IndexLink"/>
                <w:rtl w:val="true"/>
              </w:rPr>
              <w:t>صداقت</w:t>
            </w:r>
            <w:r>
              <w:rPr>
                <w:rStyle w:val="IndexLink"/>
                <w:rtl w:val="true"/>
              </w:rPr>
              <w:tab/>
            </w:r>
            <w:r>
              <w:rPr>
                <w:rStyle w:val="IndexLink"/>
              </w:rPr>
              <w:t>54</w:t>
            </w:r>
          </w:hyperlink>
        </w:p>
        <w:p>
          <w:pPr>
            <w:pStyle w:val="Contents2"/>
            <w:tabs>
              <w:tab w:val="clear" w:pos="8743"/>
              <w:tab w:val="right" w:pos="9026" w:leader="dot"/>
            </w:tabs>
            <w:rPr/>
          </w:pPr>
          <w:hyperlink w:anchor="__RefHeading___Toc363733_2749589250">
            <w:r>
              <w:rPr>
                <w:webHidden/>
                <w:rStyle w:val="IndexLink"/>
                <w:rtl w:val="true"/>
              </w:rPr>
              <w:t>بخش دوم</w:t>
            </w:r>
            <w:r>
              <w:rPr>
                <w:rStyle w:val="IndexLink"/>
                <w:rtl w:val="true"/>
              </w:rPr>
              <w:t xml:space="preserve">: </w:t>
            </w:r>
            <w:r>
              <w:rPr>
                <w:rStyle w:val="IndexLink"/>
                <w:rtl w:val="true"/>
              </w:rPr>
              <w:t>بانوان رجعت‌کننده</w:t>
            </w:r>
            <w:r>
              <w:rPr>
                <w:rStyle w:val="IndexLink"/>
                <w:rtl w:val="true"/>
              </w:rPr>
              <w:tab/>
            </w:r>
            <w:r>
              <w:rPr>
                <w:rStyle w:val="IndexLink"/>
              </w:rPr>
              <w:t>57</w:t>
            </w:r>
          </w:hyperlink>
        </w:p>
        <w:p>
          <w:pPr>
            <w:pStyle w:val="Contents3"/>
            <w:tabs>
              <w:tab w:val="clear" w:pos="8459"/>
              <w:tab w:val="right" w:pos="9026" w:leader="dot"/>
            </w:tabs>
            <w:rPr/>
          </w:pPr>
          <w:hyperlink w:anchor="__RefHeading___Toc363735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63737_2749589250">
            <w:r>
              <w:rPr>
                <w:webHidden/>
                <w:rStyle w:val="IndexLink"/>
                <w:rtl w:val="true"/>
              </w:rPr>
              <w:t>فصل اول</w:t>
            </w:r>
            <w:r>
              <w:rPr>
                <w:rStyle w:val="IndexLink"/>
                <w:rtl w:val="true"/>
              </w:rPr>
              <w:t xml:space="preserve">: </w:t>
            </w:r>
            <w:r>
              <w:rPr>
                <w:rStyle w:val="IndexLink"/>
                <w:rtl w:val="true"/>
              </w:rPr>
              <w:t>نام بانوان رجعت کننده</w:t>
            </w:r>
            <w:r>
              <w:rPr>
                <w:rStyle w:val="IndexLink"/>
                <w:rtl w:val="true"/>
              </w:rPr>
              <w:tab/>
            </w:r>
            <w:r>
              <w:rPr>
                <w:rStyle w:val="IndexLink"/>
              </w:rPr>
              <w:t>59</w:t>
            </w:r>
          </w:hyperlink>
        </w:p>
        <w:p>
          <w:pPr>
            <w:pStyle w:val="Contents3"/>
            <w:tabs>
              <w:tab w:val="clear" w:pos="8459"/>
              <w:tab w:val="right" w:pos="9026" w:leader="dot"/>
            </w:tabs>
            <w:rPr/>
          </w:pPr>
          <w:hyperlink w:anchor="__RefHeading___Toc363739_2749589250">
            <w:r>
              <w:rPr>
                <w:webHidden/>
                <w:rStyle w:val="IndexLink"/>
                <w:rtl w:val="true"/>
              </w:rPr>
              <w:t>فصل دوم</w:t>
            </w:r>
            <w:r>
              <w:rPr>
                <w:rStyle w:val="IndexLink"/>
                <w:rtl w:val="true"/>
              </w:rPr>
              <w:t xml:space="preserve">: </w:t>
            </w:r>
            <w:r>
              <w:rPr>
                <w:rStyle w:val="IndexLink"/>
                <w:rtl w:val="true"/>
              </w:rPr>
              <w:t>شرح حال بانوان رجعت کننده</w:t>
            </w:r>
            <w:r>
              <w:rPr>
                <w:rStyle w:val="IndexLink"/>
                <w:rtl w:val="true"/>
              </w:rPr>
              <w:tab/>
            </w:r>
            <w:r>
              <w:rPr>
                <w:rStyle w:val="IndexLink"/>
              </w:rPr>
              <w:t>63</w:t>
            </w:r>
          </w:hyperlink>
        </w:p>
        <w:p>
          <w:pPr>
            <w:pStyle w:val="Contents4"/>
            <w:tabs>
              <w:tab w:val="clear" w:pos="8176"/>
              <w:tab w:val="right" w:pos="9026" w:leader="dot"/>
            </w:tabs>
            <w:rPr/>
          </w:pPr>
          <w:hyperlink w:anchor="__RefHeading___Toc363741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63743_2749589250">
            <w:r>
              <w:rPr>
                <w:webHidden/>
                <w:rStyle w:val="IndexLink"/>
              </w:rPr>
              <w:t>1</w:t>
            </w:r>
            <w:r>
              <w:rPr>
                <w:rStyle w:val="IndexLink"/>
                <w:rtl w:val="true"/>
              </w:rPr>
              <w:t xml:space="preserve">. </w:t>
            </w:r>
            <w:r>
              <w:rPr>
                <w:rStyle w:val="IndexLink"/>
                <w:rtl w:val="true"/>
              </w:rPr>
              <w:t xml:space="preserve">صبانه آرایش گر </w:t>
            </w:r>
            <w:r>
              <w:rPr>
                <w:rStyle w:val="IndexLink"/>
                <w:rtl w:val="true"/>
              </w:rPr>
              <w:t>(</w:t>
            </w:r>
            <w:r>
              <w:rPr>
                <w:rStyle w:val="IndexLink"/>
                <w:rtl w:val="true"/>
              </w:rPr>
              <w:t>ماشطه</w:t>
            </w:r>
            <w:r>
              <w:rPr>
                <w:rStyle w:val="IndexLink"/>
                <w:rtl w:val="true"/>
              </w:rPr>
              <w:t>)</w:t>
              <w:tab/>
            </w:r>
            <w:r>
              <w:rPr>
                <w:rStyle w:val="IndexLink"/>
              </w:rPr>
              <w:t>63</w:t>
            </w:r>
          </w:hyperlink>
        </w:p>
        <w:p>
          <w:pPr>
            <w:pStyle w:val="Contents4"/>
            <w:tabs>
              <w:tab w:val="clear" w:pos="8176"/>
              <w:tab w:val="right" w:pos="9026" w:leader="dot"/>
            </w:tabs>
            <w:rPr/>
          </w:pPr>
          <w:hyperlink w:anchor="__RefHeading___Toc363745_2749589250">
            <w:r>
              <w:rPr>
                <w:webHidden/>
                <w:rStyle w:val="IndexLink"/>
              </w:rPr>
              <w:t>2</w:t>
            </w:r>
            <w:r>
              <w:rPr>
                <w:rStyle w:val="IndexLink"/>
                <w:rtl w:val="true"/>
              </w:rPr>
              <w:t xml:space="preserve">. </w:t>
            </w:r>
            <w:r>
              <w:rPr>
                <w:rStyle w:val="IndexLink"/>
                <w:rtl w:val="true"/>
              </w:rPr>
              <w:t>سُمَیه</w:t>
            </w:r>
            <w:r>
              <w:rPr>
                <w:rStyle w:val="IndexLink"/>
                <w:rtl w:val="true"/>
              </w:rPr>
              <w:tab/>
            </w:r>
            <w:r>
              <w:rPr>
                <w:rStyle w:val="IndexLink"/>
              </w:rPr>
              <w:t>66</w:t>
            </w:r>
          </w:hyperlink>
        </w:p>
        <w:p>
          <w:pPr>
            <w:pStyle w:val="Contents4"/>
            <w:tabs>
              <w:tab w:val="clear" w:pos="8176"/>
              <w:tab w:val="right" w:pos="9026" w:leader="dot"/>
            </w:tabs>
            <w:rPr/>
          </w:pPr>
          <w:hyperlink w:anchor="__RefHeading___Toc363747_2749589250">
            <w:r>
              <w:rPr>
                <w:webHidden/>
                <w:rStyle w:val="IndexLink"/>
              </w:rPr>
              <w:t>3</w:t>
            </w:r>
            <w:r>
              <w:rPr>
                <w:rStyle w:val="IndexLink"/>
                <w:rtl w:val="true"/>
              </w:rPr>
              <w:t xml:space="preserve">. </w:t>
            </w:r>
            <w:r>
              <w:rPr>
                <w:rStyle w:val="IndexLink"/>
                <w:rtl w:val="true"/>
              </w:rPr>
              <w:t>ام ایمن</w:t>
            </w:r>
            <w:r>
              <w:rPr>
                <w:rStyle w:val="IndexLink"/>
                <w:rtl w:val="true"/>
              </w:rPr>
              <w:tab/>
            </w:r>
            <w:r>
              <w:rPr>
                <w:rStyle w:val="IndexLink"/>
              </w:rPr>
              <w:t>70</w:t>
            </w:r>
          </w:hyperlink>
        </w:p>
        <w:p>
          <w:pPr>
            <w:pStyle w:val="Contents4"/>
            <w:tabs>
              <w:tab w:val="clear" w:pos="8176"/>
              <w:tab w:val="right" w:pos="9026" w:leader="dot"/>
            </w:tabs>
            <w:rPr/>
          </w:pPr>
          <w:hyperlink w:anchor="__RefHeading___Toc363749_2749589250">
            <w:r>
              <w:rPr>
                <w:webHidden/>
                <w:rStyle w:val="IndexLink"/>
              </w:rPr>
              <w:t>4</w:t>
            </w:r>
            <w:r>
              <w:rPr>
                <w:rStyle w:val="IndexLink"/>
                <w:rtl w:val="true"/>
              </w:rPr>
              <w:t xml:space="preserve">. </w:t>
            </w:r>
            <w:r>
              <w:rPr>
                <w:rStyle w:val="IndexLink"/>
                <w:rtl w:val="true"/>
              </w:rPr>
              <w:t>نَسیبه</w:t>
            </w:r>
            <w:r>
              <w:rPr>
                <w:rStyle w:val="IndexLink"/>
                <w:rtl w:val="true"/>
              </w:rPr>
              <w:tab/>
            </w:r>
            <w:r>
              <w:rPr>
                <w:rStyle w:val="IndexLink"/>
              </w:rPr>
              <w:t>79</w:t>
            </w:r>
          </w:hyperlink>
        </w:p>
        <w:p>
          <w:pPr>
            <w:pStyle w:val="Contents4"/>
            <w:tabs>
              <w:tab w:val="clear" w:pos="8176"/>
              <w:tab w:val="right" w:pos="9026" w:leader="dot"/>
            </w:tabs>
            <w:rPr/>
          </w:pPr>
          <w:hyperlink w:anchor="__RefHeading___Toc363751_2749589250">
            <w:r>
              <w:rPr>
                <w:webHidden/>
                <w:rStyle w:val="IndexLink"/>
              </w:rPr>
              <w:t>5</w:t>
            </w:r>
            <w:r>
              <w:rPr>
                <w:rStyle w:val="IndexLink"/>
                <w:rtl w:val="true"/>
              </w:rPr>
              <w:t xml:space="preserve">. </w:t>
            </w:r>
            <w:r>
              <w:rPr>
                <w:rStyle w:val="IndexLink"/>
                <w:rtl w:val="true"/>
              </w:rPr>
              <w:t>حَبابه والِبیه</w:t>
            </w:r>
            <w:r>
              <w:rPr>
                <w:rStyle w:val="IndexLink"/>
                <w:rtl w:val="true"/>
              </w:rPr>
              <w:tab/>
            </w:r>
            <w:r>
              <w:rPr>
                <w:rStyle w:val="IndexLink"/>
              </w:rPr>
              <w:t>86</w:t>
            </w:r>
          </w:hyperlink>
        </w:p>
        <w:p>
          <w:pPr>
            <w:pStyle w:val="Contents5"/>
            <w:tabs>
              <w:tab w:val="clear" w:pos="7892"/>
              <w:tab w:val="right" w:pos="9026" w:leader="dot"/>
            </w:tabs>
            <w:rPr/>
          </w:pPr>
          <w:hyperlink w:anchor="__RefHeading___Toc363753_274958925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63755_2749589250">
            <w:r>
              <w:rPr>
                <w:webHidden/>
                <w:rStyle w:val="IndexLink"/>
                <w:rtl w:val="true"/>
              </w:rPr>
              <w:t>حدیث اول</w:t>
            </w:r>
            <w:r>
              <w:rPr>
                <w:rStyle w:val="IndexLink"/>
                <w:rtl w:val="true"/>
              </w:rPr>
              <w:tab/>
            </w:r>
            <w:r>
              <w:rPr>
                <w:rStyle w:val="IndexLink"/>
              </w:rPr>
              <w:t>87</w:t>
            </w:r>
          </w:hyperlink>
        </w:p>
        <w:p>
          <w:pPr>
            <w:pStyle w:val="Contents5"/>
            <w:tabs>
              <w:tab w:val="clear" w:pos="7892"/>
              <w:tab w:val="right" w:pos="9026" w:leader="dot"/>
            </w:tabs>
            <w:rPr/>
          </w:pPr>
          <w:hyperlink w:anchor="__RefHeading___Toc363757_2749589250">
            <w:r>
              <w:rPr>
                <w:webHidden/>
                <w:rStyle w:val="IndexLink"/>
                <w:rtl w:val="true"/>
              </w:rPr>
              <w:t>حدیث دوم</w:t>
            </w:r>
            <w:r>
              <w:rPr>
                <w:rStyle w:val="IndexLink"/>
                <w:rtl w:val="true"/>
              </w:rPr>
              <w:tab/>
            </w:r>
            <w:r>
              <w:rPr>
                <w:rStyle w:val="IndexLink"/>
              </w:rPr>
              <w:t>90</w:t>
            </w:r>
          </w:hyperlink>
        </w:p>
        <w:p>
          <w:pPr>
            <w:pStyle w:val="Contents5"/>
            <w:tabs>
              <w:tab w:val="clear" w:pos="7892"/>
              <w:tab w:val="right" w:pos="9026" w:leader="dot"/>
            </w:tabs>
            <w:rPr/>
          </w:pPr>
          <w:hyperlink w:anchor="__RefHeading___Toc363759_2749589250">
            <w:r>
              <w:rPr>
                <w:webHidden/>
                <w:rStyle w:val="IndexLink"/>
                <w:rtl w:val="true"/>
              </w:rPr>
              <w:t>حدیث سوم</w:t>
            </w:r>
            <w:r>
              <w:rPr>
                <w:rStyle w:val="IndexLink"/>
                <w:rtl w:val="true"/>
              </w:rPr>
              <w:tab/>
            </w:r>
            <w:r>
              <w:rPr>
                <w:rStyle w:val="IndexLink"/>
              </w:rPr>
              <w:t>90</w:t>
            </w:r>
          </w:hyperlink>
        </w:p>
        <w:p>
          <w:pPr>
            <w:pStyle w:val="Contents5"/>
            <w:tabs>
              <w:tab w:val="clear" w:pos="7892"/>
              <w:tab w:val="right" w:pos="9026" w:leader="dot"/>
            </w:tabs>
            <w:rPr/>
          </w:pPr>
          <w:hyperlink w:anchor="__RefHeading___Toc363761_2749589250">
            <w:r>
              <w:rPr>
                <w:webHidden/>
                <w:rStyle w:val="IndexLink"/>
                <w:rtl w:val="true"/>
              </w:rPr>
              <w:t>حدیث چهارم</w:t>
            </w:r>
            <w:r>
              <w:rPr>
                <w:rStyle w:val="IndexLink"/>
                <w:rtl w:val="true"/>
              </w:rPr>
              <w:tab/>
            </w:r>
            <w:r>
              <w:rPr>
                <w:rStyle w:val="IndexLink"/>
              </w:rPr>
              <w:t>91</w:t>
            </w:r>
          </w:hyperlink>
        </w:p>
        <w:p>
          <w:pPr>
            <w:pStyle w:val="Contents5"/>
            <w:tabs>
              <w:tab w:val="clear" w:pos="7892"/>
              <w:tab w:val="right" w:pos="9026" w:leader="dot"/>
            </w:tabs>
            <w:rPr/>
          </w:pPr>
          <w:hyperlink w:anchor="__RefHeading___Toc363763_2749589250">
            <w:r>
              <w:rPr>
                <w:webHidden/>
                <w:rStyle w:val="IndexLink"/>
                <w:rtl w:val="true"/>
              </w:rPr>
              <w:t>حدیث پنجم</w:t>
            </w:r>
            <w:r>
              <w:rPr>
                <w:rStyle w:val="IndexLink"/>
                <w:rtl w:val="true"/>
              </w:rPr>
              <w:tab/>
            </w:r>
            <w:r>
              <w:rPr>
                <w:rStyle w:val="IndexLink"/>
              </w:rPr>
              <w:t>91</w:t>
            </w:r>
          </w:hyperlink>
        </w:p>
        <w:p>
          <w:pPr>
            <w:pStyle w:val="Contents5"/>
            <w:tabs>
              <w:tab w:val="clear" w:pos="7892"/>
              <w:tab w:val="right" w:pos="9026" w:leader="dot"/>
            </w:tabs>
            <w:rPr/>
          </w:pPr>
          <w:hyperlink w:anchor="__RefHeading___Toc363765_2749589250">
            <w:r>
              <w:rPr>
                <w:webHidden/>
                <w:rStyle w:val="IndexLink"/>
                <w:rtl w:val="true"/>
              </w:rPr>
              <w:t>حدیث ششم</w:t>
            </w:r>
            <w:r>
              <w:rPr>
                <w:rStyle w:val="IndexLink"/>
                <w:rtl w:val="true"/>
              </w:rPr>
              <w:tab/>
            </w:r>
            <w:r>
              <w:rPr>
                <w:rStyle w:val="IndexLink"/>
              </w:rPr>
              <w:t>92</w:t>
            </w:r>
          </w:hyperlink>
        </w:p>
        <w:p>
          <w:pPr>
            <w:pStyle w:val="Contents4"/>
            <w:tabs>
              <w:tab w:val="clear" w:pos="8176"/>
              <w:tab w:val="right" w:pos="9026" w:leader="dot"/>
            </w:tabs>
            <w:rPr/>
          </w:pPr>
          <w:hyperlink w:anchor="__RefHeading___Toc363767_2749589250">
            <w:r>
              <w:rPr>
                <w:webHidden/>
                <w:rStyle w:val="IndexLink"/>
              </w:rPr>
              <w:t>6</w:t>
            </w:r>
            <w:r>
              <w:rPr>
                <w:rStyle w:val="IndexLink"/>
                <w:rtl w:val="true"/>
              </w:rPr>
              <w:t xml:space="preserve">. </w:t>
            </w:r>
            <w:r>
              <w:rPr>
                <w:rStyle w:val="IndexLink"/>
                <w:rtl w:val="true"/>
              </w:rPr>
              <w:t>قَنواء دختر رُشَید هَجَری</w:t>
            </w:r>
            <w:r>
              <w:rPr>
                <w:rStyle w:val="IndexLink"/>
                <w:rtl w:val="true"/>
              </w:rPr>
              <w:tab/>
            </w:r>
            <w:r>
              <w:rPr>
                <w:rStyle w:val="IndexLink"/>
              </w:rPr>
              <w:t>93</w:t>
            </w:r>
          </w:hyperlink>
        </w:p>
        <w:p>
          <w:pPr>
            <w:pStyle w:val="Contents4"/>
            <w:tabs>
              <w:tab w:val="clear" w:pos="8176"/>
              <w:tab w:val="right" w:pos="9026" w:leader="dot"/>
            </w:tabs>
            <w:rPr/>
          </w:pPr>
          <w:hyperlink w:anchor="__RefHeading___Toc363769_2749589250">
            <w:r>
              <w:rPr>
                <w:webHidden/>
                <w:rStyle w:val="IndexLink"/>
              </w:rPr>
              <w:t>7</w:t>
            </w:r>
            <w:r>
              <w:rPr>
                <w:rStyle w:val="IndexLink"/>
                <w:rtl w:val="true"/>
              </w:rPr>
              <w:t xml:space="preserve">. </w:t>
            </w:r>
            <w:r>
              <w:rPr>
                <w:rStyle w:val="IndexLink"/>
                <w:rtl w:val="true"/>
              </w:rPr>
              <w:t>زبیده</w:t>
            </w:r>
            <w:r>
              <w:rPr>
                <w:rStyle w:val="IndexLink"/>
                <w:rtl w:val="true"/>
              </w:rPr>
              <w:tab/>
            </w:r>
            <w:r>
              <w:rPr>
                <w:rStyle w:val="IndexLink"/>
              </w:rPr>
              <w:t>96</w:t>
            </w:r>
          </w:hyperlink>
        </w:p>
        <w:p>
          <w:pPr>
            <w:pStyle w:val="Contents4"/>
            <w:tabs>
              <w:tab w:val="clear" w:pos="8176"/>
              <w:tab w:val="right" w:pos="9026" w:leader="dot"/>
            </w:tabs>
            <w:rPr/>
          </w:pPr>
          <w:hyperlink w:anchor="__RefHeading___Toc363771_2749589250">
            <w:r>
              <w:rPr>
                <w:webHidden/>
                <w:rStyle w:val="IndexLink"/>
              </w:rPr>
              <w:t>8</w:t>
            </w:r>
            <w:r>
              <w:rPr>
                <w:rStyle w:val="IndexLink"/>
                <w:rtl w:val="true"/>
              </w:rPr>
              <w:t xml:space="preserve">. </w:t>
            </w:r>
            <w:r>
              <w:rPr>
                <w:rStyle w:val="IndexLink"/>
                <w:rtl w:val="true"/>
              </w:rPr>
              <w:t>ام خالد</w:t>
            </w:r>
            <w:r>
              <w:rPr>
                <w:rStyle w:val="IndexLink"/>
                <w:rtl w:val="true"/>
              </w:rPr>
              <w:tab/>
            </w:r>
            <w:r>
              <w:rPr>
                <w:rStyle w:val="IndexLink"/>
              </w:rPr>
              <w:t>101</w:t>
            </w:r>
          </w:hyperlink>
        </w:p>
        <w:p>
          <w:pPr>
            <w:pStyle w:val="Contents2"/>
            <w:tabs>
              <w:tab w:val="clear" w:pos="8743"/>
              <w:tab w:val="right" w:pos="9026" w:leader="dot"/>
            </w:tabs>
            <w:rPr/>
          </w:pPr>
          <w:hyperlink w:anchor="__RefHeading___Toc363773_2749589250">
            <w:r>
              <w:rPr>
                <w:webHidden/>
                <w:rStyle w:val="IndexLink"/>
                <w:rtl w:val="true"/>
              </w:rPr>
              <w:t>بخش سوم</w:t>
            </w:r>
            <w:r>
              <w:rPr>
                <w:rStyle w:val="IndexLink"/>
                <w:rtl w:val="true"/>
              </w:rPr>
              <w:t xml:space="preserve">: </w:t>
            </w:r>
            <w:r>
              <w:rPr>
                <w:rStyle w:val="IndexLink"/>
                <w:rtl w:val="true"/>
              </w:rPr>
              <w:t>مقایسه و رهیافت</w:t>
            </w:r>
            <w:r>
              <w:rPr>
                <w:rStyle w:val="IndexLink"/>
                <w:rtl w:val="true"/>
              </w:rPr>
              <w:tab/>
            </w:r>
            <w:r>
              <w:rPr>
                <w:rStyle w:val="IndexLink"/>
              </w:rPr>
              <w:t>104</w:t>
            </w:r>
          </w:hyperlink>
        </w:p>
        <w:p>
          <w:pPr>
            <w:pStyle w:val="Contents3"/>
            <w:tabs>
              <w:tab w:val="clear" w:pos="8459"/>
              <w:tab w:val="right" w:pos="9026" w:leader="dot"/>
            </w:tabs>
            <w:rPr/>
          </w:pPr>
          <w:hyperlink w:anchor="__RefHeading___Toc363775_274958925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63777_2749589250">
            <w:r>
              <w:rPr>
                <w:webHidden/>
                <w:rStyle w:val="IndexLink"/>
                <w:rtl w:val="true"/>
              </w:rPr>
              <w:t>فصل اول</w:t>
            </w:r>
            <w:r>
              <w:rPr>
                <w:rStyle w:val="IndexLink"/>
                <w:rtl w:val="true"/>
              </w:rPr>
              <w:t xml:space="preserve">: </w:t>
            </w:r>
            <w:r>
              <w:rPr>
                <w:rStyle w:val="IndexLink"/>
                <w:rtl w:val="true"/>
              </w:rPr>
              <w:t>ویژگی‌های رجعت کنندگان و شرح حال بانوان یاد شده</w:t>
            </w:r>
            <w:r>
              <w:rPr>
                <w:rStyle w:val="IndexLink"/>
                <w:rtl w:val="true"/>
              </w:rPr>
              <w:tab/>
            </w:r>
            <w:r>
              <w:rPr>
                <w:rStyle w:val="IndexLink"/>
              </w:rPr>
              <w:t>107</w:t>
            </w:r>
          </w:hyperlink>
        </w:p>
        <w:p>
          <w:pPr>
            <w:pStyle w:val="Contents4"/>
            <w:tabs>
              <w:tab w:val="clear" w:pos="8176"/>
              <w:tab w:val="right" w:pos="9026" w:leader="dot"/>
            </w:tabs>
            <w:rPr/>
          </w:pPr>
          <w:hyperlink w:anchor="__RefHeading___Toc363779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63781_2749589250">
            <w:r>
              <w:rPr>
                <w:webHidden/>
                <w:rStyle w:val="IndexLink"/>
                <w:rtl w:val="true"/>
              </w:rPr>
              <w:t>ایمان خالص</w:t>
            </w:r>
            <w:r>
              <w:rPr>
                <w:rStyle w:val="IndexLink"/>
                <w:rtl w:val="true"/>
              </w:rPr>
              <w:tab/>
            </w:r>
            <w:r>
              <w:rPr>
                <w:rStyle w:val="IndexLink"/>
              </w:rPr>
              <w:t>107</w:t>
            </w:r>
          </w:hyperlink>
        </w:p>
        <w:p>
          <w:pPr>
            <w:pStyle w:val="Contents5"/>
            <w:tabs>
              <w:tab w:val="clear" w:pos="7892"/>
              <w:tab w:val="right" w:pos="9026" w:leader="dot"/>
            </w:tabs>
            <w:rPr/>
          </w:pPr>
          <w:hyperlink w:anchor="__RefHeading___Toc363783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363785_2749589250">
            <w:r>
              <w:rPr>
                <w:webHidden/>
                <w:rStyle w:val="IndexLink"/>
                <w:rtl w:val="true"/>
              </w:rPr>
              <w:t>الف</w:t>
            </w:r>
            <w:r>
              <w:rPr>
                <w:rStyle w:val="IndexLink"/>
                <w:rtl w:val="true"/>
              </w:rPr>
              <w:t xml:space="preserve">. </w:t>
            </w:r>
            <w:r>
              <w:rPr>
                <w:rStyle w:val="IndexLink"/>
                <w:rtl w:val="true"/>
              </w:rPr>
              <w:t>مقاومت بانوان در برابر دشمن</w:t>
            </w:r>
            <w:r>
              <w:rPr>
                <w:rStyle w:val="IndexLink"/>
                <w:rtl w:val="true"/>
              </w:rPr>
              <w:tab/>
            </w:r>
            <w:r>
              <w:rPr>
                <w:rStyle w:val="IndexLink"/>
              </w:rPr>
              <w:t>108</w:t>
            </w:r>
          </w:hyperlink>
        </w:p>
        <w:p>
          <w:pPr>
            <w:pStyle w:val="Contents5"/>
            <w:tabs>
              <w:tab w:val="clear" w:pos="7892"/>
              <w:tab w:val="right" w:pos="9026" w:leader="dot"/>
            </w:tabs>
            <w:rPr/>
          </w:pPr>
          <w:hyperlink w:anchor="__RefHeading___Toc363787_2749589250">
            <w:r>
              <w:rPr>
                <w:webHidden/>
                <w:rStyle w:val="IndexLink"/>
                <w:rtl w:val="true"/>
              </w:rPr>
              <w:t>ب</w:t>
            </w:r>
            <w:r>
              <w:rPr>
                <w:rStyle w:val="IndexLink"/>
                <w:rtl w:val="true"/>
              </w:rPr>
              <w:t xml:space="preserve">. </w:t>
            </w:r>
            <w:r>
              <w:rPr>
                <w:rStyle w:val="IndexLink"/>
                <w:rtl w:val="true"/>
              </w:rPr>
              <w:t>استقامت بانوان در برابر محیط</w:t>
            </w:r>
            <w:r>
              <w:rPr>
                <w:rStyle w:val="IndexLink"/>
                <w:rtl w:val="true"/>
              </w:rPr>
              <w:tab/>
            </w:r>
            <w:r>
              <w:rPr>
                <w:rStyle w:val="IndexLink"/>
              </w:rPr>
              <w:t>110</w:t>
            </w:r>
          </w:hyperlink>
        </w:p>
        <w:p>
          <w:pPr>
            <w:pStyle w:val="Contents4"/>
            <w:tabs>
              <w:tab w:val="clear" w:pos="8176"/>
              <w:tab w:val="right" w:pos="9026" w:leader="dot"/>
            </w:tabs>
            <w:rPr/>
          </w:pPr>
          <w:hyperlink w:anchor="__RefHeading___Toc363789_2749589250">
            <w:r>
              <w:rPr>
                <w:webHidden/>
                <w:rStyle w:val="IndexLink"/>
                <w:rtl w:val="true"/>
              </w:rPr>
              <w:t>ولایت پذیری آگاهانه</w:t>
            </w:r>
            <w:r>
              <w:rPr>
                <w:rStyle w:val="IndexLink"/>
                <w:rtl w:val="true"/>
              </w:rPr>
              <w:tab/>
            </w:r>
            <w:r>
              <w:rPr>
                <w:rStyle w:val="IndexLink"/>
              </w:rPr>
              <w:t>112</w:t>
            </w:r>
          </w:hyperlink>
        </w:p>
        <w:p>
          <w:pPr>
            <w:pStyle w:val="Contents4"/>
            <w:tabs>
              <w:tab w:val="clear" w:pos="8176"/>
              <w:tab w:val="right" w:pos="9026" w:leader="dot"/>
            </w:tabs>
            <w:rPr/>
          </w:pPr>
          <w:hyperlink w:anchor="__RefHeading___Toc363791_2749589250">
            <w:r>
              <w:rPr>
                <w:webHidden/>
                <w:rStyle w:val="IndexLink"/>
                <w:rtl w:val="true"/>
              </w:rPr>
              <w:t>سنخیت با اهل بیت</w:t>
            </w:r>
            <w:r>
              <w:rPr>
                <w:rStyle w:val="IndexLink"/>
                <w:rtl w:val="true"/>
              </w:rPr>
              <w:tab/>
            </w:r>
            <w:r>
              <w:rPr>
                <w:rStyle w:val="IndexLink"/>
              </w:rPr>
              <w:t>114</w:t>
            </w:r>
          </w:hyperlink>
        </w:p>
        <w:p>
          <w:pPr>
            <w:pStyle w:val="Contents5"/>
            <w:tabs>
              <w:tab w:val="clear" w:pos="7892"/>
              <w:tab w:val="right" w:pos="9026" w:leader="dot"/>
            </w:tabs>
            <w:rPr/>
          </w:pPr>
          <w:hyperlink w:anchor="__RefHeading___Toc363793_274958925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63795_2749589250">
            <w:r>
              <w:rPr>
                <w:webHidden/>
                <w:rStyle w:val="IndexLink"/>
              </w:rPr>
              <w:t>1</w:t>
            </w:r>
            <w:r>
              <w:rPr>
                <w:rStyle w:val="IndexLink"/>
                <w:rtl w:val="true"/>
              </w:rPr>
              <w:t xml:space="preserve">. </w:t>
            </w:r>
            <w:r>
              <w:rPr>
                <w:rStyle w:val="IndexLink"/>
                <w:rtl w:val="true"/>
              </w:rPr>
              <w:t>معرفت و شناخت امامان علیهم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363797_2749589250">
            <w:r>
              <w:rPr>
                <w:webHidden/>
                <w:rStyle w:val="IndexLink"/>
              </w:rPr>
              <w:t>2</w:t>
            </w:r>
            <w:r>
              <w:rPr>
                <w:rStyle w:val="IndexLink"/>
                <w:rtl w:val="true"/>
              </w:rPr>
              <w:t xml:space="preserve">. </w:t>
            </w:r>
            <w:r>
              <w:rPr>
                <w:rStyle w:val="IndexLink"/>
                <w:rtl w:val="true"/>
              </w:rPr>
              <w:t>پیروی از اهل بیت علیهم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363799_2749589250">
            <w:r>
              <w:rPr>
                <w:webHidden/>
                <w:rStyle w:val="IndexLink"/>
              </w:rPr>
              <w:t>3</w:t>
            </w:r>
            <w:r>
              <w:rPr>
                <w:rStyle w:val="IndexLink"/>
                <w:rtl w:val="true"/>
              </w:rPr>
              <w:t xml:space="preserve">. </w:t>
            </w:r>
            <w:r>
              <w:rPr>
                <w:rStyle w:val="IndexLink"/>
                <w:rtl w:val="true"/>
              </w:rPr>
              <w:t>ولایت و دوستی با دوستان اهل بیت علیهم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363801_2749589250">
            <w:r>
              <w:rPr>
                <w:webHidden/>
                <w:rStyle w:val="IndexLink"/>
              </w:rPr>
              <w:t>4</w:t>
            </w:r>
            <w:r>
              <w:rPr>
                <w:rStyle w:val="IndexLink"/>
                <w:rtl w:val="true"/>
              </w:rPr>
              <w:t xml:space="preserve">. </w:t>
            </w:r>
            <w:r>
              <w:rPr>
                <w:rStyle w:val="IndexLink"/>
                <w:rtl w:val="true"/>
              </w:rPr>
              <w:t>برائت و بیزاری از دشمنان اهل بیت علیهم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363803_2749589250">
            <w:r>
              <w:rPr>
                <w:webHidden/>
                <w:rStyle w:val="IndexLink"/>
                <w:rtl w:val="true"/>
              </w:rPr>
              <w:t>تحمل رنج و مشقت</w:t>
            </w:r>
            <w:r>
              <w:rPr>
                <w:rStyle w:val="IndexLink"/>
                <w:rtl w:val="true"/>
              </w:rPr>
              <w:tab/>
            </w:r>
            <w:r>
              <w:rPr>
                <w:rStyle w:val="IndexLink"/>
              </w:rPr>
              <w:t>120</w:t>
            </w:r>
          </w:hyperlink>
        </w:p>
        <w:p>
          <w:pPr>
            <w:pStyle w:val="Contents4"/>
            <w:tabs>
              <w:tab w:val="clear" w:pos="8176"/>
              <w:tab w:val="right" w:pos="9026" w:leader="dot"/>
            </w:tabs>
            <w:rPr/>
          </w:pPr>
          <w:hyperlink w:anchor="__RefHeading___Toc363805_2749589250">
            <w:r>
              <w:rPr>
                <w:webHidden/>
                <w:rStyle w:val="IndexLink"/>
                <w:rtl w:val="true"/>
              </w:rPr>
              <w:t>جهاد و مبارزه</w:t>
            </w:r>
            <w:r>
              <w:rPr>
                <w:rStyle w:val="IndexLink"/>
                <w:rtl w:val="true"/>
              </w:rPr>
              <w:tab/>
            </w:r>
            <w:r>
              <w:rPr>
                <w:rStyle w:val="IndexLink"/>
              </w:rPr>
              <w:t>121</w:t>
            </w:r>
          </w:hyperlink>
        </w:p>
        <w:p>
          <w:pPr>
            <w:pStyle w:val="Contents4"/>
            <w:tabs>
              <w:tab w:val="clear" w:pos="8176"/>
              <w:tab w:val="right" w:pos="9026" w:leader="dot"/>
            </w:tabs>
            <w:rPr/>
          </w:pPr>
          <w:hyperlink w:anchor="__RefHeading___Toc363807_2749589250">
            <w:r>
              <w:rPr>
                <w:webHidden/>
                <w:rStyle w:val="IndexLink"/>
                <w:rtl w:val="true"/>
              </w:rPr>
              <w:t>انتظار واقعی</w:t>
            </w:r>
            <w:r>
              <w:rPr>
                <w:rStyle w:val="IndexLink"/>
                <w:rtl w:val="true"/>
              </w:rPr>
              <w:tab/>
            </w:r>
            <w:r>
              <w:rPr>
                <w:rStyle w:val="IndexLink"/>
              </w:rPr>
              <w:t>123</w:t>
            </w:r>
          </w:hyperlink>
        </w:p>
        <w:p>
          <w:pPr>
            <w:pStyle w:val="Contents3"/>
            <w:tabs>
              <w:tab w:val="clear" w:pos="8459"/>
              <w:tab w:val="right" w:pos="9026" w:leader="dot"/>
            </w:tabs>
            <w:rPr/>
          </w:pPr>
          <w:hyperlink w:anchor="__RefHeading___Toc363809_2749589250">
            <w:r>
              <w:rPr>
                <w:webHidden/>
                <w:rStyle w:val="IndexLink"/>
                <w:rtl w:val="true"/>
              </w:rPr>
              <w:t>فصل دوم</w:t>
            </w:r>
            <w:r>
              <w:rPr>
                <w:rStyle w:val="IndexLink"/>
                <w:rtl w:val="true"/>
              </w:rPr>
              <w:t xml:space="preserve">: </w:t>
            </w:r>
            <w:r>
              <w:rPr>
                <w:rStyle w:val="IndexLink"/>
                <w:rtl w:val="true"/>
              </w:rPr>
              <w:t>ره یافت ها</w:t>
            </w:r>
            <w:r>
              <w:rPr>
                <w:rStyle w:val="IndexLink"/>
                <w:rtl w:val="true"/>
              </w:rPr>
              <w:tab/>
            </w:r>
            <w:r>
              <w:rPr>
                <w:rStyle w:val="IndexLink"/>
              </w:rPr>
              <w:t>127</w:t>
            </w:r>
          </w:hyperlink>
        </w:p>
        <w:p>
          <w:pPr>
            <w:pStyle w:val="Contents2"/>
            <w:tabs>
              <w:tab w:val="clear" w:pos="8743"/>
              <w:tab w:val="right" w:pos="9026" w:leader="dot"/>
            </w:tabs>
            <w:rPr/>
          </w:pPr>
          <w:hyperlink w:anchor="__RefHeading___Toc363811_2749589250">
            <w:r>
              <w:rPr>
                <w:webHidden/>
                <w:rStyle w:val="IndexLink"/>
                <w:rtl w:val="true"/>
              </w:rPr>
              <w:t>کتاب نامه</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9_27705"/>
      <w:bookmarkStart w:id="1" w:name="pg2979_27705"/>
      <w:bookmarkEnd w:id="1"/>
    </w:p>
    <w:p>
      <w:pPr>
        <w:pStyle w:val="Heading2"/>
        <w:numPr>
          <w:ilvl w:val="1"/>
          <w:numId w:val="1"/>
        </w:numPr>
        <w:rPr/>
      </w:pPr>
      <w:bookmarkStart w:id="2" w:name="pg2979_27705"/>
      <w:bookmarkStart w:id="3" w:name="__RefHeading___Toc36368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جواد،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رجعت‌کننده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نخصصی 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3109663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68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بانوان رجعت‌کننده</w:t>
      </w:r>
    </w:p>
    <w:p>
      <w:pPr>
        <w:pStyle w:val="BookText"/>
        <w:rPr/>
      </w:pPr>
      <w:r>
        <w:rPr>
          <w:rFonts w:ascii="IRNazanin" w:hAnsi="IRNazanin" w:eastAsia="IRNazanin"/>
          <w:color w:val="111111"/>
          <w:sz w:val="28"/>
          <w:sz w:val="28"/>
          <w:szCs w:val="28"/>
          <w:rtl w:val="true"/>
          <w:lang w:bidi="fa-IR"/>
        </w:rPr>
        <w:t>جواد جعفری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مرکز نخصصی 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79_27709"/>
      <w:bookmarkStart w:id="8" w:name="pg2979_27709"/>
      <w:bookmarkEnd w:id="8"/>
    </w:p>
    <w:p>
      <w:pPr>
        <w:pStyle w:val="Heading2"/>
        <w:numPr>
          <w:ilvl w:val="1"/>
          <w:numId w:val="1"/>
        </w:numPr>
        <w:rPr/>
      </w:pPr>
      <w:bookmarkStart w:id="9" w:name="pg2979_27709"/>
      <w:bookmarkStart w:id="10" w:name="__RefHeading___Toc36368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توضیح حدیث پنجاه بانو</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ویژگی یاران اولیه امام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ادامه توضیح حدیث پنجاه بانو</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دلیل رجعت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مراحل رجعت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هدف از نگارش کتاب</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رجعت‌کنندگان در روایات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متن روایات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ویژگیهای استفاده شده از روایات</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خالص</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ولایت‌پذیری آگاهانه</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سنخیت با اهل‌بیت علیهم السلام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تحمل رنج و مشقّت در راه اهل‌بیت علیهم السلام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واقعی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و حکم کردن به حق</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رجعت‌کننده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نام بانوان رجعت کننده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شرح حال بانوان رجعت‌کننده</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صبانه آرایشگر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سُمَیه</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ام‌ایمن</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نَسیبه</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حَبابه والِبیه</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قَنواء دختر رُشَید هَجَری</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امخالد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رهیافت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ویژگیهای رجعت کنندگان و شرح حال بانوان یاد شده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ایمان خالص</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بانوان در برابر دشمن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بانوان در برابر محیط</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ولایت پذیری آگاهانه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سنخیت با اهل بیت</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و شناخت امامان علیهم السلام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اهل‌بیت علیهم السلام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دوستی با دوستان اهل‌بیت علیهم السلام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برائت و بیزاری از دشمنان اهل‌بیت علیهم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تحمل رنج و مشقت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انتظار واقعی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رهیافتها</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979_27713"/>
      <w:bookmarkStart w:id="13" w:name="pg2979_27713"/>
      <w:bookmarkEnd w:id="13"/>
    </w:p>
    <w:p>
      <w:pPr>
        <w:pStyle w:val="Heading2"/>
        <w:numPr>
          <w:ilvl w:val="1"/>
          <w:numId w:val="1"/>
        </w:numPr>
        <w:rPr/>
      </w:pPr>
      <w:bookmarkStart w:id="14" w:name="pg2979_27713"/>
      <w:bookmarkStart w:id="15" w:name="__RefHeading___Toc363691_2749589250"/>
      <w:bookmarkStart w:id="16" w:name="_Toc4"/>
      <w:bookmarkEnd w:id="14"/>
      <w:bookmarkEnd w:id="15"/>
      <w:r>
        <w:rPr>
          <w:rtl w:val="true"/>
        </w:rPr>
        <w:t>مقدمه</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خدا برای مردان مسلمان و زنان مسلمان و مردان مؤمن و زنان مؤمن و مردان اهل طاعت و زنان اهل طاعت و مردان راست‌گوی و زنان راست‌گوی و مردان شکیبا و زنان شکیبا و مردان خدا‌ترس و زنان خدا‌ترس و مردان صدقه‌دهنده و زنان صدقه‌دهنده و مردان روزه‌دار و زنان روزه‌دار و مردانی که شرم‌گاه خود را حفظ می‌کنند و زنانی که شرم‌گاه خود را حفظ می‌کنند و مردانی که خدا را فراوان یاد می‌کنند و زنانی </w:t>
      </w:r>
    </w:p>
    <w:p>
      <w:pPr>
        <w:pStyle w:val="BookText"/>
        <w:rPr/>
      </w:pPr>
      <w:r>
        <w:rPr>
          <w:rFonts w:ascii="IRNazanin" w:hAnsi="IRNazanin" w:eastAsia="IRNazanin"/>
          <w:color w:val="111111"/>
          <w:sz w:val="28"/>
          <w:sz w:val="28"/>
          <w:szCs w:val="28"/>
          <w:rtl w:val="true"/>
          <w:lang w:bidi="fa-IR"/>
        </w:rPr>
        <w:t>که خدا را فراوان یاد می‌کنند، آمرزش و مزدی 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بانوان مؤمن و فداکار، در کنار مردان الهی، به مبارزه و ایثار پرداخته اند و برای یکتاپرستی آماده جهاد و شهادت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برخی بانوان بزرگ را نام برده است؛ از جمله حضرت آسیه همسر فرعون که با تحمل سخت ترین شکنجه ها از دین الهی حمایت کرد و حضرت مریم علیها السلام که برای تبلیغ دین زحمت زیادی کشید و رنج فراوانی دید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نیز شاهد بانوان فداکار و با ایمان بسیاری بوده است که برای دین خدا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تمام دارایی خود را صرف اسلام کرد و از امتیازها و موقعیت‌های اجتماعی خود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در حمایت از ولایت، بسیار کوشید و </w:t>
      </w:r>
    </w:p>
    <w:p>
      <w:pPr>
        <w:pStyle w:val="BookText"/>
        <w:rPr/>
      </w:pPr>
      <w:r>
        <w:rPr>
          <w:rFonts w:ascii="IRNazanin" w:hAnsi="IRNazanin" w:eastAsia="IRNazanin"/>
          <w:color w:val="111111"/>
          <w:sz w:val="28"/>
          <w:sz w:val="28"/>
          <w:szCs w:val="28"/>
          <w:rtl w:val="true"/>
          <w:lang w:bidi="fa-IR"/>
        </w:rPr>
        <w:t>با شهادت مظلومانه‌اش، چهره نفاق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با تحمل سختی‌های بی‌شمار، پیام برادرش را به جهانیان رساند و از مظلومان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بسیاری نیز چون ام‌ایمن و نسیبه، در جنگ‌ها همراه پیامبر صلی الله علیه و آله و سلم بودند و مجروحان را درمان می کردند و در لحظات سخت جنگ، گرد پیامبر صلی الله علیه و آله و سلم می‌گشتند و از او محافظت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زرین فعالیت های بانوان در عرصه های گوناگون دینی، گواه آن است که در حکومت جهانی حضرت ولی‌عصر عجل الله تعالی فرجه الشریف نیز زنان مؤمن و متعهد، دارای جایگاه والایی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جابر بن یزید جعفی از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سیصد و ده و اندی مرد می آیند که در میان آنها پنجاه زن وجود دارد و بدون وعده قبلی در مکه اجتماع می کنند، ابری همانند ابر پاییز، برخی از برخی پیروی می‌کنند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منابع اهل تسنن نیز أمّ سلمه از پیامبر اکرم صلی الله علیه و آله و سلم چنین نقل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سیصد و چهارده تن در کنارش جمع می‌شوند؛ در میان آنان زنانی هستند بعد بر هر زورگو و زورگو زاده پیروز </w:t>
      </w:r>
      <w:bookmarkStart w:id="17" w:name="pg2979_27716"/>
    </w:p>
    <w:p>
      <w:pPr>
        <w:pStyle w:val="BookText"/>
        <w:rPr/>
      </w:pPr>
      <w:bookmarkEnd w:id="17"/>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Style w:val="FootnoteAnchor"/>
          <w:rtl w:val="true"/>
        </w:rPr>
        <w:footnoteReference w:id="5"/>
      </w:r>
    </w:p>
    <w:p>
      <w:pPr>
        <w:pStyle w:val="Heading2"/>
        <w:numPr>
          <w:ilvl w:val="1"/>
          <w:numId w:val="1"/>
        </w:numPr>
        <w:rPr/>
      </w:pPr>
      <w:bookmarkStart w:id="18" w:name="__RefHeading___Toc363693_2749589250"/>
      <w:bookmarkStart w:id="19" w:name="_Toc5"/>
      <w:bookmarkEnd w:id="18"/>
      <w:r>
        <w:rPr>
          <w:rtl w:val="true"/>
        </w:rPr>
        <w:t>توضیح حدیث پنجاه بانو</w:t>
      </w:r>
      <w:bookmarkEnd w:id="19"/>
    </w:p>
    <w:p>
      <w:pPr>
        <w:pStyle w:val="BookText"/>
        <w:rPr/>
      </w:pPr>
      <w:r>
        <w:rPr>
          <w:rFonts w:ascii="IRNazanin" w:hAnsi="IRNazanin" w:eastAsia="IRNazanin"/>
          <w:color w:val="111111"/>
          <w:sz w:val="28"/>
          <w:sz w:val="28"/>
          <w:szCs w:val="28"/>
          <w:rtl w:val="true"/>
          <w:lang w:bidi="fa-IR"/>
        </w:rPr>
        <w:t>دو احتمال در مورد پنجاه بانوی اشاره شده در این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آن که این بانوان جزء سیصد و سیزده نفر باشند و احتمال دوم آن است که آنان همراه سیصد و سیزده نفر باشند نه جزء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به کار رفته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معنای اول را داشته باشد و هم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معنای دوم را داشته باشد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 این ظاهر روایت با هر دو احتمال سازگار است و باید به دنبال قرینه‌ای بیرون از روایت بود تا یکی از احتمال‌ها را تقویت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قرینه به سراغ روایات دیگر می‌رویم؛ روایاتی که ویژگی‌های یاران اولیه امام عصر عجل الله تعالی فرجه الشریف را بیان می‌دارند</w:t>
      </w:r>
      <w:r>
        <w:rPr>
          <w:rFonts w:eastAsia="IRNazanin" w:cs="IRNazanin"/>
          <w:color w:val="111111"/>
          <w:sz w:val="28"/>
          <w:szCs w:val="28"/>
          <w:rtl w:val="true"/>
          <w:lang w:bidi="fa-IR"/>
        </w:rPr>
        <w:t xml:space="preserve">. </w:t>
      </w:r>
      <w:bookmarkStart w:id="20" w:name="pg2979_27717"/>
    </w:p>
    <w:p>
      <w:pPr>
        <w:pStyle w:val="Heading2"/>
        <w:numPr>
          <w:ilvl w:val="1"/>
          <w:numId w:val="1"/>
        </w:numPr>
        <w:rPr/>
      </w:pPr>
      <w:bookmarkStart w:id="21" w:name="__RefHeading___Toc363695_2749589250"/>
      <w:bookmarkStart w:id="22" w:name="_Toc6"/>
      <w:bookmarkEnd w:id="20"/>
      <w:bookmarkEnd w:id="21"/>
      <w:r>
        <w:rPr>
          <w:rtl w:val="true"/>
        </w:rPr>
        <w:t>ویژگی یاران اولیه امام</w:t>
      </w:r>
      <w:bookmarkEnd w:id="22"/>
    </w:p>
    <w:p>
      <w:pPr>
        <w:pStyle w:val="BookText"/>
        <w:rPr/>
      </w:pPr>
      <w:r>
        <w:rPr>
          <w:rFonts w:ascii="IRNazanin" w:hAnsi="IRNazanin" w:eastAsia="IRNazanin"/>
          <w:color w:val="111111"/>
          <w:sz w:val="28"/>
          <w:sz w:val="28"/>
          <w:szCs w:val="28"/>
          <w:rtl w:val="true"/>
          <w:lang w:bidi="fa-IR"/>
        </w:rPr>
        <w:t>در روایات فراوانی شمار کسانی که هنگام آغاز قیام، در کنار حضرت گرد می آیند سیصد و سیزده نفر ذکر شده است، آنان در مسجد الحرام میان رکن حجر الاسود و مقام حضرت ابراهیم با ایشان بیعت می کنند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گروه به شهادت روایات، هسته مرکزی یاران امام زمان عجل الله تعالی فرجه الشریف را تشکیل می‌دهند که وظیفه رهبری سپاه حضرت را در دوران جنگ و مبارزه برعهده دارند و در دوران حکومت امام مهدی عجل الله تعالی فرجه الشریف نیز وظیفه مدیریت جامعه را 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سیصد و سیزده یار امام زمان عجل الله تعالی فرجه الشریف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قائم عجل الله تعالی فرجه الشریف می‌نگرم که بر منبر کوفه است و اصحابش که سیصد و سیزده تن و به شمار اصحاب جنگ بدر هستند در اطراف او هستند و آنان پرچمداران و حاکمان خدای تعالی بر خلقش در زمین هستند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دست روایات به روشنی مقام بلند این گروه و مسئولیت</w:t>
      </w:r>
    </w:p>
    <w:p>
      <w:pPr>
        <w:pStyle w:val="BookText"/>
        <w:rPr/>
      </w:pPr>
      <w:r>
        <w:rPr>
          <w:rFonts w:ascii="IRNazanin" w:hAnsi="IRNazanin" w:eastAsia="IRNazanin"/>
          <w:color w:val="111111"/>
          <w:sz w:val="28"/>
          <w:sz w:val="28"/>
          <w:szCs w:val="28"/>
          <w:rtl w:val="true"/>
          <w:lang w:bidi="fa-IR"/>
        </w:rPr>
        <w:t>سنگین آنها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یاد شده در اولین لحظه‌های زمان ظهور به گونه‌ای غیر طبیعی نزد امام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امام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خدا را به نام عبرانیش می‌خواند؛ سیصد و سیزده نفر یاران آن حضرت برایش آورده می‌شوند و آنان همانند پاره ابر پائیزی‌اند، آنان پرچمدارنند، بعضی از آنان شبانه از بسترش ناپدید می‌گردد و بامداد در مکه است، و پاره‌ای از ایشان در روز دیده می‌شود که در میان ابر می‌رود و نام خودش و نام پدرش و مشخّصاتش و نسبش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کدام یک از ایشان از نظر ایمان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روز میان ابر می‌رود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باره سلاح این گروه نیز، امام صادق علیه السلام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شمشیرها به میان بسته‌اند، بر هر شمشیری اسم آن مرد و نام پدرش و مشخّصاتش و نسبش نوشته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روایت دیگری امام صادق علیه السلام ضمن اشاره به این که اینان از اهل مکه نیستند به نکته عجیبی در مورد سلاح آنها اشاره می‌کند که نشان می‌دهد این شمشیرها سلاح عادی نیستند، بلکه دارنده اطلاعات فراوانی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می‌دانند که آنان از پدرانشان و اجدادشان زاده نشده‌اند، برای ایشان شمشیرهای است که هزار کلمه بر آن نوشته شده، هر کلمه خود کلید هزار کلمه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برخی روایات نیز بیان‌گر این است که آنان اساسا عرب نیستند و بدون هیچ گونه هماهنگی قبلی اولین بار در مکه هم دیگر را ملاقات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قرار قبلی در مکه با او دیدار کند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 می‌دارند که اکثر قریب به اتفاق یاران امام عصر عجل الله تعالی فرجه الشریف جوان هستند</w:t>
      </w:r>
      <w:r>
        <w:rPr>
          <w:rFonts w:eastAsia="IRNazanin" w:cs="IRNazanin"/>
          <w:color w:val="111111"/>
          <w:sz w:val="28"/>
          <w:szCs w:val="28"/>
          <w:rtl w:val="true"/>
          <w:lang w:bidi="fa-IR"/>
        </w:rPr>
        <w:t xml:space="preserve">: </w:t>
      </w:r>
      <w:bookmarkStart w:id="23" w:name="pg2979_27720"/>
    </w:p>
    <w:p>
      <w:pPr>
        <w:pStyle w:val="BookText"/>
        <w:rPr/>
      </w:pPr>
      <w:bookmarkEnd w:id="23"/>
      <w:r>
        <w:rPr>
          <w:rFonts w:ascii="IRNazanin" w:hAnsi="IRNazanin" w:eastAsia="IRNazanin"/>
          <w:color w:val="111111"/>
          <w:sz w:val="28"/>
          <w:sz w:val="28"/>
          <w:szCs w:val="28"/>
          <w:rtl w:val="true"/>
          <w:lang w:bidi="fa-IR"/>
        </w:rPr>
        <w:t>همانا یاران قائم همگی جوانند و پیر در میانشان نیست، مگر به اندازه سرمه در چشم یا به قدر نمک در توشه راه و کمترین چیز در توشه راه نمک است</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4" w:name="__RefHeading___Toc363697_2749589250"/>
      <w:bookmarkStart w:id="25" w:name="_Toc7"/>
      <w:bookmarkEnd w:id="24"/>
      <w:r>
        <w:rPr>
          <w:rtl w:val="true"/>
        </w:rPr>
        <w:t>ادامه توضیح حدیث پنجاه بانو</w:t>
      </w:r>
      <w:bookmarkEnd w:id="25"/>
    </w:p>
    <w:p>
      <w:pPr>
        <w:pStyle w:val="BookText"/>
        <w:rPr/>
      </w:pPr>
      <w:r>
        <w:rPr>
          <w:rFonts w:ascii="IRNazanin" w:hAnsi="IRNazanin" w:eastAsia="IRNazanin"/>
          <w:color w:val="111111"/>
          <w:sz w:val="28"/>
          <w:sz w:val="28"/>
          <w:szCs w:val="28"/>
          <w:rtl w:val="true"/>
          <w:lang w:bidi="fa-IR"/>
        </w:rPr>
        <w:t>از روایات یاد شده معلوم می‌شود یاران اولیه امام جوانانی غیر عرب هستند که سلاح‌های ویژه‌ای دارند و پرچم‌داران لشگر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به معنای سر لشگر و کسی است که فرماندهی نیروی نظامی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دشوار است که بتوان بانوان را جزء سیصد وسیزده تن دانست، زیرا باور این مسئله سخت است که امام پرچم را به دست بانویی دهد و وی را فرمانده نیروهای نظامی در جنگ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دیگر لفظ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احادیث، بعد سیصد و سیزده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همه این موارد بر تغلیب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دشوار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دیگر تشبیه به اصحاب پیامبر صلی الله علیه و آله و سلم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در آن جنگ همه مرد بودند و در حدیثی به این نکته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 بزرگوارش از پیامبر صلی الله علیه و آله و سلم </w:t>
      </w:r>
    </w:p>
    <w:p>
      <w:pPr>
        <w:pStyle w:val="BookText"/>
        <w:rPr/>
      </w:pPr>
      <w:r>
        <w:rPr>
          <w:rFonts w:ascii="IRNazanin" w:hAnsi="IRNazanin" w:eastAsia="IRNazanin"/>
          <w:color w:val="111111"/>
          <w:sz w:val="28"/>
          <w:sz w:val="28"/>
          <w:szCs w:val="28"/>
          <w:rtl w:val="true"/>
          <w:lang w:bidi="fa-IR"/>
        </w:rPr>
        <w:t>نقل می‌فرماید که به 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قَائِمَنَا إِذَا خَرَجَ یَجْتَمِعُ إِلَیْهِ ثَلَاثُمِائَةٍ وَ ثَلَاثَةَ عَشَرَ رَجُلًا عَدَدَ رِجَالِ بَدْرٍ</w:t>
      </w:r>
      <w:r>
        <w:rPr>
          <w:rStyle w:val="FootnoteAnchor"/>
          <w:rtl w:val="true"/>
        </w:rPr>
        <w:footnoteReference w:id="14"/>
      </w:r>
      <w:r>
        <w:rPr>
          <w:rFonts w:ascii="IRNazanin" w:hAnsi="IRNazanin" w:eastAsia="IRNazanin"/>
          <w:color w:val="111111"/>
          <w:sz w:val="28"/>
          <w:sz w:val="28"/>
          <w:szCs w:val="28"/>
          <w:rtl w:val="true"/>
          <w:lang w:bidi="fa-IR"/>
        </w:rPr>
        <w:t>ای علی هنگامی که قائم ما ظهور کند سیصد و سیزده مرد به تعداد مردان جنگ بدر کنارش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نکته‌ها این احتمال که پنجاه بانو در کنار سیصد و سیزده مرد باشند نه جزء آنها قوّت می‌گیرد و به واقعیت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هرگز چیزی از بزرگی مقام این بانوان جلیل القدر کم نمی‌کند، زیرا آنها چنان برتری دارند که در اولین لحظه ظهور کنار امام حضور می‌یابند و از نزدیک‌ترین یاران امام هستند و اگر در جنگ رودررو نیز شرکت نکنند، در سازندگی و گسترش فرهنگ اسلامی و آموزش معارف و تبیین آن نقش اساسی خواهند 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روایت دیگری که به نزول حضرت عیسی علیه السلام اشاره دارد، چنین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بن مریم، بر هشت‌صد مرد و چهارصد زن فرود </w:t>
      </w:r>
    </w:p>
    <w:p>
      <w:pPr>
        <w:pStyle w:val="BookText"/>
        <w:rPr/>
      </w:pPr>
      <w:r>
        <w:rPr>
          <w:rFonts w:ascii="IRNazanin" w:hAnsi="IRNazanin" w:eastAsia="IRNazanin"/>
          <w:color w:val="111111"/>
          <w:sz w:val="28"/>
          <w:sz w:val="28"/>
          <w:szCs w:val="28"/>
          <w:rtl w:val="true"/>
          <w:lang w:bidi="fa-IR"/>
        </w:rPr>
        <w:t>می آید که بهترین مردم روی زمین و صالح ترین مردم گذشته‌اند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روایت نیز نشان می‌دهد در یکی از مهم‌ترین اتفاق‌های دوران ظهور که فرود آمدن حضرت عیسی علیه السلام از آسمان است و باعث ایمان آوردن بسیاری از مسیحیان می‌گردد، بانوان دوشادوش مردان حضور دارند و شاهد این روی داد فرخنده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 از نقش مهم زنان حکایت دارد و نشان می‌دهد چگونه بانوان در مراحل اولیه تمام روی‌دادها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نقش برجسته بانوان در آغاز قیام امام، در دوران حکومت نورانی امام مهدی عجل الله تعالی فرجه الشریف نیز بانوان به مقام‌های بالای علمی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از امام باقر علیه السلام نقل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حضرت مهدی عجل الله تعالی فرجه الشریف، حکمت بر مردم ارزانی می شود، حتی بانوان در منزل با کتاب الهی و سنت نبوی حکم می‌کنند</w:t>
      </w:r>
      <w:r>
        <w:rPr>
          <w:rFonts w:eastAsia="IRNazanin" w:cs="IRNazanin"/>
          <w:color w:val="111111"/>
          <w:sz w:val="28"/>
          <w:szCs w:val="28"/>
          <w:rtl w:val="true"/>
          <w:lang w:bidi="fa-IR"/>
        </w:rPr>
        <w:t xml:space="preserve">. </w:t>
      </w:r>
      <w:r>
        <w:rPr>
          <w:rStyle w:val="FootnoteAnchor"/>
          <w:rtl w:val="true"/>
        </w:rPr>
        <w:footnoteReference w:id="17"/>
      </w:r>
      <w:bookmarkStart w:id="26" w:name="pg2979_27723"/>
    </w:p>
    <w:p>
      <w:pPr>
        <w:pStyle w:val="BookText"/>
        <w:rPr/>
      </w:pPr>
      <w:bookmarkEnd w:id="26"/>
      <w:r>
        <w:rPr>
          <w:rFonts w:ascii="IRNazanin" w:hAnsi="IRNazanin" w:eastAsia="IRNazanin"/>
          <w:color w:val="111111"/>
          <w:sz w:val="28"/>
          <w:sz w:val="28"/>
          <w:szCs w:val="28"/>
          <w:rtl w:val="true"/>
          <w:lang w:bidi="fa-IR"/>
        </w:rPr>
        <w:t>توجه دختران و بانوان جامعه ما به حضور زنان در آغاز قیام جهانی امام مهدی عجل الله تعالی فرجه الشریف و نقش مهم آنها در دوران حکومت، می‌تواند باعث بیداری، خودباوری، خودسازی و آمادگی آنان گردد</w:t>
      </w:r>
      <w:r>
        <w:rPr>
          <w:rFonts w:eastAsia="IRNazanin" w:cs="IRNazanin"/>
          <w:color w:val="111111"/>
          <w:sz w:val="28"/>
          <w:szCs w:val="28"/>
          <w:rtl w:val="true"/>
          <w:lang w:bidi="fa-IR"/>
        </w:rPr>
        <w:t>.</w:t>
      </w:r>
    </w:p>
    <w:p>
      <w:pPr>
        <w:pStyle w:val="Heading2"/>
        <w:numPr>
          <w:ilvl w:val="1"/>
          <w:numId w:val="1"/>
        </w:numPr>
        <w:rPr/>
      </w:pPr>
      <w:bookmarkStart w:id="27" w:name="__RefHeading___Toc363699_2749589250"/>
      <w:bookmarkStart w:id="28" w:name="_Toc8"/>
      <w:bookmarkEnd w:id="27"/>
      <w:r>
        <w:rPr>
          <w:rtl w:val="true"/>
        </w:rPr>
        <w:t>رجعت</w:t>
      </w:r>
      <w:bookmarkEnd w:id="28"/>
    </w:p>
    <w:p>
      <w:pPr>
        <w:pStyle w:val="BookText"/>
        <w:rPr/>
      </w:pPr>
      <w:r>
        <w:rPr>
          <w:rFonts w:ascii="IRNazanin" w:hAnsi="IRNazanin" w:eastAsia="IRNazanin"/>
          <w:color w:val="111111"/>
          <w:sz w:val="28"/>
          <w:sz w:val="28"/>
          <w:szCs w:val="28"/>
          <w:rtl w:val="true"/>
          <w:lang w:bidi="fa-IR"/>
        </w:rPr>
        <w:t>پدیده مهمی که در دوران ظهور اتفاق خواهد افتاد، حضور دوباره افرادی است که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رجعت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لغت به معنای بازگشت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شیخ مفید نیز اصطلاح رجعت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گروهی از مردگان را با همان شکل و بدن خود به دنیا بازمی گرداند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29" w:name="__RefHeading___Toc363701_2749589250"/>
      <w:bookmarkStart w:id="30" w:name="_Toc9"/>
      <w:bookmarkEnd w:id="29"/>
      <w:r>
        <w:rPr>
          <w:rtl w:val="true"/>
        </w:rPr>
        <w:t>دلیل رجعت</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از باورهای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کریم بر این حقیقت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از هر ملتی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که آیات ما را </w:t>
      </w:r>
    </w:p>
    <w:p>
      <w:pPr>
        <w:pStyle w:val="BookText"/>
        <w:rPr/>
      </w:pPr>
      <w:r>
        <w:rPr>
          <w:rFonts w:ascii="IRNazanin" w:hAnsi="IRNazanin" w:eastAsia="IRNazanin"/>
          <w:color w:val="111111"/>
          <w:sz w:val="28"/>
          <w:sz w:val="28"/>
          <w:szCs w:val="28"/>
          <w:rtl w:val="true"/>
          <w:lang w:bidi="fa-IR"/>
        </w:rPr>
        <w:t xml:space="preserve">تکذیب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می‌آوریم و آنان را به صف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مربوط به رجعت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بازگشت گروهی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قیامت از هر امتی، گروهی را محشور می کند و بقیه را رها می سازد؟ آیه قیامت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گرد آوردیم و هیچ یک را فروگذار نمی کنیم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آیه به روشنی از وقوع چنین روزی خبر می‌دهد؛ روزی که گروهی از مردم زنده می‌شوند و دوباره در دنیا حضور می‌یابند، زیرا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را محشور می‌کند و روشن است که در قیامت همه مردم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نمی‌تواند اشاره به قیامت باشد و چاره‌ای جز پذیرش این نیست که این آیه به رجعت دلالت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بعدی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است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درباره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مخصوص گروه‌هایی است که بعد از مرگ به دنیا رجعت می‌کنند و آیه‌ای که به قیامت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می‌دارد که خداوند گروهی را دو بار زنده می‌کند و این اتفاق با وقوع رجعت ممکن است، زیرا غیر از یک بار زنده شدن همه در قیامت، گروهی قبل از قیامت در رجعت نیز زنده می‌شوند و در روز قیامت بار دوم آنهاست که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بر این حقیقت دلالت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روایات بیان‌گر رجعت نیز درکتاب بحارالأنوار</w:t>
      </w:r>
      <w:r>
        <w:rPr>
          <w:rStyle w:val="FootnoteAnchor"/>
          <w:rtl w:val="true"/>
        </w:rPr>
        <w:footnoteReference w:id="22"/>
      </w:r>
      <w:r>
        <w:rPr>
          <w:rFonts w:ascii="IRNazanin" w:hAnsi="IRNazanin" w:eastAsia="IRNazanin"/>
          <w:color w:val="111111"/>
          <w:sz w:val="28"/>
          <w:sz w:val="28"/>
          <w:szCs w:val="28"/>
          <w:rtl w:val="true"/>
          <w:lang w:bidi="fa-IR"/>
        </w:rPr>
        <w:t>یک 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روایتی به این شکل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رجعت چیست؟ امام پاسخ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بعضی از مردگان در امت‌های پیشین سابقه داشته و قرآن هم گویای آن است، و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بوده است دقیقاً و مو به مو در این امت نیز خواهد بود</w:t>
      </w:r>
      <w:r>
        <w:rPr>
          <w:rFonts w:eastAsia="IRNazanin" w:cs="IRNazanin"/>
          <w:color w:val="111111"/>
          <w:sz w:val="28"/>
          <w:szCs w:val="28"/>
          <w:rtl w:val="true"/>
          <w:lang w:bidi="fa-IR"/>
        </w:rPr>
        <w:t>.</w:t>
      </w:r>
      <w:r>
        <w:rPr>
          <w:rStyle w:val="FootnoteAnchor"/>
          <w:rtl w:val="true"/>
        </w:rPr>
        <w:footnoteReference w:id="23"/>
      </w:r>
      <w:bookmarkStart w:id="31" w:name="pg2979_27726"/>
    </w:p>
    <w:p>
      <w:pPr>
        <w:pStyle w:val="BookText"/>
        <w:rPr/>
      </w:pPr>
      <w:bookmarkEnd w:id="31"/>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به رجعت باور نداشته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جا درصدد اثبات رجعت نیستیم و تنها برای نمونه چند آیه و روایت را نقل کردیم</w:t>
      </w:r>
      <w:r>
        <w:rPr>
          <w:rFonts w:eastAsia="IRNazanin" w:cs="IRNazanin"/>
          <w:color w:val="111111"/>
          <w:sz w:val="28"/>
          <w:szCs w:val="28"/>
          <w:rtl w:val="true"/>
          <w:lang w:bidi="fa-IR"/>
        </w:rPr>
        <w:t>.</w:t>
      </w:r>
    </w:p>
    <w:p>
      <w:pPr>
        <w:pStyle w:val="Heading2"/>
        <w:numPr>
          <w:ilvl w:val="1"/>
          <w:numId w:val="1"/>
        </w:numPr>
        <w:rPr/>
      </w:pPr>
      <w:bookmarkStart w:id="32" w:name="__RefHeading___Toc363703_2749589250"/>
      <w:bookmarkStart w:id="33" w:name="_Toc10"/>
      <w:bookmarkEnd w:id="32"/>
      <w:r>
        <w:rPr>
          <w:rtl w:val="true"/>
        </w:rPr>
        <w:t>مراحل رجعت</w:t>
      </w:r>
      <w:bookmarkEnd w:id="33"/>
    </w:p>
    <w:p>
      <w:pPr>
        <w:pStyle w:val="BookText"/>
        <w:rPr/>
      </w:pPr>
      <w:r>
        <w:rPr>
          <w:rFonts w:ascii="IRNazanin" w:hAnsi="IRNazanin" w:eastAsia="IRNazanin"/>
          <w:color w:val="111111"/>
          <w:sz w:val="28"/>
          <w:sz w:val="28"/>
          <w:szCs w:val="28"/>
          <w:rtl w:val="true"/>
          <w:lang w:bidi="fa-IR"/>
        </w:rPr>
        <w:t>رجعت از لحاظ زمانی می‌تواند به سه مرحله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 در اولین لحظات قیام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گروهی از یاران امام مهدی عجل الله تعالی فرجه الشریف رجعت می‌کنند که جزء سیصد و سیزده یار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مفضل بن عمرو از امام صادق علیه السلام نقل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قائم عجل الله تعالی فرجه الشریف از پشت شهر کوفه بیست و هفت مرد را بیرون می‌آورد، پانزده تن آنان از قوم حضرت موسی علیه السلام هستند که به حق هدایت کنند و بدان دادگری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تن آنان اصحاب کهف و نیز یوشع بن نون، سلمان فارسی، ابو دجانه انصاری، مقداد، مالک اشتر، هستند، پس اینها یاران و حکم‌رانان او هستند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براساس روایت‌هایی که در ویژگی یاران اولیه گذشته، یکی از ویژگی‌های سیصد و سیزده تن، حاکم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حاکم در این روایت نیز که در مورد رجعت کنندگان است به کار رفته و می‌توان از این قرینه نتیجه گرفت این رجعت کنندگان جزء سیصدو سیزده یار اولیه امام هستند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رجعت، بازگشت اختیاری مردگان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حکومت و گسترش عدالت در کل جهان این مرحله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افراد مؤمنی که منتظر ظهور امام عصر عجل الله تعالی فرجه الشریف بوده و عمری به وظایف منتظران عمل کرده‌اند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گسترش معنویت و عدالت در جهان تلاش کرده‌اند اما آرزوی دیدن نتیجه عملشان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جهانی انسانی و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گور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اشخاصی بعد از مرگ مختار می‌شوند تا زنده شده و دنیا را در دوران حکومت مهدوی درک کنند و از حضور در فضای حاکم بر زمین لذت برند یا در جوار رحمت الهی </w:t>
      </w:r>
    </w:p>
    <w:p>
      <w:pPr>
        <w:pStyle w:val="BookText"/>
        <w:rPr/>
      </w:pPr>
      <w:r>
        <w:rPr>
          <w:rFonts w:ascii="IRNazanin" w:hAnsi="IRNazanin" w:eastAsia="IRNazanin"/>
          <w:color w:val="111111"/>
          <w:sz w:val="28"/>
          <w:sz w:val="28"/>
          <w:szCs w:val="28"/>
          <w:rtl w:val="true"/>
          <w:lang w:bidi="fa-IR"/>
        </w:rPr>
        <w:t>ماندگار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قائم و کسانی از یارانمان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آن بودند و از دنیا رفتند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عجل الله تعالی فرجه الشریف قیام کند در قبرش به سراغ مؤمن روند و گویند امامت ظهور کرده است؛ اگر می‌خواهی از قبرت برخیز و اگر مایلی در جوار کرم الهی بمان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مرحله سوم رجعت، بازگشت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اواخر عمر شریف امام عصر عجل الله تعالی فرجه الشریف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جانشین امام زمان عجل الله تعالی فرجه الشریف در رهبری جهان یعنی امام حسین علیه السلام به دنیا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ایشان را به جهانیان معرفی کرده و سپس از دنیا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مورد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در جمع یارانش به دنیا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خارج شده است؛ مؤمنین در ایشان شک نکنند او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حجت عجل الله تعالی فرجه الشریف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شناخت در دل مؤمنان </w:t>
      </w:r>
    </w:p>
    <w:p>
      <w:pPr>
        <w:pStyle w:val="BookText"/>
        <w:rPr/>
      </w:pPr>
      <w:r>
        <w:rPr>
          <w:rFonts w:ascii="IRNazanin" w:hAnsi="IRNazanin" w:eastAsia="IRNazanin"/>
          <w:color w:val="111111"/>
          <w:sz w:val="28"/>
          <w:sz w:val="28"/>
          <w:szCs w:val="28"/>
          <w:rtl w:val="true"/>
          <w:lang w:bidi="fa-IR"/>
        </w:rPr>
        <w:t>جاگیر شد که او امام حسین علیه السلام است، مرگ به سراغ حضرت حجت عجل الله تعالی فرجه الشریف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ایشان را غسل می‌دهد و کفن می‌کند و حنوط کرده در لحد در قبرش می‌نهد امام حسین علیه السلام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بعد از امام حسین علیه السلام نیز تک تک امامان به دنیا بازگشته و رهبری جهان را بر عهده می‌گیرند، البته در روایات ترتیب برگشتن امامان بعد از امام حسین علیه السلام ذکر نشده است، اما با برگشت هر امام علیه السلام یاران خالص و دشمنان سرسخت ایشان نیز به دنیا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مورد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در دوره‌ای نبوده مگر آن که برمی‌گردد با او افراد نیک و بد زمانش تا آن که خداوند حق مؤمن را از کافر باز ستانده به او برگرداند</w:t>
      </w:r>
      <w:r>
        <w:rPr>
          <w:rFonts w:eastAsia="IRNazanin" w:cs="IRNazanin"/>
          <w:color w:val="111111"/>
          <w:sz w:val="28"/>
          <w:szCs w:val="28"/>
          <w:rtl w:val="true"/>
          <w:lang w:bidi="fa-IR"/>
        </w:rPr>
        <w:t>.</w:t>
      </w:r>
      <w:r>
        <w:rPr>
          <w:rStyle w:val="FootnoteAnchor"/>
          <w:rtl w:val="true"/>
        </w:rPr>
        <w:footnoteReference w:id="29"/>
      </w:r>
      <w:bookmarkStart w:id="34" w:name="pg2979_27730"/>
    </w:p>
    <w:p>
      <w:pPr>
        <w:pStyle w:val="Heading2"/>
        <w:numPr>
          <w:ilvl w:val="1"/>
          <w:numId w:val="1"/>
        </w:numPr>
        <w:rPr/>
      </w:pPr>
      <w:bookmarkStart w:id="35" w:name="__RefHeading___Toc363705_2749589250"/>
      <w:bookmarkStart w:id="36" w:name="_Toc11"/>
      <w:bookmarkEnd w:id="34"/>
      <w:bookmarkEnd w:id="35"/>
      <w:r>
        <w:rPr>
          <w:rtl w:val="true"/>
        </w:rPr>
        <w:t>هدف از نگارش کتاب</w:t>
      </w:r>
      <w:bookmarkEnd w:id="36"/>
    </w:p>
    <w:p>
      <w:pPr>
        <w:pStyle w:val="BookText"/>
        <w:rPr/>
      </w:pPr>
      <w:r>
        <w:rPr>
          <w:rFonts w:ascii="IRNazanin" w:hAnsi="IRNazanin" w:eastAsia="IRNazanin"/>
          <w:color w:val="111111"/>
          <w:sz w:val="28"/>
          <w:sz w:val="28"/>
          <w:szCs w:val="28"/>
          <w:rtl w:val="true"/>
          <w:lang w:bidi="fa-IR"/>
        </w:rPr>
        <w:t>بر اساس روایات، رجعت امری عمومی نیست و در هر مرحله، تنها عده خاصی به دنیا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عمومی نیست؛ خصوصی است و تنها مؤمنان و مشرکان خالص برمی گردند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توجه به چنین روایاتی معلوم می‌شود رجعت شامل همه افراد نمی‌شود و همه نمی‌توانند به دنیا بازگردند و تنها عده معدود و خاصی این فرصت را پیدا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این کتاب ابتدا ویژگی‌ها و معیارهایی که در روایات سبب رجعت و بازگشت به دنیا در دوران ظهور است، بیان می‌گردد تا معلوم شود چه کسانی لیاقت و توانایی درک دولت پاکان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سرگذشت بانوانی که وعده برگشت آنها داده شده است می‌پردازیم تا با مرور بر حوادث دوران حیات آنان معلوم گردد تا چه میزان این معیارها در شخصیت آنها موجود و متبلور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نتیجه می‌گیریم که هرکس آرزو دارد دولت اهل‌بیت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علیهم السلام را درک کند می‌تواند با ایجاد این ویژگی‌ها در منش و رفتار خویش، این سعادت را نصیب خود نماید، زیرا چنان‌که گفتیم بازگشت به دنیا ملاک‌های ویژه‌ای دارد و هرکس دارای آن ویژگی‌ها باشد رجعت می‌کند و بازگشت به دنیا تنها مختص افراد نام برده شده نیست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979_27733"/>
      <w:bookmarkStart w:id="38" w:name="pg2979_27733"/>
      <w:bookmarkEnd w:id="38"/>
    </w:p>
    <w:p>
      <w:pPr>
        <w:pStyle w:val="Heading2"/>
        <w:numPr>
          <w:ilvl w:val="1"/>
          <w:numId w:val="1"/>
        </w:numPr>
        <w:rPr/>
      </w:pPr>
      <w:bookmarkStart w:id="39" w:name="pg2979_27733"/>
      <w:bookmarkStart w:id="40" w:name="__RefHeading___Toc363707_2749589250"/>
      <w:bookmarkStart w:id="41" w:name="_Toc12"/>
      <w:bookmarkEnd w:id="39"/>
      <w:bookmarkEnd w:id="40"/>
      <w:r>
        <w:rPr>
          <w:rtl w:val="true"/>
        </w:rPr>
        <w:t>بخش اول</w:t>
      </w:r>
      <w:r>
        <w:rPr>
          <w:rtl w:val="true"/>
        </w:rPr>
        <w:t xml:space="preserve">: </w:t>
      </w:r>
      <w:r>
        <w:rPr>
          <w:rtl w:val="true"/>
        </w:rPr>
        <w:t>ویژگی‌های رجعت‌کنندگان در روایات</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63709_2749589250"/>
      <w:bookmarkStart w:id="43" w:name="_Toc13"/>
      <w:bookmarkEnd w:id="42"/>
      <w:r>
        <w:rPr>
          <w:rtl w:val="true"/>
        </w:rPr>
        <w:t>اشاره</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سابق نیز بیان شد همه افراد نمی‌توانند رجعت کنند و تنها افراد خاصی این موقعیت را خواهند یافت، بنابر این مهم است که بدانیم چه ویژگی‌هایی موجب می‌شود که افرادی این فرصت را بیابند؟ اگر بخواهیم از رجعت کنندگان باشیم باید به دنبال تحقق چه ویژگی‌هایی در خودمان باشیم؟ در این بخش در فصل اول سعی بر این است تا روایاتی که ویژگی رجعت کنندگان را بیان می‌کنند آورده شود و در فصل دوم ویژگی‌هایی که از این روایات می‌توان استفاده کرد بیان می‌شود</w:t>
      </w:r>
      <w:r>
        <w:rPr>
          <w:rFonts w:eastAsia="IRNazanin" w:cs="IRNazanin"/>
          <w:color w:val="111111"/>
          <w:sz w:val="28"/>
          <w:szCs w:val="28"/>
          <w:rtl w:val="true"/>
          <w:lang w:bidi="fa-IR"/>
        </w:rPr>
        <w:t xml:space="preserve">. </w:t>
      </w:r>
      <w:bookmarkStart w:id="44" w:name="pg2979_27735"/>
    </w:p>
    <w:p>
      <w:pPr>
        <w:pStyle w:val="Heading3"/>
        <w:numPr>
          <w:ilvl w:val="2"/>
          <w:numId w:val="1"/>
        </w:numPr>
        <w:rPr/>
      </w:pPr>
      <w:bookmarkStart w:id="45" w:name="__RefHeading___Toc363711_2749589250"/>
      <w:bookmarkStart w:id="46" w:name="_Toc14"/>
      <w:bookmarkEnd w:id="44"/>
      <w:bookmarkEnd w:id="45"/>
      <w:r>
        <w:rPr>
          <w:rtl w:val="true"/>
        </w:rPr>
        <w:t>فصل اول</w:t>
      </w:r>
      <w:r>
        <w:rPr>
          <w:rtl w:val="true"/>
        </w:rPr>
        <w:t xml:space="preserve">: </w:t>
      </w:r>
      <w:r>
        <w:rPr>
          <w:rtl w:val="true"/>
        </w:rPr>
        <w:t>متن روایات</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و بازگشت به دنیا، عمومی نیست و ویژه افراد خاصی است و تنها کسانی بر‌می‌گردند که مؤمن خالص یا مشرک محض هستند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راه خدا کشته شوید </w:t>
      </w:r>
    </w:p>
    <w:p>
      <w:pPr>
        <w:pStyle w:val="BookText"/>
        <w:rPr/>
      </w:pPr>
      <w:r>
        <w:rPr>
          <w:rFonts w:ascii="IRNazanin" w:hAnsi="IRNazanin" w:eastAsia="IRNazanin"/>
          <w:color w:val="111111"/>
          <w:sz w:val="28"/>
          <w:sz w:val="28"/>
          <w:szCs w:val="28"/>
          <w:rtl w:val="true"/>
          <w:lang w:bidi="fa-IR"/>
        </w:rPr>
        <w:t>یا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می‌دانی سبیل‌الله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وقتی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حضرت علی و فرزندانش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ولایت او کشته شود، در راه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به این آیه ایمان آورد مگر این‌که برای او یک کشته شدن و یک مرگ طبیعی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هرکس کشته شود برانگیخته می‌شود تا به مرگ طبیعی از دنیا رود و هر که به مرگ طبیعی از دنیا رود برانگیخته می‌شود تا کشته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سلمان فارسی می گوید که پیامبر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پیامبری را مبعوث نکرد، مگر این‌که برای او دوازده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این مطلب را از یهودیان و مسیحیان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جانشینان دوازده‌گانه من که خداوند برای امت برگزیده،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خدا مرا از نور برگزیده اش خلق کرد و مرا خواند و من پذیرفتم و از نور من علی را خلق کرد و او را خواند و او نیز اطاعت کرد و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را آفرید و او را خواند؛ فاطمه نیز اطاعت کرد و از من و علی و فاطمه، حسن را خلق کرد و او را خواند؛ او نیز پذیرفت و از من و علی و فاطمه، حسین را آفرید و او را خواند؛ حسین نیز اطاعت کرد؛ سپس به پنج نام از نام‌های خویش، ما 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محمود است و من محمد؛ و خداوند علی است و این هم علی؛ و خداوند فاطر است و این فاطمه؛ و خداوند دارای احسان است و این حسن؛ و خداوند محسن است و این حسین؛ سپس از ما و نور حسین، نُه امام را آفرید و آنها را خواند؛ پس همه اطاعت کردند؛ قبل از آن‌که آسمان افراشته و زمین گسترده را بیافریند و آن‌گاه که نه ملکی بود و نه بشری، ما نوری بودیم که خدا را تسبیح می کردیم و از او فرمان می‌بردیم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است برای کسی که آنها را بشناسد؟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حق معرفت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و از آنها پیروی کند و دوستان آنها را دوست و دشمنان آنان را دشمن بدارد، پس به خدا قسم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ما وارد شویم، او نیز وارد می شود و هر جا ما </w:t>
      </w:r>
    </w:p>
    <w:p>
      <w:pPr>
        <w:pStyle w:val="BookText"/>
        <w:rPr/>
      </w:pPr>
      <w:r>
        <w:rPr>
          <w:rFonts w:ascii="IRNazanin" w:hAnsi="IRNazanin" w:eastAsia="IRNazanin"/>
          <w:color w:val="111111"/>
          <w:sz w:val="28"/>
          <w:sz w:val="28"/>
          <w:szCs w:val="28"/>
          <w:rtl w:val="true"/>
          <w:lang w:bidi="fa-IR"/>
        </w:rPr>
        <w:t>اقامت کنیم، او هم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ایمان به آنها، بدون شناختن اسم و نسب آنها، امکان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می توانم آنها را بشناسم؟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امام حسین، امام سجاد، بعد از او فرزندش محمد باقر، سپس جعفر صادق، بعد موسی کاظم، نفر بعدی، علی بن موسی الرضا، سپس فرزندش محمد، بعد از وی، علی هادی، بعدی حسن، نفر بعد، محمد مهدی که قائم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تو او را درک می کنی و هرکس مثل تو باشد و هرکس با این شناخت ولایت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ایشان زنده می مانم؟ پیامبر این آیه را در پاسخ به من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زمانی که وعده اول از آن دو وعده فرا رسد، گروهی از بندگان پیکارجوی خود را بر ضد شما برمی انگیزیم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 را جست‌و‌جو می کنند و این وعده حق،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بر آنها چیره می کنیم و شما را به وسیله دارایی‌ها و فرزندانی کمک خواهیم کرد و افراد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شوق و گریه‌ام شدیدتر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شما نیز در آن زمان حضور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قسم به خدایی که مرا به حق فرستاده است، من و علی و فاطمه و حسن و حسین و نُه فرزند او و هرکس که از ماست و همراه </w:t>
      </w:r>
    </w:p>
    <w:p>
      <w:pPr>
        <w:pStyle w:val="BookText"/>
        <w:rPr/>
      </w:pPr>
      <w:r>
        <w:rPr>
          <w:rFonts w:ascii="IRNazanin" w:hAnsi="IRNazanin" w:eastAsia="IRNazanin"/>
          <w:color w:val="111111"/>
          <w:sz w:val="28"/>
          <w:sz w:val="28"/>
          <w:szCs w:val="28"/>
          <w:rtl w:val="true"/>
          <w:lang w:bidi="fa-IR"/>
        </w:rPr>
        <w:t>ما و در راه ما به او ظلم شده، حضور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خداوند، به راستی ابلیس و لشکریانش و هرکسی که ایمان خالص دارد یا کافر محض است، حاضر می‌شوند تا از آنها قصاص گرفته شود و خدا به احدی ظلم نمی کند و این است تأویل این آیه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 خواستیم بر مستضعفان زمین منت نهیم و آنان را پیشوایان و وارثان روی زمین قرار دهیم و حکومتشان را در زمین پابرجا سازیم و به فرعون و لشکریانشان، آن‌چه را از آنها بیم داشتند، نشان دهیم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 از محضر پیامبر برخاستم، اما دیگر برایم مهم نبود مرگ را ملاقات کنم یا مرگ مرا دریابد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 اگر قائم ما قیام کند،</w:t>
      </w:r>
    </w:p>
    <w:p>
      <w:pPr>
        <w:pStyle w:val="BookText"/>
        <w:rPr/>
      </w:pPr>
      <w:r>
        <w:rPr>
          <w:rFonts w:ascii="IRNazanin" w:hAnsi="IRNazanin" w:eastAsia="IRNazanin"/>
          <w:color w:val="111111"/>
          <w:sz w:val="28"/>
          <w:sz w:val="28"/>
          <w:szCs w:val="28"/>
          <w:rtl w:val="true"/>
          <w:lang w:bidi="fa-IR"/>
        </w:rPr>
        <w:t>خداوند گروهی از شیعیان ما را زنده می‌گرداند که غلاف های شمشیرشان بر گردن آنهاست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مورد قائم و کسانی از یارانمان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آن بودند و از دنیا رفتند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عجل الله تعالی فرجه الشریف قیام کند در قبرش به سراغ مؤمن روند و گویند امامت ظهور کرده است اگر می‌خواهی از قبرت برخیز و اگر مایلی در جوار کرم الهی بمان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امام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شهر کوفه بیست و هفت مرد همراه حضرت قائم عجل الله تعالی فرجه الشریف بیرون آیند، پانزده تن آنان از قوم حضرت موسی علیه السلام هستند که به حق هدایت کنند و بدان دادگری نمایند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قائم عجل الله تعالی فرجه الشریف ظهور کند و داخل کوفه شود، خداوند تعالی از پشت کوفه هفتاد هزار صدیق را برمی‌انگیزد که از اصحاب و یارانش می‌شوند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7" w:name="pg2979_27743"/>
    </w:p>
    <w:p>
      <w:pPr>
        <w:pStyle w:val="Heading3"/>
        <w:numPr>
          <w:ilvl w:val="2"/>
          <w:numId w:val="1"/>
        </w:numPr>
        <w:rPr/>
      </w:pPr>
      <w:bookmarkStart w:id="48" w:name="__RefHeading___Toc363713_2749589250"/>
      <w:bookmarkStart w:id="49" w:name="_Toc15"/>
      <w:bookmarkEnd w:id="47"/>
      <w:bookmarkEnd w:id="48"/>
      <w:r>
        <w:rPr>
          <w:rtl w:val="true"/>
        </w:rPr>
        <w:t>فصل دوم</w:t>
      </w:r>
      <w:r>
        <w:rPr>
          <w:rtl w:val="true"/>
        </w:rPr>
        <w:t xml:space="preserve">: </w:t>
      </w:r>
      <w:r>
        <w:rPr>
          <w:rtl w:val="true"/>
        </w:rPr>
        <w:t>ویژگی های استفاده شده از روایات</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363715_2749589250"/>
      <w:bookmarkStart w:id="51" w:name="_Toc16"/>
      <w:bookmarkEnd w:id="50"/>
      <w:r>
        <w:rPr>
          <w:rtl w:val="true"/>
        </w:rPr>
        <w:t>اشاره</w:t>
      </w:r>
      <w:bookmarkStart w:id="52" w:name="pg2979_27744"/>
      <w:bookmarkEnd w:id="51"/>
    </w:p>
    <w:p>
      <w:pPr>
        <w:pStyle w:val="BookText"/>
        <w:rPr/>
      </w:pPr>
      <w:bookmarkEnd w:id="52"/>
      <w:r>
        <w:rPr>
          <w:rFonts w:ascii="IRNazanin" w:hAnsi="IRNazanin" w:eastAsia="IRNazanin"/>
          <w:color w:val="111111"/>
          <w:sz w:val="28"/>
          <w:sz w:val="28"/>
          <w:szCs w:val="28"/>
          <w:rtl w:val="true"/>
          <w:lang w:bidi="fa-IR"/>
        </w:rPr>
        <w:t>در فصل قبل متن روایات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اوصافی که برای رجعت کنندگان از روایات استفاده می‌شود در ادامه ذکر می‌گردد</w:t>
      </w:r>
      <w:r>
        <w:rPr>
          <w:rFonts w:eastAsia="IRNazanin" w:cs="IRNazanin"/>
          <w:color w:val="111111"/>
          <w:sz w:val="28"/>
          <w:szCs w:val="28"/>
          <w:rtl w:val="true"/>
          <w:lang w:bidi="fa-IR"/>
        </w:rPr>
        <w:t>.</w:t>
      </w:r>
    </w:p>
    <w:p>
      <w:pPr>
        <w:pStyle w:val="Heading4"/>
        <w:numPr>
          <w:ilvl w:val="3"/>
          <w:numId w:val="1"/>
        </w:numPr>
        <w:rPr/>
      </w:pPr>
      <w:bookmarkStart w:id="53" w:name="__RefHeading___Toc363717_2749589250"/>
      <w:bookmarkStart w:id="54" w:name="_Toc17"/>
      <w:bookmarkEnd w:id="53"/>
      <w:r>
        <w:rPr/>
        <w:t>1</w:t>
      </w:r>
      <w:r>
        <w:rPr>
          <w:rtl w:val="true"/>
        </w:rPr>
        <w:t xml:space="preserve">. </w:t>
      </w:r>
      <w:r>
        <w:rPr>
          <w:rtl w:val="true"/>
        </w:rPr>
        <w:t>ایمان خالص</w:t>
      </w:r>
      <w:bookmarkEnd w:id="54"/>
    </w:p>
    <w:p>
      <w:pPr>
        <w:pStyle w:val="BookText"/>
        <w:rPr/>
      </w:pPr>
      <w:r>
        <w:rPr>
          <w:rFonts w:ascii="IRNazanin" w:hAnsi="IRNazanin" w:eastAsia="IRNazanin"/>
          <w:color w:val="111111"/>
          <w:sz w:val="28"/>
          <w:sz w:val="28"/>
          <w:szCs w:val="28"/>
          <w:rtl w:val="true"/>
          <w:lang w:bidi="fa-IR"/>
        </w:rPr>
        <w:t>مهم‌ترین ویژگی رجعت‌کنندگان، ایمان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اشاره شده که رجعت شامل همه مردم نمی شود و تنها کسانی به دنیا برمی گردند که مؤمن مخلص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درک دوران ظهور، باید ایمانی قوی و خالص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خالص، عقیده ای است که نیت‌های دنیوی و غیر الهی در آن دخالت نداشته باشد و انسان تنها برای خدا و فرمان او ایمان آورد و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خالص آثاری دارد که مهم‌ترین آنها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از دو جهت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تنها خداوند را در نظر دارد، هرگز از ایمان خود دست برنمی‌دارد و تا آخرین لحظه مقاومت می‌کند، زیرا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و با همان ویژگی‌ها وجود دارد و تغییر و تحولی در آن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اهدافی غیر الهی دارد و برای رسیدن به آنها اظهار ایمان می‌کند، وقتی آن اهداف را در خطر ببیند، به راحتی از ایمان خویش دست برمی‌دارد و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دوران ظهور رجعت می‌کنند که به سبب ایمان خالص، اهل پایداری و مقاومت هستند و تا آخرین نفس و قطره خون</w:t>
      </w:r>
    </w:p>
    <w:p>
      <w:pPr>
        <w:pStyle w:val="BookText"/>
        <w:rPr/>
      </w:pPr>
      <w:r>
        <w:rPr>
          <w:rFonts w:ascii="IRNazanin" w:hAnsi="IRNazanin" w:eastAsia="IRNazanin"/>
          <w:color w:val="111111"/>
          <w:sz w:val="28"/>
          <w:sz w:val="28"/>
          <w:szCs w:val="28"/>
          <w:rtl w:val="true"/>
          <w:lang w:bidi="fa-IR"/>
        </w:rPr>
        <w:t>پایداری می‌کنند و از حمایت دین و اولیای دین دست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ما از اسلام و یاری کردن دین در تمام طول عمر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شیعیان فرمودند نباید به دلیل شکست از دشمن و عدم یاری از طرف خداوند جزع و شکایت کنید و موجب نافرمانی شما از دستورات الهی شود؛ هر چند این شکست یک یا دو یا سه یا چهار بار تکرار شود، زیرا خداوند در نهایت شما را یاری کرده و بر دشمنان پیروز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 برابر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خالص، حق‌مدارند؛ یعنی هرچیزی ایمان به ایشان حکم کند، به همان عمل می‌کنند و جوّ</w:t>
      </w:r>
    </w:p>
    <w:p>
      <w:pPr>
        <w:pStyle w:val="BookText"/>
        <w:rPr/>
      </w:pPr>
      <w:r>
        <w:rPr>
          <w:rFonts w:ascii="IRNazanin" w:hAnsi="IRNazanin" w:eastAsia="IRNazanin"/>
          <w:color w:val="111111"/>
          <w:sz w:val="28"/>
          <w:sz w:val="28"/>
          <w:szCs w:val="28"/>
          <w:rtl w:val="true"/>
          <w:lang w:bidi="fa-IR"/>
        </w:rPr>
        <w:t>حاکم بر جامعه و محیط نمی‌تواند بر آنان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اقلیت هستند، راه خود را با قدم‌های استوار می‌پیمایند و در اکثریت حل نمی‌شوند و اراده خود را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اغلب مردم نیز دچار فساد و معصیت گردند، در عزم ایشان بر پاکی و بندگی خللی وارد نمی‌آید و دستورهای دین را به دقت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کسی جرئت ندارد از حق و حقیقت دم زند، اینان جان به کف نهاده، حقیقت را آشکارا بیان می‌دارند، یعنی در برابر فکر و فرهنگ غیر الهی حاکم بر جامعه استقامت می‌ورزند و با روش معمول اما غیر الهی مردم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هنگامی که اوصاف زشت مردم در آخر الزمان را بیان فرموند توصیه‌ای به شیعیان نموده و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مُتَرَقِّباً وَ اجْتَهِدْ لِیَرَاک اللَّهُ عَزَّ وَ جَلَّ فِی خِلَافِ مَا هُمْ عَلَیْهِ؛ پس مراقب باش و تلاش کن تا خداوند تو را بر خلاف آنچه مردم هستند ببیند</w:t>
      </w:r>
      <w:r>
        <w:rPr>
          <w:rFonts w:eastAsia="IRNazanin" w:cs="IRNazanin"/>
          <w:color w:val="111111"/>
          <w:sz w:val="28"/>
          <w:szCs w:val="28"/>
          <w:rtl w:val="true"/>
          <w:lang w:bidi="fa-IR"/>
        </w:rPr>
        <w:t>.»</w:t>
      </w:r>
      <w:r>
        <w:rPr>
          <w:rStyle w:val="FootnoteAnchor"/>
          <w:rtl w:val="true"/>
        </w:rPr>
        <w:footnoteReference w:id="38"/>
      </w:r>
      <w:bookmarkStart w:id="55" w:name="pg2979_27747"/>
    </w:p>
    <w:p>
      <w:pPr>
        <w:pStyle w:val="BookText"/>
        <w:rPr/>
      </w:pPr>
      <w:bookmarkEnd w:id="55"/>
      <w:r>
        <w:rPr>
          <w:rFonts w:ascii="IRNazanin" w:hAnsi="IRNazanin" w:eastAsia="IRNazanin"/>
          <w:color w:val="111111"/>
          <w:sz w:val="28"/>
          <w:sz w:val="28"/>
          <w:szCs w:val="28"/>
          <w:rtl w:val="true"/>
          <w:lang w:bidi="fa-IR"/>
        </w:rPr>
        <w:t>امام می‌فرماید با آن که ممکن است اکثریت جامعه در آخر الزمان اهل خلاف و گناه کردند اما این مجوزی برای خلاف کردن مؤمن نمی‌شود و نمی‌توان گفت همه این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خالص کسی است که بر خلاف جامعه عمل کرده و سعی در طهارت و پاکی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 چنین کسانی فردا در زمره اهل بیت علیهم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فردا علاوه بر قیامت رجعت را نیز شامل شود، چنین کسانی همراه امامان علیهم السلام به دنیا باز می‌گردند</w:t>
      </w:r>
      <w:r>
        <w:rPr>
          <w:rFonts w:eastAsia="IRNazanin" w:cs="IRNazanin"/>
          <w:color w:val="111111"/>
          <w:sz w:val="28"/>
          <w:szCs w:val="28"/>
          <w:rtl w:val="true"/>
          <w:lang w:bidi="fa-IR"/>
        </w:rPr>
        <w:t>.</w:t>
      </w:r>
    </w:p>
    <w:p>
      <w:pPr>
        <w:pStyle w:val="Heading4"/>
        <w:numPr>
          <w:ilvl w:val="3"/>
          <w:numId w:val="1"/>
        </w:numPr>
        <w:rPr/>
      </w:pPr>
      <w:bookmarkStart w:id="56" w:name="__RefHeading___Toc363719_2749589250"/>
      <w:bookmarkStart w:id="57" w:name="_Toc18"/>
      <w:bookmarkEnd w:id="56"/>
      <w:r>
        <w:rPr/>
        <w:t>2</w:t>
      </w:r>
      <w:r>
        <w:rPr>
          <w:rtl w:val="true"/>
        </w:rPr>
        <w:t xml:space="preserve">. </w:t>
      </w:r>
      <w:r>
        <w:rPr>
          <w:rtl w:val="true"/>
        </w:rPr>
        <w:t>ولایت پذیری آگاهانه</w:t>
      </w:r>
      <w:bookmarkEnd w:id="57"/>
    </w:p>
    <w:p>
      <w:pPr>
        <w:pStyle w:val="BookText"/>
        <w:rPr/>
      </w:pPr>
      <w:r>
        <w:rPr>
          <w:rFonts w:ascii="IRNazanin" w:hAnsi="IRNazanin" w:eastAsia="IRNazanin"/>
          <w:color w:val="111111"/>
          <w:sz w:val="28"/>
          <w:sz w:val="28"/>
          <w:szCs w:val="28"/>
          <w:rtl w:val="true"/>
          <w:lang w:bidi="fa-IR"/>
        </w:rPr>
        <w:t>وقتی حضرت سلمان به محضر پیامبر صلی الله علیه و آله و سلم می‌رسد و چگونگی توفیق درک امام قائم عجل الله تعالی فرجه الشریف را طلب می کند، 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تو و امثال تو و هر که ولایت امام قائم یا ائمه علیهم السلام را به سبب چنین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زمان ظهور را درک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شناخت واقعی، علاوه بر دانستن نام و نسب امام که در </w:t>
      </w:r>
    </w:p>
    <w:p>
      <w:pPr>
        <w:pStyle w:val="BookText"/>
        <w:rPr/>
      </w:pPr>
      <w:r>
        <w:rPr>
          <w:rFonts w:ascii="IRNazanin" w:hAnsi="IRNazanin" w:eastAsia="IRNazanin"/>
          <w:color w:val="111111"/>
          <w:sz w:val="28"/>
          <w:sz w:val="28"/>
          <w:szCs w:val="28"/>
          <w:rtl w:val="true"/>
          <w:lang w:bidi="fa-IR"/>
        </w:rPr>
        <w:t>این روایت آمده، دانستن جایگاه امام در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اندکی از این مقام بلند را در اول همین روایت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یک نوریم و از نور خدا هستیم و قبل از ملائکه و انسان‌ها و قبل از آسمان و زمین آفریده شده‌ایم و در همان عوالم، امر خداوند را اطاعت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پیامبر صلی الله علیه و آله و سلم به دو قسمت اشاره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صحیح و معرفت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علم و عقیده، به مقام و جایگاه امام در جهان آفرینش معرفت حاصل کند، یعنی امام‌شناسی خود را هر روز قوی‌تر و عمیق‌تر سازد؛ نقش اهل‌بیت علیهم السلام و امام در جامعه و عالم خلقت، برکات امام، اهمیت و وظیفه امام غایب در زمان ما و مقام و منزلت امام را در نزد خداوند بداند و بکوشد هر روز یقین خود را به معارف مربوط به امامت محکم‌تر و عمیق‌تر کند تا به فهم صحیح از ولایت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ولایت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امامان علیهم السلام را الگوی خویش قرار دهد و در رفتار و گفتارش تابع فرمان‌های اهل‌بیت علیهم السلام باشد و خود را به اطاعت از آنها ملزم بداند و بکوشد در تمامی ابعاد زندگی به آنها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تولّی و پذیرش دستورهای آنان، در برابر دشمنان اهل‌بیت علیهم السلام نیز بی‌اعتنا نباشد و با دشمنان آنان بنای دوستی نگذارد؛ یعنی کسانی را که به هر صورت درصدد انکار یا </w:t>
      </w:r>
      <w:bookmarkStart w:id="58" w:name="pg2979_27749"/>
    </w:p>
    <w:p>
      <w:pPr>
        <w:pStyle w:val="BookText"/>
        <w:rPr/>
      </w:pPr>
      <w:bookmarkEnd w:id="58"/>
      <w:r>
        <w:rPr>
          <w:rFonts w:ascii="IRNazanin" w:hAnsi="IRNazanin" w:eastAsia="IRNazanin"/>
          <w:color w:val="111111"/>
          <w:sz w:val="28"/>
          <w:sz w:val="28"/>
          <w:szCs w:val="28"/>
          <w:rtl w:val="true"/>
          <w:lang w:bidi="fa-IR"/>
        </w:rPr>
        <w:t>تضعیف یا تحریف معارف اهل‌بیت علیهم السلام هستند، دشمن بدارد و با جدیت با آنها به مبارزه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برائت از دشمنان اهل‌بیت علیهم السلام را نیز در خود تقویت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کسانی به دنیا بر‌می گردند که اهل تولّی هستند، اما این تولّی از سر احساسات یا تقلید نیست، بلکه ریشه در شناختی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این تولّی و دل‌دادگی به دین و امامان علیهم السلام، حمایت و دفاع بی دریغ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آخرین نفس و نهایت قدرت از آنان دفاع کرده، تمام هستی خود را برای حفظ آنها فدا می کند و از هیچ تهدید و خطری نمی‌هراسد و استوار می ایستد تا محبوبش راضی شود</w:t>
      </w:r>
      <w:r>
        <w:rPr>
          <w:rFonts w:eastAsia="IRNazanin" w:cs="IRNazanin"/>
          <w:color w:val="111111"/>
          <w:sz w:val="28"/>
          <w:szCs w:val="28"/>
          <w:rtl w:val="true"/>
          <w:lang w:bidi="fa-IR"/>
        </w:rPr>
        <w:t>.</w:t>
      </w:r>
    </w:p>
    <w:p>
      <w:pPr>
        <w:pStyle w:val="Heading4"/>
        <w:numPr>
          <w:ilvl w:val="3"/>
          <w:numId w:val="1"/>
        </w:numPr>
        <w:rPr/>
      </w:pPr>
      <w:bookmarkStart w:id="59" w:name="__RefHeading___Toc363721_2749589250"/>
      <w:bookmarkStart w:id="60" w:name="_Toc19"/>
      <w:bookmarkEnd w:id="59"/>
      <w:r>
        <w:rPr/>
        <w:t>3</w:t>
      </w:r>
      <w:r>
        <w:rPr>
          <w:rtl w:val="true"/>
        </w:rPr>
        <w:t xml:space="preserve">. </w:t>
      </w:r>
      <w:r>
        <w:rPr>
          <w:rtl w:val="true"/>
        </w:rPr>
        <w:t>سنخیت با اهل بیت علیهم السلام</w:t>
      </w:r>
      <w:bookmarkEnd w:id="60"/>
    </w:p>
    <w:p>
      <w:pPr>
        <w:pStyle w:val="BookText"/>
        <w:rPr/>
      </w:pPr>
      <w:r>
        <w:rPr>
          <w:rFonts w:ascii="IRNazanin" w:hAnsi="IRNazanin" w:eastAsia="IRNazanin"/>
          <w:color w:val="111111"/>
          <w:sz w:val="28"/>
          <w:sz w:val="28"/>
          <w:szCs w:val="28"/>
          <w:rtl w:val="true"/>
          <w:lang w:bidi="fa-IR"/>
        </w:rPr>
        <w:t>در روایت یاد شده حضرت پیامبر صلی الله علیه و آله و سلم به جناب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هو منّا؛ و هر کس از ما باشد در زمان ظهور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بتوانند سنخیت با امامان علیهم السلام را در خود ایجاد کنند و مانند سلمان،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أهل‌البیت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برسند و از خانواده اهل بیت علیهم السلام به شمار آیند، در دوران ظهور، حضور خواهند یافت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ایجاد سنخیت و از خانواده اهل بیت بودن چیست؟ جالب </w:t>
      </w:r>
      <w:bookmarkStart w:id="61" w:name="pg2979_27750"/>
    </w:p>
    <w:p>
      <w:pPr>
        <w:pStyle w:val="BookText"/>
        <w:rPr/>
      </w:pPr>
      <w:bookmarkEnd w:id="61"/>
      <w:r>
        <w:rPr>
          <w:rFonts w:ascii="IRNazanin" w:hAnsi="IRNazanin" w:eastAsia="IRNazanin"/>
          <w:color w:val="111111"/>
          <w:sz w:val="28"/>
          <w:sz w:val="28"/>
          <w:szCs w:val="28"/>
          <w:rtl w:val="true"/>
          <w:lang w:bidi="fa-IR"/>
        </w:rPr>
        <w:t>است که در بخشی از همین روایت به این نکته مهم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هرکس اهل‌بیت علیهم السلام را بشناسد و به آنها اقتدا کرده، در نتیجه با دوستان آنها دوستی کند و از دشمنان آنها بیزاری جوید، به خدا سوگند او از ماست و هر کجا ما وارد شدیم او نیز وارد می‌شود و هر کجا مسکن ما باشد، محل سکونت او نیز خواهد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بخش از حدیث ایجاد سنخیت و هم‌رنگی با اهل بیت علیهم السلام را با عوامل زیر ممکن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امامان علیهم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دوستی با دوستان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و بیزاری از دشمنان ایشان</w:t>
      </w:r>
      <w:r>
        <w:rPr>
          <w:rFonts w:eastAsia="IRNazanin" w:cs="IRNazanin"/>
          <w:color w:val="111111"/>
          <w:sz w:val="28"/>
          <w:szCs w:val="28"/>
          <w:rtl w:val="true"/>
          <w:lang w:bidi="fa-IR"/>
        </w:rPr>
        <w:t>.</w:t>
      </w:r>
    </w:p>
    <w:p>
      <w:pPr>
        <w:pStyle w:val="Heading4"/>
        <w:numPr>
          <w:ilvl w:val="3"/>
          <w:numId w:val="1"/>
        </w:numPr>
        <w:rPr/>
      </w:pPr>
      <w:bookmarkStart w:id="62" w:name="__RefHeading___Toc363723_2749589250"/>
      <w:bookmarkStart w:id="63" w:name="_Toc20"/>
      <w:bookmarkEnd w:id="62"/>
      <w:r>
        <w:rPr/>
        <w:t>4</w:t>
      </w:r>
      <w:r>
        <w:rPr>
          <w:rtl w:val="true"/>
        </w:rPr>
        <w:t xml:space="preserve">. </w:t>
      </w:r>
      <w:r>
        <w:rPr>
          <w:rtl w:val="true"/>
        </w:rPr>
        <w:t>تحمل رنج و مشقّت در راه اهل بیت علیهم السلام</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دوران قبل از ظهور زندگی می کردند و به سبب اعتقاد به امامان علیهم السلام، آزارشان می‌دادند، در دوران ظهور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حدیث حضرت پیامبر صلی الله علیه و آله و سلم به جناب سلمان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از ما هستند و در راه ما اهل‌بیت ظلم دیده‌اند، در دوران ظهور حضور خواهند یافت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 اساس روایت، افرادی برای گرفتن انتقام و قصاص کردن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این گروه حضرت اباعبد الله الحسین علیه السلام و یاران مظلومش هستند که سخت‌ترین مشکلات را در یاری امام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مورد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برمی‌گردد امام حسین علیه السلام است و یارانش و یزید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آنها را به قتل می‌رساند؛ دقیقا به همان گونه که آنها شهیدش کرده بودند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کسانی که در راه اهل بیت علیهم السلام جهاد و مقاومت کردند و مظلومانه به شهادت رسیدند یا جانباز شده یا دارایی خود را از دست داده‌اند، برای قصاص دشمنان و دیدن دولت کریمه امامان علیهم السلام به دنیا برمی گردند</w:t>
      </w:r>
      <w:r>
        <w:rPr>
          <w:rFonts w:eastAsia="IRNazanin" w:cs="IRNazanin"/>
          <w:color w:val="111111"/>
          <w:sz w:val="28"/>
          <w:szCs w:val="28"/>
          <w:rtl w:val="true"/>
          <w:lang w:bidi="fa-IR"/>
        </w:rPr>
        <w:t xml:space="preserve">. </w:t>
      </w:r>
      <w:bookmarkStart w:id="64" w:name="pg2979_27752"/>
    </w:p>
    <w:p>
      <w:pPr>
        <w:pStyle w:val="Heading4"/>
        <w:numPr>
          <w:ilvl w:val="3"/>
          <w:numId w:val="1"/>
        </w:numPr>
        <w:rPr/>
      </w:pPr>
      <w:bookmarkStart w:id="65" w:name="__RefHeading___Toc363725_2749589250"/>
      <w:bookmarkStart w:id="66" w:name="_Toc21"/>
      <w:bookmarkEnd w:id="64"/>
      <w:bookmarkEnd w:id="65"/>
      <w:r>
        <w:rPr/>
        <w:t>5</w:t>
      </w:r>
      <w:r>
        <w:rPr>
          <w:rtl w:val="true"/>
        </w:rPr>
        <w:t xml:space="preserve">. </w:t>
      </w:r>
      <w:r>
        <w:rPr>
          <w:rtl w:val="true"/>
        </w:rPr>
        <w:t>جهاد و مبارزه</w:t>
      </w:r>
      <w:bookmarkEnd w:id="66"/>
    </w:p>
    <w:p>
      <w:pPr>
        <w:pStyle w:val="BookText"/>
        <w:rPr/>
      </w:pPr>
      <w:r>
        <w:rPr>
          <w:rFonts w:ascii="IRNazanin" w:hAnsi="IRNazanin" w:eastAsia="IRNazanin"/>
          <w:color w:val="111111"/>
          <w:sz w:val="28"/>
          <w:sz w:val="28"/>
          <w:szCs w:val="28"/>
          <w:rtl w:val="true"/>
          <w:lang w:bidi="fa-IR"/>
        </w:rPr>
        <w:t>چنان‌که گذشت، امام باقر علیه السلام به جابر فرمودند کشته شدن در راه</w:t>
      </w:r>
    </w:p>
    <w:p>
      <w:pPr>
        <w:pStyle w:val="BookText"/>
        <w:rPr/>
      </w:pPr>
      <w:r>
        <w:rPr>
          <w:rFonts w:ascii="IRNazanin" w:hAnsi="IRNazanin" w:eastAsia="IRNazanin"/>
          <w:color w:val="111111"/>
          <w:sz w:val="28"/>
          <w:sz w:val="28"/>
          <w:szCs w:val="28"/>
          <w:rtl w:val="true"/>
          <w:lang w:bidi="fa-IR"/>
        </w:rPr>
        <w:t>ولایت امیرالمؤمنین علیه السلام، شهادت در راه خداست 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 اگر قائم ما عجل الله تعالی فرجه الشریف قیام کند، خداوند گروهی را زنده می گرداند که غلاف های شمشیرشان بر گردن آنهاست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این دو روایت معلوم می‌شود کسانی که برای سربلندی یکتاپرستی و تشیع و دفاع از حریم امامان علیهم السلام، جان را در طبق اخلاص نهادند و در میدان رزم حاضر شدند و با تمام وجود، مبارزه و جهاد کردند تا مملکت اسلامی را حفظ کنند، به دنیا برمی‌گردند تا حکومتی را ببینند که برای آن جهاد می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دوران غیبت امام، برای زمینه سازی ظهور مردانه می‌جنگند و برای آماده شدن جامعه، از هیچ خطری نمی‌هراسند و با دشمنان سعادت و رستگاری نبرد می کنند و در پایان به شهادت می رسند یا عمرشان در راه مبارزه می گذرد و رحلت می کنند، به دنیا بازمی‌گردند و تحقق یافتن هدف نهایی خود را می‌بینند</w:t>
      </w:r>
      <w:r>
        <w:rPr>
          <w:rFonts w:eastAsia="IRNazanin" w:cs="IRNazanin"/>
          <w:color w:val="111111"/>
          <w:sz w:val="28"/>
          <w:szCs w:val="28"/>
          <w:rtl w:val="true"/>
          <w:lang w:bidi="fa-IR"/>
        </w:rPr>
        <w:t xml:space="preserve">. </w:t>
      </w:r>
      <w:bookmarkStart w:id="67" w:name="pg2979_27753"/>
    </w:p>
    <w:p>
      <w:pPr>
        <w:pStyle w:val="Heading4"/>
        <w:numPr>
          <w:ilvl w:val="3"/>
          <w:numId w:val="1"/>
        </w:numPr>
        <w:rPr/>
      </w:pPr>
      <w:bookmarkStart w:id="68" w:name="__RefHeading___Toc363727_2749589250"/>
      <w:bookmarkStart w:id="69" w:name="_Toc22"/>
      <w:bookmarkEnd w:id="67"/>
      <w:bookmarkEnd w:id="68"/>
      <w:r>
        <w:rPr/>
        <w:t>6</w:t>
      </w:r>
      <w:r>
        <w:rPr>
          <w:rtl w:val="true"/>
        </w:rPr>
        <w:t xml:space="preserve">. </w:t>
      </w:r>
      <w:r>
        <w:rPr>
          <w:rtl w:val="true"/>
        </w:rPr>
        <w:t>انتظار واقعی</w:t>
      </w:r>
      <w:bookmarkEnd w:id="69"/>
    </w:p>
    <w:p>
      <w:pPr>
        <w:pStyle w:val="BookText"/>
        <w:rPr/>
      </w:pPr>
      <w:r>
        <w:rPr>
          <w:rFonts w:ascii="IRNazanin" w:hAnsi="IRNazanin" w:eastAsia="IRNazanin"/>
          <w:color w:val="111111"/>
          <w:sz w:val="28"/>
          <w:sz w:val="28"/>
          <w:szCs w:val="28"/>
          <w:rtl w:val="true"/>
          <w:lang w:bidi="fa-IR"/>
        </w:rPr>
        <w:t>در قسمت متن روایات بیان شد که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قائم و کسانی از یارانمان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آن بودند و از دنیا رفتند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عجل الله تعالی فرجه الشریف قیام کند در قبرش به سراغ مؤمن روند و گویند امامت ظهور کرده است، اگر می‌خواهی از قبرت برخیز و اگر مایلی در جوار کرم الهی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استفاده می‌شود اگر کسی منتظر امام عصر عجل الله تعالی فرجه الشریف باشد و به وظایف انتظارش عمل نماید، ولی عمرش برای درک زمان ظهور کفایت نکند دوباره به دنیا برمی‌گردد و دوران زیبای حکومت ولی الهی را درمی‌یابد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عهد نیز ما همین را آرزو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حَالَ بَیْنِی وَ بَیْنَهُ الْمَوْتُ الَّذِی جَعَلْتَهُ عَلَی عِبَادِک حَتْماً فَأَخْرِجْنِی مِنْ قَبْرِی مُؤْتَزِراً کفَنِی شَاهِراً سَیْفِی مُجَرِّداً قَنَاتِی مُلَبِّیاً دَعْوَةَ الدَّاعِی فِی الْحَاضِرِ وَ الْبَادِی؛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بندگانت یک امر حتمی قرار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آن حضرت جدائی انداخت، مرا از قبرم بیرون آور تا در حالی که کفنم را پوشیده و شمشیرم را از غلاف درآورده و نیزه‌ام را به دست گرفته‌ام در میان آنها که در شهر حاضرند یا آنان که کوچ می‌کنند، قرار گیرم و دعوت‌کننده آن حضرت را اجابت کنم</w:t>
      </w:r>
      <w:r>
        <w:rPr>
          <w:rFonts w:eastAsia="IRNazanin" w:cs="IRNazanin"/>
          <w:color w:val="111111"/>
          <w:sz w:val="28"/>
          <w:szCs w:val="28"/>
          <w:rtl w:val="true"/>
          <w:lang w:bidi="fa-IR"/>
        </w:rPr>
        <w:t xml:space="preserve">. </w:t>
      </w:r>
      <w:bookmarkStart w:id="70" w:name="pg2979_27754"/>
    </w:p>
    <w:p>
      <w:pPr>
        <w:pStyle w:val="Heading4"/>
        <w:numPr>
          <w:ilvl w:val="3"/>
          <w:numId w:val="1"/>
        </w:numPr>
        <w:rPr/>
      </w:pPr>
      <w:bookmarkStart w:id="71" w:name="__RefHeading___Toc363729_2749589250"/>
      <w:bookmarkStart w:id="72" w:name="_Toc23"/>
      <w:bookmarkEnd w:id="70"/>
      <w:bookmarkEnd w:id="71"/>
      <w:r>
        <w:rPr/>
        <w:t>7</w:t>
      </w:r>
      <w:r>
        <w:rPr>
          <w:rtl w:val="true"/>
        </w:rPr>
        <w:t xml:space="preserve">. </w:t>
      </w:r>
      <w:r>
        <w:rPr>
          <w:rtl w:val="true"/>
        </w:rPr>
        <w:t>راهنمایی و حکم کردن به حق</w:t>
      </w:r>
      <w:bookmarkEnd w:id="72"/>
    </w:p>
    <w:p>
      <w:pPr>
        <w:pStyle w:val="BookText"/>
        <w:rPr/>
      </w:pPr>
      <w:r>
        <w:rPr>
          <w:rFonts w:ascii="IRNazanin" w:hAnsi="IRNazanin" w:eastAsia="IRNazanin"/>
          <w:color w:val="111111"/>
          <w:sz w:val="28"/>
          <w:sz w:val="28"/>
          <w:szCs w:val="28"/>
          <w:rtl w:val="true"/>
          <w:lang w:bidi="fa-IR"/>
        </w:rPr>
        <w:t>باز در قسمت متن روایات گذشت که مفضل بن عمر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شهر کوفه بیست و هفت مرد همراه حضرت قائم عجل الله تعالی فرجه الشریف بیرون آیند، پانزده تن آنان از قوم حضرت موسی علیه السلام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هدایت کنند و بدان دادگری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می‌شود دلیل برگشت این افراد به دنیا این است که آنان مردم را به حق و حقیقت راهنمایی می‌کردند و هنگام قضاوت و حکم کردن به حق و عدالت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در همه حال تابع حقند و ترس و طمع، عشق و نفرت، آنها را از حکم کردن به عدالت و طرفداری از حق باز نمی‌دارد، سعادت حضور در دوران کمال عدالت را می‌یابند</w:t>
      </w:r>
      <w:r>
        <w:rPr>
          <w:rFonts w:eastAsia="IRNazanin" w:cs="IRNazanin"/>
          <w:color w:val="111111"/>
          <w:sz w:val="28"/>
          <w:szCs w:val="28"/>
          <w:rtl w:val="true"/>
          <w:lang w:bidi="fa-IR"/>
        </w:rPr>
        <w:t>.</w:t>
      </w:r>
    </w:p>
    <w:p>
      <w:pPr>
        <w:pStyle w:val="Heading4"/>
        <w:numPr>
          <w:ilvl w:val="3"/>
          <w:numId w:val="1"/>
        </w:numPr>
        <w:rPr/>
      </w:pPr>
      <w:bookmarkStart w:id="73" w:name="__RefHeading___Toc363731_2749589250"/>
      <w:bookmarkStart w:id="74" w:name="_Toc24"/>
      <w:bookmarkEnd w:id="73"/>
      <w:r>
        <w:rPr/>
        <w:t>8</w:t>
      </w:r>
      <w:r>
        <w:rPr>
          <w:rtl w:val="true"/>
        </w:rPr>
        <w:t xml:space="preserve">. </w:t>
      </w:r>
      <w:r>
        <w:rPr>
          <w:rtl w:val="true"/>
        </w:rPr>
        <w:t>صداقت</w:t>
      </w:r>
      <w:bookmarkEnd w:id="7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افرادی را برای یاری امام عصر عجل الله تعالی فرجه الشریف به دنیا برمی‌گرداند که صدیق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کتاب نیز هنگامی که خداوند صفات زنان و مردان مؤمن را می‌شمارد از جمله آن ویژگی‌ها به صداقت آنها اشاره می‌نماید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الْمُسْلِمِینَ وَالْمُسْلِمَاتِ وَالْمُؤْمِنِینَ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وَالصَّادِقِینَ وَالصَّادِقَاتِ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مَّغْفِرَةً وَأَجْرًا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 برای مردان مسلمان و زنان مسلمان و مردان مؤمن و زنان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مردان </w:t>
      </w:r>
    </w:p>
    <w:p>
      <w:pPr>
        <w:pStyle w:val="BookText"/>
        <w:rPr/>
      </w:pPr>
      <w:r>
        <w:rPr>
          <w:rFonts w:ascii="IRNazanin" w:hAnsi="IRNazanin" w:eastAsia="IRNazanin"/>
          <w:color w:val="111111"/>
          <w:sz w:val="28"/>
          <w:sz w:val="28"/>
          <w:szCs w:val="28"/>
          <w:rtl w:val="true"/>
          <w:lang w:bidi="fa-IR"/>
        </w:rPr>
        <w:t xml:space="preserve">راست‌گوی و زنان راست‌گوی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مزدی بزرگ آماده 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مزدهای راستگو بودن طبق این روایت می‌تواند درک رجعت و یاری امام عصر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خداوند در کتاب خویش قرآن، نشانه‌های افراد صادق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یک آیه نشانه صادقان را ایمان به خدا و رسولانش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اول که برای رجعت کنندگان بیان شد همان ایمان خالص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خدا و پیامبران وی ایمان آورده‌اند، آنان همان راستینانند و پیش پروردگارشان گواه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اجر و نورشان؛ و کسانی که کفر ورزیده و آیات ما را تکذیب کرده‌اند آنان همدمان آتشند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دیگر ویژگی صادقان را جهاد در راه حقّ بیان می‌دارد؛ ویژگی پنجمی که پیش‌تر در ویژگی‌های رجعت کنندگان به آن اشاره شد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راست‌کردارند</w:t>
      </w:r>
      <w:r>
        <w:rPr>
          <w:rFonts w:eastAsia="IRNazanin" w:cs="IRNazanin"/>
          <w:color w:val="111111"/>
          <w:sz w:val="28"/>
          <w:szCs w:val="28"/>
          <w:rtl w:val="true"/>
          <w:lang w:bidi="fa-IR"/>
        </w:rPr>
        <w:t>.»</w:t>
      </w:r>
      <w:r>
        <w:rPr>
          <w:rStyle w:val="FootnoteAnchor"/>
          <w:rtl w:val="true"/>
        </w:rPr>
        <w:footnoteReference w:id="46"/>
      </w:r>
      <w:bookmarkStart w:id="75" w:name="pg2979_27757"/>
    </w:p>
    <w:p>
      <w:pPr>
        <w:pStyle w:val="Heading2"/>
        <w:numPr>
          <w:ilvl w:val="1"/>
          <w:numId w:val="1"/>
        </w:numPr>
        <w:rPr/>
      </w:pPr>
      <w:bookmarkStart w:id="76" w:name="__RefHeading___Toc363733_2749589250"/>
      <w:bookmarkStart w:id="77" w:name="_Toc25"/>
      <w:bookmarkEnd w:id="75"/>
      <w:bookmarkEnd w:id="76"/>
      <w:r>
        <w:rPr>
          <w:rtl w:val="true"/>
        </w:rPr>
        <w:t>بخش دوم</w:t>
      </w:r>
      <w:r>
        <w:rPr>
          <w:rtl w:val="true"/>
        </w:rPr>
        <w:t xml:space="preserve">: </w:t>
      </w:r>
      <w:r>
        <w:rPr>
          <w:rtl w:val="true"/>
        </w:rPr>
        <w:t>بانوان رجعت‌کننده</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363735_2749589250"/>
      <w:bookmarkStart w:id="79" w:name="_Toc26"/>
      <w:bookmarkEnd w:id="78"/>
      <w:r>
        <w:rPr>
          <w:rtl w:val="true"/>
        </w:rPr>
        <w:t>اشاره</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قبل بحثی کلی صورت گرفت، یعنی روایات نقل شد و اوصاف رجعت کنندگان از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بحث به طور جزئی و مصداقی ادامه می‌یابد، یعنی در پی یافتن نام بانوانی هستیم که رجعت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کمک روایات نام این بانوان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کمک روایات و گزارشات تاریخی سعی می‌شود شرح حال آنها بیان شود تا روشن گردد تا چه میزان اوصاف گفته شده در بخش اول در بانوان نام برده شده وجود دارد</w:t>
      </w:r>
      <w:r>
        <w:rPr>
          <w:rFonts w:eastAsia="IRNazanin" w:cs="IRNazanin"/>
          <w:color w:val="111111"/>
          <w:sz w:val="28"/>
          <w:szCs w:val="28"/>
          <w:rtl w:val="true"/>
          <w:lang w:bidi="fa-IR"/>
        </w:rPr>
        <w:t xml:space="preserve">. </w:t>
      </w:r>
      <w:bookmarkStart w:id="80" w:name="pg2979_277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63737_2749589250"/>
      <w:bookmarkStart w:id="82" w:name="_Toc27"/>
      <w:bookmarkEnd w:id="80"/>
      <w:bookmarkEnd w:id="81"/>
      <w:r>
        <w:rPr>
          <w:rtl w:val="true"/>
        </w:rPr>
        <w:t>فصل اول</w:t>
      </w:r>
      <w:r>
        <w:rPr>
          <w:rtl w:val="true"/>
        </w:rPr>
        <w:t xml:space="preserve">: </w:t>
      </w:r>
      <w:r>
        <w:rPr>
          <w:rtl w:val="true"/>
        </w:rPr>
        <w:t>نام بانوان رجعت کننده</w:t>
      </w:r>
      <w:bookmarkEnd w:id="82"/>
    </w:p>
    <w:p>
      <w:pPr>
        <w:pStyle w:val="BookText"/>
        <w:rPr/>
      </w:pPr>
      <w:r>
        <w:rPr>
          <w:rFonts w:ascii="IRNazanin" w:hAnsi="IRNazanin" w:eastAsia="IRNazanin"/>
          <w:color w:val="111111"/>
          <w:sz w:val="28"/>
          <w:sz w:val="28"/>
          <w:szCs w:val="28"/>
          <w:rtl w:val="true"/>
          <w:lang w:bidi="fa-IR"/>
        </w:rPr>
        <w:t>نام بانوانی که رجعت خواهند کرد، تنها در یک روایت</w:t>
      </w:r>
      <w:r>
        <w:rPr>
          <w:rStyle w:val="FootnoteAnchor"/>
          <w:rtl w:val="true"/>
        </w:rPr>
        <w:footnoteReference w:id="4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قائم، سیزده زن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مسئولیتی به آنها واگذار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مداوا و از بیماران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همراه پیامبر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نام آنها را برایم بیان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دختر رشید و ام‌ایمن و حبابه والبیه و سمیه مادر عمار یاسر و زبیده و ام‌خالد احمسیه و ام‌سعید حنفیه و صبانه آرایش‌گر و ام‌خالد جهنیه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روایت را محمد بن جریر بن رستم طبری که امامی، ثقه و جلیل‌القدر</w:t>
      </w:r>
      <w:r>
        <w:rPr>
          <w:rStyle w:val="FootnoteAnchor"/>
          <w:rtl w:val="true"/>
        </w:rPr>
        <w:footnoteReference w:id="49"/>
      </w:r>
      <w:r>
        <w:rPr>
          <w:rFonts w:ascii="IRNazanin" w:hAnsi="IRNazanin" w:eastAsia="IRNazanin"/>
          <w:color w:val="111111"/>
          <w:sz w:val="28"/>
          <w:sz w:val="28"/>
          <w:szCs w:val="28"/>
          <w:rtl w:val="true"/>
          <w:lang w:bidi="fa-IR"/>
        </w:rPr>
        <w:t>است، در کتاب دلائل الإمامه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این روایت را نویسنده کتاب بیان الائمه با واسطه از </w:t>
      </w:r>
    </w:p>
    <w:p>
      <w:pPr>
        <w:pStyle w:val="BookText"/>
        <w:rPr/>
      </w:pPr>
      <w:r>
        <w:rPr>
          <w:rFonts w:ascii="IRNazanin" w:hAnsi="IRNazanin" w:eastAsia="IRNazanin"/>
          <w:color w:val="111111"/>
          <w:sz w:val="28"/>
          <w:sz w:val="28"/>
          <w:szCs w:val="28"/>
          <w:rtl w:val="true"/>
          <w:lang w:bidi="fa-IR"/>
        </w:rPr>
        <w:t xml:space="preserve">دلائل الامامه نقل می کند، اما دو اسم در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بنابراین، دو اسم یاد شده نام جدیدی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روایت که می‌گوید این بانوان مجروحان را مداوا می‌کنند، همان گونه که این مسئولیت در جنگ‌های پیامبر صلی الله علیه و آله و سلم بر عهده بانوان بوده است؛ می توان نتیجه گرفت، این بانوان از یاران امام زمان عجل الله تعالی فرجه الشریف هستند و در مرحله اول که هنگام ظهور اتفاق می‌افتد به دنیا برمی‌گردند و در قیام و مبارزه امام عصر عجل الله تعالی فرجه الشریف برای استقرار حکومت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اشاره کردیم، پنجاه بانو در میان یاران اولیه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سیزده بانو، جزو پنجاه بانویی هستند که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اولیه امام حاضرند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تنها نام نه نفر از سیزده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نه نفر نیز شش نفر شناخته شده‌اند و حالات آنان در احادیث و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دیگر، یعنی ام‌خالد احمسیه 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ام‌خالد جهنیه و ام‌سعید حنفیه شناخته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فردی به نام ام‌سعید احمسیه، ام‌خالد عبدیه و ام‌خالد المقطوعة الید نام برده شده است، ولی دلیلی بر تطبیق این افراد با اسامی نقل شده در روایت رجعت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آیت الله نجم الدین طبسی،</w:t>
      </w:r>
      <w:r>
        <w:rPr>
          <w:rStyle w:val="FootnoteAnchor"/>
          <w:rtl w:val="true"/>
        </w:rPr>
        <w:footnoteReference w:id="51"/>
      </w:r>
      <w:r>
        <w:rPr>
          <w:rFonts w:ascii="IRNazanin" w:hAnsi="IRNazanin" w:eastAsia="IRNazanin"/>
          <w:color w:val="111111"/>
          <w:sz w:val="28"/>
          <w:sz w:val="28"/>
          <w:szCs w:val="28"/>
          <w:rtl w:val="true"/>
          <w:lang w:bidi="fa-IR"/>
        </w:rPr>
        <w:t>از ام‌خالد نام برده و احتمال داده ام‌خالد المقطوعه، یکی از این دو ام‌خالد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شیخ‌محمدباقر 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کعب را جزو رجعت کنندگان آورده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البته ایشان بر این مدعا دلیلی ذکر نکرده است</w:t>
      </w:r>
      <w:r>
        <w:rPr>
          <w:rFonts w:eastAsia="IRNazanin" w:cs="IRNazanin"/>
          <w:color w:val="111111"/>
          <w:sz w:val="28"/>
          <w:szCs w:val="28"/>
          <w:rtl w:val="true"/>
          <w:lang w:bidi="fa-IR"/>
        </w:rPr>
        <w:t xml:space="preserve">. </w:t>
      </w:r>
      <w:bookmarkStart w:id="83" w:name="pg2979_27763"/>
    </w:p>
    <w:p>
      <w:pPr>
        <w:pStyle w:val="Heading3"/>
        <w:numPr>
          <w:ilvl w:val="2"/>
          <w:numId w:val="1"/>
        </w:numPr>
        <w:rPr/>
      </w:pPr>
      <w:bookmarkStart w:id="84" w:name="__RefHeading___Toc363739_2749589250"/>
      <w:bookmarkStart w:id="85" w:name="_Toc28"/>
      <w:bookmarkEnd w:id="83"/>
      <w:bookmarkEnd w:id="84"/>
      <w:r>
        <w:rPr>
          <w:rtl w:val="true"/>
        </w:rPr>
        <w:t>فصل دوم</w:t>
      </w:r>
      <w:r>
        <w:rPr>
          <w:rtl w:val="true"/>
        </w:rPr>
        <w:t xml:space="preserve">: </w:t>
      </w:r>
      <w:r>
        <w:rPr>
          <w:rtl w:val="true"/>
        </w:rPr>
        <w:t>شرح حال بانوان رجعت کننده</w:t>
      </w:r>
      <w:bookmarkEnd w:id="85"/>
    </w:p>
    <w:p>
      <w:pPr>
        <w:pStyle w:val="Heading4"/>
        <w:numPr>
          <w:ilvl w:val="3"/>
          <w:numId w:val="1"/>
        </w:numPr>
        <w:rPr/>
      </w:pPr>
      <w:bookmarkStart w:id="86" w:name="__RefHeading___Toc363741_2749589250"/>
      <w:bookmarkStart w:id="87" w:name="_Toc29"/>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فصل قبل طبق روایتی نام بانوان بزرگ‌وار رجعت کننده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استفاده از روایات و گزارشات تاریخی سرگذشت این بانوان بر اساس ترتیب تاریخ حیاتشان بیان می‌شود</w:t>
      </w:r>
      <w:r>
        <w:rPr>
          <w:rFonts w:eastAsia="IRNazanin" w:cs="IRNazanin"/>
          <w:color w:val="111111"/>
          <w:sz w:val="28"/>
          <w:szCs w:val="28"/>
          <w:rtl w:val="true"/>
          <w:lang w:bidi="fa-IR"/>
        </w:rPr>
        <w:t>.</w:t>
      </w:r>
    </w:p>
    <w:p>
      <w:pPr>
        <w:pStyle w:val="Heading4"/>
        <w:numPr>
          <w:ilvl w:val="3"/>
          <w:numId w:val="1"/>
        </w:numPr>
        <w:rPr/>
      </w:pPr>
      <w:bookmarkStart w:id="88" w:name="__RefHeading___Toc363743_2749589250"/>
      <w:bookmarkStart w:id="89" w:name="_Toc30"/>
      <w:bookmarkEnd w:id="88"/>
      <w:r>
        <w:rPr/>
        <w:t>1</w:t>
      </w:r>
      <w:r>
        <w:rPr>
          <w:rtl w:val="true"/>
        </w:rPr>
        <w:t xml:space="preserve">. </w:t>
      </w:r>
      <w:r>
        <w:rPr>
          <w:rtl w:val="true"/>
        </w:rPr>
        <w:t xml:space="preserve">صبانه آرایش گر </w:t>
      </w:r>
      <w:r>
        <w:rPr>
          <w:rtl w:val="true"/>
        </w:rPr>
        <w:t>(</w:t>
      </w:r>
      <w:r>
        <w:rPr>
          <w:rtl w:val="true"/>
        </w:rPr>
        <w:t>ماشطه</w:t>
      </w:r>
      <w:r>
        <w:rPr>
          <w:rtl w:val="true"/>
        </w:rPr>
        <w:t>)</w:t>
      </w:r>
      <w:bookmarkEnd w:id="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صبانه یا صیانه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نقل‌های تاریخی، به شغل وی اشاره شده و از او به ماشطه آل‌فرعون یا ماشطه بنت فرعون، یاد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روایت ابن‌عباس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ماشطه دختر یکی از دوستان حضرت خضر است که در دوران بت پرستی، مردی خداشناس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ماشطه همسر حزبیل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مؤمن آل‌فرعون به شمار می‌آید که در قرآن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پسر‌عمو و ولی‌عهد فرعون و برادر همسرش آسیه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ایمان خویش را پنهان می کرد و هنگام پیروزی حضرت موسی علیه السلام، ایمان خود را بر ساحران آشکار کرد و با فرعون و فرعونیان به مجادله پرداخت و همراه ساحران به دار آویخته شد و به شهادت رسید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او و خانواده اش، اطلاع بیشتری در دست نیست، ولی می توان فهمید او از خانواده ای موحّد و مبارز بوده که در دوران سخت فرعون، ایمانش را حفظ کرده و در این راه به شهادت رسیده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گزارشات نقل شده، ماشطه روزی در حال آرایش و شانه کردن موی دختر فرعون، شانه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مرا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پروردگار خود و پروردگار تو و پروردگار پدرت را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خبر بدهم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فرعون از جریان با خبر شد، او و فرزندانش را جمع کرد و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پروردگار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عقیده خود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مس مذابی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دوباره از او خواست که دست از باور خود بردارد، ولی 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 را در مس مذاب جوشان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بار دیگر از او خواست که از چنین عقیده ای دوری کند که این بار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تک‌تک فرزندانش را مقابل چشمانش در مس مذاب انداختند تا این که نوبت به نوزادش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می‌نمود که ماشطه به خاطر او دیگر مقاومت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نوزاد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مرا بینداز و نیندیش که عذاب دنیا، در برابر عذاب آخرت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خود ماشطه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 شدن در مس مذاب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می‌خواهم، بعد از مرگم، دیگ مس جوشان را به خانه‌ام ببری و خانه‌ام را بر آن خراب کنید تا گور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حقّی که بر گردن ما داری، می پذیرم و انجام می دهم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صلی الله علیه و آله و سلم در معراج بوی خوشی را احساس کرد،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خوش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90" w:name="pg2979_27766"/>
    </w:p>
    <w:p>
      <w:pPr>
        <w:pStyle w:val="BookText"/>
        <w:rPr/>
      </w:pPr>
      <w:bookmarkEnd w:id="90"/>
      <w:r>
        <w:rPr>
          <w:rFonts w:ascii="IRNazanin" w:hAnsi="IRNazanin" w:eastAsia="IRNazanin"/>
          <w:color w:val="111111"/>
          <w:sz w:val="28"/>
          <w:sz w:val="28"/>
          <w:szCs w:val="28"/>
          <w:rtl w:val="true"/>
          <w:lang w:bidi="fa-IR"/>
        </w:rPr>
        <w:t>بوی خوش از مزار آرایش‌گر خانواده فرعون و اولاد اوست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ماجرای زندگی ماشطه، در اکثر آثار اهل سنت آمده است، اما در منابع اولیه شیعه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آسیه، همسر فرعون، که از قوم بنی‌اسرائیل و مؤمنی خالص بود، مخفیانه عبادت می کرد، بعد از شهادت همسر حزبیل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فرشتگان روح او را به دلیل خیراتی که خداوند برای او اراده فرموده است، به معراج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باعث افزایش یقین و اخلاص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فرعون نزد او آمد و از ماشطه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 چه باعث شده که چنین بر خداوند جرأت یافته ای؟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به این ترتیب، آسیه نیز ایمان خویش را آشکار ساخت و با حالتی بسیار دردناک به شهادت رسید</w:t>
      </w:r>
      <w:r>
        <w:rPr>
          <w:rFonts w:eastAsia="IRNazanin" w:cs="IRNazanin"/>
          <w:color w:val="111111"/>
          <w:sz w:val="28"/>
          <w:szCs w:val="28"/>
          <w:rtl w:val="true"/>
          <w:lang w:bidi="fa-IR"/>
        </w:rPr>
        <w:t>.</w:t>
      </w:r>
    </w:p>
    <w:p>
      <w:pPr>
        <w:pStyle w:val="Heading4"/>
        <w:numPr>
          <w:ilvl w:val="3"/>
          <w:numId w:val="1"/>
        </w:numPr>
        <w:rPr/>
      </w:pPr>
      <w:bookmarkStart w:id="91" w:name="__RefHeading___Toc363745_2749589250"/>
      <w:bookmarkStart w:id="92" w:name="_Toc31"/>
      <w:bookmarkEnd w:id="91"/>
      <w:r>
        <w:rPr/>
        <w:t>2</w:t>
      </w:r>
      <w:r>
        <w:rPr>
          <w:rtl w:val="true"/>
        </w:rPr>
        <w:t xml:space="preserve">. </w:t>
      </w:r>
      <w:r>
        <w:rPr>
          <w:rtl w:val="true"/>
        </w:rPr>
        <w:t>سُمَیه</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به ضم اول و فتح دوم، مصغر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سمیه </w:t>
      </w:r>
    </w:p>
    <w:p>
      <w:pPr>
        <w:pStyle w:val="BookText"/>
        <w:rPr/>
      </w:pPr>
      <w:r>
        <w:rPr>
          <w:rFonts w:ascii="IRNazanin" w:hAnsi="IRNazanin" w:eastAsia="IRNazanin"/>
          <w:color w:val="111111"/>
          <w:sz w:val="28"/>
          <w:sz w:val="28"/>
          <w:szCs w:val="28"/>
          <w:rtl w:val="true"/>
          <w:lang w:bidi="fa-IR"/>
        </w:rPr>
        <w:t xml:space="preserve">دختر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لخم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خباط</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کنیز ابی‌حذیفة بن مغیره، عموی ابوجهل و همسر یاسر و مادر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فاضل و نیکوکار و از بزرگ‌زنان صحابه به شمار می‌آمد</w:t>
      </w:r>
      <w:r>
        <w:rPr>
          <w:rStyle w:val="FootnoteAnchor"/>
          <w:rtl w:val="true"/>
        </w:rPr>
        <w:footnoteReference w:id="59"/>
      </w:r>
      <w:r>
        <w:rPr>
          <w:rFonts w:ascii="IRNazanin" w:hAnsi="IRNazanin" w:eastAsia="IRNazanin"/>
          <w:color w:val="111111"/>
          <w:sz w:val="28"/>
          <w:sz w:val="28"/>
          <w:szCs w:val="28"/>
          <w:rtl w:val="true"/>
          <w:lang w:bidi="fa-IR"/>
        </w:rPr>
        <w:t>و هفتمین فردی بود که در صدر اسلام به پیامبر صلی الله علیه و آله و سلم ایمان آورد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وی از جمله کسانی است که در مکه اسلام را آشکار ساخت و بر اساس منابع تاریخی و رجالی، اولین شهید اسلام است و در سال پنجم بعثت به شهادت رسید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وقتی مسلمانان باورشان را آشکار کردند، مشرکان مکه دست به سرکوب آنان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غلامان و کنیزان که مدافعی نداشتند، در شمار نخستین قربانیان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شماری از مسلمانان را دست‌گیر کردند و قرار شد آن قدر آنان را شکنجه دهند که دست از ایمان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یاسر نیز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مقابل آفتاب سوزان عربستان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روی تقیه، اظهار پشیمانی کرد و آزاد شد و درباره او این آیه نازل 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کسی که مجبور شده، ولی قلبش به ایمان اطمینان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پدر و مادرش در زیر شکنجه،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گفته‌ای، بر تن همه دست‌گیرشدگان، زره های آهنی پوشاندند تا در برابر آفتاب، بدنشان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از عقیده خود برگشتند، ولی سمیه با آن که مسن بود تا شب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ابوجهل آمد و بعد از ناسزا گفتن به وی، با نیزه او را به شهادت رساند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بنابه نقل دیگری، او را به دو شتر بستند و از دو طرف وی را کشیدند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یا گفته شده، ابوجهل او را به چهارمیخ کشید و با نیزه ای او را به شهادت رساند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بنابه گفته‌ای،</w:t>
      </w:r>
      <w:r>
        <w:rPr>
          <w:rStyle w:val="FootnoteAnchor"/>
          <w:rtl w:val="true"/>
        </w:rPr>
        <w:footnoteReference w:id="66"/>
      </w:r>
      <w:r>
        <w:rPr>
          <w:rFonts w:ascii="IRNazanin" w:hAnsi="IRNazanin" w:eastAsia="IRNazanin"/>
          <w:color w:val="111111"/>
          <w:sz w:val="28"/>
          <w:sz w:val="28"/>
          <w:szCs w:val="28"/>
          <w:rtl w:val="true"/>
          <w:lang w:bidi="fa-IR"/>
        </w:rPr>
        <w:t>این آیه، درباره او و چند نفر دیگر نازل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میان مردم کسی است که جان را برای طلب </w:t>
      </w:r>
    </w:p>
    <w:p>
      <w:pPr>
        <w:pStyle w:val="BookText"/>
        <w:rPr/>
      </w:pPr>
      <w:r>
        <w:rPr>
          <w:rFonts w:ascii="IRNazanin" w:hAnsi="IRNazanin" w:eastAsia="IRNazanin"/>
          <w:color w:val="111111"/>
          <w:sz w:val="28"/>
          <w:sz w:val="28"/>
          <w:szCs w:val="28"/>
          <w:rtl w:val="true"/>
          <w:lang w:bidi="fa-IR"/>
        </w:rPr>
        <w:t xml:space="preserve">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وقتی پیامبر صلی الله علیه و آله و سلم دید آنها شکنجه می‌شوند،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یا آل یاسر فإنّ موعدکم الجنّة اللّهمّ اغفر لآل یاسر؛ ای خانواده یاسر، صبر پیشه کنید که وعده 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خاندان یاسر را بیامرز</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پیامبر صلی الله علیه و آله و سلم به دلیل مقام ویژه مادر عمار، او را به نام مادرش صدا می‌کرد</w:t>
      </w:r>
      <w:r>
        <w:rPr>
          <w:rStyle w:val="FootnoteAnchor"/>
          <w:rtl w:val="true"/>
        </w:rPr>
        <w:footnoteReference w:id="69"/>
      </w:r>
      <w:r>
        <w:rPr>
          <w:rFonts w:ascii="IRNazanin" w:hAnsi="IRNazanin" w:eastAsia="IRNazanin"/>
          <w:color w:val="111111"/>
          <w:sz w:val="28"/>
          <w:sz w:val="28"/>
          <w:szCs w:val="28"/>
          <w:rtl w:val="true"/>
          <w:lang w:bidi="fa-IR"/>
        </w:rPr>
        <w:t xml:space="preserve">و عثمان برای توهین به عمار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پسر زن سیاه</w:t>
      </w:r>
      <w:r>
        <w:rPr>
          <w:rFonts w:eastAsia="IRNazanin" w:cs="IRNazanin"/>
          <w:color w:val="111111"/>
          <w:sz w:val="28"/>
          <w:szCs w:val="28"/>
          <w:rtl w:val="true"/>
          <w:lang w:bidi="fa-IR"/>
        </w:rPr>
        <w:t>.</w:t>
      </w:r>
      <w:r>
        <w:rPr>
          <w:rStyle w:val="FootnoteAnchor"/>
          <w:rtl w:val="true"/>
        </w:rPr>
        <w:footnoteReference w:id="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ابن‌قتیبه دچار اشتباه شده و خیال کرده، سمیه مادر عمار، همان سمیه مادر زیاد بن ابیه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حالی که مادر زیاد، کنیز حارث بن کلده ثقفی بوده که ازرق، غلام حارث با او ازدواج کرده بود و حاصل آن ازدواج،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برادر زیاد بود، نه برادر عمار</w:t>
      </w:r>
      <w:r>
        <w:rPr>
          <w:rFonts w:eastAsia="IRNazanin" w:cs="IRNazanin"/>
          <w:color w:val="111111"/>
          <w:sz w:val="28"/>
          <w:szCs w:val="28"/>
          <w:rtl w:val="true"/>
          <w:lang w:bidi="fa-IR"/>
        </w:rPr>
        <w:t>.</w:t>
      </w:r>
      <w:r>
        <w:rPr>
          <w:rStyle w:val="FootnoteAnchor"/>
          <w:rtl w:val="true"/>
        </w:rPr>
        <w:footnoteReference w:id="72"/>
      </w:r>
      <w:bookmarkStart w:id="93" w:name="pg2979_27770"/>
    </w:p>
    <w:p>
      <w:pPr>
        <w:pStyle w:val="Heading4"/>
        <w:numPr>
          <w:ilvl w:val="3"/>
          <w:numId w:val="1"/>
        </w:numPr>
        <w:rPr/>
      </w:pPr>
      <w:bookmarkStart w:id="94" w:name="__RefHeading___Toc363747_2749589250"/>
      <w:bookmarkStart w:id="95" w:name="_Toc32"/>
      <w:bookmarkEnd w:id="93"/>
      <w:bookmarkEnd w:id="94"/>
      <w:r>
        <w:rPr/>
        <w:t>3</w:t>
      </w:r>
      <w:r>
        <w:rPr>
          <w:rtl w:val="true"/>
        </w:rPr>
        <w:t xml:space="preserve">. </w:t>
      </w:r>
      <w:r>
        <w:rPr>
          <w:rtl w:val="true"/>
        </w:rPr>
        <w:t>ام ایمن</w:t>
      </w:r>
      <w:bookmarkEnd w:id="95"/>
    </w:p>
    <w:p>
      <w:pPr>
        <w:pStyle w:val="BookText"/>
        <w:rPr/>
      </w:pPr>
      <w:r>
        <w:rPr>
          <w:rFonts w:ascii="IRNazanin" w:hAnsi="IRNazanin" w:eastAsia="IRNazanin"/>
          <w:color w:val="111111"/>
          <w:sz w:val="28"/>
          <w:sz w:val="28"/>
          <w:szCs w:val="28"/>
          <w:rtl w:val="true"/>
          <w:lang w:bidi="fa-IR"/>
        </w:rPr>
        <w:t>نام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بن عمرو بن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بن سلمة بن عمرو بن نعمان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اهل حبشه و سیاه پوست بود و هنگام حمله ابرهه به کعبه، به مکه آورده شد که بعد از شکست ابرهه اسیر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کنیز مادر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 پیامبر صلی الله علیه و آله و سلم، آمنه، برای دیدار برادرانش راهی مدینه شد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هنگام، شش سال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برکه، بعد از درگذشت آمنه، پرستار پیامبر صلی الله علیه و آله و سلم شد و او را به مکه بازگرداند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آن روی که ام‌ایمن پرستار پیامبر صلی الله علیه و آله و سلم بود، او را حاضنة رسول‌الله صلی الله علیه و آله و سلم می‌نامند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پیامبر صلی الله علیه و آله و سلم او را مادر خطاب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ام‌ایمن، مادر من بعد از مادرم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وقتی به او نگاه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باقی مانده خاندان من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صلی الله علیه و آله و سلم وقتی با حضرت خدیجه ازدواج کرد، او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ام‌ایمن با عبید بن زید، از قوم بنی الحارث بن خزرج ازدواج کرد و حاصل ازدواج آنها أیمن بود که از مهاجران، مجاهدان و شهیدان بود و توفیق هجرت یافت و در جنگ خیبر و حنین شرکت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عبید بن زید،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با زنی از اهل بهشت ازدواج کند، با ام‌ایمن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پذیرفت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ام‌ایمن را به همسری زید بن حارثه درآورد که او را نیز آزاد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را حضرت خدیجه علیها السلام بعد از ازدواج با پیامبر صلی الله علیه و آله و سلم به ایشان هدیه کرده بود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اسامة بن زید از این ازدواج متولد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ام‌ایمن، چهارمین فردی است که به پیامبر ایمان آورد</w:t>
      </w:r>
      <w:r>
        <w:rPr>
          <w:rStyle w:val="FootnoteAnchor"/>
          <w:rtl w:val="true"/>
        </w:rPr>
        <w:footnoteReference w:id="81"/>
      </w:r>
      <w:r>
        <w:rPr>
          <w:rFonts w:ascii="IRNazanin" w:hAnsi="IRNazanin" w:eastAsia="IRNazanin"/>
          <w:color w:val="111111"/>
          <w:sz w:val="28"/>
          <w:sz w:val="28"/>
          <w:szCs w:val="28"/>
          <w:rtl w:val="true"/>
          <w:lang w:bidi="fa-IR"/>
        </w:rPr>
        <w:t>و جزو راویان و محدثانی به شمار می‌آید که شیعه و سنی از او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در اثبات ولایت و خلافت </w:t>
      </w:r>
    </w:p>
    <w:p>
      <w:pPr>
        <w:pStyle w:val="BookText"/>
        <w:rPr/>
      </w:pPr>
      <w:r>
        <w:rPr>
          <w:rFonts w:ascii="IRNazanin" w:hAnsi="IRNazanin" w:eastAsia="IRNazanin"/>
          <w:color w:val="111111"/>
          <w:sz w:val="28"/>
          <w:sz w:val="28"/>
          <w:szCs w:val="28"/>
          <w:rtl w:val="true"/>
          <w:lang w:bidi="fa-IR"/>
        </w:rPr>
        <w:t>امیرالمؤمنین علیه السلام،</w:t>
      </w:r>
      <w:r>
        <w:rPr>
          <w:rStyle w:val="FootnoteAnchor"/>
          <w:rtl w:val="true"/>
        </w:rPr>
        <w:footnoteReference w:id="83"/>
      </w:r>
      <w:r>
        <w:rPr>
          <w:rFonts w:ascii="IRNazanin" w:hAnsi="IRNazanin" w:eastAsia="IRNazanin"/>
          <w:color w:val="111111"/>
          <w:sz w:val="28"/>
          <w:sz w:val="28"/>
          <w:szCs w:val="28"/>
          <w:rtl w:val="true"/>
          <w:lang w:bidi="fa-IR"/>
        </w:rPr>
        <w:t>روایت حرکت دستاس و گهواره و تسبیح، در حالی که حضرت زهرا علیها السلام خواب بود،</w:t>
      </w:r>
      <w:r>
        <w:rPr>
          <w:rStyle w:val="FootnoteAnchor"/>
          <w:rtl w:val="true"/>
        </w:rPr>
        <w:footnoteReference w:id="84"/>
      </w:r>
      <w:r>
        <w:rPr>
          <w:rFonts w:ascii="IRNazanin" w:hAnsi="IRNazanin" w:eastAsia="IRNazanin"/>
          <w:color w:val="111111"/>
          <w:sz w:val="28"/>
          <w:sz w:val="28"/>
          <w:szCs w:val="28"/>
          <w:rtl w:val="true"/>
          <w:lang w:bidi="fa-IR"/>
        </w:rPr>
        <w:t>روایت عقد حضرت فاطمه و امیرالمؤمنین علیهما السلام که جبرئیل و میکائیل در آسمان خواندند،</w:t>
      </w:r>
      <w:r>
        <w:rPr>
          <w:rStyle w:val="FootnoteAnchor"/>
          <w:rtl w:val="true"/>
        </w:rPr>
        <w:footnoteReference w:id="85"/>
      </w:r>
      <w:r>
        <w:rPr>
          <w:rFonts w:ascii="IRNazanin" w:hAnsi="IRNazanin" w:eastAsia="IRNazanin"/>
          <w:color w:val="111111"/>
          <w:sz w:val="28"/>
          <w:sz w:val="28"/>
          <w:szCs w:val="28"/>
          <w:rtl w:val="true"/>
          <w:lang w:bidi="fa-IR"/>
        </w:rPr>
        <w:t>و روایت شهادت اهل‌بیت علیهم السلام و ساخته شدن بارگاه برای امام حسین علیه السلام نیز از وی نقل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ام‌ایمن چون به پیامبر صلی الله علیه و آله و سلم نزدیک بود، در تمام لحظات تلخ و شیرین، از اهل‌بیت علیهم السلام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w:t>
      </w:r>
      <w:r>
        <w:rPr>
          <w:rFonts w:eastAsia="IRNazanin" w:cs="IRNazanin"/>
          <w:color w:val="111111"/>
          <w:sz w:val="28"/>
          <w:szCs w:val="28"/>
          <w:rtl w:val="true"/>
          <w:lang w:bidi="fa-IR"/>
        </w:rPr>
        <w:t>.</w:t>
      </w:r>
      <w:r>
        <w:rPr>
          <w:rStyle w:val="FootnoteAnchor"/>
          <w:rtl w:val="true"/>
        </w:rPr>
        <w:footnoteReference w:id="8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از عقد حضرت علی علیه السلام گذشته بود، ولی آن حضرت هنوز حیا داشت که به منزل پیامبر صلی الله علیه و آله و سلم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بعد از گفت‌و‌گو با حضرت علی علیه السلام نزد پیامبر صلی الله علیه و آله و سلم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خدیجه علیها السلام زنده بود، از عروسی دخترتان خوش‌حال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صورت، درخواست تشکیل خانواده برای حضرت زهرا علیها السلام را مطرح ساخت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پیامبر صلی الله علیه و آله و سلم وی را مأمور کرد تا دنبال حضرت علی علیه السلام برود و او را با خود بیاورد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تدارک عروسی نیز ام‌ایمن مسئول خرید جهیزیه شد</w:t>
      </w:r>
      <w:r>
        <w:rPr>
          <w:rStyle w:val="FootnoteAnchor"/>
          <w:rtl w:val="true"/>
        </w:rPr>
        <w:footnoteReference w:id="90"/>
      </w:r>
      <w:r>
        <w:rPr>
          <w:rFonts w:ascii="IRNazanin" w:hAnsi="IRNazanin" w:eastAsia="IRNazanin"/>
          <w:color w:val="111111"/>
          <w:sz w:val="28"/>
          <w:sz w:val="28"/>
          <w:szCs w:val="28"/>
          <w:rtl w:val="true"/>
          <w:lang w:bidi="fa-IR"/>
        </w:rPr>
        <w:t>و در شب عروسی نیز دربان خانه صدیقه کبرا علیها السلام بود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ام‌ایمن اهل بیت علیهم السلام را بسیار دوست می‌داشت و برای حضرت زهرا علیها السلام احساس مادری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دید ام‌ایمن گریه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عروسی حضرت زهرا علیها السلام مراسم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پیامبری مبعوث کرد، در مراسم فاطمه علیها السلام، جبرئیل و میکائیل و اسرافیل، همراه هزاران فرشته حضور داشتند و خداوند به درخت طوبی امر کرد که لباس‌های حریر و مخمل و جواهرات و عطر نثار آنها کند، به قدری که نمی‌دانستند با آنها چه کنند و خداوند طوبی را مهر فاطمه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درخت در خانه امیرالمؤمنین علیه السلام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پیامبر صلی الله علیه و آله و سلم هنگام هجرت به </w:t>
      </w:r>
    </w:p>
    <w:p>
      <w:pPr>
        <w:pStyle w:val="BookText"/>
        <w:rPr/>
      </w:pPr>
      <w:r>
        <w:rPr>
          <w:rFonts w:ascii="IRNazanin" w:hAnsi="IRNazanin" w:eastAsia="IRNazanin"/>
          <w:color w:val="111111"/>
          <w:sz w:val="28"/>
          <w:sz w:val="28"/>
          <w:szCs w:val="28"/>
          <w:rtl w:val="true"/>
          <w:lang w:bidi="fa-IR"/>
        </w:rPr>
        <w:t>مدینه، امانت‌های مردم را که نزدش بود، به ام‌ایمن سپرد و امیرالمومنین علیه السلام را مأمور کرد تا امانت‌ها را به صاحبانشان برگرداند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ام‌ایمن جزو نخستین مهاجران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فرزندش أیمن، همراه امیرالمؤمنین علیه السلام از مکه هجرت کرد و در ضجنان منتظر شدند تا عده ای از جمله ام‌ایمن نیز به ایشان ملحق شوند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ام‌ایمن بعد از هجرت نیز در کنار پیامبر صلی الله علیه و آله و سلم بود و آن حضرت او را همراه خود به جنگ‌ها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جنگ‌های احد، خیبر و حنین شرکت داشت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جمله کسانی که در جنگ احد فرار کردند، عمر و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آنها را دید و خاک بر صورتشان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دستگاه نخ ریسی را بگیرید و نخ بریسید و بیاورید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همین جنگ هنگام سیراب کردن زخمی‌ها، تیری به ام‌ایمن خورد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 نیز مانند مادرش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ابتدا همه فرار </w:t>
      </w:r>
    </w:p>
    <w:p>
      <w:pPr>
        <w:pStyle w:val="BookText"/>
        <w:rPr/>
      </w:pPr>
      <w:r>
        <w:rPr>
          <w:rFonts w:ascii="IRNazanin" w:hAnsi="IRNazanin" w:eastAsia="IRNazanin"/>
          <w:color w:val="111111"/>
          <w:sz w:val="28"/>
          <w:sz w:val="28"/>
          <w:szCs w:val="28"/>
          <w:rtl w:val="true"/>
          <w:lang w:bidi="fa-IR"/>
        </w:rPr>
        <w:t>کردند و تنها ده نفر در کنار پیامبر صلی الله علیه و آله و سلم ماندند که نُه نفر آنها از بنی هاشم بود و نفر دهم ایمن بود که در همان جنگ به شهادت رسید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ام‌ایمن خوابی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خوابش را تعبیر کرد و مژده پرستاری فرزند حضرت فاطمه علیها السلام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امام حسین علیه السلام متولد شد، ام‌ایمن او را در لباس پیامبر صلی الله علیه و آله و سلم پیچید و پیش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ام‌ایمن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این حقیقت خوابی است که دیدی</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 ایمن، هنگام رحلت پیامبر صلی الله علیه و آله و سلم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گریه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روزی پیامبر صلی الله علیه و آله و سلم از دنیا می رود، ولی من برای آن می‌گریم که وحی پایان گرفته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بعد از رحلت پیامبر صلی الله علیه و آله و سلم، ام‌ایمن در کنار امیرالمؤمنین علیه السلام و اهل بیت پیامبر علیهم السلام بود و بر خلاف اکثر مسلمانان که راه خود را از اهل بیت علیهم السلام جدا کردند، او از اهل بیت علیهم السلام دفاع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عبدالله بن جعفر در مجلس معاویه، ام‌ایمن شاهد مجلسی بوده که پیامبر صلی الله علیه و آله و سلم دوازده جانشین بعد از خود را شمرده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اولین دفاع ام‌ایمن از ولایت هنگامی بود که امیرالمؤمنین علیه السلام را به مسجد بردند تا با ابوبکر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سلیم بن قیس، ام‌ایمن پرستار پیامبر صلی الله علیه و آله و سلم، رو به ابوبکر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حسادت و نفاق خود را آشکار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 این را شنید، دستور داد ام‌ایمن را از مسجد بیرون کنند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زنان چه کار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دفاع دیگر ام‌ایمن از اهل‌بیت علیهم السلام در ماجرای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غصب خلافت، برای وارد کردن فشار اقتصادی به اهل‌بیت علیهم السلام، فدک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علیها السلام نزد ابوبکر رفت، ابوبکر از آن حضرت دلیل و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ام‌ایمن آمدند 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فرموده، فاطمه علیها السلام سرور زنان بهشتی است، آیا چنین کسی ادعای چیزی را می کند که مال او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ام‌ایمن جریان نزول جبرئیل و نوشته شدن سند فدک را یادآور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نقل دیگری، ام‌ایمن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نمی دهم، مگر احتجاج کنم به آن‌چه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نمی دانی که پیامبر صلی الله علیه و آله و سلم فرمود، ام‌ایمن زنی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خداوند به پیامبر صلی الله علیه و آله و سلم وحی کرد که حق نزدیکان را بده و پیامبر صلی الله علیه و آله و سلم فدک را به امر الهی به فاطمه علیها السلام داد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وقتی حضرت زهرا علیها السلام به پایان عمر خویش پی‌برد، کسی را دنبال ام‌ایمن فرستاد که مطمئن‌ترین زن در نزد او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ام‌ایمن، ندای مرگ را می شنوم؛ به همین خاطر از تو می خواهم که امیرالمؤمنین علیه السلام را آگاه کنی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فاطمه علیها السلام هنگام شهادت، ام‌ایمن را دعوت کرد و وصیتش را نزد او برای امیرالمؤمنین علیه السلام خواند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علیها السلام به امیرالمؤمنین علیه السلام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کسی را آگاه مکن، مگر چند نفر را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ام‌ایمن جزو آن چند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هنگام رحلت، ام‌ایمن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ام‌ایمن، تابوتی برایم بساز که جسد من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آیا چیزی را به شما نشان دهم که در حبشه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با شاخه های خشک خرما تابوتی ساخت و روی آن پارچه ای انداخت که تابوت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پوشاندی، خداوند تو را از آتش بپوشاند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ام‌ایمن بسیار به فاطمه زهرا علیها السلام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ایشان قسم خورد، در مدینه نماند، زیرا طاقت دیدن جای خالی حضرت فاطمه علیها السلام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تشنه شد و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خادم فاطمه ام، مرا تشنه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دَلوی از آسمان فرستاد و بعد از نوشیدن آن تا هفت سال به آب و غذا محتاج نشد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در کتاب‌های اهل سنت نیز نقل شده، ولی آنها هرگز به </w:t>
      </w:r>
      <w:bookmarkStart w:id="96" w:name="pg2979_27779"/>
    </w:p>
    <w:p>
      <w:pPr>
        <w:pStyle w:val="BookText"/>
        <w:rPr/>
      </w:pPr>
      <w:bookmarkEnd w:id="96"/>
      <w:r>
        <w:rPr>
          <w:rFonts w:ascii="IRNazanin" w:hAnsi="IRNazanin" w:eastAsia="IRNazanin"/>
          <w:color w:val="111111"/>
          <w:sz w:val="28"/>
          <w:sz w:val="28"/>
          <w:szCs w:val="28"/>
          <w:rtl w:val="true"/>
          <w:lang w:bidi="fa-IR"/>
        </w:rPr>
        <w:t>علت هجرت مجدد او به مکه اشاره نکرده‌اند و تنها نوشته‌اند، بنابر ضرورت ام‌ایمن دوباره به مکه بازگشت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ام‌ایمن، بعد از سال‌ها خدمت و دفاع از اهل بیت، در آغاز خلافت عثمان درگذشت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97" w:name="__RefHeading___Toc363749_2749589250"/>
      <w:bookmarkStart w:id="98" w:name="_Toc33"/>
      <w:bookmarkEnd w:id="97"/>
      <w:r>
        <w:rPr/>
        <w:t>4</w:t>
      </w:r>
      <w:r>
        <w:rPr>
          <w:rtl w:val="true"/>
        </w:rPr>
        <w:t xml:space="preserve">. </w:t>
      </w:r>
      <w:r>
        <w:rPr>
          <w:rtl w:val="true"/>
        </w:rPr>
        <w:t>نَسیبه</w:t>
      </w:r>
      <w:bookmarkEnd w:id="98"/>
    </w:p>
    <w:p>
      <w:pPr>
        <w:pStyle w:val="BookText"/>
        <w:rPr/>
      </w:pPr>
      <w:r>
        <w:rPr>
          <w:rFonts w:ascii="IRNazanin" w:hAnsi="IRNazanin" w:eastAsia="IRNazanin"/>
          <w:color w:val="111111"/>
          <w:sz w:val="28"/>
          <w:sz w:val="28"/>
          <w:szCs w:val="28"/>
          <w:rtl w:val="true"/>
          <w:lang w:bidi="fa-IR"/>
        </w:rPr>
        <w:t>نسیبه به فتح نون و کسر سین، معروف به ام‌عُماره، دختر کعب بن عمرو و از انصار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می‌گفته‌اند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پدر نسیبه، کعب بن عمرو، از طایفه بنی مازن بن النجار است و مادرش، رباب دختر عبدالله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نسیبه، اُم‌عماره به ضم عین و تخفیف میم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نسیبه با زید بن عاصم بن عمرو بن عوف بن مبذول بن غنم، ازدواج کرد و دو فرزند به نام‌های عبدالله و حبیب به دنیا آورد که هر دو یار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غزیّة بن عمرو ازدواج کرد و تمیم و </w:t>
      </w:r>
    </w:p>
    <w:p>
      <w:pPr>
        <w:pStyle w:val="BookText"/>
        <w:rPr/>
      </w:pPr>
      <w:r>
        <w:rPr>
          <w:rFonts w:ascii="IRNazanin" w:hAnsi="IRNazanin" w:eastAsia="IRNazanin"/>
          <w:color w:val="111111"/>
          <w:sz w:val="28"/>
          <w:sz w:val="28"/>
          <w:szCs w:val="28"/>
          <w:rtl w:val="true"/>
          <w:lang w:bidi="fa-IR"/>
        </w:rPr>
        <w:t>خوله، حاصل این ازدواج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اُم‌عماره در مدینه زندگی می کرد و در سال سیزدهم بعثت، همراه زنی با هفتاد مرد در عقبه ثانی با همسرش غزیّه پیش پیامبر صلی الله علیه و آله و سلم رفت و با ایشان بیعت کرد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او در شمار راویان حدیث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زرکلی درباره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صحابی پیامبر و در شجاعت مشهور بود و از ابطال المعارک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احد و خیبر و حنین شرکت داشت و هم‌چنین در حدیبیه و عمرةالقضیه نیز حاضر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نسیبه همراه همسر خود، غزیة بن عمرو و دو فرزندش در جنگ اُحد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روز برای سیراب کردن مجروحان، مشک کهنه ای برداشت و به سوی احد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جنگید و سیزده زخم نیزه و شمشیر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ماجرا را برای ام‌سعد این گونه تعریف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روز به احد رفتم و نگاه می‌کردم که مردم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مشک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صلی الله علیه و آله و سلم رسیدم در حالی که </w:t>
      </w:r>
    </w:p>
    <w:p>
      <w:pPr>
        <w:pStyle w:val="BookText"/>
        <w:rPr/>
      </w:pPr>
      <w:r>
        <w:rPr>
          <w:rFonts w:ascii="IRNazanin" w:hAnsi="IRNazanin" w:eastAsia="IRNazanin"/>
          <w:color w:val="111111"/>
          <w:sz w:val="28"/>
          <w:sz w:val="28"/>
          <w:szCs w:val="28"/>
          <w:rtl w:val="true"/>
          <w:lang w:bidi="fa-IR"/>
        </w:rPr>
        <w:t>مسلمانان با قدرت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شکست خوردند و فرار کردند، خود را به پیامبر صلی الله علیه و آله و سلم رساندم و با شمشیر از ایشان دفاع کردم و تیر می‌انداختم تا این که زخم‌ها مرا زمین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 عمیقی بر گردن نسیبه دیدم که تو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چنین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فرار می کردند، ابن قمیئه پیشم آمد و فریادزنان دنبال پیامبر صلی الله علیه و آله و سلم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و گروهی در مقابل او ایستادند که من نیز در آن جمع بودم و ابن قمیئه مرا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چند ضربه به او زدم، ولی او دو زره روی هم پوشیده بود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ضمرة بن سعید از جد خود، درباره نسیبه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احد از پیامبر صلی الله علیه و آله و سلم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امروز مقام نسیبه بالاتر از مقام فلانی و فلانی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 دید که نسیبه سخت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خویش به کمر زده بود تا این که سیزده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نسیبه را </w:t>
      </w:r>
    </w:p>
    <w:p>
      <w:pPr>
        <w:pStyle w:val="BookText"/>
        <w:rPr/>
      </w:pPr>
      <w:r>
        <w:rPr>
          <w:rFonts w:ascii="IRNazanin" w:hAnsi="IRNazanin" w:eastAsia="IRNazanin"/>
          <w:color w:val="111111"/>
          <w:sz w:val="28"/>
          <w:sz w:val="28"/>
          <w:szCs w:val="28"/>
          <w:rtl w:val="true"/>
          <w:lang w:bidi="fa-IR"/>
        </w:rPr>
        <w:t>غسل دادم و سیزده زخم او را شمردم و بزرگ‌ترین زخم روی گردنش بود که یک سال آن 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فرمان حرکت به سوی حمراء‌الاسد را داد، نسیبه پارچه ای بر آن زخم</w:t>
      </w:r>
    </w:p>
    <w:p>
      <w:pPr>
        <w:pStyle w:val="BookText"/>
        <w:rPr/>
      </w:pPr>
      <w:r>
        <w:rPr>
          <w:rFonts w:ascii="IRNazanin" w:hAnsi="IRNazanin" w:eastAsia="IRNazanin"/>
          <w:color w:val="111111"/>
          <w:sz w:val="28"/>
          <w:sz w:val="28"/>
          <w:szCs w:val="28"/>
          <w:rtl w:val="true"/>
          <w:lang w:bidi="fa-IR"/>
        </w:rPr>
        <w:t>بست و خواست حرکت کند، ولی از شدت خون‌ریزی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صبح از او پرستاری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وقتی از حمراءالاسد برگشت، پیش از رفتن به خانه، از برادر نسیبه خواست که او را از حال نسیبه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برگشت و خبر سلامت نسیبه را داد، پیامبر صلی الله علیه و آله و سلم خوش‌حال 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عُمارة بن غزیّه، از ام‌عُماره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پیامبر صلی الله علیه و آله و سلم را خالی کردند و کمتر از ده نفر در کنار پیامبر صلی الله علیه و آله و سلم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 و دو فرزندم از پیامبر صلی الله علیه و آله و سلم دفاع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مردی را دید که داشت فرار می‌کرد و سپری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سپرت را برای کسانی که مبارزه می کنند،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را برداشتم و از پیامبر صلی الله علیه و آله و سلم دفاع کردم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فرزندش عبدالله بن زید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بازوی چپ من زخمی شد و خونش بند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بندهایی که قبلاً آماده کرده بود، زخمم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بارها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کیست که طاقت ام‌عُماره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مجروح کرده بود،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به مادرم نشان داد و مادرم با ضربه ای پای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کردی ای ام‌عُماره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راست و چپ نمی شدم، مگر این که نسیبه را می دیدم که مقابل من می جنگید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عبدالله بن زید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صلی الله علیه و آله و سلم مقاومت من و مادرم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بارک‌الله بر شما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مادرت و مقام همسر مادرت و مقام تو بالاتر از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در بهشت همراه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رفیقان من در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برایم مهم نبود در دنیا چه بر سرم می آید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جنگ احد یکی از فرزندانش می‌خواست برگردد 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به او حمله کرد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خدا و پیامبرش به کجا فرار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برگرداند، مردی به او حمله کرد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شمشیر فرزندش را برداشت و به آن مرد حمله کرد و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نسیبه با سپر کردن سینه و دست‌هایش از پیامبر صلی الله علیه و آله و سلم دفاع می‌کرد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نسیبه در جنگ حنین نیز شرکت داشت و وقتی مسلمانان فرار می‌کردند، روی آنان خاک می پاشید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رسولش به کجا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کنارش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چرا چنین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خداست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نسیبه خبر شهادت فرزندش حبیب را شنید، با خدا عهد کرد که یا 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دروغین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یا آن‌جا بمیرد، از این رو، با خالد بن ولید در جنگ یمامه شرکت کرد و فرزندش عبدالله نیز همراه او بود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أم سعد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نسیبه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وقتی مردم می گریختند، من همراه انصار به حدیقةالموت</w:t>
      </w:r>
      <w:r>
        <w:rPr>
          <w:rStyle w:val="FootnoteAnchor"/>
          <w:rtl w:val="true"/>
        </w:rPr>
        <w:footnoteReference w:id="128"/>
      </w:r>
      <w:r>
        <w:rPr>
          <w:rFonts w:ascii="IRNazanin" w:hAnsi="IRNazanin" w:eastAsia="IRNazanin"/>
          <w:color w:val="111111"/>
          <w:sz w:val="28"/>
          <w:sz w:val="28"/>
          <w:szCs w:val="28"/>
          <w:rtl w:val="true"/>
          <w:lang w:bidi="fa-IR"/>
        </w:rPr>
        <w:t>رسیدیم و آن‌جا مدتی جنگیدیم تا ابودجانه بر در باغ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باغ رفتم و دنبال دشمن خدا، مسیلمه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p>
    <w:p>
      <w:pPr>
        <w:pStyle w:val="BookText"/>
        <w:rPr/>
      </w:pPr>
      <w:r>
        <w:rPr>
          <w:rFonts w:ascii="IRNazanin" w:hAnsi="IRNazanin" w:eastAsia="IRNazanin"/>
          <w:color w:val="111111"/>
          <w:sz w:val="28"/>
          <w:sz w:val="28"/>
          <w:szCs w:val="28"/>
          <w:rtl w:val="true"/>
          <w:lang w:bidi="fa-IR"/>
        </w:rPr>
        <w:t>به من حمله کرد و دستم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جلودار من نبود تا به آن خبیث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شده بود و پسرم عبدالله شمشیرش را از خون او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سجده کردم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نسیبه غیر از دستش یازده زخم دیگر در یمامه متحمل شد</w:t>
      </w:r>
      <w:r>
        <w:rPr>
          <w:rStyle w:val="FootnoteAnchor"/>
          <w:rtl w:val="true"/>
        </w:rPr>
        <w:footnoteReference w:id="130"/>
      </w:r>
      <w:r>
        <w:rPr>
          <w:rFonts w:ascii="IRNazanin" w:hAnsi="IRNazanin" w:eastAsia="IRNazanin"/>
          <w:color w:val="111111"/>
          <w:sz w:val="28"/>
          <w:sz w:val="28"/>
          <w:szCs w:val="28"/>
          <w:rtl w:val="true"/>
          <w:lang w:bidi="fa-IR"/>
        </w:rPr>
        <w:t>و بنا به نقل قمی، یکی از فرزندانش در جنگ احد به شهادت رسید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فرزند دیگرش حبیب را پیامبر صلی الله علیه و آله و سلم به سوی مسیلمه کذّاب فرستاد که به دست مسیلمه قطعه قطعه شد و به شهادت رسید</w:t>
      </w:r>
      <w:r>
        <w:rPr>
          <w:rStyle w:val="FootnoteAnchor"/>
          <w:rtl w:val="true"/>
        </w:rPr>
        <w:footnoteReference w:id="132"/>
      </w:r>
      <w:r>
        <w:rPr>
          <w:rFonts w:ascii="IRNazanin" w:hAnsi="IRNazanin" w:eastAsia="IRNazanin"/>
          <w:color w:val="111111"/>
          <w:sz w:val="28"/>
          <w:sz w:val="28"/>
          <w:szCs w:val="28"/>
          <w:rtl w:val="true"/>
          <w:lang w:bidi="fa-IR"/>
        </w:rPr>
        <w:t>و عبدالله، فرزند دیگرش، مسیلمه را کشت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جنگ با یزید بن معاویه شرکت کرد که برای فتح مدینه آمده بودند و در این جنگ که به واقعه حرّه معروف شد، به شهادت رسید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گویند نسیبه روزی به محضر پیامبر صلی الله علیه و آله و سلم رسید و عرض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 قرآن برای مردان است و آیه ای درباره زنان نیست</w:t>
      </w:r>
      <w:r>
        <w:rPr>
          <w:rFonts w:eastAsia="IRNazanin" w:cs="IRNazanin"/>
          <w:color w:val="111111"/>
          <w:sz w:val="28"/>
          <w:szCs w:val="28"/>
          <w:rtl w:val="true"/>
          <w:lang w:bidi="fa-IR"/>
        </w:rPr>
        <w:t xml:space="preserve">.» </w:t>
      </w:r>
      <w:bookmarkStart w:id="99" w:name="pg2979_27786"/>
    </w:p>
    <w:p>
      <w:pPr>
        <w:pStyle w:val="BookText"/>
        <w:rPr/>
      </w:pPr>
      <w:bookmarkEnd w:id="9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خداوند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نازل فرمود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کتاب را با  همین آیه آغاز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 حدود سال سیزده هجری 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حدیث شیعه است و بزرگانی مانند ابوحمزه ثمالی</w:t>
      </w:r>
      <w:r>
        <w:rPr>
          <w:rStyle w:val="FootnoteAnchor"/>
          <w:rtl w:val="true"/>
        </w:rPr>
        <w:footnoteReference w:id="136"/>
      </w:r>
      <w:r>
        <w:rPr>
          <w:rFonts w:ascii="IRNazanin" w:hAnsi="IRNazanin" w:eastAsia="IRNazanin"/>
          <w:color w:val="111111"/>
          <w:sz w:val="28"/>
          <w:sz w:val="28"/>
          <w:szCs w:val="28"/>
          <w:rtl w:val="true"/>
          <w:lang w:bidi="fa-IR"/>
        </w:rPr>
        <w:t>و عبدالکریم بن عمرو خثعمی</w:t>
      </w:r>
      <w:r>
        <w:rPr>
          <w:rStyle w:val="FootnoteAnchor"/>
          <w:rtl w:val="true"/>
        </w:rPr>
        <w:footnoteReference w:id="137"/>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فاطمه نیز از راویان حدیث به شمار می‌آید و از امام حسن علیه السلام و امام حسین علیه السلام روایت کرده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00" w:name="__RefHeading___Toc363751_2749589250"/>
      <w:bookmarkStart w:id="101" w:name="_Toc34"/>
      <w:bookmarkEnd w:id="100"/>
      <w:r>
        <w:rPr/>
        <w:t>5</w:t>
      </w:r>
      <w:r>
        <w:rPr>
          <w:rtl w:val="true"/>
        </w:rPr>
        <w:t xml:space="preserve">. </w:t>
      </w:r>
      <w:r>
        <w:rPr>
          <w:rtl w:val="true"/>
        </w:rPr>
        <w:t>حَبابه والِبیه</w:t>
      </w:r>
      <w:bookmarkEnd w:id="101"/>
    </w:p>
    <w:p>
      <w:pPr>
        <w:pStyle w:val="Heading5"/>
        <w:numPr>
          <w:ilvl w:val="4"/>
          <w:numId w:val="1"/>
        </w:numPr>
        <w:rPr/>
      </w:pPr>
      <w:bookmarkStart w:id="102" w:name="__RefHeading___Toc363753_2749589250"/>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حبابه با حاء مفتوحه است و تشدید باء اول از غلط‌های مشهور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صراحت به تخفیف باء دارد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مؤنث والبی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حبابه ام‌نداء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دختر جعفر از قبیله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در چهار کتاب از هشت کتاب رجالی شیعه آمده، ولی شرح حالی از او نقل نشده </w:t>
      </w:r>
      <w:bookmarkStart w:id="104" w:name="pg2979_27787"/>
    </w:p>
    <w:p>
      <w:pPr>
        <w:pStyle w:val="BookText"/>
        <w:rPr/>
      </w:pPr>
      <w:bookmarkEnd w:id="1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تنها می توان از احادیث نقل شده بعضی از اطلاعات را به دست آورد، مانند این‌که ایشان در زمان امیرالمؤمنین علیه السلام می‌زیسته و زمان امام رضا علیه السلام را نیز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اشاره امام سجاد علیه السلام و بار دیگر به عنایت امام رضا علیه السلام به دوره جوانی بازگشته است و نه ماه بعد از دیدار با امام رضا علیه السلام در دویست سالگی درگذشته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امام رضا علیه السلام او را در پیراهن مبارک خودشان کفن کردند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05" w:name="__RefHeading___Toc363755_2749589250"/>
      <w:bookmarkStart w:id="106" w:name="_Toc36"/>
      <w:bookmarkEnd w:id="105"/>
      <w:r>
        <w:rPr>
          <w:rtl w:val="true"/>
        </w:rPr>
        <w:t>حدیث اول</w:t>
      </w:r>
      <w:bookmarkEnd w:id="106"/>
    </w:p>
    <w:p>
      <w:pPr>
        <w:pStyle w:val="BookText"/>
        <w:rPr/>
      </w:pPr>
      <w:r>
        <w:rPr>
          <w:rFonts w:ascii="IRNazanin" w:hAnsi="IRNazanin" w:eastAsia="IRNazanin"/>
          <w:color w:val="111111"/>
          <w:sz w:val="28"/>
          <w:sz w:val="28"/>
          <w:szCs w:val="28"/>
          <w:rtl w:val="true"/>
          <w:lang w:bidi="fa-IR"/>
        </w:rPr>
        <w:t>عبدالکریم از حَبابه نقل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را در جمع فرماندهان سپاه دیدم که با تازیانه گروهی را تعزیر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امیرالمؤمنین علیه السلام پرسیدند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سخن می گفتند و من دنبال ایشان رفتم تا وارد مسجد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نشان امامت چیست؟ به سنگی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انگشتر خود بر سنگ مهر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هر وقت کسی ادعای امامت کرد و توانست چنان که دیدی روی سنگ مهر کند، بدان او امام است و اطاعت از او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هرچه می خواهد در دسترس او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امیرالمؤمنین علیه السلام، خدمت امام حسن علیه السلام رسیدم که جای امیرالمؤمنین علیه السلام نشسته بود و مردم از ایشان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آن‌چه نزد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مهر امیرالمؤمنین علیه السلام، سنگ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امام حسین علیه السلام رفتم که در مسجد رسول‌الله صلی الله علیه و آله و سلم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خویش خواند و جایی برایم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تو دلیلی نزد ما وجود دارد، آیا آن دلیل را می 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همراه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را در اختیارشان نهادم و برایم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سجاد علیه السلام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 شده بودم و دست و پایم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صد و سیزده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در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ایشان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سبابه اشاره کرد و جوانی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 را به ایشان دادم و برایم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زمان امام باقر علیه السلام خدمت ایشان رسیدم و روی همان سنگ برایم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محضر امام صادق علیه السلام </w:t>
      </w:r>
    </w:p>
    <w:p>
      <w:pPr>
        <w:pStyle w:val="BookText"/>
        <w:rPr/>
      </w:pP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چنین کردند و بعد امام کاظم علیه السلام و امام رضا علیه السلام هم بر آن سنگ مهر زدند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جریان را سیدهاشم بحرانی با تفصیل بیشتری از رُشید هَجَری نقل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نزد امیرالمؤمنین علیه السلام آمد و سلام کرد و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از غنیمتی که بدون شما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از پیش شما نخواهم رفت، مگر این که بدانم بعد از شما چه کسی جانشین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بر استمرار امامت یقین دارم و حقیقت نزد من روشن است، ولی شما می دانید که خواسته 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خویش را دراز کرد و سنگ کوچک سفید رنگی را که می درخشید و بسیار صیقلی و صاف بود، از ایشان گرفت و انگشترش را درآورد و بر آن مهر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شما این بود؟ حبابه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امیرالمؤمنین علیه السلام همین را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شنیده ام که بعد از شما در میان شیعیان اختلاف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برهان را خواستم تا اگر بعد از شما زنده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زنده نمانم و من و خانواده ام فدای شما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شیعه به جانشین شما شک کرد، این شن را عرضه کنم و هر که توانست کار شما را انجام دهد، بدانم او جانشین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امیدوارم اجل مهلت چنین کاری را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حبابه تو تا </w:t>
      </w:r>
      <w:bookmarkStart w:id="107" w:name="pg2979_27790"/>
    </w:p>
    <w:p>
      <w:pPr>
        <w:pStyle w:val="BookText"/>
        <w:rPr/>
      </w:pPr>
      <w:bookmarkEnd w:id="107"/>
      <w:r>
        <w:rPr>
          <w:rFonts w:ascii="IRNazanin" w:hAnsi="IRNazanin" w:eastAsia="IRNazanin"/>
          <w:color w:val="111111"/>
          <w:sz w:val="28"/>
          <w:sz w:val="28"/>
          <w:szCs w:val="28"/>
          <w:rtl w:val="true"/>
          <w:lang w:bidi="fa-IR"/>
        </w:rPr>
        <w:t>زمان امام رضا علیه السلام زنده‌ای و من بشارت می دهم که تو در شمار زنانی هستی که همراه مهدی عجل الله تعالی فرجه الشریف خواهی بود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08" w:name="__RefHeading___Toc363757_2749589250"/>
      <w:bookmarkStart w:id="109" w:name="_Toc37"/>
      <w:bookmarkEnd w:id="108"/>
      <w:r>
        <w:rPr>
          <w:rtl w:val="true"/>
        </w:rPr>
        <w:t>حدیث دوم</w:t>
      </w:r>
      <w:bookmarkEnd w:id="109"/>
    </w:p>
    <w:p>
      <w:pPr>
        <w:pStyle w:val="BookText"/>
        <w:rPr/>
      </w:pPr>
      <w:r>
        <w:rPr>
          <w:rFonts w:ascii="IRNazanin" w:hAnsi="IRNazanin" w:eastAsia="IRNazanin"/>
          <w:color w:val="111111"/>
          <w:sz w:val="28"/>
          <w:sz w:val="28"/>
          <w:szCs w:val="28"/>
          <w:rtl w:val="true"/>
          <w:lang w:bidi="fa-IR"/>
        </w:rPr>
        <w:t>از امام صادق علیه السلام روایت شده که حبابه از کنار امیرالمؤمنین علیه السلام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آن‌چه با خود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بیمار شده و گفته اند مارماهی برایش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حبابه، خداوند شفا را در چیز حرام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تا این سخن را شنید، آن را بر زمین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حمل آن از خدا طلب آمرزش می‌کنم</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10" w:name="__RefHeading___Toc363759_2749589250"/>
      <w:bookmarkStart w:id="111" w:name="_Toc38"/>
      <w:bookmarkEnd w:id="110"/>
      <w:r>
        <w:rPr>
          <w:rtl w:val="true"/>
        </w:rPr>
        <w:t>حدیث سوم</w:t>
      </w:r>
      <w:bookmarkEnd w:id="111"/>
    </w:p>
    <w:p>
      <w:pPr>
        <w:pStyle w:val="BookText"/>
        <w:rPr/>
      </w:pPr>
      <w:r>
        <w:rPr>
          <w:rFonts w:ascii="IRNazanin" w:hAnsi="IRNazanin" w:eastAsia="IRNazanin"/>
          <w:color w:val="111111"/>
          <w:sz w:val="28"/>
          <w:sz w:val="28"/>
          <w:szCs w:val="28"/>
          <w:rtl w:val="true"/>
          <w:lang w:bidi="fa-IR"/>
        </w:rPr>
        <w:t>ابوبصیر از امام صادق علیه السلام نقل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به دیدار معاویه می رفتند، حبابه به دیدار امام حسین علیه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بسیار کوشا، و بر اثر عبادت پوست شکمش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عموزاده خود به محضر امام سجاد علیه السلام رسید و عرض کرد، آیا ایشان را از شیعیان خود و نجات </w:t>
      </w:r>
      <w:bookmarkStart w:id="112" w:name="pg2979_27791"/>
    </w:p>
    <w:p>
      <w:pPr>
        <w:pStyle w:val="BookText"/>
        <w:rPr/>
      </w:pPr>
      <w:bookmarkEnd w:id="112"/>
      <w:r>
        <w:rPr>
          <w:rFonts w:ascii="IRNazanin" w:hAnsi="IRNazanin" w:eastAsia="IRNazanin"/>
          <w:color w:val="111111"/>
          <w:sz w:val="28"/>
          <w:sz w:val="28"/>
          <w:szCs w:val="28"/>
          <w:rtl w:val="true"/>
          <w:lang w:bidi="fa-IR"/>
        </w:rPr>
        <w:t>یافتگان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ما هستند و نجات یافته اند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113" w:name="__RefHeading___Toc363761_2749589250"/>
      <w:bookmarkStart w:id="114" w:name="_Toc39"/>
      <w:bookmarkEnd w:id="113"/>
      <w:r>
        <w:rPr>
          <w:rtl w:val="true"/>
        </w:rPr>
        <w:t>حدیث چهارم</w:t>
      </w:r>
      <w:bookmarkEnd w:id="114"/>
    </w:p>
    <w:p>
      <w:pPr>
        <w:pStyle w:val="BookText"/>
        <w:rPr/>
      </w:pPr>
      <w:r>
        <w:rPr>
          <w:rFonts w:ascii="IRNazanin" w:hAnsi="IRNazanin" w:eastAsia="IRNazanin"/>
          <w:color w:val="111111"/>
          <w:sz w:val="28"/>
          <w:sz w:val="28"/>
          <w:szCs w:val="28"/>
          <w:rtl w:val="true"/>
          <w:lang w:bidi="fa-IR"/>
        </w:rPr>
        <w:t>روزی حبابه به محضر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حبابه، چه باعث شده که دیر به دیدار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جز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تأخیر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روی محل بیماری نهاد و مدام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مبارکشان را که برداشتند، خداوند بیماری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کسی جزء ملت ابراهیم نیست، مگر ما و شیعیان ما، سایر مردم از امت ابراهیم نیستند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15" w:name="__RefHeading___Toc363763_2749589250"/>
      <w:bookmarkStart w:id="116" w:name="_Toc40"/>
      <w:bookmarkEnd w:id="115"/>
      <w:r>
        <w:rPr>
          <w:rtl w:val="true"/>
        </w:rPr>
        <w:t>حدیث پنجم</w:t>
      </w:r>
      <w:bookmarkEnd w:id="116"/>
    </w:p>
    <w:p>
      <w:pPr>
        <w:pStyle w:val="BookText"/>
        <w:rPr/>
      </w:pPr>
      <w:r>
        <w:rPr>
          <w:rFonts w:ascii="IRNazanin" w:hAnsi="IRNazanin" w:eastAsia="IRNazanin"/>
          <w:color w:val="111111"/>
          <w:sz w:val="28"/>
          <w:sz w:val="28"/>
          <w:szCs w:val="28"/>
          <w:rtl w:val="true"/>
          <w:lang w:bidi="fa-IR"/>
        </w:rPr>
        <w:t>ابوحمزه ثمالی نقل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نزد امام باقر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صلی الله علیه و آله و سلم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چه بودید؟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خلق مخلوقات نوری نزد خداوند بودیم، بعد خداوند مخلوقات را خلق کرد و ما تسبیح خداوند را گفتیم و آنها نیز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17" w:name="pg2979_27792"/>
    </w:p>
    <w:p>
      <w:pPr>
        <w:pStyle w:val="BookText"/>
        <w:rPr/>
      </w:pPr>
      <w:bookmarkEnd w:id="117"/>
      <w:r>
        <w:rPr>
          <w:rFonts w:ascii="IRNazanin" w:hAnsi="IRNazanin" w:eastAsia="IRNazanin"/>
          <w:color w:val="111111"/>
          <w:sz w:val="28"/>
          <w:sz w:val="28"/>
          <w:szCs w:val="28"/>
          <w:rtl w:val="true"/>
          <w:lang w:bidi="fa-IR"/>
        </w:rPr>
        <w:t>لا إله إلّا الله گفتیم و آنها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تکبیر گفتیم، آنها نیز تکبیر گفتند و این معنای آیه ای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لوِ اسْتَقَامُوا عَلَی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حبّ حضرت علی علیه السلام،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اشاره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آل‌محمد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118" w:name="__RefHeading___Toc363765_2749589250"/>
      <w:bookmarkStart w:id="119" w:name="_Toc41"/>
      <w:bookmarkEnd w:id="118"/>
      <w:r>
        <w:rPr>
          <w:rtl w:val="true"/>
        </w:rPr>
        <w:t>حدیث ششم</w:t>
      </w:r>
      <w:bookmarkEnd w:id="119"/>
    </w:p>
    <w:p>
      <w:pPr>
        <w:pStyle w:val="BookText"/>
        <w:rPr/>
      </w:pPr>
      <w:r>
        <w:rPr>
          <w:rFonts w:ascii="IRNazanin" w:hAnsi="IRNazanin" w:eastAsia="IRNazanin"/>
          <w:color w:val="111111"/>
          <w:sz w:val="28"/>
          <w:sz w:val="28"/>
          <w:szCs w:val="28"/>
          <w:rtl w:val="true"/>
          <w:lang w:bidi="fa-IR"/>
        </w:rPr>
        <w:t>داوود رقی می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امام صادق علیه السلام بودم که حبابه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علیه السلام درباره حلال و حرام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زیبایی این پرسش شگفت زده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پرسش‌هایی زیباتر از پرسش‌های حبابه شنیده اید؟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چشم و قلب ما بسیار عزیز و بزرگ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اشک از چشمان حبابه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نزدیکانم می‌گویند اگر امام شما همان‌گونه که می گوید واجب الاطاعه است، دعا کند تا بیماری تو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خوش‌حالم و می دانم این بیماری برای امتحان و تصفیه من است و کفاره گناهانم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دعایی فرمود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زنان برو و لباس خود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چیزی </w:t>
      </w:r>
      <w:bookmarkStart w:id="120" w:name="pg2979_27793"/>
    </w:p>
    <w:p>
      <w:pPr>
        <w:pStyle w:val="BookText"/>
        <w:rPr/>
      </w:pPr>
      <w:bookmarkEnd w:id="120"/>
      <w:r>
        <w:rPr>
          <w:rFonts w:ascii="IRNazanin" w:hAnsi="IRNazanin" w:eastAsia="IRNazanin"/>
          <w:color w:val="111111"/>
          <w:sz w:val="28"/>
          <w:sz w:val="28"/>
          <w:szCs w:val="28"/>
          <w:rtl w:val="true"/>
          <w:lang w:bidi="fa-IR"/>
        </w:rPr>
        <w:t>مانده است یا خیر و به آنها بگو این نشانه کسی است که به وسیله او می توان به خدا نزدیک شد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21" w:name="__RefHeading___Toc363767_2749589250"/>
      <w:bookmarkStart w:id="122" w:name="_Toc42"/>
      <w:bookmarkEnd w:id="121"/>
      <w:r>
        <w:rPr/>
        <w:t>6</w:t>
      </w:r>
      <w:r>
        <w:rPr>
          <w:rtl w:val="true"/>
        </w:rPr>
        <w:t xml:space="preserve">. </w:t>
      </w:r>
      <w:r>
        <w:rPr>
          <w:rtl w:val="true"/>
        </w:rPr>
        <w:t>قَنواء دختر رُشَید هَجَری</w:t>
      </w:r>
      <w:bookmarkEnd w:id="122"/>
    </w:p>
    <w:p>
      <w:pPr>
        <w:pStyle w:val="BookText"/>
        <w:rPr/>
      </w:pPr>
      <w:r>
        <w:rPr>
          <w:rFonts w:ascii="IRNazanin" w:hAnsi="IRNazanin" w:eastAsia="IRNazanin"/>
          <w:color w:val="111111"/>
          <w:sz w:val="28"/>
          <w:sz w:val="28"/>
          <w:szCs w:val="28"/>
          <w:rtl w:val="true"/>
          <w:lang w:bidi="fa-IR"/>
        </w:rPr>
        <w:t>قنواء به فتح قاف و سکون نون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ضم راء و فتح شین</w:t>
      </w:r>
      <w:r>
        <w:rPr>
          <w:rStyle w:val="FootnoteAnchor"/>
          <w:rtl w:val="true"/>
        </w:rPr>
        <w:footnoteReference w:id="153"/>
      </w:r>
      <w:r>
        <w:rPr>
          <w:rFonts w:ascii="IRNazanin" w:hAnsi="IRNazanin" w:eastAsia="IRNazanin"/>
          <w:color w:val="111111"/>
          <w:sz w:val="28"/>
          <w:sz w:val="28"/>
          <w:szCs w:val="28"/>
          <w:rtl w:val="true"/>
          <w:lang w:bidi="fa-IR"/>
        </w:rPr>
        <w:t>مصغر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فتح هاء و جیم و کسر راء منسوب به هَجَر، آبادیی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روستایی نزدیک مدینه منوره نیز نامیده می‌شود و به تمام یمن نیز می‌گویند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قنواء با آن که از محدثان امامیه است و ابوحیان بجلی از او روایت می کند و نام او در کتاب های گوناگون آمده، ولی از خصوصیات زندگی وی چیزی نقل نشده و همین قدر معلوم است که او دختر رُشید هَجَری، یار و رازدار امیرالمؤمنین علیه السلام است؛ کسی که حضرت علی علیه السلام نحوه شهادتش را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ابوحیان چنین نقل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قنواء را ملاقات کرده و به او گفتم آن‌چه از پدرت شنیده ای،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امیرالمؤمنین علیه السلام شنید چگونه صبور خواهی بود، وقتی نابکارزاده بنی‌امیه، کسی را دنبال تو بفرستد 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 و زبان تو را قطع کند؟ عرض کردم یا امیرالمؤمنین، آیا آخر آن بهشت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در دنیا و آخرت، همراه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مدتی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او را دعوت به بیزاری از امیرالمؤمنین علیه السلام کرد، اما پدرم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مرگ تو را چگونه خبر داده است؟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خبر داد که تو مرا به برائت از او می خوانی و من قبول نمی کنم و تو دست و پا و زبان مرا قطع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خبر او را درباره تو، به دروغ مبدل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دستان و پاهای پدرم را قطع کنند و زبان او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پدرم لبخند می زد، من دست و پای او را جمع کرده و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درد می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دخترم، فقط به اندازه‌ای که بین جمعیت انبوه در فشار باشم، درد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برداشته، از قصر بیرون رفتیم، مردم اطرافمان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بیاورید تا آن‌چه را تا قیامت اتفاق خواهد افتاد و مولایم امیرالمؤمنین علیه السلام خبر داده،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آوردند و پدرم مدام می گفت و اخبار آینده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رسید و او حجام را فرستاد تا زبان او را قطع کند و همان شب، پدرم به شهادت رسید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علامه مامقانی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جلالت مقام قنوا و قدرت دیانت و غرق محبت الهی بودن او را که مانع از انجام دادن گناه است، از کلام او به پدرش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درد می کنی، استفاده می کنم؛ زیرا اگر او به درجه عالی ایمان و تقوا نرسیده بود، احتمال نمی داد که پدرش درد نکشد و این سؤال را از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نشان می دهد، ایمانش مانند پدرش است و او میوه همان شجره طیبه به حساب می‌آید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ابوجارود 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قنواء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خواسته بود، حدیث را کتمان کنم و قلبم را محل امانت قرار بدهم</w:t>
      </w:r>
      <w:r>
        <w:rPr>
          <w:rFonts w:eastAsia="IRNazanin" w:cs="IRNazanin"/>
          <w:color w:val="111111"/>
          <w:sz w:val="28"/>
          <w:szCs w:val="28"/>
          <w:rtl w:val="true"/>
          <w:lang w:bidi="fa-IR"/>
        </w:rPr>
        <w:t>.»</w:t>
      </w:r>
      <w:r>
        <w:rPr>
          <w:rStyle w:val="FootnoteAnchor"/>
          <w:rtl w:val="true"/>
        </w:rPr>
        <w:footnoteReference w:id="157"/>
      </w:r>
      <w:bookmarkStart w:id="123" w:name="pg2979_27796"/>
    </w:p>
    <w:p>
      <w:pPr>
        <w:pStyle w:val="BookText"/>
        <w:rPr/>
      </w:pPr>
      <w:bookmarkEnd w:id="123"/>
      <w:r>
        <w:rPr>
          <w:rFonts w:ascii="IRNazanin" w:hAnsi="IRNazanin" w:eastAsia="IRNazanin"/>
          <w:color w:val="111111"/>
          <w:sz w:val="28"/>
          <w:sz w:val="28"/>
          <w:szCs w:val="28"/>
          <w:rtl w:val="true"/>
          <w:lang w:bidi="fa-IR"/>
        </w:rPr>
        <w:t>این روایت نشان می دهد، دختر رشید نیز اسرار را می دانسته، ولی پدرش اجازه بیان آنها را به او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هم در باب فضل انتظار و مدح شیعه در زمان غیبت،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 شما چقدر شدید تلاش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قومی بعد از ما می آیند که در دینشان بصیرت دارند و تلاش و کوشش آنان برتر از گذشتگان خواهد بود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24" w:name="__RefHeading___Toc363769_2749589250"/>
      <w:bookmarkStart w:id="125" w:name="_Toc43"/>
      <w:bookmarkEnd w:id="124"/>
      <w:r>
        <w:rPr/>
        <w:t>7</w:t>
      </w:r>
      <w:r>
        <w:rPr>
          <w:rtl w:val="true"/>
        </w:rPr>
        <w:t xml:space="preserve">. </w:t>
      </w:r>
      <w:r>
        <w:rPr>
          <w:rtl w:val="true"/>
        </w:rPr>
        <w:t>زبیده</w:t>
      </w:r>
      <w:bookmarkEnd w:id="1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اسمش، أمة‌العزیز و لقبش زبیده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بنی‌عباس</w:t>
      </w:r>
      <w:r>
        <w:rPr>
          <w:rStyle w:val="FootnoteAnchor"/>
          <w:rtl w:val="true"/>
        </w:rPr>
        <w:footnoteReference w:id="159"/>
      </w:r>
      <w:r>
        <w:rPr>
          <w:rFonts w:ascii="IRNazanin" w:hAnsi="IRNazanin" w:eastAsia="IRNazanin"/>
          <w:color w:val="111111"/>
          <w:sz w:val="28"/>
          <w:sz w:val="28"/>
          <w:szCs w:val="28"/>
          <w:rtl w:val="true"/>
          <w:lang w:bidi="fa-IR"/>
        </w:rPr>
        <w:t>و دختر جعفر بن ابی جعفر منصور و همسر پسرعموی خود، هارون‌الرشید</w:t>
      </w:r>
      <w:r>
        <w:rPr>
          <w:rStyle w:val="FootnoteAnchor"/>
          <w:rtl w:val="true"/>
        </w:rPr>
        <w:footnoteReference w:id="160"/>
      </w:r>
      <w:r>
        <w:rPr>
          <w:rFonts w:ascii="IRNazanin" w:hAnsi="IRNazanin" w:eastAsia="IRNazanin"/>
          <w:color w:val="111111"/>
          <w:sz w:val="28"/>
          <w:sz w:val="28"/>
          <w:szCs w:val="28"/>
          <w:rtl w:val="true"/>
          <w:lang w:bidi="fa-IR"/>
        </w:rPr>
        <w:t>و مادر محمد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زبیده را پدر بزرگش منصور، به دلیل زیبایی‌اش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هارون ازدواج کرد و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قبر او در کرخ بغداد، در قبرستان قریش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درباره شخصیت زبیده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گزارش‌ها، او دنیاطلب و اسراف‌کار بوده و بعید است، منظور حدیث او باشد و سعادت رجعت یافتن به دنیا و یاری امام عجل الله تعالی فرجه الشریف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ایشان گفته‌اند، در مورد کمربند و کفش جواهرنشان، اهل تفنن و تنوع بود و در خرید لباس و آرایش اسراف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تهیه کرده بود که پنجاه هزار دینار ارزش داشت</w:t>
      </w:r>
      <w:r>
        <w:rPr>
          <w:rStyle w:val="FootnoteAnchor"/>
          <w:rtl w:val="true"/>
        </w:rPr>
        <w:footnoteReference w:id="163"/>
      </w:r>
      <w:r>
        <w:rPr>
          <w:rFonts w:ascii="IRNazanin" w:hAnsi="IRNazanin" w:eastAsia="IRNazanin"/>
          <w:color w:val="111111"/>
          <w:sz w:val="28"/>
          <w:sz w:val="28"/>
          <w:szCs w:val="28"/>
          <w:rtl w:val="true"/>
          <w:lang w:bidi="fa-IR"/>
        </w:rPr>
        <w:t xml:space="preserve">و مخارج شصت روز ایام حج او، 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شده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 اساس دیگر گزارش‌ها، او اهل خیر و مدافع اهل‌بیت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 سنت، چنین مواردی حذف شده‌اند، ولی می توان اشاراتی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گزارش‌ها، می توان گفت یا گزارش‌های اولیه معتبر نیست و برای تخریب او ساخته شده یا بنابه مصالحی، گریزی از چنین کارهایی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معروف به خیر و تفضل کردن به اهل علم و صلاح بود و به فقیران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زیادی در شهر مکه و مدینه و راه مکه، </w:t>
      </w:r>
    </w:p>
    <w:p>
      <w:pPr>
        <w:pStyle w:val="BookText"/>
        <w:rPr/>
      </w:pPr>
      <w:r>
        <w:rPr>
          <w:rFonts w:ascii="IRNazanin" w:hAnsi="IRNazanin" w:eastAsia="IRNazanin"/>
          <w:color w:val="111111"/>
          <w:sz w:val="28"/>
          <w:sz w:val="28"/>
          <w:szCs w:val="28"/>
          <w:rtl w:val="true"/>
          <w:lang w:bidi="fa-IR"/>
        </w:rPr>
        <w:t>اعم از چاه آب و برکه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در خواب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اولین اثری که در راه مکه ساختم، مرا بخشید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از او با لقب سیدة المحجبه یاد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کنیزی که در قصر داشت، همگی حافظ قرآن بودند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زرکلی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زبیده که در مکه قرار دارد، منسوب به اوست و از دوردست ترین مناطق نعمان، در شرق مکه با حفر قنات‌های بسیار به مکه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زن عصر خود در دین‌داری و اصالت و جمال و صیانت و خیر بود و آثاری در راه مکه ایجاد کرده که اگر آنها نبود، کسی این راه را طی نمی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ابن‌کثیر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او را در خواب 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من سود نداشت، مگر نمازهایی که در سحر می‌خواندم</w:t>
      </w:r>
      <w:r>
        <w:rPr>
          <w:rFonts w:eastAsia="IRNazanin" w:cs="IRNazanin"/>
          <w:color w:val="111111"/>
          <w:sz w:val="28"/>
          <w:szCs w:val="28"/>
          <w:rtl w:val="true"/>
          <w:lang w:bidi="fa-IR"/>
        </w:rPr>
        <w:t>.»</w:t>
      </w:r>
      <w:r>
        <w:rPr>
          <w:rStyle w:val="FootnoteAnchor"/>
          <w:rtl w:val="true"/>
        </w:rPr>
        <w:footnoteReference w:id="1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درباره خیرخواهی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راغب ترین مردم به انجام دادن کار خیر و پیش‌تاز به سوی هر خیری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حموی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برکه ام‌جعفر یا زبیدیه</w:t>
      </w:r>
      <w:r>
        <w:rPr>
          <w:rStyle w:val="FootnoteAnchor"/>
          <w:rtl w:val="true"/>
        </w:rPr>
        <w:footnoteReference w:id="170"/>
      </w:r>
      <w:r>
        <w:rPr>
          <w:rFonts w:ascii="IRNazanin" w:hAnsi="IRNazanin" w:eastAsia="IRNazanin"/>
          <w:color w:val="111111"/>
          <w:sz w:val="28"/>
          <w:sz w:val="28"/>
          <w:szCs w:val="28"/>
          <w:rtl w:val="true"/>
          <w:lang w:bidi="fa-IR"/>
        </w:rPr>
        <w:t>در بین مغیثه و عذیب</w:t>
      </w:r>
      <w:r>
        <w:rPr>
          <w:rStyle w:val="FootnoteAnchor"/>
          <w:rtl w:val="true"/>
        </w:rPr>
        <w:footnoteReference w:id="171"/>
      </w:r>
      <w:r>
        <w:rPr>
          <w:rFonts w:ascii="IRNazanin" w:hAnsi="IRNazanin" w:eastAsia="IRNazanin"/>
          <w:color w:val="111111"/>
          <w:sz w:val="28"/>
          <w:sz w:val="28"/>
          <w:szCs w:val="28"/>
          <w:rtl w:val="true"/>
          <w:lang w:bidi="fa-IR"/>
        </w:rPr>
        <w:t>و نیز چاه حسنی</w:t>
      </w:r>
      <w:r>
        <w:rPr>
          <w:rStyle w:val="FootnoteAnchor"/>
          <w:rtl w:val="true"/>
        </w:rPr>
        <w:footnoteReference w:id="172"/>
      </w:r>
      <w:r>
        <w:rPr>
          <w:rFonts w:ascii="IRNazanin" w:hAnsi="IRNazanin" w:eastAsia="IRNazanin"/>
          <w:color w:val="111111"/>
          <w:sz w:val="28"/>
          <w:sz w:val="28"/>
          <w:szCs w:val="28"/>
          <w:rtl w:val="true"/>
          <w:lang w:bidi="fa-IR"/>
        </w:rPr>
        <w:t>و نهر میمون</w:t>
      </w:r>
      <w:r>
        <w:rPr>
          <w:rStyle w:val="FootnoteAnchor"/>
          <w:rtl w:val="true"/>
        </w:rPr>
        <w:footnoteReference w:id="173"/>
      </w:r>
      <w:r>
        <w:rPr>
          <w:rFonts w:ascii="IRNazanin" w:hAnsi="IRNazanin" w:eastAsia="IRNazanin"/>
          <w:color w:val="111111"/>
          <w:sz w:val="28"/>
          <w:sz w:val="28"/>
          <w:szCs w:val="28"/>
          <w:rtl w:val="true"/>
          <w:lang w:bidi="fa-IR"/>
        </w:rPr>
        <w:t>را زبیده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عبادت بود و به قرآن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نیکوکار بود و برای بزرگداشت عالمان و صالحان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هارون‌الرشید درگیر شده که این از شیعه بودن وی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کتاب مجالس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شیعه بود و هارون وقتی این را فهمید قسم خورد که او را طلاق دهد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شیخ منتجب الدین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 خاتون، شیعه فطریه فدائیه بود، چنان‌که شیخ اجل عبدالجلیل رازی در کتاب نقض آورده که چون هارون‌الرشید غلو زبیده را در تشیع اهل‌بیت علیهم السلام تحقیق کرد، سوگند خورد که او را طلاق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زبیده اظهار پشیمانی نکرد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شیخ‌عباس قمی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شیعه بودن زبیده آن است که در فتنه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در بغداد اتفاق افتاد، قبر زبیده و آل‌بویه همراه ضریح امام کاظم علیه السلام به آتش کشیده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منابع شیعی، به روشنی دلیل اختلاف او با هارون‌الرشید بیان شده و چون اهل سنت از این موضوع آگاه بودند، مزار وی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هارون الرشید و دختر عمویش زبیده، بحث و نزاع درباره چیزی از چیزها واقع شد و هارون در میان کلماتش گفت، من تو را طلاق دادم، اگر از اهل بهشت نباشم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ابن‌حجر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سلم بن سالم بلخی زاهد، وارد بغداد شد، در مورد هارون‌الرشید کلمات زشتی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وی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مرد، زبیده دستور آزادی او را صادر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ابن‌کثیر این جریان را کمی مفصل تر بیان می کند و می 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سالم ابوبحر بلخی، از سران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وارد بغداد شد و برضد هارون سخن گفت و کارهای </w:t>
      </w:r>
      <w:bookmarkStart w:id="126" w:name="pg2979_27801"/>
    </w:p>
    <w:p>
      <w:pPr>
        <w:pStyle w:val="BookText"/>
        <w:rPr/>
      </w:pPr>
      <w:bookmarkEnd w:id="126"/>
      <w:r>
        <w:rPr>
          <w:rFonts w:ascii="IRNazanin" w:hAnsi="IRNazanin" w:eastAsia="IRNazanin"/>
          <w:color w:val="111111"/>
          <w:sz w:val="28"/>
          <w:sz w:val="28"/>
          <w:szCs w:val="28"/>
          <w:rtl w:val="true"/>
          <w:lang w:bidi="fa-IR"/>
        </w:rPr>
        <w:t>او را زشت شمرد، هارون او را زندانی کرد و دوازده بند بر او بستند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گزارش‌های کوتاه، نشان از شجاعت او دارد و به دلیل نفوذ فراوان زبیده، هارون هم نمی توانست کاری از پیش ببرد</w:t>
      </w:r>
      <w:r>
        <w:rPr>
          <w:rFonts w:eastAsia="IRNazanin" w:cs="IRNazanin"/>
          <w:color w:val="111111"/>
          <w:sz w:val="28"/>
          <w:szCs w:val="28"/>
          <w:rtl w:val="true"/>
          <w:lang w:bidi="fa-IR"/>
        </w:rPr>
        <w:t>.</w:t>
      </w:r>
    </w:p>
    <w:p>
      <w:pPr>
        <w:pStyle w:val="Heading4"/>
        <w:numPr>
          <w:ilvl w:val="3"/>
          <w:numId w:val="1"/>
        </w:numPr>
        <w:rPr/>
      </w:pPr>
      <w:bookmarkStart w:id="127" w:name="__RefHeading___Toc363771_2749589250"/>
      <w:bookmarkStart w:id="128" w:name="_Toc44"/>
      <w:bookmarkEnd w:id="127"/>
      <w:r>
        <w:rPr/>
        <w:t>8</w:t>
      </w:r>
      <w:r>
        <w:rPr>
          <w:rtl w:val="true"/>
        </w:rPr>
        <w:t xml:space="preserve">. </w:t>
      </w:r>
      <w:r>
        <w:rPr>
          <w:rtl w:val="true"/>
        </w:rPr>
        <w:t>ام خالد</w:t>
      </w:r>
      <w:bookmarkEnd w:id="128"/>
    </w:p>
    <w:p>
      <w:pPr>
        <w:pStyle w:val="BookText"/>
        <w:rPr/>
      </w:pPr>
      <w:r>
        <w:rPr>
          <w:rFonts w:ascii="IRNazanin" w:hAnsi="IRNazanin" w:eastAsia="IRNazanin"/>
          <w:color w:val="111111"/>
          <w:sz w:val="28"/>
          <w:sz w:val="28"/>
          <w:szCs w:val="28"/>
          <w:rtl w:val="true"/>
          <w:lang w:bidi="fa-IR"/>
        </w:rPr>
        <w:t>چنان‌که پیش‌تر بیان شد، نام دو تن از زنان رجعت‌کننده، ام‌خالد احمسیه و ام‌خالد جهنیه بود، ولی در منابع، نامی از این دو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بیان داشتیم که احتمال دارد ام‌خالدی که از اصحاب امام صادق علیه السلام بوده، یکی از آن دو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در مورد ام‌خالد آمده،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و دیگر خصوصیات زندگی ایشان،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عمر، والی عراق، زید را به شهادت رساند و دست ام‌خالد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صالح و شیعه بود و به زید تمایل داشت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 علیه السلام بودم که ام‌خالد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یوسف بن عمر دست او را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خلیفه اول و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آنها </w:t>
      </w:r>
    </w:p>
    <w:p>
      <w:pPr>
        <w:pStyle w:val="BookText"/>
        <w:rPr/>
      </w:pPr>
      <w:r>
        <w:rPr>
          <w:rFonts w:ascii="IRNazanin" w:hAnsi="IRNazanin" w:eastAsia="IRNazanin"/>
          <w:color w:val="111111"/>
          <w:sz w:val="28"/>
          <w:sz w:val="28"/>
          <w:szCs w:val="28"/>
          <w:rtl w:val="true"/>
          <w:lang w:bidi="fa-IR"/>
        </w:rPr>
        <w:t>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پروردگارم را ملاقات کنم، می گویم شما به قبول ولایت آن دو فرمان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کنار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برائت از آن دو امر کند و کثیرالنواء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فردی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آن دو فرمان دهد، کدام یک خیر و خوب است و شما آن را دوست دارید؟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فرد برای من محبوب تر از کثیرالنواء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بحث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حکم خدا حکم نکند، کافر، ظالم و فاسق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 علیه السلام بودم که ام‌خالد عبدیه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خوردن چیزی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پرسیدن نخوردی؟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دینم مقلد شما هستم و زمانی که خداوند را ملاقات کنم، خواهم گفت جعفر بن محمد علیهما السلام به من امر و نهی کرد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ام‌خالد زنی صالح و شیعی بود و برای عقیده اش، دستش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با امر به ولایت خلفا، امتحان کرد، اما ایشان با فراست، به گونه‌ای دیگر می‌پرسد و پاسخش را می گیرد که بیان‌گر قدرت علمی و آگاهی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بصیرت دینی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امام‌شناسی ایشان را نشان می دهد که خود را فردی مقلد و پیرو امام علیه السلام معرفی می‌کند</w:t>
      </w:r>
      <w:r>
        <w:rPr>
          <w:rFonts w:eastAsia="IRNazanin" w:cs="IRNazanin"/>
          <w:color w:val="111111"/>
          <w:sz w:val="28"/>
          <w:szCs w:val="28"/>
          <w:rtl w:val="true"/>
          <w:lang w:bidi="fa-IR"/>
        </w:rPr>
        <w:t xml:space="preserve">. </w:t>
      </w:r>
      <w:bookmarkStart w:id="129" w:name="pg2979_27804"/>
    </w:p>
    <w:p>
      <w:pPr>
        <w:pStyle w:val="Heading2"/>
        <w:numPr>
          <w:ilvl w:val="1"/>
          <w:numId w:val="1"/>
        </w:numPr>
        <w:rPr/>
      </w:pPr>
      <w:bookmarkStart w:id="130" w:name="__RefHeading___Toc363773_2749589250"/>
      <w:bookmarkStart w:id="131" w:name="_Toc45"/>
      <w:bookmarkEnd w:id="129"/>
      <w:bookmarkEnd w:id="130"/>
      <w:r>
        <w:rPr>
          <w:rtl w:val="true"/>
        </w:rPr>
        <w:t>بخش سوم</w:t>
      </w:r>
      <w:r>
        <w:rPr>
          <w:rtl w:val="true"/>
        </w:rPr>
        <w:t xml:space="preserve">: </w:t>
      </w:r>
      <w:r>
        <w:rPr>
          <w:rtl w:val="true"/>
        </w:rPr>
        <w:t>مقایسه و رهیافت</w:t>
      </w:r>
      <w:bookmarkEnd w:id="1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363775_2749589250"/>
      <w:bookmarkStart w:id="133" w:name="_Toc46"/>
      <w:bookmarkEnd w:id="132"/>
      <w:r>
        <w:rPr>
          <w:rtl w:val="true"/>
        </w:rPr>
        <w:t>اشاره</w:t>
      </w:r>
      <w:bookmarkEnd w:id="1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ویژگی‌های افراد رجعت کننده در بخش اول و شرح حال بانوان رجعت کننده در بخش دوم، در فصل اول این بخش ویژگی‌های یاد شده در روایات با شرح حال بانوان یاد شده مقایسه می‌گردد تا معلوم شود رفتار این بانوان تا چه میزان با این معیارها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نیز رهیافت‌ها بیان می‌شود، یعنی ما نیز برای آن که جزء افراد رجعت کننده باشیم چه باید بکنیم و چگونه زندگی کنیم</w:t>
      </w:r>
      <w:r>
        <w:rPr>
          <w:rFonts w:eastAsia="IRNazanin" w:cs="IRNazanin"/>
          <w:color w:val="111111"/>
          <w:sz w:val="28"/>
          <w:szCs w:val="28"/>
          <w:rtl w:val="true"/>
          <w:lang w:bidi="fa-IR"/>
        </w:rPr>
        <w:t xml:space="preserve">. </w:t>
      </w:r>
      <w:bookmarkStart w:id="134" w:name="pg2979_27807"/>
    </w:p>
    <w:p>
      <w:pPr>
        <w:pStyle w:val="Heading3"/>
        <w:numPr>
          <w:ilvl w:val="2"/>
          <w:numId w:val="1"/>
        </w:numPr>
        <w:rPr/>
      </w:pPr>
      <w:bookmarkStart w:id="135" w:name="__RefHeading___Toc363777_2749589250"/>
      <w:bookmarkStart w:id="136" w:name="_Toc47"/>
      <w:bookmarkEnd w:id="134"/>
      <w:bookmarkEnd w:id="135"/>
      <w:r>
        <w:rPr>
          <w:rtl w:val="true"/>
        </w:rPr>
        <w:t>فصل اول</w:t>
      </w:r>
      <w:r>
        <w:rPr>
          <w:rtl w:val="true"/>
        </w:rPr>
        <w:t xml:space="preserve">: </w:t>
      </w:r>
      <w:r>
        <w:rPr>
          <w:rtl w:val="true"/>
        </w:rPr>
        <w:t>ویژگی‌های رجعت کنندگان و شرح حال بانوان یاد شده</w:t>
      </w:r>
      <w:bookmarkEnd w:id="136"/>
    </w:p>
    <w:p>
      <w:pPr>
        <w:pStyle w:val="Heading4"/>
        <w:numPr>
          <w:ilvl w:val="3"/>
          <w:numId w:val="1"/>
        </w:numPr>
        <w:rPr/>
      </w:pPr>
      <w:bookmarkStart w:id="137" w:name="__RefHeading___Toc363779_2749589250"/>
      <w:bookmarkStart w:id="138" w:name="_Toc4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این فصل به بررسی سرگذشت بانوان و تک تک معیارهای گفته شده در روایات پرداخته می‌شود تا معلوم گردد این افراد واقعا دارای این ویژگی‌ها هستند و شایسته برگشت به دنیا هستند</w:t>
      </w:r>
      <w:r>
        <w:rPr>
          <w:rFonts w:eastAsia="IRNazanin" w:cs="IRNazanin"/>
          <w:color w:val="111111"/>
          <w:sz w:val="28"/>
          <w:szCs w:val="28"/>
          <w:rtl w:val="true"/>
          <w:lang w:bidi="fa-IR"/>
        </w:rPr>
        <w:t>.</w:t>
      </w:r>
    </w:p>
    <w:p>
      <w:pPr>
        <w:pStyle w:val="Heading4"/>
        <w:numPr>
          <w:ilvl w:val="3"/>
          <w:numId w:val="1"/>
        </w:numPr>
        <w:rPr/>
      </w:pPr>
      <w:bookmarkStart w:id="139" w:name="__RefHeading___Toc363781_2749589250"/>
      <w:bookmarkStart w:id="140" w:name="_Toc49"/>
      <w:bookmarkEnd w:id="139"/>
      <w:r>
        <w:rPr>
          <w:rtl w:val="true"/>
        </w:rPr>
        <w:t>ایمان خالص</w:t>
      </w:r>
      <w:bookmarkEnd w:id="140"/>
    </w:p>
    <w:p>
      <w:pPr>
        <w:pStyle w:val="Heading5"/>
        <w:numPr>
          <w:ilvl w:val="4"/>
          <w:numId w:val="1"/>
        </w:numPr>
        <w:rPr/>
      </w:pPr>
      <w:bookmarkStart w:id="141" w:name="__RefHeading___Toc363783_2749589250"/>
      <w:bookmarkStart w:id="142" w:name="_Toc50"/>
      <w:bookmarkEnd w:id="141"/>
      <w:r>
        <w:rPr>
          <w:rtl w:val="true"/>
        </w:rPr>
        <w:t>اشاره</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ویژگی‌های افراد رجعت کننده گذشت که یکی از اوصاف آنان ایمان خالص است و ایمان خالص آثاری دارد که مهم‌ترین آنها </w:t>
      </w:r>
      <w:bookmarkStart w:id="143" w:name="pg2979_27808"/>
    </w:p>
    <w:p>
      <w:pPr>
        <w:pStyle w:val="BookText"/>
        <w:rPr/>
      </w:pPr>
      <w:bookmarkEnd w:id="143"/>
      <w:r>
        <w:rPr>
          <w:rFonts w:ascii="IRNazanin" w:hAnsi="IRNazanin" w:eastAsia="IRNazanin"/>
          <w:color w:val="111111"/>
          <w:sz w:val="28"/>
          <w:sz w:val="28"/>
          <w:szCs w:val="28"/>
          <w:rtl w:val="true"/>
          <w:lang w:bidi="fa-IR"/>
        </w:rPr>
        <w:t>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از دو جهت قابل بررسی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دشمن و استقامت در برابر محیط</w:t>
      </w:r>
      <w:r>
        <w:rPr>
          <w:rFonts w:eastAsia="IRNazanin" w:cs="IRNazanin"/>
          <w:color w:val="111111"/>
          <w:sz w:val="28"/>
          <w:szCs w:val="28"/>
          <w:rtl w:val="true"/>
          <w:lang w:bidi="fa-IR"/>
        </w:rPr>
        <w:t>.</w:t>
      </w:r>
    </w:p>
    <w:p>
      <w:pPr>
        <w:pStyle w:val="Heading5"/>
        <w:numPr>
          <w:ilvl w:val="4"/>
          <w:numId w:val="1"/>
        </w:numPr>
        <w:rPr/>
      </w:pPr>
      <w:bookmarkStart w:id="144" w:name="__RefHeading___Toc363785_2749589250"/>
      <w:bookmarkStart w:id="145" w:name="_Toc51"/>
      <w:bookmarkEnd w:id="144"/>
      <w:r>
        <w:rPr>
          <w:rtl w:val="true"/>
        </w:rPr>
        <w:t>الف</w:t>
      </w:r>
      <w:r>
        <w:rPr>
          <w:rtl w:val="true"/>
        </w:rPr>
        <w:t xml:space="preserve">. </w:t>
      </w:r>
      <w:r>
        <w:rPr>
          <w:rtl w:val="true"/>
        </w:rPr>
        <w:t>مقاومت بانوان در برابر دشمن</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صیانه ماشط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آرایش‌گر دختر فرعون بود، در برابر خواست فرعون مقاومت کرد تا این که تک تک فرزندانش در مقابل دیدگانش در مس مذاب افکنده شده و به شهادت رسیدند، اما دست از اعتقاد و ایمان خویش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کودک شیرخوارش می‌رسد انگار توان مقاومت می‌خواهد از دست برود، اما به اذن خداوند نوزاد لب به سخن می‌گشاید که ای مادر صبر و مقامت پیشه کن، زیرا راه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خود نیز در آن مس جوشان افکنده می‌شود و به فیض شهادت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سمیه به اتفاق گروهی به دست مشرکان شکنجه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ایمان خود دست برمی‌دارند، اما این سمیه است که از اول صبح تا شب در مقابل آفتاب داغ مکه در حالی که به چهار میخ کشیده شده مقاومت می‌کند و این رنج طاقت فرسا نمی‌تواند او را از پا درآورد و در آخر شب با تحمل ناسزا از ابوجهل به دست او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که مدعیان بزرگی چون عمر و عثمان فرار می‌کردند؛ این ام ایمن بود که به اتفاق عده کمی در کنار </w:t>
      </w:r>
    </w:p>
    <w:p>
      <w:pPr>
        <w:pStyle w:val="BookText"/>
        <w:rPr/>
      </w:pPr>
      <w:r>
        <w:rPr>
          <w:rFonts w:ascii="IRNazanin" w:hAnsi="IRNazanin" w:eastAsia="IRNazanin"/>
          <w:color w:val="111111"/>
          <w:sz w:val="28"/>
          <w:sz w:val="28"/>
          <w:szCs w:val="28"/>
          <w:rtl w:val="true"/>
          <w:lang w:bidi="fa-IR"/>
        </w:rPr>
        <w:t>پیامبر صلی الله علیه و آله و سلم مقاومت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زنانی که در جنگ احد کنار پیامبر صلی الله علیه و آله و سلم مقاومت نمود نسیبه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پایداری کرد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طاقت ام عماره را داشته باشد؟ وقتی فرزندش زخمی می‌شود بازوی فرزندش را می‌بندد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نبرد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علیه مسیلمه کذاب نیز وقتی مردم می‌گریختند او مقاومت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زیاد ملعون حاضر است و شاهد قطع دست‌ها و پاهای پدر، اما نه تنها مقاموت خود را از دست نمی‌دهد، بلکه جلو رفته و خود، دست و پای قطع شده پدر را جمع می‌کند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مقاومت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پیام ادامه راه پدر را فریاد می‌کند و نشان می‌دهد چنین اعمالی هراس در دل او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هارون الرشید مقاومت می‌کند و روح قوی و بلند خود را نشان می‌دهد که توانسته در برابر سفاکی مانند هارون قد علم کند و نیز دستور آزادی فردی را که به جرم افشاگری علیه هارون زندانی شده صادر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زن مقاومی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اکثر مردم در برابر ظلم امویان سر خم کرده‌اند، دستش قطع می‌شود، ولی از عقیده </w:t>
      </w:r>
      <w:bookmarkStart w:id="146" w:name="pg2979_27810"/>
    </w:p>
    <w:p>
      <w:pPr>
        <w:pStyle w:val="BookText"/>
        <w:rPr/>
      </w:pPr>
      <w:bookmarkEnd w:id="146"/>
      <w:r>
        <w:rPr>
          <w:rFonts w:ascii="IRNazanin" w:hAnsi="IRNazanin" w:eastAsia="IRNazanin"/>
          <w:color w:val="111111"/>
          <w:sz w:val="28"/>
          <w:sz w:val="28"/>
          <w:szCs w:val="28"/>
          <w:rtl w:val="true"/>
          <w:lang w:bidi="fa-IR"/>
        </w:rPr>
        <w:t>خود دست برنمی‌دارد</w:t>
      </w:r>
      <w:r>
        <w:rPr>
          <w:rFonts w:eastAsia="IRNazanin" w:cs="IRNazanin"/>
          <w:color w:val="111111"/>
          <w:sz w:val="28"/>
          <w:szCs w:val="28"/>
          <w:rtl w:val="true"/>
          <w:lang w:bidi="fa-IR"/>
        </w:rPr>
        <w:t>.</w:t>
      </w:r>
    </w:p>
    <w:p>
      <w:pPr>
        <w:pStyle w:val="Heading5"/>
        <w:numPr>
          <w:ilvl w:val="4"/>
          <w:numId w:val="1"/>
        </w:numPr>
        <w:rPr/>
      </w:pPr>
      <w:bookmarkStart w:id="147" w:name="__RefHeading___Toc363787_2749589250"/>
      <w:bookmarkStart w:id="148" w:name="_Toc52"/>
      <w:bookmarkEnd w:id="147"/>
      <w:r>
        <w:rPr>
          <w:rtl w:val="true"/>
        </w:rPr>
        <w:t>ب</w:t>
      </w:r>
      <w:r>
        <w:rPr>
          <w:rtl w:val="true"/>
        </w:rPr>
        <w:t xml:space="preserve">. </w:t>
      </w:r>
      <w:r>
        <w:rPr>
          <w:rtl w:val="true"/>
        </w:rPr>
        <w:t>استقامت بانوان در برابر محیط</w:t>
      </w:r>
      <w:bookmarkEnd w:id="148"/>
    </w:p>
    <w:p>
      <w:pPr>
        <w:pStyle w:val="BookText"/>
        <w:rPr/>
      </w:pPr>
      <w:r>
        <w:rPr>
          <w:rFonts w:ascii="IRNazanin" w:hAnsi="IRNazanin" w:eastAsia="IRNazanin"/>
          <w:color w:val="111111"/>
          <w:sz w:val="28"/>
          <w:sz w:val="28"/>
          <w:szCs w:val="28"/>
          <w:rtl w:val="true"/>
          <w:lang w:bidi="fa-IR"/>
        </w:rPr>
        <w:t>زمانی که کسی جرات دم زدن از حق را ندارد اینان جان در کف نهاده و حقیقت را آشکارا بیان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صبانه ماشطه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ظلم ستمگری چون فرعون که کسی طاقت ابراز عقیده توحید و خدا پرستی را ندارد، این ماشطه است که در آشکار ذکر خداوند را بر زبان جاری می‌کند و هرگز تابع اکثریت نشده، بلکه تا پای جان از اعلان و روشن نمودن حقّ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سخت جاهلی که اسلام در مظلومیت کامل بود و استبداد بت پرستی به کسی جرأت ابراز توحید نمی‌داد، این سمیه بود که خلاف آن محیط خفقان با جرأت اظهار توحید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تابع اکثریت و فضای حاکم بر جامعه نشد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پیامبر صلی الله علیه و آله و سلم وقتی همه فرار می‌کردند او مقاومت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غصب فدک وقتی اکثریت جامعه از سر طمع یا ترس با غاصبان هم صدا شده بودند، تنها اوست که به هم‌راه امیر مؤمنان علیه السلام به نفع حضرت زهرا علیها السلام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علیه السلام را به مسجد می‌برند تا بیعت بگیرند همه می‌دانند که حقّ با کیست اما کسی دم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ایمن جلو می‌آید و با صراحت </w:t>
      </w:r>
    </w:p>
    <w:p>
      <w:pPr>
        <w:pStyle w:val="BookText"/>
        <w:rPr/>
      </w:pPr>
      <w:r>
        <w:rPr>
          <w:rFonts w:ascii="IRNazanin" w:hAnsi="IRNazanin" w:eastAsia="IRNazanin"/>
          <w:color w:val="111111"/>
          <w:sz w:val="28"/>
          <w:sz w:val="28"/>
          <w:szCs w:val="28"/>
          <w:rtl w:val="true"/>
          <w:lang w:bidi="fa-IR"/>
        </w:rPr>
        <w:t>تمام حسد و نفاق آنها را آشکار می‌کند و مرعوب جو حاکم بر جامعه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افراد معدودی است که در هنگام فرار مسلمانان در جنگ أحد تابع اکثریت نمی‌شود و کنار پیامبر صلی الله علیه و آله و سلم مقاومت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نیز وقتی همه فرار می‌کنند او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نیز او اسوه مقاومت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همه برای تملق و بهره گیری از دنیا به دیدار معاویه می‌روند، حبابه راه دیدار با امام حسین علیه السلام را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تابع اکثریت و محیط اطراف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 دیگران در اراده او تأثیری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 خفقان ایجاد شده توسط زیاد بن ابیه که کسی جرأت مخالفت ندارد، شجاعانه پدر را در مجلس زیاد همراهی می‌کند و با جمع کردن اعضای قطع شده پدر نشان می‌دهد ترسی از جو حاکم ندارد و بی توجه به اکثریت ترسیده جامعه با جرأت تمام مقابل آنان ایستادگی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بنی‌عباس اکثریت جامعه برای نزدیکی به حکومت و بهره بیشتر از دنیا سعی در دشمنی با اهل بیت پیامبر صلی الله علیه و آله و سلم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با آن که از خاندان بنی‌عباس است بر خلاف محیط اطراف خویش از اهل بیت علیهم السلام دفاع می‌کند و در این راه با </w:t>
      </w:r>
      <w:bookmarkStart w:id="149" w:name="pg2979_27812"/>
    </w:p>
    <w:p>
      <w:pPr>
        <w:pStyle w:val="BookText"/>
        <w:rPr/>
      </w:pPr>
      <w:bookmarkEnd w:id="149"/>
      <w:r>
        <w:rPr>
          <w:rFonts w:ascii="IRNazanin" w:hAnsi="IRNazanin" w:eastAsia="IRNazanin"/>
          <w:color w:val="111111"/>
          <w:sz w:val="28"/>
          <w:sz w:val="28"/>
          <w:szCs w:val="28"/>
          <w:rtl w:val="true"/>
          <w:lang w:bidi="fa-IR"/>
        </w:rPr>
        <w:t>هارون خلیفه عباسی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دارد، اما ثروت دنیا او را از یاد آخرت و شب زنده داری و تلاوت قرآن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سیاه بنی‌أمیه سخت‌ترین فشارها بر شیعیان و دوست‌دارن اهل بیت علیهم السلام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تشیع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أم خالد محبّت خود را ابراز می‌دارد و تابع وضع محیط اطراف خود نمی‌شود</w:t>
      </w:r>
      <w:r>
        <w:rPr>
          <w:rFonts w:eastAsia="IRNazanin" w:cs="IRNazanin"/>
          <w:color w:val="111111"/>
          <w:sz w:val="28"/>
          <w:szCs w:val="28"/>
          <w:rtl w:val="true"/>
          <w:lang w:bidi="fa-IR"/>
        </w:rPr>
        <w:t>.</w:t>
      </w:r>
    </w:p>
    <w:p>
      <w:pPr>
        <w:pStyle w:val="Heading4"/>
        <w:numPr>
          <w:ilvl w:val="3"/>
          <w:numId w:val="1"/>
        </w:numPr>
        <w:rPr/>
      </w:pPr>
      <w:bookmarkStart w:id="150" w:name="__RefHeading___Toc363789_2749589250"/>
      <w:bookmarkStart w:id="151" w:name="_Toc53"/>
      <w:bookmarkEnd w:id="150"/>
      <w:r>
        <w:rPr>
          <w:rtl w:val="true"/>
        </w:rPr>
        <w:t>ولایت پذیری آگاهانه</w:t>
      </w:r>
      <w:bookmarkEnd w:id="151"/>
    </w:p>
    <w:p>
      <w:pPr>
        <w:pStyle w:val="BookText"/>
        <w:rPr/>
      </w:pPr>
      <w:r>
        <w:rPr>
          <w:rFonts w:ascii="IRNazanin" w:hAnsi="IRNazanin" w:eastAsia="IRNazanin"/>
          <w:color w:val="111111"/>
          <w:sz w:val="28"/>
          <w:sz w:val="28"/>
          <w:szCs w:val="28"/>
          <w:rtl w:val="true"/>
          <w:lang w:bidi="fa-IR"/>
        </w:rPr>
        <w:t>در فصل دوم بخش گذشته بیان شد ویژگی دیگر رجعت کنندگان ولایت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 داری دو بخش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شناخت صحیح و معرفت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پذیرفتن ولایت در میدان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به دنیا بر‌می گردند که اهل تولّی هستند، اما این تولّی از سر احساسات یا تقلید نیست، بلکه ریشه در شناختی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این تولّی و دل‌دادگی به دین و امامان علیهم السلام، حمایت و دفاع بی دریغ در میدان عمل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زندگانی این بانوی بزرگ عشق و دلدادگی به خاندان وحی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فرزندی پیامبر صلی الله علیه و آله و سلم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نیز همراه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ایشان نیز برخلاف اکثریت جامعه مدافع ولایت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فدک نیز از حضرت زهرا علیها السلام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اسرار پیامبر صلی الله علیه و آله و سلم و </w:t>
      </w:r>
    </w:p>
    <w:p>
      <w:pPr>
        <w:pStyle w:val="BookText"/>
        <w:rPr/>
      </w:pPr>
      <w:r>
        <w:rPr>
          <w:rFonts w:ascii="IRNazanin" w:hAnsi="IRNazanin" w:eastAsia="IRNazanin"/>
          <w:color w:val="111111"/>
          <w:sz w:val="28"/>
          <w:sz w:val="28"/>
          <w:szCs w:val="28"/>
          <w:rtl w:val="true"/>
          <w:lang w:bidi="fa-IR"/>
        </w:rPr>
        <w:t>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در کنار فاطمه علیها السلام بود و شاهد تشییع مظلومانه و</w:t>
      </w:r>
    </w:p>
    <w:p>
      <w:pPr>
        <w:pStyle w:val="BookText"/>
        <w:rPr/>
      </w:pPr>
      <w:r>
        <w:rPr>
          <w:rFonts w:ascii="IRNazanin" w:hAnsi="IRNazanin" w:eastAsia="IRNazanin"/>
          <w:color w:val="111111"/>
          <w:sz w:val="28"/>
          <w:sz w:val="28"/>
          <w:szCs w:val="28"/>
          <w:rtl w:val="true"/>
          <w:lang w:bidi="fa-IR"/>
        </w:rPr>
        <w:t>مخفیانه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ایمن فاطمه علیها السلام را به قدری دوست می‌دارد که به دلیل عروسی ساده ایشان متأثر شده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ایشان نیز طاقت دیدن جای خالی وی را در مدینه ندارد و این شهر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هستی خود و حتی خانواده‌اش را به پای پیامبر صلی الله علیه و آله و سلم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فدائی و مدافع حقیقی پیامبر صلی الله علیه و آله و سلم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ویژگی حبابه امام شناسی و دقت او در شیعه و ولایت‌مدار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سعادت را نه تنها برای خود که برای نزدیکان خود نیز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 را نزد امام علیه السلام می‌آورد تا مطمئن شود او نیز شیعه و پذیرای ولایت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او را به مقامی می‌رساند که امامان علیهم السلام خواهان دیدار او هستند و می‌پرسند چرا دیر به دیر به دیدار ما می‌آیی؟ وقتی حبابه بیماری را علّت تأخیر بیان می‌کند حضرت او را شفا می‌دهد تا زود به زود محضر امام علیه السلام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به قدری ولایت دوست و امام خواه است که از بیماری خود ناراحت نیست و آن را موجب امتحان و پیشرفت معنوی می‌داند، اما وقتی می‌شنود بیماری او بهانه‌ای برای شک در امامت امام او شده است دیگر طاقت نیاورده و گریه کنان به محضر امام علیه السلام می‌رسد</w:t>
      </w:r>
      <w:r>
        <w:rPr>
          <w:rFonts w:eastAsia="IRNazanin" w:cs="IRNazanin"/>
          <w:color w:val="111111"/>
          <w:sz w:val="28"/>
          <w:szCs w:val="28"/>
          <w:rtl w:val="true"/>
          <w:lang w:bidi="fa-IR"/>
        </w:rPr>
        <w:t xml:space="preserve">. </w:t>
      </w:r>
      <w:bookmarkStart w:id="152" w:name="pg2979_27814"/>
    </w:p>
    <w:p>
      <w:pPr>
        <w:pStyle w:val="BookText"/>
        <w:rPr/>
      </w:pPr>
      <w:bookmarkEnd w:id="152"/>
      <w:r>
        <w:rPr>
          <w:rFonts w:ascii="IRNazanin" w:hAnsi="IRNazanin" w:eastAsia="IRNazanin"/>
          <w:color w:val="111111"/>
          <w:sz w:val="28"/>
          <w:sz w:val="28"/>
          <w:szCs w:val="28"/>
          <w:rtl w:val="true"/>
          <w:lang w:bidi="fa-IR"/>
        </w:rPr>
        <w:t>امام علیه السلام بعد از شنیدن جریان او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یقین به ولایت اهل بیت علیهم السلام دارد، لذا با شجاعت کامل در مجلس زیاد شرکت می‌کند و می‌داند که پدر در راه فداکاری برای اهل بیت علیهم السلام احساس درد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ولایت‌پذیری زبیده، هارون را وادار به طلاق دادن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با شجاعت این جدایی را می‌پذیرد و می‌گوید من از کار خود پشیمان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وی به اهل بیت علیهم السلام و ارادت او باعث شد به قطع دست خویش راضی باشد، اما دست از اهل بیت علیهم السلام برندارد</w:t>
      </w:r>
      <w:r>
        <w:rPr>
          <w:rFonts w:eastAsia="IRNazanin" w:cs="IRNazanin"/>
          <w:color w:val="111111"/>
          <w:sz w:val="28"/>
          <w:szCs w:val="28"/>
          <w:rtl w:val="true"/>
          <w:lang w:bidi="fa-IR"/>
        </w:rPr>
        <w:t>.</w:t>
      </w:r>
    </w:p>
    <w:p>
      <w:pPr>
        <w:pStyle w:val="Heading4"/>
        <w:numPr>
          <w:ilvl w:val="3"/>
          <w:numId w:val="1"/>
        </w:numPr>
        <w:rPr/>
      </w:pPr>
      <w:bookmarkStart w:id="153" w:name="__RefHeading___Toc363791_2749589250"/>
      <w:bookmarkStart w:id="154" w:name="_Toc54"/>
      <w:bookmarkEnd w:id="153"/>
      <w:r>
        <w:rPr>
          <w:rtl w:val="true"/>
        </w:rPr>
        <w:t>سنخیت با اهل بیت</w:t>
      </w:r>
      <w:bookmarkEnd w:id="154"/>
    </w:p>
    <w:p>
      <w:pPr>
        <w:pStyle w:val="Heading5"/>
        <w:numPr>
          <w:ilvl w:val="4"/>
          <w:numId w:val="1"/>
        </w:numPr>
        <w:rPr/>
      </w:pPr>
      <w:bookmarkStart w:id="155" w:name="__RefHeading___Toc363793_2749589250"/>
      <w:bookmarkStart w:id="156" w:name="_Toc55"/>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ویژگی‌های افراد رجعت کننده گذشت، بنابه بیان امام علیه السلام کسانی که بتوانند سنخیت با امامان علیهم السلام را در خود ایجاد کنند در دوران ظهور، حضور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حدیث ایجاد سنخیت و هم‌رنگی با اهل بیت علیهم السلام را با چهار عامل ممکن می‌داند</w:t>
      </w:r>
      <w:r>
        <w:rPr>
          <w:rFonts w:eastAsia="IRNazanin" w:cs="IRNazanin"/>
          <w:color w:val="111111"/>
          <w:sz w:val="28"/>
          <w:szCs w:val="28"/>
          <w:rtl w:val="true"/>
          <w:lang w:bidi="fa-IR"/>
        </w:rPr>
        <w:t>.</w:t>
      </w:r>
    </w:p>
    <w:p>
      <w:pPr>
        <w:pStyle w:val="Heading5"/>
        <w:numPr>
          <w:ilvl w:val="4"/>
          <w:numId w:val="1"/>
        </w:numPr>
        <w:rPr/>
      </w:pPr>
      <w:bookmarkStart w:id="157" w:name="__RefHeading___Toc363795_2749589250"/>
      <w:bookmarkStart w:id="158" w:name="_Toc56"/>
      <w:bookmarkEnd w:id="157"/>
      <w:r>
        <w:rPr/>
        <w:t>1</w:t>
      </w:r>
      <w:r>
        <w:rPr>
          <w:rtl w:val="true"/>
        </w:rPr>
        <w:t xml:space="preserve">. </w:t>
      </w:r>
      <w:r>
        <w:rPr>
          <w:rtl w:val="true"/>
        </w:rPr>
        <w:t>معرفت و شناخت امامان علیهم السلام</w:t>
      </w:r>
      <w:bookmarkEnd w:id="1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 ایجاد سنخیت، شناخت و معرفت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آنها را شناخت و قدرت علمی یافت تا بتوان سنخیت و هماهنگی میان خود و ائمه علیهم السلام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مواردی از معرفت این بانوان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ایمن در هنگام رحلت پیامبر صلی الله علیه و آله و سلم گریه می‌کند؛ وقتی علت را</w:t>
      </w:r>
    </w:p>
    <w:p>
      <w:pPr>
        <w:pStyle w:val="BookText"/>
        <w:rPr/>
      </w:pPr>
      <w:r>
        <w:rPr>
          <w:rFonts w:ascii="IRNazanin" w:hAnsi="IRNazanin" w:eastAsia="IRNazanin"/>
          <w:color w:val="111111"/>
          <w:sz w:val="28"/>
          <w:sz w:val="28"/>
          <w:szCs w:val="28"/>
          <w:rtl w:val="true"/>
          <w:lang w:bidi="fa-IR"/>
        </w:rPr>
        <w:t>می‌پرسند،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بالاخره پیامبر صلی الله علیه و آله و سلم از دنیا می‌رود؛ گریه من به خاطر قطع شدن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همان بیان امیر مؤمنان علیه السلام است که در رثای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 یَا رَسُولَ اللَّهِ لَقَدِ انْقَطَعَ بِمَوْتِک مَا لَمْ یَنْقَطِعْ بِمَوْتِ غَیْرِک مِنَ النُّبُوَّةِ وَ الْإِنْبَاءِ وَ أَخْبَارِ السَّمَاء؛ پدر و مادرم به فدای تو باد ای رسول خدا، همانا به مرگ تو بریده شد چیزی که با مرگ دیگران بریده نگردید از نبوّت و احکام الهی و اخبار آسمانی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جمله از شناخت و معرفت أم ایمن نسبت به مقام نبوت و اهمیت وحی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تمام امامان علیهم السلام را از زبان پیامبر صلی الله علیه و آله و سلم شنیده و نسبت به نام آنها شناخت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ایمن از راویان حدیث نیز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رضایت و تشویق پیامبر صلی الله علیه و آله و سلم را می‌بیند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از خدا بخواه در بهشت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نشان از شناخت ایشان دارد، زیرا قدر هم‌راه شدن با پیامبر صلی الله علیه و آله و سلم را می‌داند و به جای هر درخواستی این تمنا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دعا می‌کند که خدایا آنها را از رفیقان من</w:t>
      </w:r>
    </w:p>
    <w:p>
      <w:pPr>
        <w:pStyle w:val="BookText"/>
        <w:rPr/>
      </w:pPr>
      <w:r>
        <w:rPr>
          <w:rFonts w:ascii="IRNazanin" w:hAnsi="IRNazanin" w:eastAsia="IRNazanin"/>
          <w:color w:val="111111"/>
          <w:sz w:val="28"/>
          <w:sz w:val="28"/>
          <w:szCs w:val="28"/>
          <w:rtl w:val="true"/>
          <w:lang w:bidi="fa-IR"/>
        </w:rPr>
        <w:t>در بهشت قرار بده؛ نسیبه می‌گوید دیگر برایم مطرح نبود در دنیا چه بر سرم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نسیبه به فرار کنندگان از جنگ حنین می‌گفت نیز نشان از معرفت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صلی الله علیه و آله و سلم به کجا فرار می‌کنید؟ یعنی جای دیگری وجود ندارد؛ بهترین جا کنار پیامبر صلی الله علیه و آله و سلم و اهل بیت علیهم السلام است؛ هیچ جایی چنین برتریی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راویان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ابوحمزه ثمالی از او نقل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وقتی امیر مؤمنان علیه السلام را ملاقات می‌کند عرض می‌کند نشان امامت چیست؟ چنین پرسشی در فضای آن زمان نشان از معرفت او نسبت به مسائل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خیلی‌ها از آن غافل بودند مخصوصا با تفصیلی که سید هاشم بحرانی نقل می‌کند، معرفت ایشان به مقام امامت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وی در مورد اظله و امامان علیهم السلام، قبل از خلق عالم، نشان دیگری از معرفت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که از بزرگان اصحاب امامان علیهم السلام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سؤال‌های حبابه از امام صادق علیه السلام 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زیبایی سؤال‌های ایشان را می‌ستاید که این نیز نشان دیگری از مقام علمی 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محدثان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مامقانی به حدی از عرفان و معنویت رسیده که می‌داند، مجاهد در راه حقّ از </w:t>
      </w:r>
      <w:bookmarkStart w:id="159" w:name="pg2979_27817"/>
    </w:p>
    <w:p>
      <w:pPr>
        <w:pStyle w:val="BookText"/>
        <w:rPr/>
      </w:pPr>
      <w:bookmarkEnd w:id="159"/>
      <w:r>
        <w:rPr>
          <w:rFonts w:ascii="IRNazanin" w:hAnsi="IRNazanin" w:eastAsia="IRNazanin"/>
          <w:color w:val="111111"/>
          <w:sz w:val="28"/>
          <w:sz w:val="28"/>
          <w:szCs w:val="28"/>
          <w:rtl w:val="true"/>
          <w:lang w:bidi="fa-IR"/>
        </w:rPr>
        <w:t>زخم خویش، احساس درد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ابوجارود که پدرش به قنواء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احادیث را نقل نکن و در قلبت امانت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او نیز از اصحاب سرّ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وی نسبت به اهل بیت علیهم السلام باعث می‌شود از امامان علیهم السلام دفاع کند و مناظراتی میان او و هارون الرشید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متن سخنان نقل نشده است، اما قدرت علمی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بحث با هارون را دارد که خود را خلیفه پیامبر صلی الله علیه و آله و سلم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أم خالد از امام صادق علیهم السلام در مورد خلفا سؤال می‌کند، حضرت ایشان را امتحان می‌کند، اما وی با معرفت و شناختی که دارد، پرسش را نوع دیگری مطرح کرده و پاسخ را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 می‌دهد بانویی با معرفت به مقام ائمه علیه السلام است</w:t>
      </w:r>
      <w:r>
        <w:rPr>
          <w:rFonts w:eastAsia="IRNazanin" w:cs="IRNazanin"/>
          <w:color w:val="111111"/>
          <w:sz w:val="28"/>
          <w:szCs w:val="28"/>
          <w:rtl w:val="true"/>
          <w:lang w:bidi="fa-IR"/>
        </w:rPr>
        <w:t>.</w:t>
      </w:r>
    </w:p>
    <w:p>
      <w:pPr>
        <w:pStyle w:val="Heading5"/>
        <w:numPr>
          <w:ilvl w:val="4"/>
          <w:numId w:val="1"/>
        </w:numPr>
        <w:rPr/>
      </w:pPr>
      <w:bookmarkStart w:id="160" w:name="__RefHeading___Toc363797_2749589250"/>
      <w:bookmarkStart w:id="161" w:name="_Toc57"/>
      <w:bookmarkEnd w:id="160"/>
      <w:r>
        <w:rPr/>
        <w:t>2</w:t>
      </w:r>
      <w:r>
        <w:rPr>
          <w:rtl w:val="true"/>
        </w:rPr>
        <w:t xml:space="preserve">. </w:t>
      </w:r>
      <w:r>
        <w:rPr>
          <w:rtl w:val="true"/>
        </w:rPr>
        <w:t>پیروی از اهل بیت علیهم السلام</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 ایجاد سنخیت با اهل‌بیت علیهم السلام پیروی کامل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در تمام اعمال و رفتاری که می‌خواهد انجام دهد تابع فرامین قرآن و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اطاعت کردن از آنها چیز دیگری را در نظر نگیرد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اولیاء دین می‌فرمایند مو به مو عمل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أحد زخمی شده و زخم‌های متعددی دارد، اما زمانی که پیامبر صلی الله علیه و آله و سلم فرمان حرکت به جبهه دیگری را صادر می‌کند، بی‌درنگ برای حرکت برمی‌خیزد و بهانه‌تراشی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حیوان حرام گوشتی را برای معالجه خریده است و امیرمؤمنان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خداوند در حرام شفا قرار نداده است بدون درنگ آن را بر زمین می‌اندازد و حتی از حمل آن تا به آن جا نیز از خداوند طلب مغفرت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عملی که نشان پیروی نکردن باشد در او دیده نمی‌شود و به طور کامل تابع فرمان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خبر دادن امیر مؤمنان علیه السلام را از کیفیت شهادت پدرش برای دیگران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 می‌دهد او نیز به چنین پیامی ایمان دارد و سر تسلیم در برابر هر چه امام بگوید فرود می‌آورد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خوردن چیزی به امام مراجعه کرده و حکم آن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پرسش اقدام نکردی؟ عرض می‌کند من مقلد شما هستم؛ هر چه شما بفرمایید آن را انجام می‌دهم و همین را هم به خداوند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نهایت پیروی ایشان از اهل‌بیت علیهم السلام و ولایت را می‌رساند</w:t>
      </w:r>
      <w:r>
        <w:rPr>
          <w:rFonts w:eastAsia="IRNazanin" w:cs="IRNazanin"/>
          <w:color w:val="111111"/>
          <w:sz w:val="28"/>
          <w:szCs w:val="28"/>
          <w:rtl w:val="true"/>
          <w:lang w:bidi="fa-IR"/>
        </w:rPr>
        <w:t xml:space="preserve">. </w:t>
      </w:r>
      <w:bookmarkStart w:id="162" w:name="pg2979_27819"/>
    </w:p>
    <w:p>
      <w:pPr>
        <w:pStyle w:val="Heading5"/>
        <w:numPr>
          <w:ilvl w:val="4"/>
          <w:numId w:val="1"/>
        </w:numPr>
        <w:rPr/>
      </w:pPr>
      <w:bookmarkStart w:id="163" w:name="__RefHeading___Toc363799_2749589250"/>
      <w:bookmarkStart w:id="164" w:name="_Toc58"/>
      <w:bookmarkEnd w:id="162"/>
      <w:bookmarkEnd w:id="163"/>
      <w:r>
        <w:rPr/>
        <w:t>3</w:t>
      </w:r>
      <w:r>
        <w:rPr>
          <w:rtl w:val="true"/>
        </w:rPr>
        <w:t xml:space="preserve">. </w:t>
      </w:r>
      <w:r>
        <w:rPr>
          <w:rtl w:val="true"/>
        </w:rPr>
        <w:t>ولایت و دوستی با دوستان اهل بیت علیهم السلام</w:t>
      </w:r>
      <w:bookmarkEnd w:id="164"/>
    </w:p>
    <w:p>
      <w:pPr>
        <w:pStyle w:val="BookText"/>
        <w:rPr/>
      </w:pPr>
      <w:r>
        <w:rPr>
          <w:rFonts w:ascii="IRNazanin" w:hAnsi="IRNazanin" w:eastAsia="IRNazanin"/>
          <w:color w:val="111111"/>
          <w:sz w:val="28"/>
          <w:sz w:val="28"/>
          <w:szCs w:val="28"/>
          <w:rtl w:val="true"/>
          <w:lang w:bidi="fa-IR"/>
        </w:rPr>
        <w:t>سومین شرط ایجاد سنخیت با اهل‌بیت علیهم السلام ولایت و دوستی با دوستان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قسمت و بیان موارد آن در بخش ولایت پذیری گذشت</w:t>
      </w:r>
      <w:r>
        <w:rPr>
          <w:rFonts w:eastAsia="IRNazanin" w:cs="IRNazanin"/>
          <w:color w:val="111111"/>
          <w:sz w:val="28"/>
          <w:szCs w:val="28"/>
          <w:rtl w:val="true"/>
          <w:lang w:bidi="fa-IR"/>
        </w:rPr>
        <w:t>.</w:t>
      </w:r>
    </w:p>
    <w:p>
      <w:pPr>
        <w:pStyle w:val="Heading5"/>
        <w:numPr>
          <w:ilvl w:val="4"/>
          <w:numId w:val="1"/>
        </w:numPr>
        <w:rPr/>
      </w:pPr>
      <w:bookmarkStart w:id="165" w:name="__RefHeading___Toc363801_2749589250"/>
      <w:bookmarkStart w:id="166" w:name="_Toc59"/>
      <w:bookmarkEnd w:id="165"/>
      <w:r>
        <w:rPr/>
        <w:t>4</w:t>
      </w:r>
      <w:r>
        <w:rPr>
          <w:rtl w:val="true"/>
        </w:rPr>
        <w:t xml:space="preserve">. </w:t>
      </w:r>
      <w:r>
        <w:rPr>
          <w:rtl w:val="true"/>
        </w:rPr>
        <w:t>برائت و بیزاری از دشمنان اهل بیت علیهم السلام</w:t>
      </w:r>
      <w:bookmarkEnd w:id="166"/>
    </w:p>
    <w:p>
      <w:pPr>
        <w:pStyle w:val="BookText"/>
        <w:rPr/>
      </w:pPr>
      <w:r>
        <w:rPr>
          <w:rFonts w:ascii="IRNazanin" w:hAnsi="IRNazanin" w:eastAsia="IRNazanin"/>
          <w:color w:val="111111"/>
          <w:sz w:val="28"/>
          <w:sz w:val="28"/>
          <w:szCs w:val="28"/>
          <w:rtl w:val="true"/>
          <w:lang w:bidi="fa-IR"/>
        </w:rPr>
        <w:t>شرط چهارم و آخرین شرط ایجاد سنخیت و هماهنگی با اهل‌بیت علیهم السلام برائت و بیزاری از دشمنان خداوند و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انزجار در حد امکان، به روش‌های مختلف ابراز و اظهار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آخرین لحظه برائت خود را از فرعون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شد، اما تا آخرین نفس از آنچه مشرکان می‌پرستیدند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بر روی کسانی که پیامبر صلی الله علیه و آله و سلم را  تنها گذاشتند و به فکر جان خود بودند خاک می‌پاشد و با طعنه‌های گزنده انزجار خود را از افرادی چون عمر و عثمان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بیعت خواستن از حضرت علی علیه السلام بر سر ابوبکر فریاد می‌کشد که چه زود حسادت و نفاق خود را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پهلوانان زبان در کام کشیده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ابراز نفرت از کسانی که پیامبر صلی الله علیه و آله و سلم را در جنگ تنها رها کرده و فرار می‌کردند، بر صورتشان خاک می‌پاشید و </w:t>
      </w:r>
      <w:bookmarkStart w:id="167" w:name="pg2979_27820"/>
    </w:p>
    <w:p>
      <w:pPr>
        <w:pStyle w:val="BookText"/>
        <w:rPr/>
      </w:pPr>
      <w:bookmarkEnd w:id="167"/>
      <w:r>
        <w:rPr>
          <w:rFonts w:ascii="IRNazanin" w:hAnsi="IRNazanin" w:eastAsia="IRNazanin"/>
          <w:color w:val="111111"/>
          <w:sz w:val="28"/>
          <w:sz w:val="28"/>
          <w:szCs w:val="28"/>
          <w:rtl w:val="true"/>
          <w:lang w:bidi="fa-IR"/>
        </w:rPr>
        <w:t>می‌گفت از خدا و پیامبر صلی الله علیه و آله و سلم برگشته، به کجا رو می‌کنید؟ عمر از کنار او می‌گذشت؛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چنین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خداوند است</w:t>
      </w:r>
      <w:r>
        <w:rPr>
          <w:rFonts w:eastAsia="IRNazanin" w:cs="IRNazanin"/>
          <w:color w:val="111111"/>
          <w:sz w:val="28"/>
          <w:szCs w:val="28"/>
          <w:rtl w:val="true"/>
          <w:lang w:bidi="fa-IR"/>
        </w:rPr>
        <w:t>.</w:t>
      </w:r>
    </w:p>
    <w:p>
      <w:pPr>
        <w:pStyle w:val="Heading4"/>
        <w:numPr>
          <w:ilvl w:val="3"/>
          <w:numId w:val="1"/>
        </w:numPr>
        <w:rPr/>
      </w:pPr>
      <w:bookmarkStart w:id="168" w:name="__RefHeading___Toc363803_2749589250"/>
      <w:bookmarkStart w:id="169" w:name="_Toc60"/>
      <w:bookmarkEnd w:id="168"/>
      <w:r>
        <w:rPr>
          <w:rtl w:val="true"/>
        </w:rPr>
        <w:t>تحمل رنج و مشقت</w:t>
      </w:r>
      <w:bookmarkEnd w:id="169"/>
    </w:p>
    <w:p>
      <w:pPr>
        <w:pStyle w:val="BookText"/>
        <w:rPr/>
      </w:pPr>
      <w:r>
        <w:rPr>
          <w:rFonts w:ascii="IRNazanin" w:hAnsi="IRNazanin" w:eastAsia="IRNazanin"/>
          <w:color w:val="111111"/>
          <w:sz w:val="28"/>
          <w:sz w:val="28"/>
          <w:szCs w:val="28"/>
          <w:rtl w:val="true"/>
          <w:lang w:bidi="fa-IR"/>
        </w:rPr>
        <w:t xml:space="preserve">بر اساس روایت، کسانی که در دوران قبل از ظهور زندگی می کردند و به سبب اعتقاد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اعتقاد به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دیده‌اند، در دوران ظهور،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این رجعت گرفتن انتقام و قصاص کردن افرادی است که ظالمانه آنها را مورد اذیت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مقاوم به خاطر اعتقاد به توحید خود و خانواده‌اش، مظلومانه به دست فرعون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جاهلیت در مکه به پیامبر صلی الله علیه و آله و سلم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وی را دست‌گیر می‌کنند، اما او کسی را ندارد که از او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مظلومانه زیر شکنجه‌ای سخت، خود و همسرش یاسر به شهادت می‌رسند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غصب خلافت بر حقانیّت امیرمؤمنان علیه السلام شهادت می‌دهد، اما شهادتش رد شده و مظلومانه از مسجد پیامبر صلی الله علیه و آله و سلم بیرون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غصب فدک نیز مظلومانه گواهی وی مردود می‌گردد</w:t>
      </w:r>
      <w:r>
        <w:rPr>
          <w:rFonts w:eastAsia="IRNazanin" w:cs="IRNazanin"/>
          <w:color w:val="111111"/>
          <w:sz w:val="28"/>
          <w:szCs w:val="28"/>
          <w:rtl w:val="true"/>
          <w:lang w:bidi="fa-IR"/>
        </w:rPr>
        <w:t xml:space="preserve">. </w:t>
      </w:r>
      <w:bookmarkStart w:id="170" w:name="pg2979_27821"/>
    </w:p>
    <w:p>
      <w:pPr>
        <w:pStyle w:val="BookText"/>
        <w:rPr/>
      </w:pPr>
      <w:bookmarkEnd w:id="170"/>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فرزند خویش را در جنگ با مشرکان مکه از دست می‌دهد و فرزند دیگرش را در جنگ با مدعی دروغین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داغ دو فرزند خود نیز بارها در نبرد زخمی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وی را در دورانی که بیمار بود می‌توان دید، زیرا دشمنان وی را به دلیل اعتقاد به امامت مورد شماتت و مسخره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خلیفه ملعون اموی، قنواء را همراه پدرش در قصر خویش حاضر کرد و در مقابل او دست و پای پدرش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قنواء مظلومانه شاهد این ظلم‌ها و رنج‌هاست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راه محبت اهل‌بیت علیهم السلام دست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مظلومانه قطع می‌شود، اما دست از عقاید خود بر‌نمی‌دارد</w:t>
      </w:r>
      <w:r>
        <w:rPr>
          <w:rFonts w:eastAsia="IRNazanin" w:cs="IRNazanin"/>
          <w:color w:val="111111"/>
          <w:sz w:val="28"/>
          <w:szCs w:val="28"/>
          <w:rtl w:val="true"/>
          <w:lang w:bidi="fa-IR"/>
        </w:rPr>
        <w:t>.</w:t>
      </w:r>
    </w:p>
    <w:p>
      <w:pPr>
        <w:pStyle w:val="Heading4"/>
        <w:numPr>
          <w:ilvl w:val="3"/>
          <w:numId w:val="1"/>
        </w:numPr>
        <w:rPr/>
      </w:pPr>
      <w:bookmarkStart w:id="171" w:name="__RefHeading___Toc363805_2749589250"/>
      <w:bookmarkStart w:id="172" w:name="_Toc61"/>
      <w:bookmarkEnd w:id="171"/>
      <w:r>
        <w:rPr>
          <w:rtl w:val="true"/>
        </w:rPr>
        <w:t>جهاد و مبارزه</w:t>
      </w:r>
      <w:bookmarkEnd w:id="1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ویژگی‌ها گذشت که هر کس برای توحید و دفاع از حریم امامان علیهم السلام، در میدان رزم حاضر شود و جهاد نماید یا در دوران غیبت امام، برای زمینه سازی ظهور از هیچ خطری نهراسد و با دشمنان نبرد نماید به دنیا بازمی‌گردند و تحقق یافتن هدف نهایی خود را 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جنگ‌ها همراه پیامبر صلی الله علیه و آله و سلم است؛ در جنگ‌های احد، خیبر و حنین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جنگ‌ها همراه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احد، خیبر و حنین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رشادت‌های فراوانی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فرمان حرکت به جبهه حمراء الاسد را داد، نسیبه با بدن زخمی و حال وخیم قصد حرکت کرد، اما شدّت جراحات اجازه حرکت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اندازه‌ای مبارزه و رشادت کرد که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منزلت نسیبه از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که خود جنگ می‌کرد فرزندش را نیز تشویق به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نیز مقاومت فراوانی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علیه مسیلمه کذاب نیز همراه فرزندش شرکت کرد و در این جنگ دستش را از دست داده و جانباز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قنواء در جبهه جنگ شرکت نکرده است، اما جریانی که در مجلس زیاد اتفاق می‌افتد کم‌تر از جبهه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چشمانش پدر مجروح و جانباز می‌شود، اما واکنش قنواء نشان از شجاعت و قوت قلب او دارد، زیرا وی می‌گوید هرگاه دست یا پای پدرم قطع می‌شد و سمتی پرتاب می‌شد خود می‌رفتم و آن را برمی‌داشتم و جمع می‌کردم</w:t>
      </w:r>
      <w:r>
        <w:rPr>
          <w:rFonts w:eastAsia="IRNazanin" w:cs="IRNazanin"/>
          <w:color w:val="111111"/>
          <w:sz w:val="28"/>
          <w:szCs w:val="28"/>
          <w:rtl w:val="true"/>
          <w:lang w:bidi="fa-IR"/>
        </w:rPr>
        <w:t xml:space="preserve">. </w:t>
      </w:r>
      <w:bookmarkStart w:id="173" w:name="pg2979_27823"/>
    </w:p>
    <w:p>
      <w:pPr>
        <w:pStyle w:val="BookText"/>
        <w:rPr/>
      </w:pPr>
      <w:bookmarkEnd w:id="173"/>
      <w:r>
        <w:rPr>
          <w:rFonts w:ascii="IRNazanin" w:hAnsi="IRNazanin" w:eastAsia="IRNazanin"/>
          <w:color w:val="111111"/>
          <w:sz w:val="28"/>
          <w:sz w:val="28"/>
          <w:szCs w:val="28"/>
          <w:rtl w:val="true"/>
          <w:lang w:bidi="fa-IR"/>
        </w:rPr>
        <w:t>بانوان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مانند صبانه، سمیه و أم خالد نیز هر چند در جبهه جنگ حضور نداشتند، اما بر عقیده خود مقاومت نمودند تا شهید یا جانباز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روحیه جهادی را داشته‌اند و نشان داده‌اند</w:t>
      </w:r>
      <w:r>
        <w:rPr>
          <w:rFonts w:eastAsia="IRNazanin" w:cs="IRNazanin"/>
          <w:color w:val="111111"/>
          <w:sz w:val="28"/>
          <w:szCs w:val="28"/>
          <w:rtl w:val="true"/>
          <w:lang w:bidi="fa-IR"/>
        </w:rPr>
        <w:t>.</w:t>
      </w:r>
    </w:p>
    <w:p>
      <w:pPr>
        <w:pStyle w:val="Heading4"/>
        <w:numPr>
          <w:ilvl w:val="3"/>
          <w:numId w:val="1"/>
        </w:numPr>
        <w:rPr/>
      </w:pPr>
      <w:bookmarkStart w:id="174" w:name="__RefHeading___Toc363807_2749589250"/>
      <w:bookmarkStart w:id="175" w:name="_Toc62"/>
      <w:bookmarkEnd w:id="174"/>
      <w:r>
        <w:rPr>
          <w:rtl w:val="true"/>
        </w:rPr>
        <w:t>انتظار واقعی</w:t>
      </w:r>
      <w:bookmarkEnd w:id="175"/>
    </w:p>
    <w:p>
      <w:pPr>
        <w:pStyle w:val="BookText"/>
        <w:rPr/>
      </w:pPr>
      <w:r>
        <w:rPr>
          <w:rFonts w:ascii="IRNazanin" w:hAnsi="IRNazanin" w:eastAsia="IRNazanin"/>
          <w:color w:val="111111"/>
          <w:sz w:val="28"/>
          <w:sz w:val="28"/>
          <w:szCs w:val="28"/>
          <w:rtl w:val="true"/>
          <w:lang w:bidi="fa-IR"/>
        </w:rPr>
        <w:t>انتظار، نگاه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 عین عمل به وظیفه زمان حال خود در اندیشه فردا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برای فردا نیز باید برنامه ریزی کرده و نیرو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نقش زن در جامعه منتظر می‌توان مهم‌ترین نقش او را تربیت نسلی پا به رکاب و آماده جهاد دانست، زیرا چنین افرادی هستند که توان همراهی امام عصر عجل الله تعالی فرجه الشریف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خانواده بانوان رجعت کننده معلوم می‌شود در اثر تربیت این مادران و همسران فداکار، فرزندان و شوهرانی مبارزه و مقاوم، عاشق رشادت و شهادت نیز پروش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حزبیل همسر ماشطه در برابر فرعون محاجه کرده و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نیز یکی پس از دیگری به شهادت می‌رسند؛ حتی کودک شیرخوار نیز به معجزه الهی مادر را توصیه به صبر و مقاومت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همسر سمیه در کنار وی و زیر شکنجه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عمار نیز چنان تربیت شده است که توفیق شهادت </w:t>
      </w:r>
    </w:p>
    <w:p>
      <w:pPr>
        <w:pStyle w:val="BookText"/>
        <w:rPr/>
      </w:pPr>
      <w:r>
        <w:rPr>
          <w:rFonts w:ascii="IRNazanin" w:hAnsi="IRNazanin" w:eastAsia="IRNazanin"/>
          <w:color w:val="111111"/>
          <w:sz w:val="28"/>
          <w:sz w:val="28"/>
          <w:szCs w:val="28"/>
          <w:rtl w:val="true"/>
          <w:lang w:bidi="fa-IR"/>
        </w:rPr>
        <w:t>در رکاب امیرمؤمنان علیه السلام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تربیت کرده که أیمن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حنین به درجه رفیع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در دامان او پرورش یافته به نام أسامه که لیاقت فرماندهی آخرین سپاه پیامبر صلی الله علیه و آله و سلم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پیامبر صلی الله علیه و آله و سلم در حق سپاهش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جیش أسامة، لعن الله من تخلف عنه؛ سپاه أسامه را تجهیز کنید خداوند لعنت کند هر کس را که از آن نافرمانی کند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آنان که ادعای جانشینی پیامبر صلی الله علیه و آله و سلم را داشتند از رفتن به سپاه وی سر باز زدند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بلند مادری خانواده‌ای را پرورش داده است عاشق دفاع و شهادت، یک فرزندش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دیگرش در جنگ با پیامبر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شهادت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فرزند دوم نسیبه به همراه فرزند سوم به جنگ مسیلمه می‌رود و با رشادت آنان این مدعی دروغین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نیز خانوادگی شرکت کرده‌بود، زیرا همسرش نیز مجاهدی در خدمت پیامبر اسلام صلی الله علیه و آله و سلم بود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راوی حدیث است و احادیث اهل بیت علیهم السلام را گسترش می‌دهد، اما به فکر فردا نیز هست؛ بنابراین دختری تربیت می‌کند که او نیز راوی حدیث می‌شود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2979_27827"/>
      <w:bookmarkStart w:id="177" w:name="pg2979_27827"/>
      <w:bookmarkEnd w:id="177"/>
    </w:p>
    <w:p>
      <w:pPr>
        <w:pStyle w:val="Heading3"/>
        <w:numPr>
          <w:ilvl w:val="2"/>
          <w:numId w:val="1"/>
        </w:numPr>
        <w:rPr/>
      </w:pPr>
      <w:bookmarkStart w:id="178" w:name="pg2979_27827"/>
      <w:bookmarkStart w:id="179" w:name="__RefHeading___Toc363809_2749589250"/>
      <w:bookmarkStart w:id="180" w:name="_Toc63"/>
      <w:bookmarkEnd w:id="178"/>
      <w:bookmarkEnd w:id="179"/>
      <w:r>
        <w:rPr>
          <w:rtl w:val="true"/>
        </w:rPr>
        <w:t>فصل دوم</w:t>
      </w:r>
      <w:r>
        <w:rPr>
          <w:rtl w:val="true"/>
        </w:rPr>
        <w:t xml:space="preserve">: </w:t>
      </w:r>
      <w:r>
        <w:rPr>
          <w:rtl w:val="true"/>
        </w:rPr>
        <w:t>ره یافت ها</w:t>
      </w:r>
      <w:bookmarkEnd w:id="180"/>
    </w:p>
    <w:p>
      <w:pPr>
        <w:pStyle w:val="BookText"/>
        <w:rPr/>
      </w:pPr>
      <w:r>
        <w:rPr>
          <w:rFonts w:ascii="IRNazanin" w:hAnsi="IRNazanin" w:eastAsia="IRNazanin"/>
          <w:color w:val="111111"/>
          <w:sz w:val="28"/>
          <w:sz w:val="28"/>
          <w:szCs w:val="28"/>
          <w:rtl w:val="true"/>
          <w:lang w:bidi="fa-IR"/>
        </w:rPr>
        <w:t>دوران حکومت حضرت ولی عصر عجل الله تعالی فرجه الشریف، بی تردید دوران طلایی حکومت فضیلت و معنویت است، و در آن دوران فساد و تباهی، ستم و گناه، رخت برمی بندد و زمین محل بندگی و عبادت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همه‌جا موج می زند و انس و الفت و انسانیت در جامعه، 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نیازمندی یافت نمی شود تا مشکلاتش دل را بیازارد و فرد هنجارشکنی نیست که امنیت و آسایش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هم آخرت مردم آباد می شود و هم دنیای آنها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هر کسی، حضور در چنین جامعه ای است تا بتواند از </w:t>
      </w:r>
    </w:p>
    <w:p>
      <w:pPr>
        <w:pStyle w:val="BookText"/>
        <w:rPr/>
      </w:pPr>
      <w:r>
        <w:rPr>
          <w:rFonts w:ascii="IRNazanin" w:hAnsi="IRNazanin" w:eastAsia="IRNazanin"/>
          <w:color w:val="111111"/>
          <w:sz w:val="28"/>
          <w:sz w:val="28"/>
          <w:szCs w:val="28"/>
          <w:rtl w:val="true"/>
          <w:lang w:bidi="fa-IR"/>
        </w:rPr>
        <w:t>نعمت‌های معنوی و مادی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اساس روایات، دریافتیم که راه حضور باز است و هرکس مانند سلمان باشد، و رفتار این بانوان را داشته باشد می‌تواند زنده شود و آن دوران را درک کند، باید شتافت و تا فرصت باقی است، به این سعادت بزرگ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با الگو قرار دادن رفتار بانوان یاد شده خود را لایق حضور در دولت مهدی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خالص داشتن اولین شرط رجعت و درک دولت مهدوی است، پس باید در کسب ایمان خالصانه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مقام اهل‌بیت علیهم السلام و فهم عظمت شخصیت و نقش آنها در جهان آفرینش، اولین قدم در راه پذیرش ولایت آنها و سنخیت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هم‌رنگی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روز برای شناخت امامان علیهم السلام مشتاق تر شویم و با مطالعه کتاب‌های معتبر و حضور در سخن‌رانی‌های مفید بر آگاهی خود بیفزاییم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ولایت امامان علیهم السلام، آن هم از سر شناخت و معرفت، نه احساسات و تقلید، قدم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همراه شناخت روزافزون، ولایت پذیر باشیم و در تقویت این خصلت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را خلیفه خدا در روی زمین و واسطه بین خدا و مخلوقات بدانیم و معتقد باشیم فیض الهی از مسیر آنها به مخلوقات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هدف آفرینش و ادامه وجود تمام مخلوقات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اعتقاد به آنها، بندگی نه ممکن است و نه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فرمان آنها، اراده و دستور الهی به حساب می‌آید و اطاعت از آنها، پیروی از خداوند و کفر و نافرمانی نسبت به آنها، کفر و نافرمانی نسبت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هم‌رنگی و سنخیت با اهل بیت علیهم السلام، موجب رجعت و درک دوران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سعی کنیم رفتار و پنداری داشته باشیم که اهل بیت علیهم السلام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مانند آنها بیندیشیم و عمل کنیم و عضو خانواده آنان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سنخیت لازم است آنها را بشناسیم و از آنها پیروی کنیم و دوستانشان را دوست، و دشمنانشان را دشمن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اهل بیت علیهم السلام فشارها و سختی‌ها را تحمل می‌کنند، در دوران حکومت آنها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مشکلات واهمه داشته باشیم، بلکه باید برای رشد فرهنگ آنان، با آغوش باز به استقبال سختی ها برویم و در برابر حق کشی ها سکوت نکنیم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راه اهل بیت علیهم السلام تلاش و مبارزه کند، سعادت یاری امام قائم عجل الله تعالی فرجه الشریف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عرصه‌های گوناگون، با تمام وجود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دلاوری در میدان‌های جنگ و نترسیدن از رویارویی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 برای زمینه سازی ظهور، عاملی است که موجب رجعت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که منتظر واقعی‌اند توان رجعت خواهند یافت، پس باید امید و نگاه به آینده را در خود و جامعه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تربیت نسلی یاری کننده امام تلاش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مداری و حمایت از حق عامل دیگر رجعت افراد است، پس باید عمل به حق و توصیه دیگران به حق را وجه همت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مال دنیا یا علاقه دوستی و فامیلی از حق نگذریم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راستی آخرین عامل یافته شده در روایات برای رجعت در ظهور و بازگشت در دولت کریمه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نشان صداقت نیز ایمان خالص در حوزه عقیده و جهاد در راه حقّ در حوزه عمل است، پس باید در تقویت باورهای دینیمان بکوشیم و از تلاش عملی برای پیش‌برد باورهایمان کوتاهی نکنیم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کسب دانش و همت در عمل، توفیق حضور در دولت کریمه و سعادت درک جامعه مهدوی را بیابیم</w:t>
      </w:r>
      <w:r>
        <w:rPr>
          <w:rFonts w:eastAsia="IRNazanin" w:cs="IRNazanin"/>
          <w:color w:val="111111"/>
          <w:sz w:val="28"/>
          <w:szCs w:val="28"/>
          <w:rtl w:val="true"/>
          <w:lang w:bidi="fa-IR"/>
        </w:rPr>
        <w:t xml:space="preserve">. </w:t>
      </w:r>
      <w:bookmarkStart w:id="181" w:name="pg2979_27831"/>
    </w:p>
    <w:p>
      <w:pPr>
        <w:pStyle w:val="Heading2"/>
        <w:numPr>
          <w:ilvl w:val="1"/>
          <w:numId w:val="1"/>
        </w:numPr>
        <w:rPr/>
      </w:pPr>
      <w:bookmarkStart w:id="182" w:name="__RefHeading___Toc363811_2749589250"/>
      <w:bookmarkStart w:id="183" w:name="_Toc64"/>
      <w:bookmarkEnd w:id="181"/>
      <w:bookmarkEnd w:id="182"/>
      <w:r>
        <w:rPr>
          <w:rtl w:val="true"/>
        </w:rPr>
        <w:t>کتاب نامه</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صغیر، محمد بن جریر بن رستم طبری، دلائل الإمامة، مصحح، قسم الدراسات الإسلامیة مؤسسة البعثة،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حبان،ابن أحمد بن حبان بن معاذ بن مَعْبدَ، الثقات، التمیمی، أبو حاتم، الدارمی، البُستی، اشراف، الدکتور محمد عبد المعید خان مدیر دائرة المعارف العثمانیة، هند، دائرة المعارف العثمانیة بحیدر آباد الدکن،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الحدید، شرح نهج البلاغة، تحقیق، محمد أبو الفضل إبراهیم، بیروت،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جمهور، محمد بن زین الدین، عوالی اللئالی العزیزیة فی الأحادیث الدینیة، مصحح، مجتبی عراقی، قم، دار سید الشهداء للنشر،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امالی، تهران، کتابچی،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علل الشرائع، قم، کتاب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مصحح مهدی لاجوردی،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کمال الدین و تمام النعمة،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اسلامیه،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مصحح، علی اکبر غفاری، قم، دفتر انتشارات اسلامی وابسته به جامعه مدرسین،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بلبان الفارسی، علاء الدین علی، صحیح ابن حبان بترتیب ابن بلبان، تحقیق، شعیب الأرنؤوط، مؤسسة الرسالة،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 مسند احمد، بیروت، 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الطبقات الکبری، بیروت، دار صادر، بی‌تا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محمد بن علی، مناقب آل أبی طالب، تحقیق، تصحیح و شرح و مقابلة، لجنة من أساتذة النجف الأشرف، النجف الأشرف،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الاستیعاب فی معرفة الأصحاب، تحقیق، علی محمد البجاوی،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بن زکریا، ابو الحسین احمد، معجم مقائیس اللغة، قم، بوستان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تحقیق، دکتور ثروت عکاشة، قاهره، دار المعارف،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 بن محمد، کامل الزیارات، تحقیق، جواد قیومی، لجنة التحقیق، بی‌جا، مؤسسة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اسماعیل، البدایة و النهایة، تحقیق و تدقیق و تعلیق، علی شیری، بیروت، دار إحیاء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 إکمال الکمال، بیروت، 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مطیر اللخمی الشامی، سلیمان بن أحمد بن أیوب، المعجم الأوسط، أبو القاسم الطبرانی، محقق، طارق بن عوض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بن إبراهیم الحسینی، قاهرة،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الأئمة، مصحح، هاشم رسولی محلاتی، تبریز،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یحیی بن حسن،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البطریق، قم، مؤسسة النشر الإسلامی التابعة لجماعة المدرسین،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الأسلمی بالولاء، محمد بن عمر بن واقد السهمی، المغازی، المدنی، أبو عبد الله، الواقدی، تحقیق، مارسدن جونس، بیروت، دار الأعلمی،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بن سلیمان، مدینة معاجز الأئمة الإثنی عشر، قم،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بن خالد، المحاسن، مصحح، جلال الدین محدث، قم، دار الکتب الإسلامیة،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رجال البرقی، الطبقات، مصحح، محمد بن حسن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انتشارات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محمد تقی، قاموس الرجال، قم، مؤسسه النشر الإسلامی التابعه لجماعه المدرسین،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محمد بن حبان بن أحمد بن حبان بن معاذ بن مَعْبدَ، المجروحین من المحدثین و الضعفاء و المتروکین، أبو حاتم، الدارمی، البُستی، محقق، محمود إبراهیم زاید، حلب، دار الوعی،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 سید نعمت الله، قصص الأنبیاء، قم، منشورات الشریف الرضی،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بصری، احمد بن عبد العزیز، مقتضب الأثر فی النصّ علی الأئمة الإثنی عشر، مصحح، مهدی هوشمند، قم، انتشارات طباطبایی،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ابوعبدالله، المستدرک علی الصحیحین، اشراف، یوسف عبد الرحمن المرعشلی، بیروت، دار 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عصر زندگی و چگونگی آینده انسان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انقلاب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سلیمان بن محمد، مختصر البصائر،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مظفر، قم، مؤسسة النشر الإسلامی،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علیّ بن داود، الرجال ابن داود، مصحح، محمد صادق بحرالعلوم، تهران،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علی بن یوسف، العدد القویة، تحقیق سید مهدی رجائی، إشراف سید محمود مرعشی، قم، مکتبة آیة الله المرعشی العامة،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عبدالله، معجم البلدان، بیروت، دار إحیاء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ابن هشام، السیرة النبویة، تحقیق و ضبط و تعلیق، محمد محیی الدین عبد الحمید، مصر، مکتبة محمد علی صبیح و أولاده،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نشوان بن سعید، شمس العلوم و دواء کلام العرب من الکلوم، بیروت، دار الفکر المعاصر،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علی بن محمد، کفایة الأثر فی النصّ علی الأئمة الإثنی عشر، مصحح، عبد اللطیف حسینی کوهکمری، قم،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حسین بن حمدان، الهدایة الکبری، بیروت،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البغدادی، أبو بکر أحمد بن علی بن ثابت بن أحمد بن مهدی، تاریخ بغداد و ذیوله، تحقیق، مصطفی عبد القادر عطا، بیروت، دار 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معجم رجال الحدیث، بیروت،دارالزهرا،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محمد، إرشاد القلوب إلی الصواب، قم،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شمس الدین أبو عبد الله محمد بن أحمد بن عثمان بن قَایْماز، میزان الاعتدال فی نقد الرجال، تحقیق، علی محمد البجاوی، بیروت، دار المعرفة للطباعة و النشر،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 بن احمد، سیر أعلام النبلاء، اشراف و تخریج، شعیب الأرنؤوط، حسین الأسد، بیروت، مؤسسة الرسالة،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علیّ بن عبیدالله منتجب الدین، الفهرست، مصحح، جلال‌الدین محدث، قم، کتابخانه عمومی آیت الله العظمی مرعشی نجفی،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سعید بن هبة الله قطب الدین، الخرائج و الجرائح، مصحح، مؤسسة الإمام المهدی، قم، مؤسسه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حسین شریف، نهج البلاغة، مصحح، فیض الإسلام،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زرکلی، خیر الدین، الأعلام، ناشر، دار العلم للملایین، بیروت، لبنان، پنجم،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زین‌الدین، محمد مهدی، بیان الأئمة، قم، دارالغدیر،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 الدین، الدر المنثور، بیروت، دار المعرفة للطباعة و النشر،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علی بن الحسن، تاریخ مدینة دمشق، ابن عساکر، تحقیق، علی شیری، بیروت، دار الفکر للطباعة و النشر و التوزیع،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أبو الفتح محمد بن عبد الکریم بن أبی بکر أحمد، الملل و النحل، بی جا، مؤسسة الحلبی،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شیبانی،علی بن محمد، أسد الغابة فی معرفة الصحابة، دار الکتاب العربی، بیروت، بی‌تا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فی فضائل آل محمّد صلّی الله علیهم، مصحح، محسن بن عباس‌علی کوچه باغی، قم، مکتبة آیة الله المرعشی النجفی،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 عبد الرزاق، المصنف، تحقیق و تخریج و تعلیق، حبیب الرحمن الأعظمی، بی جا، منشورات المجلس العلمی،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 محمد حسین، المیزان فی تفسیر القرآن، قم، منشورات جماعة المدرسین فی الحوزة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المعجم الکبیر، تحقیق و تخریج، حمدی عبد المجید السلفی، بی‌جا، دار إحیاء التراث العربی،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إعلام الوری بأعلام الهدی، قم، مؤسسة آل البیت علیهم السلام لإحیاء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مراجعة و تصحیح و ضبط، نخبة من العلماء الأجلاء، بیروت، مؤسسة الأعلمی للمطبوعات،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 اندازی به حکومت مهدی، ویرایش دوم، قم،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تحقیق، سید أحمد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النشر الثقافة الإسلامیة،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الغیبة للحجة، مصحح، عباد الله تهرانی، علی احمد ناصح، قم، دار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رجال الطوسی، مصحح، جواد قیومی اصفهانی، قم، مؤسسة النشر الاسلامی التابعة لجامعة المدرسین،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سید جعفر مرتضی، الصحیح من سیرة النبی الأعظم، بیروت، دار الهادی للطباعة و النشر و التوزیع،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حسین ابنا بسطام، طبّ الأئمة علیهم السلام،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خرسان، قم، دار الشریف الرضی،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أبو الفضل أحمد بن علی بن محمد بن أحمد بن حجر، تهذیب التهذیب، هند، مطبعة دائرة المعارف النظامیة،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المیزان، محقق، دائرة المعرف النظامیه، هند، بیروت، مؤسسه الأعلمی للمطبوعات،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الإصابة فی تمییز الصحابة، تحقیق، عادل أحمد عبد الموجود، شیخ علی محمد معوض،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العیّاشی، مصحح، هاشم رسولی محلاتی، تهران، المطبعة العلمیة،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بدرالدین، عمدة القاری، بیروت، دار إحیاء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الغفار، عبد الرسول، الکلینی و الکافی، قم، مؤسسة النشر الإسلامی التابعة لجماعة المدرسین،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محمد بن احمد، روضة الواعظین و بصیرة المتعظین، قم، انتشارات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عباس، الکنی و الألقاب، تهران، مکتبه الصدر،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إبراهیم، تفسیر قمی، تحقیق، تصحیح و تعلیق و تقدیم، سید طیب موسوی جزائری، بی‌جا، بی‌نا،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کجوری، محمد باقر، الخصائص الفاطمیة، تحقیق و ترجمه سید علی جمال أشرف، قم، انتشارات الشریف الرضی،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رجال الکشی، 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تعلیقات میر داماد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مهدی رجایی، قم، مؤسسة آل البیت علیهم السلام، ا</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بن اسحاق، کافی، مصحح، علی اکبر غفاری و محمد آخوندی، تهران، دار الکتب الإسلامیة،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عاملی،علی و دیگران، معجم أحادیث الإمام المهدی، ناشر، مؤسسه معارف اسلامیة،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عبدالله بن محمد ابن أبی شیبة، المصنف، تحقیق و تعلیق، سعید اللحام، بیروت، دار الفکر للطباعة و النشر و التوزیع،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 تنقیح المقال فی علم الرجال،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مطبعه المرتضویه،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مبارکفوری، محمد عبد الرحمن ابن عبد الرحیم، تحفة الأحوذی بشرح جامع الترمذی، بیروت، دار الکتب العلمیة، لبنان،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 الهندی، علاء الدین علی، کنز العمال فی سنن الاقوال و الافعال، تحقیق، ضبط و تفسیر، الشیخ بکری حیانی، تصحیح و فهرست، الشیخ صفوة السقا، بی‌جا، بی‌تا،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بیروت، دار إحیاء التراث العربی،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 یوسف، تهذیب الکمال، تحقیق و ضبط و تعلیق، الدکتور بشار عواد معروف، بیروت، مؤسسة الرسالة، چهارم،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الإختصاص، مصحح، علی اکبر غفاری، و محمود محرمی زرندی، قم، الموتمر العالمی لالفیة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الإرشاد فی معرفة حجج الله علی العباد،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التحقیق، أوائل المقالات، إبراهیم انصاری، بیروت، دار المفید للطباعة و النشر و التوزیع،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 أبو یعلی، مسند أبی یعلی، تحقیق، حسین سلیم أسد، بی‌جا، دار المأمون للتراث،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نعمانی،ابراهیم ابن أبی زینب، الغیبة نعمانی، محمد بن ابراهیم، محقق، علی اکبر غفاری، تهران، 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میرزا حسین، مستدرک الوسائل، تحقیق، مؤسسه آل البیت علیهم السلام لإحیاء التراث، بیروت، لبنان،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نیلی نجفی، علی بن عبد الکریم بهاء الدین، سرور أهل الإیمان فی علامات ظهور صاحب الزمان، مصحح، قیس عطار، قم، دلیل ما،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سلیم بن قیس، کتاب سلیم بن قیس الهلالی، مصحح، محمد انصاری زنجانی خوئینی، قم، 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علی بن ابی‌بکر، مجمع الزوائد و منبع الفوائد،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وَضَرَبَ اللَّهُ مَثَلًا لِلَّذِینَ آمَنُوا اِمْرَأَةَ فِرْعَوْنَ إِذْ قَالَتْ رَبِّ ابْنِ لِی عِنْدَک بَیْتًا فِی الْجَنَّةِ وَنَجِّنِی مِنْ فِرْعَوْنَ وَعَمَلِهِ وَنَجِّنِی مِنْ الْقَوْمِ الظَّالِمِینَ، وَمَرْیَمَ ابْنَتَ عِمْرَانَ الَّتِی أَحْصَنَتْ فَرْجَهَا فَنَفَخْنَا فِیهِ مِنْ رُوحِنَا وَصَدَّقَتْ بِکلِمَاتِ رَبِّهَا وَکتُبِهِ وَکانَتْ مِنْ الْقَانِتِینَ ؛ و برای کسانی که ایمان آورده‌اند، خدا همسر فرعون را مَثَل آورده، آنگاه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پیش خود در بهشت خانه‌ای برایم بساز، و مرا از فرعون و کردارش نجات ده، و مرا از دست مردم ستمگر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 دختِ عمران را، همان کسی که خود را پاکدامن نگاه داشت و در او از روح خود دمیدیم و سخنان پروردگار خود و کتاب‌های او را تصدیق کرد و از فرمانبرداران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یَجِی‌ءُ وَ اللَّهِ ثَلَاثُ مِائَةٍ وَ بِضْعَةَ عَشَرَ رَجُلًا فِیهِمْ خَمْسُونَ امْرَأَةً یَجْتَمِعُونَ بِمَکةَ عَلَی غَیْرِ مِیعَادٍ قَزَعاً کقَزَعِ الْخَرِیفِ یَتْبَعُ بَعْضُهُمْ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تُجْمَعَ إِلَیْهِ ثَلَاثُمِائَةٍ وَأَرْبَعَ عَشْرَ فِیهِمْ نِسْوَةٌ، فَیَظْهَرُ عَلَی کلِّ جُبَارٍ وَابْنِ 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خفض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و یکون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عشر من الإبل فیها فحلان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منها، و علی هذا فسر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تِسْعِ آیاتٍ أی من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فَسَّر بعضهم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فِی 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 و دواء کلام العرب من الکلوم،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حَدَّثَنَا مُحَمَّدُ بْنُ عَلِیٍّ مَاجِیلَوَیْهِ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عَمِّی مُحَمَّدُ بْنُ أَبِی الْقَاسِمِ عَنْ أَحْمَدَ بْنِ أَبِی عَبْدِ اللَّهِ الْکوفِیِّ عَنْ أَبِیهِ عَنْ مُحَمَّدِ بْنِ سِنَانٍ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أَنْظُرُ إِلَی الْقَائِمِ عجل الله تعالی فرجه الشریف عَلَی مِنْبَرِ الْکوفَةِ وَ حَوْلَهُ أَصْحَابُهُ ثَلَاثُمِائَةٍ وَ ثَلَاثَةَ عَشَرَ رَجُلًا عِدَّةُ أَهْلِ بَدْرٍ وَ هُمْ أَصْحَابُ الْأَلْوِیَةِ وَ هُمْ حُکامُ اللَّهِ فِی أَرْضِهِ عَلَی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أُذِنَ الْإِمَامُ دَعَا اللَّهَ بِاسْمِهِ الْعِبْرَانِیِّ فَأُتِیحَتْ لَهُ صَحَابَتُهُ الثَّلَاثُمِائَةِ وَ ثَلَاثَةَ عَشَرَ قَزَعٌ کقَزَعِ الْخَرِیفِ فَهُمْ أَصْحَابُ الْأَلْوِیَةِ مِنْهُمْ مَنْ یُفْقَدُ مِنْ فِرَاشِهِ لَیْلًا فَیُصْبِحُ بِمَکةَ وَ مِنْهُمْ مَنْ یُرَی یَسِیرُ فِی السَّحَابِ نَهَاراً یُعْرَفُ بِاسْمِهِ وَ اسْمِ أَبِیهِ وَ حِلْیَتِهِ وَ نَسَبِهِ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أَیُّهُمْ أَعْظَمُ إِیمَاناً؟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یَسِیرُ فِی السَّحَابِ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السُّیُوفُ مَکتُوبٌ عَلَی کلِّ سَیْفٍ اسْمُ الرَّجُلِ وَ اسْمُ أَبِیهِ وَ حِلْیَتُهُ وَ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أَهْلُ مَکةَ أَنَّهُمْ لَمْ یُولَدُوا مِنْ آبَائِهِمْ وَ لَا أَجْدَادِهِمْ عَلَیْهِمْ سُیُوفٌ مَکتُوبٌ عَلَیْهَا أَلْفُ کلِمَةٍ کلُّ کلِمَةٍ مِفْتَاحُ أَلْفِ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فَیُوَافِیهِ فِی مَکةَ عَلَی غَیْرِ مِیعَادٍ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أَصْحَابَ الْقَائِمِ شَبَابٌ لَا کهُولَ فِیهِمْ إِلَّا کالْکحْلِ فِی الْعَیْنِ أَوْ کالْمِلْحِ فِی الزَّادِ وَ أَقَلُّ الزَّادِ الْمِلْحُ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کفایةالأثر،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ینزل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مئة رجل و أربع مئة امرئة أخیار من علی الأرض و أصلحاء من 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معجم احادیث الامام المهدی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گفتنی است این روایت را معجم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اما در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هم‌چنین در فردوس الأخبار،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این روایت مستند به پیامبر صلی الله علیه و آله و سلم است ولی در کنزالعمال به صورت مرفوع از خود ابوهریره نقل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تُؤْتَوْنَ الْحِکمَةَ فِی زَمَانِهِ حَتَّی إِنَّ الْمَرْأَةَ لَتَقْضِی فِی بَیْتِهَا بِکتَابِ اللَّهِ تَعَالَی وَ سُنَّةِ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 و الجیم و العین أصلٌ کبیرٌ مطّرد مُنْقاس، یدلُّ علی رَدّ و 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یرجِع رُجوعاً، إذا 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الْمَأْمُونُ لِلرِّضَا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أَبَا الْحَسَنِ مَا تَقُولُ فِی الرَّجْعَةِ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الْحَقُّ قَدْ کانَتْ فِی الْأُمَمِ السَّالِفَةِ وَ نَطَقَ بِهَا الْقُرْآنُ وَ قَدْ قَالَ رَسُولُ اللَّهِ صلی الله علیه و آله و سلم یَکونُ فِی هَذِهِ الْأُمَّةِ کلُّ مَا کانَ فِی الْأُمَمِ السَّالِفَةِ حَذْوَ النَّعْلِ بِالنَّعْلِ 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الْقَائِمُ عجل الله تعالی فرجه الشریف مِنْ ظَهْرِ الْکوفَةِ سَبْعَةً وَ عِشْرِینَ رَجُلًا خَمْسَةَ عَشَرَ مِنْ قَوْمِ مُوسَی علیه السلام الَّذِینَ کانُوا یَهْدُونَ بِالْحَقِّ وَ بِهِ یَعْدِلُونَ وَ سَبْعَةً مِنْ أَهْلِ الْکهْفِ وَ یُوشَعَ بْنَ نُونٍ وَ سَلْمَانَ وَ أَبَا دُجَانَةَ الْأَنْصَارِیَّ وَ الْمِقْدَادَ وَ مَالِکاً الْأَشْتَرَ فَیَکونُونَ بَیْنَ یَدَیْهِ أَنْصَاراً وَ حُکاما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بَصِیرٍ لَوْ قَدْ قَامَ قَائِمُنَا بَعَثَ اللَّهُ إِلَیْهِ قَوْماً مِنْ شِیعَتِنَا قِبَاعُ سُیُوفِهِمْ عَلَی عَوَاتِقِهِم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ذَکرْنَا الْقَائِمَ عجل الله تعالی فرجه الشریف وَ مَنْ مَاتَ مِنْ أَصْحَابِنَا یَنْتَظِرُهُ فَقَالَ لَنَا أَبُو عَبْدِ اللَّهِ علیه السلام إِذَا قَامَ أُتِیَ الْمُؤْمِنُ فِی قَبْرِهِ فَیُقَالُ لَهُ یَا هَذَا إِنَّهُ قَدْ ظَهَرَ صَاحِبُک فَإِنْ تَشَأْ أَنْ تَلْحَقَ بِهِ فَالْحَقْ وَ إِنْ تَشَأْ أَنْ تُقِیمَ فِی کرَامَةِ رَبِّک فَأَقِم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الْبَطَلِ عَنْ أَبِی عَبْدِ اللَّهِ علیه السلام فِی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وَعْداً مَفْعُولًا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الْقَائِمِ عجل الله تعالی فرجه الشریف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رَدَدْنا لَکمُ الْکرَّةَ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الْحُسَیْنِ علیه السلام فِی سَبْعِینَ مِنْ أَصْحَابِهِ عَلَیْهِمُ الْبَیْضُ الْمُذَهَّبُ لِکلِّ بَیْضَةٍ وَجْهَانِ الْمُؤَدُّونَ إِلَی النَّاسِ أَنَّ هَذَا الْحُسَیْنَ قَدْ خَرَجَ حَتَّی لَا یَشُک الْمُؤْمِنُونَ فِیهِ وَ أَنَّهُ لَیْسَ بِدَجَّالٍ وَ لَا شَیْطَانٍ وَ الْحُجَّةُ الْقَائِمُ بَیْنَ أَظْهُرِهِمْ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اسْتَقَرَّتِ الْمَعْرِفَةُ فِی قُلُوبِ الْمُؤْمِنِینَ أَنَّهُ الْحُسَیْنُ علیه السلام جَاءَ الْحُجَّةَ الْمَوْتُ فَیَکونُ الَّذِی یُغَسِّلُهُ وَ یُکفِّنُهُ وَ یُحَنِّطُهُ وَ یَلْحَدُهُ فِی حُفْرَتِهِ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علیهما السلام وَ لَا یَلِی الْوَصِیَّ إِلَّا الْوَصِیُّ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الْکرِیمِ بْنِ عَمْرٍو الْخَثْعَمِیِّ،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إِمَامٍ فِی قَرْنٍ إِلَّا وَ یَکرُّ مَعَهُ الْبَرُّ وَ الْفَاجِرُ فِی دَهْرِهِ حَتَّی یُدِیلَ اللَّهُ عَزَّ وَ جَلَّ الْمُؤْمِنَ مِنَ الْکافِرِ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حُمْرَانَ بْنَ أَعْیَنَ وَ أَبَا الْخَطَّابِ یُحَدِّثَانِ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یُحَدِّثَ أَبُو الْخَطَّابِ مَا أُحَدِّثُ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سَمِعَا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الرَّجْعَةَ لَیْسَتْ بِعَامَّةٍ بَلْ هِیَ خَاصَّةٌ، لَا یَرْجِعُ إِلَّا مَنْ مَحَضَ الْإِیمَانَ مَحْضاً أَوْ مَحَضَ الشِّرْک مَحْضاً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قَوْلِ اللَّهِ عَزَّ وَ جَلَ وَ لَئِنْ قُتِلْتُمْ فِی سَبِیلِ اللَّهِ أَوْ مُتُّمْ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أَ تَدْرِی مَا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إِلَّا إِذَا سَمِعْتُ مِنْک،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الْقَتْلُ فِی سَبِیلِ عَلِیٍّ علیه السلام وَ ذُرِّیَّتِهِ علیهم السلام، فَمَنْ قُتِلَ فِی وَلَایَتِهِ قُتِلَ فِی سَبِیلِ اللَّهِ، وَ لَیْسَ مِنْ أَحَدٍ یُؤْمِنُ بِهَذِهِ الْآیَةِ إِلَّا وَ لَهُ قَتْلَةٌ وَ مَیْتَةٌ، إِنَّهُ مَنْ قُتِلَ یُنْشَرُ حَتَّی یَمُوتَ، وَ مَنْ مَاتَ یُنْشَرُ حَتَّی یُقْتَل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 آلِهِ یَوْماً فَلَمَّا نَظَرَ إِلَیَّ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إِنَّ اللَّهَ عَزَّ وَ جَلَّ لَمْ یَبْعَثْ نَبِیّاً وَ لَا رَسُولًا إِلَّا جَعَلَ لَهُ اثْنَیْ عَشَرَ نَقِیباً،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عَرَفْتُ هَذَا مِنْ أَهْلِ الْکتَابَیْنِ،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فَهَلْ عَرَفْتَ مَنْ نُقَبَائِیَ الِاثْنَا عَشَرَ الَّذِینَ اخْتَارَهُمُ اللَّهُ لِلْإِمَامَةِ مِنْ بَعْدِی؟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خَلَقَنِیَ اللَّهُ مِنْ صَفْوَةِ نُورِهِ، وَ دَعَانِی فَأَطَعْتُهُ وَ خَلَقَ مِنْ نُورِی نُورَ عَلِیٍّ عَلَیْهِ السَّلَامُ فَدَعَاهُ إِلَی طَاعَتِهِ فَأَطَاعَهُ، وَ خَلَقَ مِنْ نُورِی وَ نُورِ عَلِیٍّ فَاطِمَةَ فَدَعَاهَا فَأَطَاعَتْهُ، وَ خَلَقَ مِنِّی وَ مِنْ عَلِیٍّ وَ فَاطِمَةَ الْحَسَنَ وَ الْحُسَیْنَ فَدَعَاهُمَا فَأَطَاعَاهُ، فَسَمَّانَا اللَّهُ عَزَّ وَ جَلَّ بِخَمْسَةِ أَسْمَاءٍ مِنْ أَسْمَائِهِ، فَاللَّهُ مَحْمُودٌ وَ أَنَا مُحَمَّدٌ، وَ اللَّهُ الْعَلِیُّ وَ هَذَا عَلِیٌّ، وَ اللَّهُ فَاطِرٌ وَ هَذِهِ فَاطِمَةُ، وَ اللَّهُ ذُو الْإِحْسَانِ وَ هَذَا الْحَسَنُ وَ اللَّهُ الْمُحْسِنُ وَ هَذَا الْحُسَیْنُ، ثُمَّ خَلَقَ مِنَّا وَ مِنْ نُورِ الْحُسَیْنِ تِسْعَةَ أَئِمَّةٍ فَدَعَاهُمْ فَأَطَاعُوهُ قَبْلَ أَنْ یَخْلُقَ اللَّهُ عَزَّ وَ جَلَّ سَمَاءً مَبْنِیَّةً، أَوْ أَرْضاً مَدْحِیَّةً، أَوْ هَوَاءً وَ ماءً وَ مَلَکاً أَوْ بَشَراً، وَ کنَّا بِعِلْمِهِ أَنْوَاراً نُسَبِّحُهُ وَ نَسْمَعُ لَهُ وَ نُطِیعُ،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أُمِّی مَا لِمَنْ عَرَفَ هَؤُلَاءِ؟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عَرَفَهُمْ حَقَّ مَعْرِفَتِهِمْ وَ اقْتَدَی بِهِمْ، فَوَالَی وَلِیَّهُمْ وَ تَبَرَّأَ مِنْ عَدُوِّهِمْ فَهُوَ وَ اللَّهِ مِنَّا یَرِدُ حَیْثُ نَرِدُ وَ یَسْکنُ حَیْثُ نَسْکنُ،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فَهَلْ یَکونُ إِیمَانٌ بِهِمْ بِغَیْرِ مَعْرِفَةٍ بِأَسْمَائِهِمْ وَ أَنْسَابِهِمْ؟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سَلْمَانُ،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فَأَنَّی لِی لِجَنَابِهِمْ؟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إِلَی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سَیِّدُ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ثُمَّ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بَاقِرُ عِلْمِ الْأَوَّلِینَ وَ الْآخِرِینَ مِنَ النَّبِیِّینَ وَ الْمُرْسَلِینَ ثُمَّ جَعْفَرُ بْنُ مُحَمَّدٍ لِسَانُ اللَّهِ الصَّادِقُ، ثُمَّ مُوسَی بْنُ جَعْفَرٍ الْکاظِمُ غَیْظَهُ صَبْراً فِی اللَّهِ، ثُمَّ عَلِیُّ بْنُ مُوسَی الرِّضَا لِأَمْرِ اللَّهِ، ثُمَّ مُحَمَّدُ بْنُ عَلِیٍّ الْجَوَادُ الْمُخْتَارُ مِنْ خَلْقِ اللَّهِ، ثُمَّ عَلِیُّ بْنُ مُحَمَّدٍ الْهَادِی إِلَی اللَّهِ، ثُمَّ الْحَسَنُ بْنُ عَلِیٍّ الصَّامِتُ الْأَمِینُ عَلَی دِینِ اللَّهِ الْعَسْکرِیُّ، ثُمَّ ابْنُهُ حُجَّةُ اللَّهِ فُلَانٌ سَمَّاهُ بِاسْمِهِ ابْنُ الْحَسَنِ الْمَهْدِیُّ، وَ النَّاطِقُ الْقَائِمُ بِحَقِّ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فَبَکیْتُ،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فَأَنَّی لِسَلْمَانَ بِإِدْرَاکهِمْ؟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إِنَّک مُدْرِکهُمْ وَ أَمْثَالُک وَ مَنْ تَوَلَّاهُمْ بِحَقِیقَةِ الْمَعْرِفَةِ،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فَشَکرْتُ اللَّهَ کثِیراً،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مُؤَجَّلٌ إِلَی عَهْدِهِمْ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سَلْمَانُ 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بُکائِی وَ شَوْقِی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 مِنْک؟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 وَ الَّذِی أَرْسَلَ مُحَمَّداً إِنَّهُ لَبِعَهْدٍ مِنِّی وَ بِعَلِیٍّ وَ فَاطِمَةَ وَ الْحَسَنِ وَ الْحُسَیْنِ وَ تِسْعَةِ أَئِمَّةٍ، وَ کلِّ مَنْ هُوَ مِنَّا وَ مَظْلُومٍ فِینَا، إِی وَ اللَّهِ یَا سَلْمَانُ، ثُمَّ لَیَحْضُرَنَّ إِبْلِیسُ وَ جُنُودُهُ وَ کلُّ مَنْ مَحَضَ الْإِیمَانَ مَحْضاً، وَ مَحَضَ الْکفْرَ مَحْضاً، حَتَّی یُؤْخَذَ بِالْقِصَاصِ وَ الْأَوْتَارِ وَ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یَظْلِمُ رَبُّک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یَجْرِی تَأْوِیلُ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 نَجْعَلَهُمُ الْوارِثِینَ وَ نُمَکنَ لَهُمْ فِی الْأَرْضِ وَ نُرِیَ فِرْعَوْنَ وَ هامانَ وَ جُنُودَهُما مِنْهُمْ ما کانُوا یَحْذَرُونَ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مِنْ بَیْنِ یَدَیْ رَسُولِ اللَّهِ صَلَّی اللَّهُ عَلَیْهِ وَ آلِهِ وَ مَا یُبَالِی سَلْمَانُ مَتَی لَقِیَ الْمَوْتَ أَوْ لَقِیَهُ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فی النص علی الأئمة الإثنی عشر،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قَوْلُهُ تَبَارَک وَ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أَقْسَمُوا بِاللَّهِ جَهْدَ أَیْمانِهِمْ لا یَبْعَثُ اللَّهُ مَنْ یَمُوتُ بَلی وَعْداً عَلَیْهِ حَقًّا وَ لکنَّ أَکثَرَ النَّاسِ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لِی یَا أَبَا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قَائِمُنَا بَعَثَ اللَّهُ إِلَیْهِ قَوْماً مِنْ شِیعَتِنَا قِبَاعُ سُیُوفِهِمْ عَلَی عَوَاتِقِهِم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ذَکرْنَا الْقَائِمَ عجل الله تعالی فرجه الشریف وَ مَنْ مَاتَ مِنْ أَصْحَابِنَا یَنْتَظِرُهُ فَقَالَ لَنَا أَبُو عَبْدِ اللَّهِ علیه السلام إِذَا قَامَ أُتِیَ الْمُؤْمِنُ فِی قَبْرِهِ فَیُقَالُ لَهُ یَا هَذَا إِنَّهُ قَدْ ظَهَرَ صَاحِبُک فَإِنْ تَشَأْ أَنْ تَلْحَقَ بِهِ فَالْحَقْ وَ إِنْ تَشَأْ أَنْ تُقِیمَ فِی کرَامَةِ رَبِّک فَأَقِم،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الْمُفَضَّلُ بْنُ عُمَرَ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الْقَائِمُ علیه السلام مِنْ ظَهْرِ الْکوفَةِ سَبْعَةً وَ عِشْرِینَ رَجُلًا خَمْسَةَ عَشَرَ مِنْ قَوْمِ مُوسَی علیه السلام الَّذِینَ کانُوا یَهْدُونَ بِالْحَقِّ وَ بِهِ یَعْدِلُونَ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 مُوسی أُمَّةٌ یَهْدُونَ بِالْحَقِّ وَ بِهِ یَعْدِلُونَ؛ و از میان قوم موسی جماعتی هستند که به حقّ راهنمایی می‌کنند و به حق داوری 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الْجُعْفِیِ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لِی أَبُو جَعْفَرٍ مُحَمَّدُ بْنُ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الرِّبَاطُ عِنْدَکمْ قُلْتُ أَرْبَعُونَ قَالَ لَکنْ رِبَاطُنَا رِبَاطُ الدَّهْرِ وَ مَنِ ارْتَبَطَ فِینَا دَابَّةً کانَ لَهُ وَزْنُهَا وَ وَزْنُ وَزْنِهَا مَا کانَتْ عِنْدَهُ وَ مَنِ ارْتَبَطَ فِینَا سِلَاحاً کانَ لَهُ وَزْنُهُ مَا کانَ عِنْدَهُ لَا تَجْزَعُوا مِنْ مَرَّةٍ وَ لَا مِنْ مَرَّتَیْنِ وَ لَا مِنْ ثَلَاثٍ وَ لَا مِنْ أَرْبَعٍ فَإِنَّمَا مَثَلُنَا وَ مَثَلُکمْ مَثَلُ نَبِیٍّ کانَ فِی بَنِی إِسْرَائِیلَ فَأَوْحَی اللَّهُ عَزَّ وَ جَلَّ إِلَیْهِ أَنِ ادْعُ قَوْمَک لِلْقِتَالِ فَإِنِّی سَأَنْصُرُک فَجَمَعَهُمْ مِنْ رُءُوسِ الْجِبَالِ وَ مِنْ غَیْرِ ذَلِک ثُمَّ تَوَجَّهَ بِهِمْ فَمَا ضَرَبُوا بِسَیْفٍ وَ لَا طَعَنُوا بِرُمْحٍ حَتَّی انْهَزَمُوا ثُمَّ أَوْحَی اللَّهُ تَعَالَی إِلَیْهِ أَنِ ادْعُ قَوْمَک إِلَی الْقِتَالِ فَإِنِّی سَأَنْصُرُک فَجَمَعَهُمْ ثُمَّ تَوَجَّهَ بِهِمْ فَمَا ضَرَبُوا بِسَیْفٍ وَ لَا طَعَنُوا بِرُمْحٍ حَتَّی انْهَزَمُوا ثُمَّ أَوْحَی اللَّهُ إِلَیْهِ أَنِ ادْعُ قَوْمَک إِلَی الْقِتَالِ فَإِنِّی سَأَنْصُرُک فَدَعَاهُمْ فَقَالُوا وَعَدْتَنَا النَّصْرَ فَمَا نُصِرْنَا فَأَوْحَی اللَّهُ تَعَالَی إِلَیْهِ إِمَّا أَنْ یَخْتَارُوا الْقِتَالَ أَوِ النَّارَ فَقَالَ یَا رَبِّ الْقِتَالُ أَحَبُّ إِلَیَّ مِنَ النَّارِ فَدَعَاهُمْ فَأَجَابَهُ مِنْهُمْ ثَلَاثُمِائَةٍ وَ ثَلَاثَةَ عَشَرَ عِدَّةَ أَهْلِ بَدْرٍ فَتَوَجَّهَ بِهِمْ فَمَا ضَرَبُوا بِسَیْفٍ وَ لَا طَعَنُوا بِرُمْحٍ حَتَّی فَتَحَ اللَّهُ عَزَّ وَ جَلَّ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وَ ذُکرَ هَؤُلَاءِ عِنْدَهُ وَ سُوءُ حَالِ الشِّیعَةِ عِنْدَهُمْ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لَا تَعْلَمُ أَنَّ مَنِ انْتَظَرَ أَمْرَنَا وَ صَبَرَ عَلَی مَا یَرَی مِنَ الْأَذَی وَ الْخَوْفِ هُوَ غَداً فِی زُمْرَتِنَا فَإِذَا رَأَیْتَ الْحَقَّ قَدْ مَاتَ وَ ذَهَبَ أَهْلُهُ وَ رَأَیْتَ الْجَوْرَ قَدْ شَمِلَ الْبِلَادَ وَ رَأَیْتَ الْقُرْآنَ قَدْ خَلُقَ وَ أُحْدِثَ فِیهِ مَا لَیْسَ فِیهِ وَ وُجِّهَ عَلَی الْأَهْوَاءِ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الدُّنْیَا مُقْبِلَةً عَلَیْهِمْ وَ رَأَیْتَ أَعْلَامَ الْحَقِّ قَدْ دَرَسَتْ فَکنْ عَلَی حَذَرٍ وَ اطْلُبْ إِلَی اللَّهِ عَزَّ وَ جَلَّ النَّجَاةَ وَ اعْلَمْ أَنَّ النَّاسَ فِی سَخَطِ اللَّهِ عَزَّ وَ جَلَّ وَ إِنَّمَا یُمْهِلُهُمْ لِأَمْرٍ یُرَادُ بِهِمْ فَکنْ مُتَرَقِّباً وَ اجْتَهِدْ لِیَرَاک اللَّهُ عَزَّ وَ جَلَّ فِی خِلَافِ مَا هُمْ عَلَیْهِ فَإِنْ نَزَلَ بِهِمُ الْعَذَابُ وَ کنْتَ فِیهِمْ عَجَّلْتَ إِلَی رَحْمَةِ اللَّهِ وَ إِنْ أُخِّرْتَ ابْتُلُوا وَ کنْتَ قَدْ خَرَجْتَ مِمَّا هُمْ فِیهِ مِنَ الْجُرْأَةِ عَلَی اللَّهِ عَزَّ وَ جَلَّ وَ اعْلَمْ أَنَ اللَّهَ لا یُضِیعُ أَجْرَ الْمُحْسِنِینَ وَ أَنَ رَحْمَتَ اللَّهِ قَرِیبٌ مِنَ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سلمان من عرفهم حقّ معرفتهم و اقتدی بهم فوالی ولیّهم و تبرّأ من عدوّهم فهم والله منّا یرد حیث نرد و یسکن حیث نسکن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 هو منّا و مظلوم فینا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یَکرُّ إِلَی الدُّنْیَا الْحُسَیْنُ بْنُ عَلِیٍّ علیهما السلام وَ أَصْحَابُهُ وَ یَزِیدُ بْنُ مُعَاوِیَةَ وَ أَصْحَابُهُ فَیَقْتُلُهُمْ حَذْوَ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الَّذینَ آمَنُوا بِاللَّهِ وَ رَسُولِهِ ثُمَّ لَمْ یَرْتابُوا وَ جاهَدُوا بِأَمْوالِهِمْ وَ أَنْفُسِهِمْ فی سَبیلِ اللَّهِ أُولئِک هُمُ الصَّادِقُونَ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روایت دیگری نیز تصریح شده است حبابه والبیه جزء رجعت کنندگان است و در ادامه ذکر خواد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 مَعَ الْقَائِمِ عجل الله تعالی فرجه الشریف ثَلَاثَ عَشْرَةَ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یَصْنَعُ بِهِنَ؟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یُدَاوِینَ الْجَرْحَی، وَ یَقُمْنَ عَلَی الْمَرْضَی، کمَا کانَ مَعَ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الْقِنْوَاءُ بِنْتُ رُشَیْدٍ، وَ أُمُّ أَیْمَنَ، وَ حَبَابَةُ الْوَالِبِیَّةُ، وَ سُمَیَّةُ أُمُّ عَمَّارِ بْنِ یَاسِرٍ، وَ زُبَیْدَةُ، وَ أُمُّ خَالِدٍ الْأَحْمَسِیَّةُ، وَ أُمُّ سَعِیدٍ الْحَنَفِیَّةُ، وَ صُبَانَةُ الْمَاشِطَةُ، وَ أُمُّ خَالِدٍ الْجُهَنِیَّة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همچنین به جای القنواء بنت رشید، النفتنق بنت رشید آمده که بسیار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دیگر این است که بین نام أم خالد الاحمسیه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گرفته و تبدیل به دو نام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خالد و الاحمسیه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نویسنده گمان کرده نام ده نفر در روایت نقل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اندازی به حکومت امام مهدی عجل الله تعالی فرجه الشریف،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قدتکون فیهنّ نسیبة حیث جاهدت جهادت الإبطال فی غزوة اُحد و قاتلت قریشاً ببسالة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الفاطمیه،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مسند ابی‌یعلی موصلی،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اشتباه در کتاب‌های 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موجود است و ابن‌حجر در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اثیر، در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این اشتباه را یادآور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ایشان، در کتاب اخیر و 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الأعلام زرکلی،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القوّیه،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گوشتی بریان شده برای پیامبر صلی الله علیه و آله و سلم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دعا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محبوب‌ترین افراد نزد خودت را بفرست تا با من در خوردن این غذا شریک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حضرت علی علیه السلام را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اتفاق عظمت و جایگاه امیر المؤمنین علیه السلام و صلاحیت ایشان برای خلافت و جانشینی پیامبر صلی الله علیه و آله و سلم بر همه آشکار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معروف به حدیث ام‌ایمن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روضۀ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شما مرد نیستید و باید به کار زنانه بپردازید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عددالقویه،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 کنْتُ جَالِسَةً فِی بَیْتِ فَاطِمَةَ علیها السلام وَ رَسُولُ اللَّهِ صلی الله علیه و آله و سلم جَالِسٌ حَتَّی نَزَلَ عَلَیْهِ جَبْرَئِیلُ فَقَالَ یَا مُحَمَّدُ قُمْ فَإِنَّ اللَّهَ تَبَارَک وَ تَعَالَی أَمَرَنِی أَنْ أَخُطَّ لَک فَدَکاً بِجَنَاحِی فَقَامَ رَسُولُ اللَّهِ صلی الله علیه و آله و سلم مَعَ جَبْرَئِیلَ علیه السلام فَمَا لَبِثْتُ أَنْ رَجَعَ فَقَالَتْ فَاطِمَةُ علیها السلام یَا أَبَتِ أَیْنَ ذَهَبْتَ فَقَالَ خَطَّ جَبْرَئِیلُ لِی فَدَکاً بِجَنَاحِهِ وَ حَدَّ لِی حُدُودَهَا فَقَالَتْ یَا أَبَتِ إِنِّی أَخَافُ الْعَیْلَةَ وَ الْحَاجَةَ مِنْ بَعْدِک فَصَدِّقْ بِهَا عَلَیَّ فَقَالَ هِیَ صَدَقةٌ عَلَیْک فَقَبَضْتُهَا قَالَتْ نَعَمْ فَقَالَ رَسُولُ اللَّهِ صلی الله علیه و آله و سلم یَا أُمَّ أَیْمَنَ اشْهَدِی وَ یَا عَلِیُّ اشْهَد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نسیبه به ضم اول و فتح دوم، معروف به ام‌عطیه انصاریه فرد دیگری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راوی نام آن دو تن را می برد تا اهل ظن و گمان آن را بر امور مشتبه حمل نمی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راوی تقیه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توانسته به نام دو بت قریش و دو شیخ مخالفان تصریح کند که آن دو را بر امیرالمؤمنین مقدم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یقة الموت، بوستانی در یمامه بود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حدیث سوم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النساء،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النساء،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مازندرانی،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النساء،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سن ایشان را علامه مامقانی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 داند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کمال الدین،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أظله همان عالم ذر، یعنی عوالم قبل از دنیاست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 چهلم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شبیه این جریان از امام باقر علیه السلام در کتاب دلائل الامامه،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ابن‌داوود، رجال،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النساء،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منابع روایی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رجال کشی،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جریان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شده، اما در منابع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معتبر اهل‌سنت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کتاب 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شرح ابن ابی‌الحدید،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روایت نیز که امیرالمؤمنین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دعی بنی‌اُمیّه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زنازاده بنی‌امیه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فرا می‌خواند، معلوم است که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زیرا این لقب به او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تستری نیز بعد از چند صفحه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معتبر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شواهد و اقوال، می‌توان نتیجه گرفت، این جریان در زمان خلافت زیاد در کوفه اتفاق افتاده است و مربوط به دوران حکومت ابن‌زیاد نیست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یقین و صبر در دین،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النساء،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ایشان در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البدایه والنهایه،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و الکافی،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العالم الاسلامی فی العصر العباسی،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النساء،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24807</Words>
  <Characters>96938</Characters>
  <CharactersWithSpaces>121093</CharactersWithSpaces>
  <Paragraphs>1097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2026-08-17T19:13:44Z</dcterms:created>
  <dc:creator>ghaemiyeh.com</dc:creator>
  <dc:description/>
  <dc:language>en-US</dc:language>
  <cp:lastModifiedBy/>
  <dcterms:modified xsi:type="dcterms:W3CDTF">2026-08-17T22:43:47Z</dcterms:modified>
  <cp:revision>1</cp:revision>
  <dc:subject/>
  <dc:title>بانوان رجعت کننده</dc:title>
</cp:coreProperties>
</file>

<file path=docProps/custom.xml><?xml version="1.0" encoding="utf-8"?>
<Properties xmlns="http://schemas.openxmlformats.org/officeDocument/2006/custom-properties" xmlns:vt="http://schemas.openxmlformats.org/officeDocument/2006/docPropsVTypes"/>
</file>