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النوران الزهراء والحوراء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40_407372508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342_407372508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344_4073725081">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59346_4073725081">
            <w:r>
              <w:rPr>
                <w:webHidden/>
                <w:rStyle w:val="IndexLink"/>
                <w:rtl w:val="true"/>
              </w:rPr>
              <w:t>فاطمة الزهراء علیها السلام سرّ الوجود</w:t>
            </w:r>
            <w:r>
              <w:rPr>
                <w:rStyle w:val="IndexLink"/>
                <w:rtl w:val="true"/>
              </w:rPr>
              <w:tab/>
            </w:r>
            <w:r>
              <w:rPr>
                <w:rStyle w:val="IndexLink"/>
              </w:rPr>
              <w:t>10</w:t>
            </w:r>
          </w:hyperlink>
        </w:p>
        <w:p>
          <w:pPr>
            <w:pStyle w:val="Contents3"/>
            <w:tabs>
              <w:tab w:val="clear" w:pos="8459"/>
              <w:tab w:val="right" w:pos="9026" w:leader="dot"/>
            </w:tabs>
            <w:rPr/>
          </w:pPr>
          <w:hyperlink w:anchor="__RefHeading___Toc59348_407372508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9350_4073725081">
            <w:r>
              <w:rPr>
                <w:webHidden/>
                <w:rStyle w:val="IndexLink"/>
                <w:rtl w:val="true"/>
              </w:rPr>
              <w:t>المحاضرة الأولی</w:t>
            </w:r>
            <w:r>
              <w:rPr>
                <w:rStyle w:val="IndexLink"/>
                <w:rtl w:val="true"/>
              </w:rPr>
              <w:tab/>
            </w:r>
            <w:r>
              <w:rPr>
                <w:rStyle w:val="IndexLink"/>
              </w:rPr>
              <w:t>11</w:t>
            </w:r>
          </w:hyperlink>
        </w:p>
        <w:p>
          <w:pPr>
            <w:pStyle w:val="Contents3"/>
            <w:tabs>
              <w:tab w:val="clear" w:pos="8459"/>
              <w:tab w:val="right" w:pos="9026" w:leader="dot"/>
            </w:tabs>
            <w:rPr/>
          </w:pPr>
          <w:hyperlink w:anchor="__RefHeading___Toc59352_4073725081">
            <w:r>
              <w:rPr>
                <w:webHidden/>
                <w:rStyle w:val="IndexLink"/>
                <w:rtl w:val="true"/>
              </w:rPr>
              <w:t>المحاضرة الثانیة</w:t>
            </w:r>
            <w:r>
              <w:rPr>
                <w:rStyle w:val="IndexLink"/>
                <w:rtl w:val="true"/>
              </w:rPr>
              <w:tab/>
            </w:r>
            <w:r>
              <w:rPr>
                <w:rStyle w:val="IndexLink"/>
              </w:rPr>
              <w:t>21</w:t>
            </w:r>
          </w:hyperlink>
        </w:p>
        <w:p>
          <w:pPr>
            <w:pStyle w:val="Contents3"/>
            <w:tabs>
              <w:tab w:val="clear" w:pos="8459"/>
              <w:tab w:val="right" w:pos="9026" w:leader="dot"/>
            </w:tabs>
            <w:rPr/>
          </w:pPr>
          <w:hyperlink w:anchor="__RefHeading___Toc59354_4073725081">
            <w:r>
              <w:rPr>
                <w:webHidden/>
                <w:rStyle w:val="IndexLink"/>
                <w:rtl w:val="true"/>
              </w:rPr>
              <w:t>المحاضرة الثالثة</w:t>
            </w:r>
            <w:r>
              <w:rPr>
                <w:rStyle w:val="IndexLink"/>
                <w:rtl w:val="true"/>
              </w:rPr>
              <w:tab/>
            </w:r>
            <w:r>
              <w:rPr>
                <w:rStyle w:val="IndexLink"/>
              </w:rPr>
              <w:t>29</w:t>
            </w:r>
          </w:hyperlink>
        </w:p>
        <w:p>
          <w:pPr>
            <w:pStyle w:val="Contents3"/>
            <w:tabs>
              <w:tab w:val="clear" w:pos="8459"/>
              <w:tab w:val="right" w:pos="9026" w:leader="dot"/>
            </w:tabs>
            <w:rPr/>
          </w:pPr>
          <w:hyperlink w:anchor="__RefHeading___Toc59356_4073725081">
            <w:r>
              <w:rPr>
                <w:webHidden/>
                <w:rStyle w:val="IndexLink"/>
                <w:rtl w:val="true"/>
              </w:rPr>
              <w:t>المحاضرة الرابعة</w:t>
            </w:r>
            <w:r>
              <w:rPr>
                <w:rStyle w:val="IndexLink"/>
                <w:rtl w:val="true"/>
              </w:rPr>
              <w:tab/>
            </w:r>
            <w:r>
              <w:rPr>
                <w:rStyle w:val="IndexLink"/>
              </w:rPr>
              <w:t>37</w:t>
            </w:r>
          </w:hyperlink>
        </w:p>
        <w:p>
          <w:pPr>
            <w:pStyle w:val="Contents3"/>
            <w:tabs>
              <w:tab w:val="clear" w:pos="8459"/>
              <w:tab w:val="right" w:pos="9026" w:leader="dot"/>
            </w:tabs>
            <w:rPr/>
          </w:pPr>
          <w:hyperlink w:anchor="__RefHeading___Toc59358_4073725081">
            <w:r>
              <w:rPr>
                <w:webHidden/>
                <w:rStyle w:val="IndexLink"/>
                <w:rtl w:val="true"/>
              </w:rPr>
              <w:t>المحاضرة الخامسة</w:t>
            </w:r>
            <w:r>
              <w:rPr>
                <w:rStyle w:val="IndexLink"/>
                <w:rtl w:val="true"/>
              </w:rPr>
              <w:tab/>
            </w:r>
            <w:r>
              <w:rPr>
                <w:rStyle w:val="IndexLink"/>
              </w:rPr>
              <w:t>41</w:t>
            </w:r>
          </w:hyperlink>
        </w:p>
        <w:p>
          <w:pPr>
            <w:pStyle w:val="Contents3"/>
            <w:tabs>
              <w:tab w:val="clear" w:pos="8459"/>
              <w:tab w:val="right" w:pos="9026" w:leader="dot"/>
            </w:tabs>
            <w:rPr/>
          </w:pPr>
          <w:hyperlink w:anchor="__RefHeading___Toc59360_4073725081">
            <w:r>
              <w:rPr>
                <w:webHidden/>
                <w:rStyle w:val="IndexLink"/>
                <w:rtl w:val="true"/>
              </w:rPr>
              <w:t>المحاضرة السادسة</w:t>
            </w:r>
            <w:r>
              <w:rPr>
                <w:rStyle w:val="IndexLink"/>
                <w:rtl w:val="true"/>
              </w:rPr>
              <w:tab/>
            </w:r>
            <w:r>
              <w:rPr>
                <w:rStyle w:val="IndexLink"/>
              </w:rPr>
              <w:t>49</w:t>
            </w:r>
          </w:hyperlink>
        </w:p>
        <w:p>
          <w:pPr>
            <w:pStyle w:val="Contents2"/>
            <w:tabs>
              <w:tab w:val="clear" w:pos="8743"/>
              <w:tab w:val="right" w:pos="9026" w:leader="dot"/>
            </w:tabs>
            <w:rPr/>
          </w:pPr>
          <w:hyperlink w:anchor="__RefHeading___Toc59362_4073725081">
            <w:r>
              <w:rPr>
                <w:webHidden/>
                <w:rStyle w:val="IndexLink"/>
                <w:rtl w:val="true"/>
              </w:rPr>
              <w:t>الخصائص الفاطمیة</w:t>
            </w:r>
            <w:r>
              <w:rPr>
                <w:rStyle w:val="IndexLink"/>
                <w:rtl w:val="true"/>
              </w:rPr>
              <w:tab/>
            </w:r>
            <w:r>
              <w:rPr>
                <w:rStyle w:val="IndexLink"/>
              </w:rPr>
              <w:t>53</w:t>
            </w:r>
          </w:hyperlink>
        </w:p>
        <w:p>
          <w:pPr>
            <w:pStyle w:val="Contents3"/>
            <w:tabs>
              <w:tab w:val="clear" w:pos="8459"/>
              <w:tab w:val="right" w:pos="9026" w:leader="dot"/>
            </w:tabs>
            <w:rPr/>
          </w:pPr>
          <w:hyperlink w:anchor="__RefHeading___Toc59364_407372508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9366_4073725081">
            <w:r>
              <w:rPr>
                <w:webHidden/>
                <w:rStyle w:val="IndexLink"/>
                <w:rtl w:val="true"/>
              </w:rPr>
              <w:t>من أهمّ الخصائص الفاطمیة</w:t>
            </w:r>
            <w:r>
              <w:rPr>
                <w:rStyle w:val="IndexLink"/>
                <w:rtl w:val="true"/>
              </w:rPr>
              <w:tab/>
            </w:r>
            <w:r>
              <w:rPr>
                <w:rStyle w:val="IndexLink"/>
              </w:rPr>
              <w:t>61</w:t>
            </w:r>
          </w:hyperlink>
        </w:p>
        <w:p>
          <w:pPr>
            <w:pStyle w:val="Contents3"/>
            <w:tabs>
              <w:tab w:val="clear" w:pos="8459"/>
              <w:tab w:val="right" w:pos="9026" w:leader="dot"/>
            </w:tabs>
            <w:rPr/>
          </w:pPr>
          <w:hyperlink w:anchor="__RefHeading___Toc59368_4073725081">
            <w:r>
              <w:rPr>
                <w:webHidden/>
                <w:rStyle w:val="IndexLink"/>
                <w:rtl w:val="true"/>
              </w:rPr>
              <w:t>من خصائصها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59370_4073725081">
            <w:r>
              <w:rPr>
                <w:webHidden/>
                <w:rStyle w:val="IndexLink"/>
                <w:rtl w:val="true"/>
              </w:rPr>
              <w:t>لیلة القدر فاطمة الزهراء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59372_4073725081">
            <w:r>
              <w:rPr>
                <w:webHidden/>
                <w:rStyle w:val="IndexLink"/>
                <w:rtl w:val="true"/>
              </w:rPr>
              <w:t>فاطمة الزهراء  علیها السلام فی معراج النبیّ  صلی الله علیه وآله وسلم</w:t>
            </w:r>
            <w:r>
              <w:rPr>
                <w:rStyle w:val="IndexLink"/>
                <w:rtl w:val="true"/>
              </w:rPr>
              <w:tab/>
            </w:r>
            <w:r>
              <w:rPr>
                <w:rStyle w:val="IndexLink"/>
              </w:rPr>
              <w:t>73</w:t>
            </w:r>
          </w:hyperlink>
        </w:p>
        <w:p>
          <w:pPr>
            <w:pStyle w:val="Contents3"/>
            <w:tabs>
              <w:tab w:val="clear" w:pos="8459"/>
              <w:tab w:val="right" w:pos="9026" w:leader="dot"/>
            </w:tabs>
            <w:rPr/>
          </w:pPr>
          <w:hyperlink w:anchor="__RefHeading___Toc59374_4073725081">
            <w:r>
              <w:rPr>
                <w:webHidden/>
                <w:rStyle w:val="IndexLink"/>
                <w:rtl w:val="true"/>
              </w:rPr>
              <w:t>العصمة الفاطمیة</w:t>
            </w:r>
            <w:r>
              <w:rPr>
                <w:rStyle w:val="IndexLink"/>
                <w:rtl w:val="true"/>
              </w:rPr>
              <w:tab/>
            </w:r>
            <w:r>
              <w:rPr>
                <w:rStyle w:val="IndexLink"/>
              </w:rPr>
              <w:t>80</w:t>
            </w:r>
          </w:hyperlink>
        </w:p>
        <w:p>
          <w:pPr>
            <w:pStyle w:val="Contents4"/>
            <w:tabs>
              <w:tab w:val="clear" w:pos="8176"/>
              <w:tab w:val="right" w:pos="9026" w:leader="dot"/>
            </w:tabs>
            <w:rPr/>
          </w:pPr>
          <w:hyperlink w:anchor="__RefHeading___Toc59376_4073725081">
            <w:r>
              <w:rPr>
                <w:webHidden/>
                <w:rStyle w:val="IndexLink"/>
                <w:rtl w:val="true"/>
              </w:rPr>
              <w:t>«</w:t>
            </w:r>
            <w:r>
              <w:rPr>
                <w:rStyle w:val="IndexLink"/>
                <w:rtl w:val="true"/>
              </w:rPr>
              <w:t>أشهد أن فاطمة عصمة الله</w:t>
            </w:r>
            <w:r>
              <w:rPr>
                <w:rStyle w:val="IndexLink"/>
                <w:rtl w:val="true"/>
              </w:rPr>
              <w:t>»</w:t>
              <w:tab/>
            </w:r>
            <w:r>
              <w:rPr>
                <w:rStyle w:val="IndexLink"/>
              </w:rPr>
              <w:t>80</w:t>
            </w:r>
          </w:hyperlink>
        </w:p>
        <w:p>
          <w:pPr>
            <w:pStyle w:val="Contents3"/>
            <w:tabs>
              <w:tab w:val="clear" w:pos="8459"/>
              <w:tab w:val="right" w:pos="9026" w:leader="dot"/>
            </w:tabs>
            <w:rPr/>
          </w:pPr>
          <w:hyperlink w:anchor="__RefHeading___Toc59378_4073725081">
            <w:r>
              <w:rPr>
                <w:webHidden/>
                <w:rStyle w:val="IndexLink"/>
                <w:rtl w:val="true"/>
              </w:rPr>
              <w:t>الشرافة العنصریة</w:t>
            </w:r>
            <w:r>
              <w:rPr>
                <w:rStyle w:val="IndexLink"/>
                <w:rtl w:val="true"/>
              </w:rPr>
              <w:tab/>
            </w:r>
            <w:r>
              <w:rPr>
                <w:rStyle w:val="IndexLink"/>
              </w:rPr>
              <w:t>85</w:t>
            </w:r>
          </w:hyperlink>
        </w:p>
        <w:p>
          <w:pPr>
            <w:pStyle w:val="Contents4"/>
            <w:tabs>
              <w:tab w:val="clear" w:pos="8176"/>
              <w:tab w:val="right" w:pos="9026" w:leader="dot"/>
            </w:tabs>
            <w:rPr/>
          </w:pPr>
          <w:hyperlink w:anchor="__RefHeading___Toc59380_4073725081">
            <w:r>
              <w:rPr>
                <w:webHidden/>
                <w:rStyle w:val="IndexLink"/>
                <w:rtl w:val="true"/>
              </w:rPr>
              <w:t>الحوراء الإنسیة</w:t>
            </w:r>
            <w:r>
              <w:rPr>
                <w:rStyle w:val="IndexLink"/>
                <w:rtl w:val="true"/>
              </w:rPr>
              <w:tab/>
            </w:r>
            <w:r>
              <w:rPr>
                <w:rStyle w:val="IndexLink"/>
              </w:rPr>
              <w:t>85</w:t>
            </w:r>
          </w:hyperlink>
        </w:p>
        <w:p>
          <w:pPr>
            <w:pStyle w:val="Contents3"/>
            <w:tabs>
              <w:tab w:val="clear" w:pos="8459"/>
              <w:tab w:val="right" w:pos="9026" w:leader="dot"/>
            </w:tabs>
            <w:rPr/>
          </w:pPr>
          <w:hyperlink w:anchor="__RefHeading___Toc59382_4073725081">
            <w:r>
              <w:rPr>
                <w:webHidden/>
                <w:rStyle w:val="IndexLink"/>
                <w:rtl w:val="true"/>
              </w:rPr>
              <w:t>نبذة من الأحادیث الشریفة فی فضائلها  علیها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59384_4073725081">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9386_4073725081">
            <w:r>
              <w:rPr>
                <w:webHidden/>
                <w:rStyle w:val="IndexLink"/>
                <w:rtl w:val="true"/>
              </w:rPr>
              <w:t>اسمها فی العرش</w:t>
            </w:r>
            <w:r>
              <w:rPr>
                <w:rStyle w:val="IndexLink"/>
                <w:rtl w:val="true"/>
              </w:rPr>
              <w:tab/>
            </w:r>
            <w:r>
              <w:rPr>
                <w:rStyle w:val="IndexLink"/>
              </w:rPr>
              <w:t>92</w:t>
            </w:r>
          </w:hyperlink>
        </w:p>
        <w:p>
          <w:pPr>
            <w:pStyle w:val="Contents4"/>
            <w:tabs>
              <w:tab w:val="clear" w:pos="8176"/>
              <w:tab w:val="right" w:pos="9026" w:leader="dot"/>
            </w:tabs>
            <w:rPr/>
          </w:pPr>
          <w:hyperlink w:anchor="__RefHeading___Toc59388_4073725081">
            <w:r>
              <w:rPr>
                <w:webHidden/>
                <w:rStyle w:val="IndexLink"/>
                <w:rtl w:val="true"/>
              </w:rPr>
              <w:t>حبّها الإکسیر الأعظم</w:t>
            </w:r>
            <w:r>
              <w:rPr>
                <w:rStyle w:val="IndexLink"/>
                <w:rtl w:val="true"/>
              </w:rPr>
              <w:tab/>
            </w:r>
            <w:r>
              <w:rPr>
                <w:rStyle w:val="IndexLink"/>
              </w:rPr>
              <w:t>94</w:t>
            </w:r>
          </w:hyperlink>
        </w:p>
        <w:p>
          <w:pPr>
            <w:pStyle w:val="Contents4"/>
            <w:tabs>
              <w:tab w:val="clear" w:pos="8176"/>
              <w:tab w:val="right" w:pos="9026" w:leader="dot"/>
            </w:tabs>
            <w:rPr/>
          </w:pPr>
          <w:hyperlink w:anchor="__RefHeading___Toc59390_4073725081">
            <w:r>
              <w:rPr>
                <w:webHidden/>
                <w:rStyle w:val="IndexLink"/>
                <w:rtl w:val="true"/>
              </w:rPr>
              <w:t>نجاة محبّیها من النار بیدها المبارکة</w:t>
            </w:r>
            <w:r>
              <w:rPr>
                <w:rStyle w:val="IndexLink"/>
                <w:rtl w:val="true"/>
              </w:rPr>
              <w:tab/>
            </w:r>
            <w:r>
              <w:rPr>
                <w:rStyle w:val="IndexLink"/>
              </w:rPr>
              <w:t>96</w:t>
            </w:r>
          </w:hyperlink>
        </w:p>
        <w:p>
          <w:pPr>
            <w:pStyle w:val="Contents4"/>
            <w:tabs>
              <w:tab w:val="clear" w:pos="8176"/>
              <w:tab w:val="right" w:pos="9026" w:leader="dot"/>
            </w:tabs>
            <w:rPr/>
          </w:pPr>
          <w:hyperlink w:anchor="__RefHeading___Toc59392_4073725081">
            <w:r>
              <w:rPr>
                <w:webHidden/>
                <w:rStyle w:val="IndexLink"/>
                <w:rtl w:val="true"/>
              </w:rPr>
              <w:t xml:space="preserve">حدیث </w:t>
            </w:r>
            <w:r>
              <w:rPr>
                <w:rStyle w:val="IndexLink"/>
                <w:rtl w:val="true"/>
              </w:rPr>
              <w:t>(</w:t>
            </w:r>
            <w:r>
              <w:rPr>
                <w:rStyle w:val="IndexLink"/>
                <w:rtl w:val="true"/>
              </w:rPr>
              <w:t>لولاک</w:t>
            </w:r>
            <w:r>
              <w:rPr>
                <w:rStyle w:val="IndexLink"/>
                <w:rtl w:val="true"/>
              </w:rPr>
              <w:t>)</w:t>
              <w:tab/>
            </w:r>
            <w:r>
              <w:rPr>
                <w:rStyle w:val="IndexLink"/>
              </w:rPr>
              <w:t>97</w:t>
            </w:r>
          </w:hyperlink>
        </w:p>
        <w:p>
          <w:pPr>
            <w:pStyle w:val="Contents3"/>
            <w:tabs>
              <w:tab w:val="clear" w:pos="8459"/>
              <w:tab w:val="right" w:pos="9026" w:leader="dot"/>
            </w:tabs>
            <w:rPr/>
          </w:pPr>
          <w:hyperlink w:anchor="__RefHeading___Toc59394_4073725081">
            <w:r>
              <w:rPr>
                <w:webHidden/>
                <w:rStyle w:val="IndexLink"/>
                <w:rtl w:val="true"/>
              </w:rPr>
              <w:t>فاطمة الزهراء  علیها السلام لیلة القدر</w:t>
            </w:r>
            <w:r>
              <w:rPr>
                <w:rStyle w:val="IndexLink"/>
                <w:rtl w:val="true"/>
              </w:rPr>
              <w:tab/>
            </w:r>
            <w:r>
              <w:rPr>
                <w:rStyle w:val="IndexLink"/>
              </w:rPr>
              <w:t>100</w:t>
            </w:r>
          </w:hyperlink>
        </w:p>
        <w:p>
          <w:pPr>
            <w:pStyle w:val="Contents4"/>
            <w:tabs>
              <w:tab w:val="clear" w:pos="8176"/>
              <w:tab w:val="right" w:pos="9026" w:leader="dot"/>
            </w:tabs>
            <w:rPr/>
          </w:pPr>
          <w:hyperlink w:anchor="__RefHeading___Toc59396_4073725081">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9398_4073725081">
            <w:r>
              <w:rPr>
                <w:webHidden/>
                <w:rStyle w:val="IndexLink"/>
                <w:rtl w:val="true"/>
              </w:rPr>
              <w:t>الأول</w:t>
            </w:r>
            <w:r>
              <w:rPr>
                <w:rStyle w:val="IndexLink"/>
                <w:rtl w:val="true"/>
              </w:rPr>
              <w:tab/>
            </w:r>
            <w:r>
              <w:rPr>
                <w:rStyle w:val="IndexLink"/>
              </w:rPr>
              <w:t>104</w:t>
            </w:r>
          </w:hyperlink>
        </w:p>
        <w:p>
          <w:pPr>
            <w:pStyle w:val="Contents4"/>
            <w:tabs>
              <w:tab w:val="clear" w:pos="8176"/>
              <w:tab w:val="right" w:pos="9026" w:leader="dot"/>
            </w:tabs>
            <w:rPr/>
          </w:pPr>
          <w:hyperlink w:anchor="__RefHeading___Toc59400_4073725081">
            <w:r>
              <w:rPr>
                <w:webHidden/>
                <w:rStyle w:val="IndexLink"/>
                <w:rtl w:val="true"/>
              </w:rPr>
              <w:t>الثانی</w:t>
            </w:r>
            <w:r>
              <w:rPr>
                <w:rStyle w:val="IndexLink"/>
                <w:rtl w:val="true"/>
              </w:rPr>
              <w:tab/>
            </w:r>
            <w:r>
              <w:rPr>
                <w:rStyle w:val="IndexLink"/>
              </w:rPr>
              <w:t>106</w:t>
            </w:r>
          </w:hyperlink>
        </w:p>
        <w:p>
          <w:pPr>
            <w:pStyle w:val="Contents4"/>
            <w:tabs>
              <w:tab w:val="clear" w:pos="8176"/>
              <w:tab w:val="right" w:pos="9026" w:leader="dot"/>
            </w:tabs>
            <w:rPr/>
          </w:pPr>
          <w:hyperlink w:anchor="__RefHeading___Toc59402_4073725081">
            <w:r>
              <w:rPr>
                <w:webHidden/>
                <w:rStyle w:val="IndexLink"/>
                <w:rtl w:val="true"/>
              </w:rPr>
              <w:t>الثالث</w:t>
            </w:r>
            <w:r>
              <w:rPr>
                <w:rStyle w:val="IndexLink"/>
                <w:rtl w:val="true"/>
              </w:rPr>
              <w:tab/>
            </w:r>
            <w:r>
              <w:rPr>
                <w:rStyle w:val="IndexLink"/>
              </w:rPr>
              <w:t>107</w:t>
            </w:r>
          </w:hyperlink>
        </w:p>
        <w:p>
          <w:pPr>
            <w:pStyle w:val="Contents4"/>
            <w:tabs>
              <w:tab w:val="clear" w:pos="8176"/>
              <w:tab w:val="right" w:pos="9026" w:leader="dot"/>
            </w:tabs>
            <w:rPr/>
          </w:pPr>
          <w:hyperlink w:anchor="__RefHeading___Toc59404_4073725081">
            <w:r>
              <w:rPr>
                <w:webHidden/>
                <w:rStyle w:val="IndexLink"/>
                <w:rtl w:val="true"/>
              </w:rPr>
              <w:t>الرابع</w:t>
            </w:r>
            <w:r>
              <w:rPr>
                <w:rStyle w:val="IndexLink"/>
                <w:rtl w:val="true"/>
              </w:rPr>
              <w:tab/>
            </w:r>
            <w:r>
              <w:rPr>
                <w:rStyle w:val="IndexLink"/>
              </w:rPr>
              <w:t>108</w:t>
            </w:r>
          </w:hyperlink>
        </w:p>
        <w:p>
          <w:pPr>
            <w:pStyle w:val="Contents4"/>
            <w:tabs>
              <w:tab w:val="clear" w:pos="8176"/>
              <w:tab w:val="right" w:pos="9026" w:leader="dot"/>
            </w:tabs>
            <w:rPr/>
          </w:pPr>
          <w:hyperlink w:anchor="__RefHeading___Toc59406_4073725081">
            <w:r>
              <w:rPr>
                <w:webHidden/>
                <w:rStyle w:val="IndexLink"/>
                <w:rtl w:val="true"/>
              </w:rPr>
              <w:t>الخامس</w:t>
            </w:r>
            <w:r>
              <w:rPr>
                <w:rStyle w:val="IndexLink"/>
                <w:rtl w:val="true"/>
              </w:rPr>
              <w:tab/>
            </w:r>
            <w:r>
              <w:rPr>
                <w:rStyle w:val="IndexLink"/>
              </w:rPr>
              <w:t>109</w:t>
            </w:r>
          </w:hyperlink>
        </w:p>
        <w:p>
          <w:pPr>
            <w:pStyle w:val="Contents4"/>
            <w:tabs>
              <w:tab w:val="clear" w:pos="8176"/>
              <w:tab w:val="right" w:pos="9026" w:leader="dot"/>
            </w:tabs>
            <w:rPr/>
          </w:pPr>
          <w:hyperlink w:anchor="__RefHeading___Toc59408_4073725081">
            <w:r>
              <w:rPr>
                <w:webHidden/>
                <w:rStyle w:val="IndexLink"/>
                <w:rtl w:val="true"/>
              </w:rPr>
              <w:t>السادس</w:t>
            </w:r>
            <w:r>
              <w:rPr>
                <w:rStyle w:val="IndexLink"/>
                <w:rtl w:val="true"/>
              </w:rPr>
              <w:tab/>
            </w:r>
            <w:r>
              <w:rPr>
                <w:rStyle w:val="IndexLink"/>
              </w:rPr>
              <w:t>111</w:t>
            </w:r>
          </w:hyperlink>
        </w:p>
        <w:p>
          <w:pPr>
            <w:pStyle w:val="Contents4"/>
            <w:tabs>
              <w:tab w:val="clear" w:pos="8176"/>
              <w:tab w:val="right" w:pos="9026" w:leader="dot"/>
            </w:tabs>
            <w:rPr/>
          </w:pPr>
          <w:hyperlink w:anchor="__RefHeading___Toc59410_4073725081">
            <w:r>
              <w:rPr>
                <w:webHidden/>
                <w:rStyle w:val="IndexLink"/>
                <w:rtl w:val="true"/>
              </w:rPr>
              <w:t>السابع</w:t>
            </w:r>
            <w:r>
              <w:rPr>
                <w:rStyle w:val="IndexLink"/>
                <w:rtl w:val="true"/>
              </w:rPr>
              <w:tab/>
            </w:r>
            <w:r>
              <w:rPr>
                <w:rStyle w:val="IndexLink"/>
              </w:rPr>
              <w:t>112</w:t>
            </w:r>
          </w:hyperlink>
        </w:p>
        <w:p>
          <w:pPr>
            <w:pStyle w:val="Contents4"/>
            <w:tabs>
              <w:tab w:val="clear" w:pos="8176"/>
              <w:tab w:val="right" w:pos="9026" w:leader="dot"/>
            </w:tabs>
            <w:rPr/>
          </w:pPr>
          <w:hyperlink w:anchor="__RefHeading___Toc59412_4073725081">
            <w:r>
              <w:rPr>
                <w:webHidden/>
                <w:rStyle w:val="IndexLink"/>
                <w:rtl w:val="true"/>
              </w:rPr>
              <w:t>الثامن</w:t>
            </w:r>
            <w:r>
              <w:rPr>
                <w:rStyle w:val="IndexLink"/>
                <w:rtl w:val="true"/>
              </w:rPr>
              <w:tab/>
            </w:r>
            <w:r>
              <w:rPr>
                <w:rStyle w:val="IndexLink"/>
              </w:rPr>
              <w:t>113</w:t>
            </w:r>
          </w:hyperlink>
        </w:p>
        <w:p>
          <w:pPr>
            <w:pStyle w:val="Contents4"/>
            <w:tabs>
              <w:tab w:val="clear" w:pos="8176"/>
              <w:tab w:val="right" w:pos="9026" w:leader="dot"/>
            </w:tabs>
            <w:rPr/>
          </w:pPr>
          <w:hyperlink w:anchor="__RefHeading___Toc59414_4073725081">
            <w:r>
              <w:rPr>
                <w:webHidden/>
                <w:rStyle w:val="IndexLink"/>
                <w:rtl w:val="true"/>
              </w:rPr>
              <w:t>التاسع</w:t>
            </w:r>
            <w:r>
              <w:rPr>
                <w:rStyle w:val="IndexLink"/>
                <w:rtl w:val="true"/>
              </w:rPr>
              <w:tab/>
            </w:r>
            <w:r>
              <w:rPr>
                <w:rStyle w:val="IndexLink"/>
              </w:rPr>
              <w:t>117</w:t>
            </w:r>
          </w:hyperlink>
        </w:p>
        <w:p>
          <w:pPr>
            <w:pStyle w:val="Contents4"/>
            <w:tabs>
              <w:tab w:val="clear" w:pos="8176"/>
              <w:tab w:val="right" w:pos="9026" w:leader="dot"/>
            </w:tabs>
            <w:rPr/>
          </w:pPr>
          <w:hyperlink w:anchor="__RefHeading___Toc59416_4073725081">
            <w:r>
              <w:rPr>
                <w:webHidden/>
                <w:rStyle w:val="IndexLink"/>
                <w:rtl w:val="true"/>
              </w:rPr>
              <w:t>العاشر</w:t>
            </w:r>
            <w:r>
              <w:rPr>
                <w:rStyle w:val="IndexLink"/>
                <w:rtl w:val="true"/>
              </w:rPr>
              <w:tab/>
            </w:r>
            <w:r>
              <w:rPr>
                <w:rStyle w:val="IndexLink"/>
              </w:rPr>
              <w:t>117</w:t>
            </w:r>
          </w:hyperlink>
        </w:p>
        <w:p>
          <w:pPr>
            <w:pStyle w:val="Contents4"/>
            <w:tabs>
              <w:tab w:val="clear" w:pos="8176"/>
              <w:tab w:val="right" w:pos="9026" w:leader="dot"/>
            </w:tabs>
            <w:rPr/>
          </w:pPr>
          <w:hyperlink w:anchor="__RefHeading___Toc59418_4073725081">
            <w:r>
              <w:rPr>
                <w:webHidden/>
                <w:rStyle w:val="IndexLink"/>
                <w:rtl w:val="true"/>
              </w:rPr>
              <w:t>الحادی عشر</w:t>
            </w:r>
            <w:r>
              <w:rPr>
                <w:rStyle w:val="IndexLink"/>
                <w:rtl w:val="true"/>
              </w:rPr>
              <w:tab/>
            </w:r>
            <w:r>
              <w:rPr>
                <w:rStyle w:val="IndexLink"/>
              </w:rPr>
              <w:t>120</w:t>
            </w:r>
          </w:hyperlink>
        </w:p>
        <w:p>
          <w:pPr>
            <w:pStyle w:val="Contents4"/>
            <w:tabs>
              <w:tab w:val="clear" w:pos="8176"/>
              <w:tab w:val="right" w:pos="9026" w:leader="dot"/>
            </w:tabs>
            <w:rPr/>
          </w:pPr>
          <w:hyperlink w:anchor="__RefHeading___Toc59420_4073725081">
            <w:r>
              <w:rPr>
                <w:webHidden/>
                <w:rStyle w:val="IndexLink"/>
                <w:rtl w:val="true"/>
              </w:rPr>
              <w:t>الثانی عشر</w:t>
            </w:r>
            <w:r>
              <w:rPr>
                <w:rStyle w:val="IndexLink"/>
                <w:rtl w:val="true"/>
              </w:rPr>
              <w:tab/>
            </w:r>
            <w:r>
              <w:rPr>
                <w:rStyle w:val="IndexLink"/>
              </w:rPr>
              <w:t>121</w:t>
            </w:r>
          </w:hyperlink>
        </w:p>
        <w:p>
          <w:pPr>
            <w:pStyle w:val="Contents4"/>
            <w:tabs>
              <w:tab w:val="clear" w:pos="8176"/>
              <w:tab w:val="right" w:pos="9026" w:leader="dot"/>
            </w:tabs>
            <w:rPr/>
          </w:pPr>
          <w:hyperlink w:anchor="__RefHeading___Toc59422_4073725081">
            <w:r>
              <w:rPr>
                <w:webHidden/>
                <w:rStyle w:val="IndexLink"/>
                <w:rtl w:val="true"/>
              </w:rPr>
              <w:t>الثالث عشر</w:t>
            </w:r>
            <w:r>
              <w:rPr>
                <w:rStyle w:val="IndexLink"/>
                <w:rtl w:val="true"/>
              </w:rPr>
              <w:tab/>
            </w:r>
            <w:r>
              <w:rPr>
                <w:rStyle w:val="IndexLink"/>
              </w:rPr>
              <w:t>123</w:t>
            </w:r>
          </w:hyperlink>
        </w:p>
        <w:p>
          <w:pPr>
            <w:pStyle w:val="Contents4"/>
            <w:tabs>
              <w:tab w:val="clear" w:pos="8176"/>
              <w:tab w:val="right" w:pos="9026" w:leader="dot"/>
            </w:tabs>
            <w:rPr/>
          </w:pPr>
          <w:hyperlink w:anchor="__RefHeading___Toc59424_4073725081">
            <w:r>
              <w:rPr>
                <w:webHidden/>
                <w:rStyle w:val="IndexLink"/>
                <w:rtl w:val="true"/>
              </w:rPr>
              <w:t>الرابع عشر</w:t>
            </w:r>
            <w:r>
              <w:rPr>
                <w:rStyle w:val="IndexLink"/>
                <w:rtl w:val="true"/>
              </w:rPr>
              <w:tab/>
            </w:r>
            <w:r>
              <w:rPr>
                <w:rStyle w:val="IndexLink"/>
              </w:rPr>
              <w:t>125</w:t>
            </w:r>
          </w:hyperlink>
        </w:p>
        <w:p>
          <w:pPr>
            <w:pStyle w:val="Contents3"/>
            <w:tabs>
              <w:tab w:val="clear" w:pos="8459"/>
              <w:tab w:val="right" w:pos="9026" w:leader="dot"/>
            </w:tabs>
            <w:rPr/>
          </w:pPr>
          <w:hyperlink w:anchor="__RefHeading___Toc59426_4073725081">
            <w:r>
              <w:rPr>
                <w:webHidden/>
                <w:rStyle w:val="IndexLink"/>
                <w:rtl w:val="true"/>
              </w:rPr>
              <w:t>بعض الکتب المؤلّفة عن الزهراء  علیها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59428_4073725081">
            <w:r>
              <w:rPr>
                <w:webHidden/>
                <w:rStyle w:val="IndexLink"/>
                <w:rtl w:val="true"/>
              </w:rPr>
              <w:t>عصمة الحوراء زینب  علیها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59430_4073725081">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59432_4073725081">
            <w:r>
              <w:rPr>
                <w:webHidden/>
                <w:rStyle w:val="IndexLink"/>
                <w:rtl w:val="true"/>
              </w:rPr>
              <w:t>المحاضرة الأولی</w:t>
            </w:r>
            <w:r>
              <w:rPr>
                <w:rStyle w:val="IndexLink"/>
                <w:rtl w:val="true"/>
              </w:rPr>
              <w:tab/>
            </w:r>
            <w:r>
              <w:rPr>
                <w:rStyle w:val="IndexLink"/>
              </w:rPr>
              <w:t>133</w:t>
            </w:r>
          </w:hyperlink>
        </w:p>
        <w:p>
          <w:pPr>
            <w:pStyle w:val="Contents3"/>
            <w:tabs>
              <w:tab w:val="clear" w:pos="8459"/>
              <w:tab w:val="right" w:pos="9026" w:leader="dot"/>
            </w:tabs>
            <w:rPr/>
          </w:pPr>
          <w:hyperlink w:anchor="__RefHeading___Toc59434_4073725081">
            <w:r>
              <w:rPr>
                <w:webHidden/>
                <w:rStyle w:val="IndexLink"/>
                <w:rtl w:val="true"/>
              </w:rPr>
              <w:t>المحاضرة الثانیة</w:t>
            </w:r>
            <w:r>
              <w:rPr>
                <w:rStyle w:val="IndexLink"/>
                <w:rtl w:val="true"/>
              </w:rPr>
              <w:tab/>
            </w:r>
            <w:r>
              <w:rPr>
                <w:rStyle w:val="IndexLink"/>
              </w:rPr>
              <w:t>148</w:t>
            </w:r>
          </w:hyperlink>
        </w:p>
        <w:p>
          <w:pPr>
            <w:pStyle w:val="Contents4"/>
            <w:tabs>
              <w:tab w:val="clear" w:pos="8176"/>
              <w:tab w:val="right" w:pos="9026" w:leader="dot"/>
            </w:tabs>
            <w:rPr/>
          </w:pPr>
          <w:hyperlink w:anchor="__RefHeading___Toc59436_4073725081">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59438_4073725081">
            <w:r>
              <w:rPr>
                <w:webHidden/>
                <w:rStyle w:val="IndexLink"/>
                <w:rtl w:val="true"/>
              </w:rPr>
              <w:t>وقفة علی المعرفة الفلسفیة والعرفانیة</w:t>
            </w:r>
            <w:r>
              <w:rPr>
                <w:rStyle w:val="IndexLink"/>
                <w:rtl w:val="true"/>
              </w:rPr>
              <w:tab/>
            </w:r>
            <w:r>
              <w:rPr>
                <w:rStyle w:val="IndexLink"/>
              </w:rPr>
              <w:t>151</w:t>
            </w:r>
          </w:hyperlink>
        </w:p>
        <w:p>
          <w:pPr>
            <w:pStyle w:val="Contents4"/>
            <w:tabs>
              <w:tab w:val="clear" w:pos="8176"/>
              <w:tab w:val="right" w:pos="9026" w:leader="dot"/>
            </w:tabs>
            <w:rPr/>
          </w:pPr>
          <w:hyperlink w:anchor="__RefHeading___Toc59440_4073725081">
            <w:r>
              <w:rPr>
                <w:webHidden/>
                <w:rStyle w:val="IndexLink"/>
                <w:rtl w:val="true"/>
              </w:rPr>
              <w:t>سؤال غیر فطن</w:t>
            </w:r>
            <w:r>
              <w:rPr>
                <w:rStyle w:val="IndexLink"/>
                <w:rtl w:val="true"/>
              </w:rPr>
              <w:tab/>
            </w:r>
            <w:r>
              <w:rPr>
                <w:rStyle w:val="IndexLink"/>
              </w:rPr>
              <w:t>154</w:t>
            </w:r>
          </w:hyperlink>
        </w:p>
        <w:p>
          <w:pPr>
            <w:pStyle w:val="Contents3"/>
            <w:tabs>
              <w:tab w:val="clear" w:pos="8459"/>
              <w:tab w:val="right" w:pos="9026" w:leader="dot"/>
            </w:tabs>
            <w:rPr/>
          </w:pPr>
          <w:hyperlink w:anchor="__RefHeading___Toc59442_4073725081">
            <w:r>
              <w:rPr>
                <w:webHidden/>
                <w:rStyle w:val="IndexLink"/>
                <w:rtl w:val="true"/>
              </w:rPr>
              <w:t>المحاضرة الثالثة</w:t>
            </w:r>
            <w:r>
              <w:rPr>
                <w:rStyle w:val="IndexLink"/>
                <w:rtl w:val="true"/>
              </w:rPr>
              <w:tab/>
            </w:r>
            <w:r>
              <w:rPr>
                <w:rStyle w:val="IndexLink"/>
              </w:rPr>
              <w:t>159</w:t>
            </w:r>
          </w:hyperlink>
        </w:p>
        <w:p>
          <w:pPr>
            <w:pStyle w:val="Contents3"/>
            <w:tabs>
              <w:tab w:val="clear" w:pos="8459"/>
              <w:tab w:val="right" w:pos="9026" w:leader="dot"/>
            </w:tabs>
            <w:rPr/>
          </w:pPr>
          <w:hyperlink w:anchor="__RefHeading___Toc59444_4073725081">
            <w:r>
              <w:rPr>
                <w:webHidden/>
                <w:rStyle w:val="IndexLink"/>
                <w:rtl w:val="true"/>
              </w:rPr>
              <w:t>المحاضرة الرابعة</w:t>
            </w:r>
            <w:r>
              <w:rPr>
                <w:rStyle w:val="IndexLink"/>
                <w:rtl w:val="true"/>
              </w:rPr>
              <w:tab/>
            </w:r>
            <w:r>
              <w:rPr>
                <w:rStyle w:val="IndexLink"/>
              </w:rPr>
              <w:t>173</w:t>
            </w:r>
          </w:hyperlink>
        </w:p>
        <w:p>
          <w:pPr>
            <w:pStyle w:val="Contents4"/>
            <w:tabs>
              <w:tab w:val="clear" w:pos="8176"/>
              <w:tab w:val="right" w:pos="9026" w:leader="dot"/>
            </w:tabs>
            <w:rPr/>
          </w:pPr>
          <w:hyperlink w:anchor="__RefHeading___Toc59446_4073725081">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59448_4073725081">
            <w:r>
              <w:rPr>
                <w:webHidden/>
                <w:rStyle w:val="IndexLink"/>
                <w:rtl w:val="true"/>
              </w:rPr>
              <w:t>نکتة أخلاقیة</w:t>
            </w:r>
            <w:r>
              <w:rPr>
                <w:rStyle w:val="IndexLink"/>
                <w:rtl w:val="true"/>
              </w:rPr>
              <w:tab/>
            </w:r>
            <w:r>
              <w:rPr>
                <w:rStyle w:val="IndexLink"/>
              </w:rPr>
              <w:t>178</w:t>
            </w:r>
          </w:hyperlink>
        </w:p>
        <w:p>
          <w:pPr>
            <w:pStyle w:val="Contents4"/>
            <w:tabs>
              <w:tab w:val="clear" w:pos="8176"/>
              <w:tab w:val="right" w:pos="9026" w:leader="dot"/>
            </w:tabs>
            <w:rPr/>
          </w:pPr>
          <w:hyperlink w:anchor="__RefHeading___Toc59450_4073725081">
            <w:r>
              <w:rPr>
                <w:webHidden/>
                <w:rStyle w:val="IndexLink"/>
                <w:rtl w:val="true"/>
              </w:rPr>
              <w:t>الفرق بین العصمتین</w:t>
            </w:r>
            <w:r>
              <w:rPr>
                <w:rStyle w:val="IndexLink"/>
                <w:rtl w:val="true"/>
              </w:rPr>
              <w:tab/>
            </w:r>
            <w:r>
              <w:rPr>
                <w:rStyle w:val="IndexLink"/>
              </w:rPr>
              <w:t>179</w:t>
            </w:r>
          </w:hyperlink>
        </w:p>
        <w:p>
          <w:pPr>
            <w:pStyle w:val="Contents3"/>
            <w:tabs>
              <w:tab w:val="clear" w:pos="8459"/>
              <w:tab w:val="right" w:pos="9026" w:leader="dot"/>
            </w:tabs>
            <w:rPr/>
          </w:pPr>
          <w:hyperlink w:anchor="__RefHeading___Toc59452_4073725081">
            <w:r>
              <w:rPr>
                <w:webHidden/>
                <w:rStyle w:val="IndexLink"/>
                <w:rtl w:val="true"/>
              </w:rPr>
              <w:t>زینب الکبری  علیها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59454_4073725081">
            <w:r>
              <w:rPr>
                <w:webHidden/>
                <w:rStyle w:val="IndexLink"/>
                <w:rtl w:val="true"/>
              </w:rPr>
              <w:t>زینة اللوح المحفوظ</w:t>
            </w:r>
            <w:r>
              <w:rPr>
                <w:rStyle w:val="IndexLink"/>
                <w:rtl w:val="true"/>
              </w:rPr>
              <w:tab/>
            </w:r>
            <w:r>
              <w:rPr>
                <w:rStyle w:val="IndexLink"/>
              </w:rPr>
              <w:t>190</w:t>
            </w:r>
          </w:hyperlink>
        </w:p>
        <w:p>
          <w:pPr>
            <w:pStyle w:val="Contents2"/>
            <w:tabs>
              <w:tab w:val="clear" w:pos="8743"/>
              <w:tab w:val="right" w:pos="9026" w:leader="dot"/>
            </w:tabs>
            <w:rPr/>
          </w:pPr>
          <w:hyperlink w:anchor="__RefHeading___Toc59456_4073725081">
            <w:r>
              <w:rPr>
                <w:webHidden/>
                <w:rStyle w:val="IndexLink"/>
                <w:rtl w:val="true"/>
              </w:rPr>
              <w:t>المحتویات</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16_20911"/>
      <w:bookmarkStart w:id="1" w:name="pg2916_20911"/>
      <w:bookmarkEnd w:id="1"/>
    </w:p>
    <w:p>
      <w:pPr>
        <w:pStyle w:val="Heading2"/>
        <w:numPr>
          <w:ilvl w:val="1"/>
          <w:numId w:val="1"/>
        </w:numPr>
        <w:rPr/>
      </w:pPr>
      <w:bookmarkStart w:id="2" w:name="pg2916_20911"/>
      <w:bookmarkStart w:id="3" w:name="__RefHeading___Toc59340_407372508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العلوی، عادل، </w:t>
      </w:r>
      <w:r>
        <w:rPr>
          <w:rFonts w:eastAsia="IRNazanin" w:cs="IRNazanin"/>
          <w:color w:val="111111"/>
          <w:sz w:val="28"/>
          <w:szCs w:val="28"/>
          <w:lang w:bidi="fa-IR"/>
        </w:rPr>
        <w:t>1955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النوران الزهراء والحوراء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عادل العلوی؛ تألیف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IRNazanin" w:cs="IRNazanin"/>
          <w:color w:val="111111"/>
          <w:sz w:val="28"/>
          <w:szCs w:val="28"/>
          <w:lang w:bidi="fa-IR"/>
        </w:rPr>
        <w:t>9017</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59342_4073725081"/>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النّوران</w:t>
      </w:r>
    </w:p>
    <w:p>
      <w:pPr>
        <w:pStyle w:val="BookText"/>
        <w:rPr/>
      </w:pPr>
      <w:r>
        <w:rPr>
          <w:rFonts w:ascii="IRNazanin" w:hAnsi="IRNazanin" w:eastAsia="IRNazanin"/>
          <w:color w:val="111111"/>
          <w:sz w:val="28"/>
          <w:sz w:val="28"/>
          <w:szCs w:val="28"/>
          <w:rtl w:val="true"/>
          <w:lang w:bidi="fa-IR"/>
        </w:rPr>
        <w:t>الّزّهراء والحوراء علیهما السلام</w:t>
      </w:r>
    </w:p>
    <w:p>
      <w:pPr>
        <w:pStyle w:val="BookText"/>
        <w:rPr/>
      </w:pPr>
      <w:r>
        <w:rPr>
          <w:rFonts w:ascii="IRNazanin" w:hAnsi="IRNazanin" w:eastAsia="IRNazanin"/>
          <w:color w:val="111111"/>
          <w:sz w:val="28"/>
          <w:sz w:val="28"/>
          <w:szCs w:val="28"/>
          <w:rtl w:val="true"/>
          <w:lang w:bidi="fa-IR"/>
        </w:rPr>
        <w:t>من محاضرات الأستاذ</w:t>
      </w:r>
    </w:p>
    <w:p>
      <w:pPr>
        <w:pStyle w:val="BookText"/>
        <w:rPr/>
      </w:pPr>
      <w:r>
        <w:rPr>
          <w:rFonts w:ascii="IRNazanin" w:hAnsi="IRNazanin" w:eastAsia="IRNazanin"/>
          <w:color w:val="111111"/>
          <w:sz w:val="28"/>
          <w:sz w:val="28"/>
          <w:szCs w:val="28"/>
          <w:rtl w:val="true"/>
          <w:lang w:bidi="fa-IR"/>
        </w:rPr>
        <w:t>السّید عادل العلوی</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16_20915"/>
    </w:p>
    <w:p>
      <w:pPr>
        <w:pStyle w:val="Heading2"/>
        <w:numPr>
          <w:ilvl w:val="1"/>
          <w:numId w:val="1"/>
        </w:numPr>
        <w:rPr/>
      </w:pPr>
      <w:bookmarkStart w:id="8" w:name="__RefHeading___Toc59344_4073725081"/>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لا یبلغ حمده الحامدون ولا یعدّ نعمه العادّون، والصلاة علی من کان دنوّه قاب قوسین أو أدنی من ربّه الأعلی، وعلی من هو نفسه، ومن هی روحه التی بین جنبیه، وعلی سبطیه، وخلفائه أئمّة الإسلام بالحقّ، وسلّم تسلیماً کثیراً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تعالی فی کلّ آن یدٌ علینا، ومن أیادیه وآلائه أن وفّقنا لکتابة محاضرات قیّمة ألقاها سیّدنا الفقیه الأستاذ السیّد عادل العلوی حفظه الله فی بلاد الشام وفی جوار سیّدة الحرائر بعد أمّها، وعقیلة الطالبیین، وشریکة الإمام الثائر، وصاحبة النور الزاهر، السیدة زینب الکبری علیها صلوات المصلّین وتحیّات العارفین، وکان مضمون هذه المحاضرات یقطر حُبّاً لفاطمة الشهیدة، وابنتها الرشیدة سلام الله علیهما ما بقی اللیل والنهار، ویفوح عطراً بذکر اسمهما الشریف حیث توفّق السید الأستاذ دام توفیقه للحدیث عن سیّدة نساء العالمین، وبیّن فیه حجّیتها ومدی قربها من خالقها، فقال عنها وأحسن القول بأنّها سرّ الوجود وجامعة النورین والعلّة الغائیة لعالم الإمکان، وغاص فی بحر معرفتها حتّی خشینا علیه الغرق بین أمواج بحرها المتلاطم، إلاّ أنّه أثبت للحاضرین أهلیّته، ودلّهم علی أنه من أهل هذا الفن الذی عجز منه کثیر ممّن، یدّعون العلم والمعرفة، فکان عمیقاً فی معرفتها وعارفاً بشخصها بأعلی درجات المعرفة الجمالیة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تکتمل المعرفة وتتوطّد العلاقة مع حرائر أهل بیت العصمة  علیهم السلام انعطف سماحة السید الأستاذ إلی الحدیث عن الشجرة المثمرة وفخر المخدّرات وسلیلة الطهر والنقاء السیدة زینب الکبری  علیها السلام، فحلّق فی سمائها ونثر لآلئه علی ذکراها معرّفاً إیّانا مقامها ورفعتها وسموّ روحها وطهارة نفسها ورقیّ فکرها وسعة علمها وعصمة عملها، فظهرت شخصیّتها لتمثّل الامتداد الطبیعی لشخصیّة أمّها الزهراء  علیها السلام فأنارت دروبنا کما أنارت أمّها ظلام سبلنا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تعمّ الفائدة وینتشر نور الزهراء والحوراء بادر صاحب السطور باستئذان أستاذه فی إعادة نشر هذا العلم النافع، لتصل هذه النعمة إلی طالبیها، فتفضّل بالموافقة إلاّ أنّ ذلک لا یمکن إتمامه دون حصول الدعم والإسناد فی طبعه وتکثیره، فهبَّ مرکز الأبحاث العقائدیة فی قم المقدّسة کما هو دیدنه لإنجاح المشروع الثقافی فی العتبات المقدّسة بتوجیه من مکتب سماحة آیة الله العظمی السید علی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لإعادة طبع الکتاب المبارک الموسوم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النوران ــ الزهراء والحوراء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النشاط الرابع لمکتبة العتبة الحسینیة المقدّسة فی کربلاء، فنسأل الله سبحانه وتعالی أن یدیم عمر العاملین المخلصین فی خدمة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کربلاء المقدسة ــ العراق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bookmarkStart w:id="10" w:name="pg2916_20917"/>
    </w:p>
    <w:p>
      <w:pPr>
        <w:pStyle w:val="Heading2"/>
        <w:numPr>
          <w:ilvl w:val="1"/>
          <w:numId w:val="1"/>
        </w:numPr>
        <w:rPr/>
      </w:pPr>
      <w:bookmarkStart w:id="11" w:name="__RefHeading___Toc59346_4073725081"/>
      <w:bookmarkStart w:id="12" w:name="_Toc4"/>
      <w:bookmarkEnd w:id="10"/>
      <w:bookmarkEnd w:id="11"/>
      <w:r>
        <w:rPr>
          <w:rtl w:val="true"/>
        </w:rPr>
        <w:t>فاطمة الزهراء علیها السلام سرّ الوجود</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9348_4073725081"/>
      <w:bookmarkStart w:id="14" w:name="_Toc5"/>
      <w:bookmarkEnd w:id="13"/>
      <w:r>
        <w:rPr>
          <w:rtl w:val="true"/>
        </w:rPr>
        <w:t>اشارة</w:t>
      </w:r>
      <w:bookmarkStart w:id="15" w:name="pg2916_20919"/>
      <w:bookmarkEnd w:id="14"/>
    </w:p>
    <w:p>
      <w:pPr>
        <w:pStyle w:val="Heading3"/>
        <w:numPr>
          <w:ilvl w:val="2"/>
          <w:numId w:val="1"/>
        </w:numPr>
        <w:rPr/>
      </w:pPr>
      <w:bookmarkStart w:id="16" w:name="__RefHeading___Toc59350_4073725081"/>
      <w:bookmarkStart w:id="17" w:name="_Toc6"/>
      <w:bookmarkEnd w:id="15"/>
      <w:bookmarkEnd w:id="16"/>
      <w:r>
        <w:rPr>
          <w:rtl w:val="true"/>
        </w:rPr>
        <w:t>المحاضرة الأولی</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 الله محمّد وآله الطاهرین، واللعن الدائم علی أعدائهم ومنکری فضائلهم أجمعین من الآن إلی قیام یوم الدین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توفّقنا للحدیث عن عصمة زینب الکبری حبانا الله سبحانه بلطفٍ آخر حیث یسّر لنا الحدیث عن الصدّیقة الکبری وسیّدة النساء فاطمة الزهراء سلام الله علیها، من أجل إحیاء أمرها بإقامة العزاء علیها فی أیّام شهادتها  علیها السلام، وهذا التیسیر ینمّ عن وجود ید غیبیّة أرادت ذلک، وکما تمّ لنا معرفة الله تعالی ورسوله والأئمة الأطهار وعقیلتهم أمّ المصائب زینب صلوات الله علیهم أجمعین، بمعرفة جمالیة، آن الأوان لمعرفة سرّ الوجود ومجمع النورین النبوی والعلوی</w:t>
      </w:r>
      <w:r>
        <w:rPr>
          <w:rStyle w:val="FootnoteAnchor"/>
          <w:rtl w:val="true"/>
        </w:rPr>
        <w:footnoteReference w:id="2"/>
      </w:r>
      <w:r>
        <w:rPr>
          <w:rFonts w:ascii="IRNazanin" w:hAnsi="IRNazanin" w:eastAsia="IRNazanin"/>
          <w:color w:val="111111"/>
          <w:sz w:val="28"/>
          <w:sz w:val="28"/>
          <w:szCs w:val="28"/>
          <w:rtl w:val="true"/>
          <w:lang w:bidi="fa-IR"/>
        </w:rPr>
        <w:t>، فاطمة أمّ أبیها سلام الله علیها</w:t>
      </w:r>
      <w:r>
        <w:rPr>
          <w:rStyle w:val="FootnoteAnchor"/>
          <w:rtl w:val="true"/>
        </w:rPr>
        <w:footnoteReference w:id="3"/>
      </w:r>
      <w:r>
        <w:rPr>
          <w:rFonts w:ascii="IRNazanin" w:hAnsi="IRNazanin" w:eastAsia="IRNazanin"/>
          <w:color w:val="111111"/>
          <w:sz w:val="28"/>
          <w:sz w:val="28"/>
          <w:szCs w:val="28"/>
          <w:rtl w:val="true"/>
          <w:lang w:bidi="fa-IR"/>
        </w:rPr>
        <w:t>، بنفس تلک المعرفة ولکی یتسنّی لنا الحدیث بما یلیق بهذا السرّ الکونی لابّد لنا</w:t>
      </w:r>
    </w:p>
    <w:p>
      <w:pPr>
        <w:pStyle w:val="BookText"/>
        <w:rPr/>
      </w:pPr>
      <w:r>
        <w:rPr>
          <w:rFonts w:ascii="Amiri" w:hAnsi="Amiri" w:eastAsia="Amiri" w:cs="Amiri"/>
          <w:color w:val="111111"/>
          <w:sz w:val="28"/>
          <w:sz w:val="28"/>
          <w:szCs w:val="28"/>
          <w:rtl w:val="true"/>
          <w:lang w:bidi="ar-SA"/>
        </w:rPr>
        <w:t>من مقدّمة،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الأسئلة التی یطرحها جمیع البشر تبعاً لما فی فطرتهم من حبّ الاطلاع، ولأنّ الإنسان متکوّن من بُعد مادّی وآخر مجرّد نجده یتساءل عن سرّ خلقته وفلسفة وجوده، فیسأل نفسه أوّلاً لماذا خُلقنا؟ وقبل الخوض فی جواب هذا السؤال 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الروحانیة المجرّدة التی یحملها الإنسان تدعوه أن یهتمّ بما وراء الطبیعة، أی بما وراء المادّة والتی تسمی باصطلاح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المیتافیزیقیا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فتمیل به إلی معرفة سرّ الوجود وفلسفة الخلقة ویذهب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أإنّ علاقتی بالمادّة وقوانینها فحسب أم أنّ هناک ارتباطاً یتجاوز هذه الحدود البلهاء والمادّة الصمّاء؟ أی أإنّ لی ربّاً وإلهاً وراء المادّة أم لا؟ فیأتی الجواب من صمیم الفطرة التی جُبل علیها، نعم إنّ لک إلهاً وخالقاً لا شریک له فی إیجادک، ولا ندّ له فی الوجود، فیشترک بهذا الجواب الفطری المؤمن والکافر علی حدّ سواء وهذا لا خلاف فیه وإن تظاهر الکافر بإنکاره، فإنّه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وَاسْتَیْقَنَتْهَا أَنْفُسُهُمْ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جاحد لما استیقن ومنکر لما ثبت فی الوجدان، فالسؤال الفطری الذی یطرحه الجمیع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وإلی أین؟ وفی أین؟ وماذا یراد منّی؟ فبهذه الکلمات جُمع فیها علم الأولین والآخرین، وکلّ الکتب السماویة والأدیان الإلهیة جاءت لتثبیت هذا التساؤل، ومن ثمّ الإجابة علیه بجواب صریح وکلام مبین، بأنّک من الله وإلی الله تعالی، وهذا التساؤل الذی ینقدح فی ذهن السائل یدعوه إلی التفکّر، ومن خلال تفکیره</w:t>
      </w:r>
    </w:p>
    <w:p>
      <w:pPr>
        <w:pStyle w:val="BookText"/>
        <w:rPr/>
      </w:pPr>
      <w:r>
        <w:rPr>
          <w:rFonts w:ascii="IRNazanin" w:hAnsi="IRNazanin" w:eastAsia="IRNazanin"/>
          <w:color w:val="111111"/>
          <w:sz w:val="28"/>
          <w:sz w:val="28"/>
          <w:szCs w:val="28"/>
          <w:rtl w:val="true"/>
          <w:lang w:bidi="fa-IR"/>
        </w:rPr>
        <w:t>تتفتح له آفاق جدیدة فی سیره وسلوکه وعقائده وأعماله فیخرج من حالة الغفلة والسکر التی یعیشها الناس إلی حالة الیقظة والانتباه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بحثنا فی کتاب الله الکریم الذی نزل مهیمناً علی غیره من الکتب التی سبقته، لوجدنا فیه آیات تبیّن فلسفة الخلقة وسرّ الوجود، ففی آیةٍ یبیّن سبب خلق الکون فیقول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السَّمَاوَاتِ وَالْأَرْضَ بِالْحَقِّ وَلِتُجْزَی کُلُّ نَفْسٍ بِمَا کَسَبَتْ وَهُمْ لَا یُظْلَمُونَ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فسخّر لنا ما فی السماوات والأرض لکی نصل إلی کمالنا، وکأنّ هذا الوجود خلق لأجل مخلوق فیه ألا وهو الإنسان</w:t>
      </w:r>
      <w:r>
        <w:rPr>
          <w:rStyle w:val="FootnoteAnchor"/>
          <w:rtl w:val="true"/>
        </w:rPr>
        <w:footnoteReference w:id="6"/>
      </w:r>
      <w:r>
        <w:rPr>
          <w:rFonts w:ascii="IRNazanin" w:hAnsi="IRNazanin" w:eastAsia="IRNazanin"/>
          <w:color w:val="111111"/>
          <w:sz w:val="28"/>
          <w:sz w:val="28"/>
          <w:szCs w:val="28"/>
          <w:rtl w:val="true"/>
          <w:lang w:bidi="fa-IR"/>
        </w:rPr>
        <w:t>، فکان العالم التکوینی هو الإنسان الکبیر کما کان الإنسان هو العالم الأکبر، وهذا المخلوق هو أکرم من فی الوجود وأشرف المخلوقات، فلذا امتدح الخالق نفسه عندما خلق هذا الإنسان،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یدلّ علی عظمة الإنسان وکرامته عند الله تعالی، حتّی صرّح فی کتابه الکریم بهذه الکرامة، فقال سبحانه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فبترتیب هذه الآیات الکریمة التی هی کلام الحقّ سبحانه وتعالی یظهر لنا أنّ سرّ وجود الکون هو خدمة الإنسان، وإنّما استحقّ هذه الخدمة لأنّه أشرف المخلوقات وأکرمها، ولکن ما هی الحکمة من صیرورة الإنسان أشرف وأکرمه من فی الوجود؟ فیأتی الجواب قرآنیاً فی آیة صریحة تبیّن سرّ وجود الإنسان وفلسفة خلقته فیقول أحسن الخالقین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بهذه الآیة الکریمة سرّ الوجود جمیعه وفلسفة الخلقة لهذا الخلق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وجد الإنسان لیعبد الله سبحانه، ولازم عبادة الله أن یکفر بالطاغوت، ولازم العبادة المعرفة،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لیعرفون، کما ورد عن الإمام الباقر  علیه السلام، فالمقصود من خلق الإنسان هو أنی عرف ویتکامل ویصل إلی قاب قوسین أو أدنی من ربّه</w:t>
      </w:r>
      <w:r>
        <w:rPr>
          <w:rStyle w:val="FootnoteAnchor"/>
          <w:rtl w:val="true"/>
        </w:rPr>
        <w:footnoteReference w:id="10"/>
      </w:r>
      <w:r>
        <w:rPr>
          <w:rFonts w:ascii="IRNazanin" w:hAnsi="IRNazanin" w:eastAsia="IRNazanin"/>
          <w:color w:val="111111"/>
          <w:sz w:val="28"/>
          <w:sz w:val="28"/>
          <w:szCs w:val="28"/>
          <w:rtl w:val="true"/>
          <w:lang w:bidi="fa-IR"/>
        </w:rPr>
        <w:t>، لأنّه محبوب لربّه، وهذا ما أشار إلیه الحدیث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الأشیاء من أجلک وخلقتک من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عرف قد نفسه، وطوبی لمن وقف علی الحقیقة فترک الغفلة وعاش فی ذکر ربّه لیلاً ونهاراً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ذکر الله تعالی یبدأ بذکر الموت الذی هو الطریق إلی لقاء الله سبحانه، فلا ننسی هادم اللذّات</w:t>
      </w:r>
      <w:r>
        <w:rPr>
          <w:rStyle w:val="FootnoteAnchor"/>
          <w:rtl w:val="true"/>
        </w:rPr>
        <w:footnoteReference w:id="11"/>
      </w:r>
      <w:r>
        <w:rPr>
          <w:rFonts w:ascii="IRNazanin" w:hAnsi="IRNazanin" w:eastAsia="IRNazanin"/>
          <w:color w:val="111111"/>
          <w:sz w:val="28"/>
          <w:sz w:val="28"/>
          <w:szCs w:val="28"/>
          <w:rtl w:val="true"/>
          <w:lang w:bidi="fa-IR"/>
        </w:rPr>
        <w:t>، ولا نفرّ من ذکره لأنّ فی ذکره حیاة القلوب والخروج من الغفلة</w:t>
      </w:r>
    </w:p>
    <w:p>
      <w:pPr>
        <w:pStyle w:val="BookText"/>
        <w:rPr/>
      </w:pPr>
      <w:r>
        <w:rPr>
          <w:rFonts w:ascii="IRNazanin" w:hAnsi="IRNazanin" w:eastAsia="IRNazanin"/>
          <w:color w:val="111111"/>
          <w:sz w:val="28"/>
          <w:sz w:val="28"/>
          <w:szCs w:val="28"/>
          <w:rtl w:val="true"/>
          <w:lang w:bidi="fa-IR"/>
        </w:rPr>
        <w:t>والیقظة من النوم فلذا نجد الآیات القرآنیة الکریمة تؤکّد هذا المعنی فی أکثر من موضع فی الکتاب الکریم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ففیها إشارة إلی نهایة المطاف، فالله تعالی هو الغایة بعد أن کانت منه البدایة، فهذه الآیات الصریحة فی ظاهرها والعمیقة فی باطنها لا تنفکّ عن ذکر المنتهی ولا تقصر فی بیان السلوک إلی الله تعالی، فآیة تتکلّم عن المنتهی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وآیة تبیّن حرکة وسیر الإنسان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لابدّ من لقاء الله تعالی، فإذا أیقنت النفس بذلک فما علیها إلاّ أن تعدّ العدّة ونتأهّب لهذا اللقاء، ولا یضیع العمر هباءً منثوراً، فإنّ فی عدم التأهّب وإعداد العدّة خوفاً ورهبة</w:t>
      </w:r>
      <w:r>
        <w:rPr>
          <w:rStyle w:val="FootnoteAnchor"/>
          <w:rtl w:val="true"/>
        </w:rPr>
        <w:footnoteReference w:id="15"/>
      </w:r>
      <w:r>
        <w:rPr>
          <w:rFonts w:ascii="IRNazanin" w:hAnsi="IRNazanin" w:eastAsia="IRNazanin"/>
          <w:color w:val="111111"/>
          <w:sz w:val="28"/>
          <w:sz w:val="28"/>
          <w:szCs w:val="28"/>
          <w:rtl w:val="true"/>
          <w:lang w:bidi="fa-IR"/>
        </w:rPr>
        <w:t>، وفی ذکر الموت والتهیّؤ للقاء خالق الموت والحیاة اطمئناناً للقلوب واطمئناناً للنفوس، فتصل النفوس إلی درجة الاطمئنان العلیا</w:t>
      </w:r>
      <w:r>
        <w:rPr>
          <w:rStyle w:val="FootnoteAnchor"/>
          <w:rtl w:val="true"/>
        </w:rPr>
        <w:footnoteReference w:id="16"/>
      </w:r>
      <w:r>
        <w:rPr>
          <w:rFonts w:ascii="IRNazanin" w:hAnsi="IRNazanin" w:eastAsia="IRNazanin"/>
          <w:color w:val="111111"/>
          <w:sz w:val="28"/>
          <w:sz w:val="28"/>
          <w:szCs w:val="28"/>
          <w:rtl w:val="true"/>
          <w:lang w:bidi="fa-IR"/>
        </w:rPr>
        <w:t>، وهی الیقین بالفوز</w:t>
      </w:r>
    </w:p>
    <w:p>
      <w:pPr>
        <w:pStyle w:val="BookText"/>
        <w:rPr/>
      </w:pPr>
      <w:r>
        <w:rPr>
          <w:rFonts w:ascii="IRNazanin" w:hAnsi="IRNazanin" w:eastAsia="IRNazanin"/>
          <w:color w:val="111111"/>
          <w:sz w:val="28"/>
          <w:sz w:val="28"/>
          <w:szCs w:val="28"/>
          <w:rtl w:val="true"/>
          <w:lang w:bidi="fa-IR"/>
        </w:rPr>
        <w:t>وأنّی لنا ذلک ونحن بعد لم نصل إلی درجة أصحاب الیقین، ولکنّ لنا عزاء فی حبّنا للنبیّ وأهل بیته الأطهار مع شیء من العمل الیسیر، فنرجو الله تعالی بذلک وتفرح لحبّنا لهم  علیهم السلامفنکون کما قال هذا الرجل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لی عمل صالح إلاّ الشهادتین وحبّک، فقال له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 فإنّ المرء مع من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المسلمون ذلک فرحوا فرحاً لا یدانیه إلاّ فرحهم بالإسلام</w:t>
      </w:r>
      <w:r>
        <w:rPr>
          <w:rStyle w:val="FootnoteAnchor"/>
          <w:rtl w:val="true"/>
        </w:rPr>
        <w:footnoteReference w:id="17"/>
      </w:r>
      <w:r>
        <w:rPr>
          <w:rFonts w:ascii="IRNazanin" w:hAnsi="IRNazanin" w:eastAsia="IRNazanin"/>
          <w:color w:val="111111"/>
          <w:sz w:val="28"/>
          <w:sz w:val="28"/>
          <w:szCs w:val="28"/>
          <w:rtl w:val="true"/>
          <w:lang w:bidi="fa-IR"/>
        </w:rPr>
        <w:t>، فالحبّ لأهل البیت  علیهم السلام فیه ینال المحبّ أعلی درجات الجنّة إذا اقترن بالعمل الصالح، لأنّ الأخبار الشریفة تؤکّد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یحبّنا ولا یعمل بأعمالنا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المحبّ لمن أحبّ مطیع کما یروی هذا القول للإمام الصادق  علیه السلام، ثم فی قول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یدّعی حبّ الله کیف یعصی الله؟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الحبّ کلّی تشکیکی وله مراتب، فلذا نجد شخصا محبّاً إلاّ أنّه یعصی الله تعالی، فحبّه هذا فی أوّل مرتبة من مراتبه، ولکن کلّما ازداد حبّاً ازداد عملاً لرضا المحبوب، لرضا الله تعالی ورسوله وأهل بیته وفاطمة الزهراء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نقف أمام آیات القرآن الکریم نجد آیة تتکلّم عن التسخیر أی عن الرحمة الإلهیة، وآیة أخری تتکلّم عن تحصیل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وآیة أخری تتکلّم عن عبادة الله سبحانه، ففی هذه الآیات الثلاث تتبیّن فلسفة الخلقة الکونیة، ولکنّ العبادة التی ذکرت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منها المعرفة لأنّ المعرفة تدلّ الإنسان علی العمل، وتدعوه إلی أنواع العبادات والتی علی رأسها الدعاء، فلذا یذکرون أنّ أمیر المؤمنین صلوات الله علیه کان رجلاً دعّاءً</w:t>
      </w:r>
      <w:r>
        <w:rPr>
          <w:rStyle w:val="FootnoteAnchor"/>
          <w:rtl w:val="true"/>
        </w:rPr>
        <w:footnoteReference w:id="21"/>
      </w:r>
      <w:r>
        <w:rPr>
          <w:rFonts w:ascii="Amiri" w:hAnsi="Amiri" w:eastAsia="Amiri" w:cs="Amiri"/>
          <w:color w:val="111111"/>
          <w:sz w:val="28"/>
          <w:sz w:val="28"/>
          <w:szCs w:val="28"/>
          <w:rtl w:val="true"/>
          <w:lang w:bidi="ar-SA"/>
        </w:rPr>
        <w:t>، لأنّ الدعاء مخّ العبادة</w:t>
      </w:r>
      <w:r>
        <w:rPr>
          <w:rStyle w:val="FootnoteAnchor"/>
          <w:rtl w:val="true"/>
        </w:rPr>
        <w:footnoteReference w:id="22"/>
      </w:r>
      <w:r>
        <w:rPr>
          <w:rFonts w:ascii="IRNazanin" w:hAnsi="IRNazanin" w:eastAsia="IRNazanin"/>
          <w:color w:val="111111"/>
          <w:sz w:val="28"/>
          <w:sz w:val="28"/>
          <w:szCs w:val="28"/>
          <w:rtl w:val="true"/>
          <w:lang w:bidi="fa-IR"/>
        </w:rPr>
        <w:t>، کما ورد فی الحدیث الشریف، فالعبادة هی الطریق إلی الله تعالی، ولا یفتح هذا الطریق إلاّ بالمعرفة والعلم لأنّ الجهل یقصم الظهر کما ورد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متنسّک فإنّه یفرّ الناس بجهله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فالعبادة مع العلم هی التحلیق فی سماء الفضائل حتّی یصل بها المرء إلی ربّه، فیکون قاب قوسین أو أدنی دنوّاً واقتراباً من العلیّ الأعلی، فبالإیمان والعمل الصالح یکون السلوک إلی 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أکثر من سبعین آیة یقرن ربّ العالمین بین الإیمان والعمل الصالح، وبهذا</w:t>
      </w:r>
    </w:p>
    <w:p>
      <w:pPr>
        <w:pStyle w:val="BookText"/>
        <w:rPr/>
      </w:pPr>
      <w:r>
        <w:rPr>
          <w:rFonts w:ascii="IRNazanin" w:hAnsi="IRNazanin" w:eastAsia="IRNazanin"/>
          <w:color w:val="111111"/>
          <w:sz w:val="28"/>
          <w:sz w:val="28"/>
          <w:szCs w:val="28"/>
          <w:rtl w:val="true"/>
          <w:lang w:bidi="fa-IR"/>
        </w:rPr>
        <w:t>یقول سبحانه إنّه لا یکفی المرء أحدهما، فلابدّ من الإیمان والعمل معاً، حتّی نجد هذا المعنی أیضاً جلیّاً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یهتف بالعمل، فإن أجابه وإلاّ ارتحل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العمل وحشی إن ترکته یمشی، فبالرحمة الإلهیة یتمّ هذا، فلذا نجد الأسماء الحسنی جمیعها معانی للرحمة، إلاّ بعض الأسماء التی تعبّر عن الغضب الإلهی کاسم المنتقم والقهّار وغیرهما، ولکن التی تعبّر عن الرحمة کثیرة کاسم الودود، الحنّان، الشفیق،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الأسماء التی بها أراد الله تعالی الخیر لعباده، وأراد لهم سعادة الدنیا والآخرة، وأراد لهم الکمال</w:t>
      </w:r>
      <w:r>
        <w:rPr>
          <w:rStyle w:val="FootnoteAnchor"/>
          <w:rtl w:val="true"/>
        </w:rPr>
        <w:footnoteReference w:id="25"/>
      </w:r>
      <w:r>
        <w:rPr>
          <w:rFonts w:ascii="IRNazanin" w:hAnsi="IRNazanin" w:eastAsia="IRNazanin"/>
          <w:color w:val="111111"/>
          <w:sz w:val="28"/>
          <w:sz w:val="28"/>
          <w:szCs w:val="28"/>
          <w:rtl w:val="true"/>
          <w:lang w:bidi="fa-IR"/>
        </w:rPr>
        <w:t>، ومن کماله أن یظهر کماله، ولنا شاهد بالوجدان علی ذلک، فإنّه عندما نری شخصاً یتّصف بصوت جمیل تجده فطریاً یظهر هذا الصوت الجمیل، إمّا بصوت الرحمن فیتلو به القرآن، وإمّا بصوت الشیطان فیطلقه فی الغناء، وکلّ مراده هو إظهار کمال صوته، فکذلک تعالی له الکمال المطلق الذی لا تحیط به العقول، فلا یلیق بکماله المطلق إلاّ أن یظهر کماله، وإلاّ لزم النقص وهو تعالی منزّه عنه، فمن کمال الکمال ظهور الکمال وإظهاره، ولهذا جاء فی الحدیث مع غضّ النظر عن المناقشة فی سنده ودلالته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فحبّه للمعرفة لکماله المطلق، وهذا یسمّی بسرّ الخالق إن صحّ التعبیر، وأمّا سرّ المخلوق فهو عبارة عن الرحمة الإلهیة والعلم والعبادة، فخلقه تعالی للخلق کافّة هو من باب الکمال لا للاحتیاج، فیندفع الإشکال فی ذلک، فخلق الخلق لأنّه فیّاض لا</w:t>
      </w:r>
    </w:p>
    <w:p>
      <w:pPr>
        <w:pStyle w:val="BookText"/>
        <w:rPr/>
      </w:pPr>
      <w:r>
        <w:rPr>
          <w:rFonts w:ascii="IRNazanin" w:hAnsi="IRNazanin" w:eastAsia="IRNazanin"/>
          <w:color w:val="111111"/>
          <w:sz w:val="28"/>
          <w:sz w:val="28"/>
          <w:szCs w:val="28"/>
          <w:rtl w:val="true"/>
          <w:lang w:bidi="fa-IR"/>
        </w:rPr>
        <w:t>لحاجته للمظهر والمعرّف، وهذا ما أشار إلیه الإمام الحسین  علیه السلام فی دعاء عرفة وهو من توحید الصدّیقین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ألغیرک من الظهور ما لیس لک حتّی یستدلّ به علیک، أنت الذی دللتنی علیک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فبالله أعرف الله تعالی، أی بالعلّة أعرف المعلول لا بالمعلول أعرف العلّة</w:t>
      </w:r>
      <w:r>
        <w:rPr>
          <w:rStyle w:val="FootnoteAnchor"/>
          <w:rtl w:val="true"/>
        </w:rPr>
        <w:footnoteReference w:id="27"/>
      </w:r>
      <w:r>
        <w:rPr>
          <w:rFonts w:ascii="IRNazanin" w:hAnsi="IRNazanin" w:eastAsia="IRNazanin"/>
          <w:color w:val="111111"/>
          <w:sz w:val="28"/>
          <w:sz w:val="28"/>
          <w:szCs w:val="28"/>
          <w:rtl w:val="true"/>
          <w:lang w:bidi="fa-IR"/>
        </w:rPr>
        <w:t xml:space="preserve">، فظهور الخلق من الله تعالی لوصول المخلوقات إلی کمالها، فهذه المخلوقات تسبّح بحمده فهی فی مقام الجلال، وتحمده فتکون فی مقام الجمال، فقولنا فی سورة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الثناء کلّه وله الحمد کلّه، فهو المستحقّ لذلک، لأنّه الجمال المطلق ومطلق الجمال وأنّه یحب الجمال، وهذا معنی قول العقیلة زینب الکبری علیها السلام حینما قالت فی جواب ابن زیاد اللعین عندما أراد أن یجرح شعورها ویقرح قلبها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قتل الحسین وإخوته وأولاده وأصحابه حینما ینسب إلی الله تعالی فهو جمیل، و حینما ینسب إلی یزید فهو قبیح، فالخلق عاشق لربّ العالمین علی حدّ تعبیر صدر المتألّهین فی الأسفار</w:t>
      </w:r>
      <w:r>
        <w:rPr>
          <w:rStyle w:val="FootnoteAnchor"/>
          <w:rtl w:val="true"/>
        </w:rPr>
        <w:footnoteReference w:id="28"/>
      </w:r>
      <w:r>
        <w:rPr>
          <w:rFonts w:ascii="IRNazanin" w:hAnsi="IRNazanin" w:eastAsia="IRNazanin"/>
          <w:color w:val="111111"/>
          <w:sz w:val="28"/>
          <w:sz w:val="28"/>
          <w:szCs w:val="28"/>
          <w:rtl w:val="true"/>
          <w:lang w:bidi="fa-IR"/>
        </w:rPr>
        <w:t>، فالکون فی حرکة کمالیة والله تعالی یفیض فیضه علی الخلق کلّه سواء کان کافراً أم مؤمناً، فإنّه تعالی یعطی الجمیع ومثله تعالی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الفلاح الذی یسقی الشجر ومراده الثمر، ولکن یشرب کلّ ما فی الأرض حتّی الحشائش غیر المقصودة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فالکون بمنزلة بستان الله تعالی ومراده من هذا البستان أشجار معدودة، ولکنّ الرحمة الإلهیّة تنال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فالشجرة المحمّدیة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ونصّ الحدیث عن جابر بن عبد الله الأنصاری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الناس من شجر شتی وأنا وأنت من شجرة واحدة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والدوحة العلویة هی التی تستحقّ الفیض الإلهی ومن یسیر علی نهجهم، وباقی الناس کالحشیش یطؤه المارّة بأقدامهم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الدر والذهب المصفّی وباقی الناس کلّهم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فالذی یستظلّ بهذه الشجرة هو الذی فکّر وعرف الحقّ، وصار تفکیره فی ساعة خیراً من عبادة سبعین عاماً، فبالتفکّر تفتح الآفاق الجدیدة، وبالتأمّل تذهب الغفلة، وبالتعقّل یذکر الإنسان ربّه</w:t>
      </w:r>
      <w:r>
        <w:rPr>
          <w:rFonts w:eastAsia="IRNazanin" w:cs="IRNazanin"/>
          <w:color w:val="111111"/>
          <w:sz w:val="28"/>
          <w:szCs w:val="28"/>
          <w:rtl w:val="true"/>
          <w:lang w:bidi="fa-IR"/>
        </w:rPr>
        <w:t>.</w:t>
      </w:r>
      <w:bookmarkStart w:id="18" w:name="pg2916_20929"/>
    </w:p>
    <w:p>
      <w:pPr>
        <w:pStyle w:val="Heading3"/>
        <w:numPr>
          <w:ilvl w:val="2"/>
          <w:numId w:val="1"/>
        </w:numPr>
        <w:rPr/>
      </w:pPr>
      <w:bookmarkStart w:id="19" w:name="__RefHeading___Toc59352_4073725081"/>
      <w:bookmarkStart w:id="20" w:name="_Toc7"/>
      <w:bookmarkEnd w:id="18"/>
      <w:bookmarkEnd w:id="19"/>
      <w:r>
        <w:rPr>
          <w:rtl w:val="true"/>
        </w:rPr>
        <w:t>المحاضرة الثانیة</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ورد فی الحدیث الشریف المعروف بحدیث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لولاک لما خلقت الأفلاک، ولولا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 عن المعانی السامیة والمضامین العمیقة فی هذا الخبر الشریف إنّما یحتاج إلی مقدّمات حتّی یتبیّن من خلالها معنی هذا الکلام الأقدس، ویتبیّن أیضا مدی تطابقه مع الدلیل العقلی فضلاً عن 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الحدیث قد یثیر التساؤلات الکثیرة فی نفوس الذین لا یستطیعون هضم هذه المعانی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نصح بعض الأعلام أن لا تطرح مثل هذه العناوین، ولکنّی ذکرت له من الحجج التی تدفعنی إلی التعریف بمقامات أهل البیت  علیهم السلام ولابدّ من معرفتهم بمعرفة جمالیة، وفی هذا یتمّ لنا بیان ما لدینا من عقائد حقّة مبنیّة علی الأدلّة العقلیة والنقلیة، ولا یهمّنا الردود السلبیة التی تصدر من البعض فإنّها لا تشکّل مانعاً شرعیّاً</w:t>
      </w:r>
      <w:r>
        <w:rPr>
          <w:rStyle w:val="FootnoteAnchor"/>
          <w:rtl w:val="true"/>
        </w:rPr>
        <w:footnoteReference w:id="31"/>
      </w:r>
      <w:r>
        <w:rPr>
          <w:rFonts w:ascii="IRNazanin" w:hAnsi="IRNazanin" w:eastAsia="IRNazanin"/>
          <w:color w:val="111111"/>
          <w:sz w:val="28"/>
          <w:sz w:val="28"/>
          <w:szCs w:val="28"/>
          <w:rtl w:val="true"/>
          <w:lang w:bidi="fa-IR"/>
        </w:rPr>
        <w:t>، فهی غایة ما تکون اتّهامات لا معنی لها ولا تستحقّ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 أرید أن أشغلکم بهذا، فإنه من المسلّم أن من یزداد معرفة یزداد کمالاً وخضوعاً وأدباً، فلو دخل علینا رجل کبیر السنّ فإنّنا نحترمه ونوقّره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وقّروا کبارکم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عرفنا أنّ هذا الرجل الکهل هو أحد مراجع التقلید فإنه بلا شکّ یزداد احترامنا وتوقیرنا له ومحبّتنا فیه وإطاعتنا إیّاه، ومن هذا المنطلق من عرف النبی والأئمة الأطهار  علیهم السلام بمعرفة جمالیة، فإنه یزداد مودة وتعظیما وإطاعة، فیفوز بسعادة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نتکلم عن سیدة النساء فاطمة الزهراء  علیها السلام، وهذا من وحی المناسبة</w:t>
      </w:r>
      <w:r>
        <w:rPr>
          <w:rStyle w:val="FootnoteAnchor"/>
          <w:rtl w:val="true"/>
        </w:rPr>
        <w:footnoteReference w:id="32"/>
      </w:r>
      <w:r>
        <w:rPr>
          <w:rFonts w:ascii="IRNazanin" w:hAnsi="IRNazanin" w:eastAsia="IRNazanin"/>
          <w:color w:val="111111"/>
          <w:sz w:val="28"/>
          <w:sz w:val="28"/>
          <w:szCs w:val="28"/>
          <w:rtl w:val="true"/>
          <w:lang w:bidi="fa-IR"/>
        </w:rPr>
        <w:t>، ولأنّ محبّیها یعیشون أحزان ذکری شهادتها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فی محلّه أنّ الله سبحانه حکیم وعلیم وقادر وجواد وحیّ، وله الأسماء الحسنی والصفات العلیا، وإنّه الکمال المطلق، فلکلّ هذا خلق خلقاً، وخلق أرضاً وسماءً وما فیهما وما بینهما عن حکمة وعلم، فلم یکن خلقه لهذا الکون الکبیر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لابدّ أن نعرف سرّ هذه الخلقة، ونوجز هذا القول بکلماتٍ قصیرة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خلق الکون لنا وخلقنا لأجله، فنراه سبحانه قد سخّر لنا ما فی السماوات وما فی الأرض، لکی نصل إلی کمالنا الذی هو عبادة الله تعالی، فلذلک قال فی آیة من آیات الکتاب العزیز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مَا فِی السَّمَاوَاتِ وَمَا فِی الْأَرْضِ جَمِیعًا مِنْهُ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بیّن سرّ خلقة الإنسان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لیعرفونِ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لابدّ لنا من عبادة المنعم لنتکامل بهذه العبادة، إلاّ أنّ هذه العبادة علی أقسام؛ فمنها عبادة الأحرار؛ ومنها عبادة التجّار؛ ومنها عبادة العبید</w:t>
      </w:r>
      <w:r>
        <w:rPr>
          <w:rStyle w:val="FootnoteAnchor"/>
          <w:rtl w:val="true"/>
        </w:rPr>
        <w:footnoteReference w:id="35"/>
      </w:r>
      <w:r>
        <w:rPr>
          <w:rFonts w:ascii="IRNazanin" w:hAnsi="IRNazanin" w:eastAsia="IRNazanin"/>
          <w:color w:val="111111"/>
          <w:sz w:val="28"/>
          <w:sz w:val="28"/>
          <w:szCs w:val="28"/>
          <w:rtl w:val="true"/>
          <w:lang w:bidi="fa-IR"/>
        </w:rPr>
        <w:t>، ولکن کلّها تؤدّی إلی کمال الإنسان، فالإنسان یتکامل وکلّ شیء فی عالم الوجود ما سوی الله تعالی فی سر تکاملی، فالنواة تتکامل حتّی تصیر شجرة مثمرة والنطفة تتکامل، فکلّ ما فی الطبیعة یتکامل، إلاّ أنّ کماله محدود ببدایة ونهایة، إلاّ الإنسان فإنّ له بدایة ولا نهایة لکماله، لأنّ منتهاه هو الله ومقام الفناء فیه سبحانه وهو لا نهایة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باعتبار جسده وأنّه من الطبیعة ومن التراب فهو محدود، ولکن باعتبار روحه وأنّه من السماء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بلا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فالروح تتکامل، وهی من الله تعالی وإلیه ترجع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کمال الإنسان وبأیّ شیء یتکامل؟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الجواب من الإمامین الصادقین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 والصبر علی النائبة، والتقدیر فی المعیشة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ولازم هذا الکمال الحرکة أی أنّ کلّ شیء یتحرّک فی ذاته کما یتحرّک فی الخارج بحرکة وضعیّة أو انتقالیة فهذه الحرکة الذاتیة تسمّی بالحرکة الجوهریة کما حقّق ذلک الفیلسوف الإسلامی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 شیء یسبّح بحمده وهذه هی الحرکة التکاملیة للأشیاء، فلازم التکامل الحرکة، وثمرة الحرکة هو التکامل، وعندما یقول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 والصبر علی النائبة والتقدیر فی المعیشة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یشیر إلی ثلاث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علمیة وأخلاقیة واقتصادیة، أی حرکات دینیة ودنیویة لأنّ هناک ترابطاً بین الدنیا والآخرة، ففی هذا الحدیث یتّضح لنا أنّ الدنیا هی متجر أولیاء الله تعالی ومزرعة الآخرة، بل هناک من یجعل الدنیا هی الجنّة لأنّ نفسه تیقّنت بالفوز فهو قد وصل إلی علم الیقین وحقّ الیقین وعین الیقین</w:t>
      </w:r>
      <w:r>
        <w:rPr>
          <w:rStyle w:val="FootnoteAnchor"/>
          <w:rtl w:val="true"/>
        </w:rPr>
        <w:footnoteReference w:id="41"/>
      </w:r>
      <w:r>
        <w:rPr>
          <w:rFonts w:ascii="IRNazanin" w:hAnsi="IRNazanin" w:eastAsia="IRNazanin"/>
          <w:color w:val="111111"/>
          <w:sz w:val="28"/>
          <w:sz w:val="28"/>
          <w:szCs w:val="28"/>
          <w:rtl w:val="true"/>
          <w:lang w:bidi="fa-IR"/>
        </w:rPr>
        <w:t>، ومعنی هذا أنّ</w:t>
      </w:r>
    </w:p>
    <w:p>
      <w:pPr>
        <w:pStyle w:val="BookText"/>
        <w:rPr/>
      </w:pPr>
      <w:r>
        <w:rPr>
          <w:rFonts w:ascii="IRNazanin" w:hAnsi="IRNazanin" w:eastAsia="IRNazanin"/>
          <w:color w:val="111111"/>
          <w:sz w:val="28"/>
          <w:sz w:val="28"/>
          <w:szCs w:val="28"/>
          <w:rtl w:val="true"/>
          <w:lang w:bidi="fa-IR"/>
        </w:rPr>
        <w:t>الکمال والسعادة لا ینحصران فی الآخرة فقط ولا بالدنیا فقط بل بهما معاً،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کثیرة وردت فی ذمّ الدنیا،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أحادیث أخری وردت فی مدح الدنیا، کما ورد ذلک عن أمیر المؤمنین  علیه السلام عندما یسمع رجلا یذمّ الدنیا، أجابه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لمَ تقدم الدنیا، إنّ الدنیا متجر أولیاء الله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یمکن الوصول إلی الله تعالی من خلال الدنیا، فالغنی بغناه وجوده، والفقیر بصبره وعفّـته، وإذا أردنا الجمع بین روایات الذمّ وروایات المدح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الإنسان الدنیا علی نحو الاستقلال فهذه دنیا مذمومة، وهی التی أبغضها الله تعالی علی لسان نبیّه الکریم  صلی الله علیه وآله وسلم فی قوله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بغض الدنیا من علامات محبّی أهل البیت  علیهم السلام، وهذا ما صرّح به النبیّ الأکرم  صلی الله علیه وآله وسلم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أهل بیتی فله الجنّة، ألا إنّ لمحبّیهم عشرین خصلة، عشرة منها فی الدنیا وعشرة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وتاسعها بغض الدنیا وعاشرها السخاء</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أراد الدنیا طریقاً إلی الجنّة ومزرعةً للآخرة فلا بأس بذلک، فالدنیا والآخرة ضرّتان فی حالة الاستقلالیة</w:t>
      </w:r>
      <w:r>
        <w:rPr>
          <w:rStyle w:val="FootnoteAnchor"/>
          <w:rtl w:val="true"/>
        </w:rPr>
        <w:footnoteReference w:id="45"/>
      </w:r>
      <w:r>
        <w:rPr>
          <w:rFonts w:ascii="IRNazanin" w:hAnsi="IRNazanin" w:eastAsia="IRNazanin"/>
          <w:color w:val="111111"/>
          <w:sz w:val="28"/>
          <w:sz w:val="28"/>
          <w:szCs w:val="28"/>
          <w:rtl w:val="true"/>
          <w:lang w:bidi="fa-IR"/>
        </w:rPr>
        <w:t>، وأمّا إذا کانتا علی نحو المقدّمیة والتبعیة فلا خوف ولا ضرر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ــ أیها الإخوة ــ من یعیش الآخرة وهو فی هذه الدنیا وهذا ما حصل لأمیر المؤمنین  علیه السلام، فلذلک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جلوسی فی المسجد أحبّ إلی من جلوسی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الجلوس فی المسجد رضا ربّی، والجلوس فی الجنة رضا نفسی، ورضا ربّی أولی من رضا نفسی، فعلی هذا یکون المسجد جنّة أمیر المؤمنین  علیه السلام، ودخوله فیه یعنی دخوله فی جنّته، وهناک روضات من الجنّة فی الدنیا والداخل إلیها داخل إلی الجنّة، کما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الإمام الرضا  علیه السلام روضة من ریاض الجنّة، وکذلک ما بین</w:t>
      </w:r>
    </w:p>
    <w:p>
      <w:pPr>
        <w:pStyle w:val="BookText"/>
        <w:rPr/>
      </w:pPr>
      <w:r>
        <w:rPr>
          <w:rFonts w:ascii="IRNazanin" w:hAnsi="IRNazanin" w:eastAsia="IRNazanin"/>
          <w:color w:val="111111"/>
          <w:sz w:val="28"/>
          <w:sz w:val="28"/>
          <w:szCs w:val="28"/>
          <w:rtl w:val="true"/>
          <w:lang w:bidi="fa-IR"/>
        </w:rPr>
        <w:t>منبر النبی  صلی الله علیه وآله وسلم وداره، فهذه روضات حقیقیة لا مجازیة، کما ورد عن الإمام الصادق  علیه السلام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الحدیث عن الإمامین  علیهما السلام یوحی بوجود ترابط بین التفقّه بالدین والصبر علی النائبة والتقدیر فی المعیشة فما وجه هذا الترابط؟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الکمال یبدأ بالحرکة الاقتصادیة، لأنّها العون فی تحقّق الحرکة العلمیة والأخلاقیة، أی أنّ من لا معاش له لا معاد له، وهکذا الأمّة إذا فقدت الحالة الاقتصادیة فإنّها ستفشل فی حرکتها العلمیة والأخلاقیة، فإذن لابدّ من هذه الحرکات الثلاث لتحقّق تمام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والتفقّه فی الدین یعنی العلم الإلهی الذی فیه نفع الدنیا والآخرة، ولکن لهذا الفقه ولهذه الحرکة العلمیة مقدّمات دینیة ودنیویة، فإذا أردت التکامل لابدّ من زیادة علمک حتّی تنال السعادة التی سیغبطک علیها الآخرون، کما ورد فی الحدیث الشریف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یومه خیراً من أمسه فهو مغبوط، ومن کان أمسه خیراً من یومه فهو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مطرود من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بملازمة العلماء والحضور فی مجالسهم، وإلاّ سینالک الخذلان کما ورد عن الإمام زین العابدین  علیه السلام فی دعاء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فقدتنی من مجالس العلماء فخذلتنی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الخذلان یصیب الفرد البعید عن مجالس العلماء، وکذلک یصیب المجتمع الذی استهان بالعلم والعلماء، فیصاب عندها بالتخلّف والأمراض الاجتماعیة</w:t>
      </w:r>
      <w:r>
        <w:rPr>
          <w:rFonts w:eastAsia="IRNazanin" w:cs="IRNazanin"/>
          <w:color w:val="111111"/>
          <w:sz w:val="28"/>
          <w:szCs w:val="28"/>
          <w:rtl w:val="true"/>
          <w:lang w:bidi="fa-IR"/>
        </w:rPr>
        <w:t>.</w:t>
      </w:r>
      <w:bookmarkStart w:id="21" w:name="pg2916_20937"/>
    </w:p>
    <w:p>
      <w:pPr>
        <w:pStyle w:val="Heading3"/>
        <w:numPr>
          <w:ilvl w:val="2"/>
          <w:numId w:val="1"/>
        </w:numPr>
        <w:rPr/>
      </w:pPr>
      <w:bookmarkStart w:id="22" w:name="__RefHeading___Toc59354_4073725081"/>
      <w:bookmarkStart w:id="23" w:name="_Toc8"/>
      <w:bookmarkEnd w:id="21"/>
      <w:bookmarkEnd w:id="22"/>
      <w:r>
        <w:rPr>
          <w:rtl w:val="true"/>
        </w:rPr>
        <w:t>المحاضرة الثالثة</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زلنا وإیّاکم فی رحاب سیّدة نساء العالمین فاطمة الزهراء  علیها السلام لِنُتِمَّ الحدیث عن کونها سرّ الوجود، بل هی سرّ السرّ، وإنّها جمال الله وعصمته الکبری، وعلی معرفتها دارت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 علینا فی الأبحاث السابقة أنّ فلسفة الحیاة وسرّ الخلقة والوجود سیّما خلقة الإنسان هو التکامل ونیل الرتبة التی وضعت لهذا الموجود الأشرف، کما ذکرنا أنّ الکمال کلّ الکمال هو التفقّه فی الدین، وعبّرنا عن ذلک بالحرکة العلمیة، ثمّ یتلوه الکمال الآخر وهو الصبر علی النائبة وعبّرنا عنه بالحرکة الأخلاقیة، بجعل الصبر أساس الأخلاق، وآخره الاقتصاد فی المعیشة، وعبّرنا عن الأخیر بالحرکة الاقتصادیة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تسلیط الضوء علی الحرکة الثانیة التی هی الحرکة الأخلاقیة فلابدّ من القول بأن الصبر أساس الأخلاق وبه یتمّ طیّ المراحل الأخلاقیة الثلاث التی هی التخلیة والتحلیة والتجلیة ــ کما عند علماء الأخلاق والسیر والسلوک ــ، لیصل المرء إلی تهذیب النفس وکمالها، فلابدّ من تخلیة الروح والقلب من الصفات الذمیمة کالریاء مثلاً، وتحلیتهما بالصفات الحمیدة کالإخلاص فی مقابل الریاء، ثمّ تجلیة هذه الصفة حتّی یصل الإنسان إلی درجة المخلَصین لیکون بعیداً عن وسوسة الشیطان وتزیینه، الشیطان</w:t>
      </w:r>
    </w:p>
    <w:p>
      <w:pPr>
        <w:pStyle w:val="BookText"/>
        <w:rPr/>
      </w:pPr>
      <w:r>
        <w:rPr>
          <w:rFonts w:ascii="IRNazanin" w:hAnsi="IRNazanin" w:eastAsia="IRNazanin"/>
          <w:color w:val="111111"/>
          <w:sz w:val="28"/>
          <w:sz w:val="28"/>
          <w:szCs w:val="28"/>
          <w:rtl w:val="true"/>
          <w:lang w:bidi="fa-IR"/>
        </w:rPr>
        <w:t>الذی تعهّد بإغواء جمیع البشر، إلاّ العباد المخلَصین حسب تعبیر الآیة القرآنیة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أبدی الشیطان استعداده لإغواء الجمیع حتّی طبقة المخلصین، ولکنّه عبّر عن عجزه من أن ینال الطبقة الرفیعة التی هی طبقة المخلَصین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الوصول إلی تلک الرتبة الأخلاقیة العالیة وذلک بطیّ مراحل الإخلاص التی لا تتمّ إلاّ باجتیاز المراحل الأخلاقیة الثلاث التی أساسها الصبر، الذی یتجلّی فی النوائب والمصائب، وإنّه من أکمل مصادیق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أردنا التحرّک فی الحرکة الثالثة التی هی الحرکة الاقتصادیة والتی عبّر عنها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والتقدیر فی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 من اتخاذ الحدّ الوسط فی طریقة العیش، لکی نبتعد عن الإفراط والتفریط، وهذا معنی الاقتصاد فإنّه لغة من القصد بمعنی الحدّ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الحرکة الثالثة التی یحتاجها الإنسان للوصول إلی کماله الذی هو هدف وجوده وسرّ خلقته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وأرجأنا الکلام عن الحرکة العلمیة التی هی الحرکة الأولی فی سلّم الکمال، لکی یکون البحث فیها بشیء من التفصیل،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کمال الإنسان فی الرتبة الأولی هو تحصیل العلم، ومحور هذا العلم هو التفقّه فی الدین الذی یبتنی علی أصول خمسة کما هو معتقد الشیعة وفروع عشرة</w:t>
      </w:r>
      <w:r>
        <w:rPr>
          <w:rStyle w:val="FootnoteAnchor"/>
          <w:rtl w:val="true"/>
        </w:rPr>
        <w:footnoteReference w:id="49"/>
      </w:r>
      <w:r>
        <w:rPr>
          <w:rFonts w:ascii="IRNazanin" w:hAnsi="IRNazanin" w:eastAsia="IRNazanin"/>
          <w:color w:val="111111"/>
          <w:sz w:val="28"/>
          <w:sz w:val="28"/>
          <w:szCs w:val="28"/>
          <w:rtl w:val="true"/>
          <w:lang w:bidi="fa-IR"/>
        </w:rPr>
        <w:t>، ومن هذه الأصول الخمسة التی یجب الاهتمام بمعرفتها أصل الإمامة، وممّا یبحث فی هذا الأصل هو الاعتقاد بأنّ فاطمة الزهراء  علیها السلام سرّ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نبغیه من هذا البحث الولائی هو إثبات العقیدة الصحیحة بالبرهان العقلی والدلیل النقلی، ثمّ العمل علی ضوء هذه العقیدة الصحیحة، لأنّ الحیاة عقیدة وجهاد، ولا یصحّ الجهاد من أجل عقیدة فاسدة، فلابدّ من إثبات صحّة هذه العقیدة وتثبیتها، فما ذکرناه کان من المقدّمة للحدیث عن فاطمة الزهراء سیّدة نساء العالمین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عن الخبر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یحتاج إلی مقدّمة، فنقول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الوجود أمر بدیهی لا یحتاج إلی تعریف، وما ذکر له من تعاریف بأنّه الثابت العین أو الذی یمکن أن یخبر عنه أو ما ینقسم إلی علّة ومعلول أو قدیم وحادث وغیر ذلک فهو من باب شرح الاسم</w:t>
      </w:r>
      <w:r>
        <w:rPr>
          <w:rStyle w:val="FootnoteAnchor"/>
          <w:rtl w:val="true"/>
        </w:rPr>
        <w:footnoteReference w:id="50"/>
      </w:r>
      <w:r>
        <w:rPr>
          <w:rFonts w:ascii="IRNazanin" w:hAnsi="IRNazanin" w:eastAsia="IRNazanin"/>
          <w:color w:val="111111"/>
          <w:sz w:val="28"/>
          <w:sz w:val="28"/>
          <w:szCs w:val="28"/>
          <w:rtl w:val="true"/>
          <w:lang w:bidi="fa-IR"/>
        </w:rPr>
        <w:t>، فهو بدیهی ولشدّة بداهته تجده فی غایة الخفاء کما فی</w:t>
      </w:r>
    </w:p>
    <w:p>
      <w:pPr>
        <w:pStyle w:val="BookText"/>
        <w:rPr/>
      </w:pPr>
      <w:r>
        <w:rPr>
          <w:rFonts w:ascii="IRNazanin" w:hAnsi="IRNazanin" w:eastAsia="IRNazanin"/>
          <w:color w:val="111111"/>
          <w:sz w:val="28"/>
          <w:sz w:val="28"/>
          <w:szCs w:val="28"/>
          <w:rtl w:val="true"/>
          <w:lang w:bidi="fa-IR"/>
        </w:rPr>
        <w:t>منظومة السبزواری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مفهومه من أعرف الأشیاء</w:t>
      </w:r>
    </w:p>
    <w:p>
      <w:pPr>
        <w:pStyle w:val="BookText"/>
        <w:rPr/>
      </w:pPr>
      <w:r>
        <w:rPr>
          <w:rFonts w:ascii="IRNazanin" w:hAnsi="IRNazanin" w:eastAsia="IRNazanin"/>
          <w:color w:val="111111"/>
          <w:sz w:val="28"/>
          <w:sz w:val="28"/>
          <w:szCs w:val="28"/>
          <w:rtl w:val="true"/>
          <w:lang w:bidi="fa-IR"/>
        </w:rPr>
        <w:t>وکنهه فی غایة الخفاء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فعندنا الموجود هو ذات،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ثبت لها الوجود، کالإنسان فإنّه ذات ثبت لها الوجود فیسمّی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هناک فرق بین الوجود وبین الموجود، ثمّ إنّ الله تعالی علّة العلل والعلّة الأولی للکون، فهو الأوّل وهو الآخر، وهو الظاهر وهو الباطن، أزلی سرمدی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وسأوضح هذا لأنّ فیه شیئا من الصعوبة لوجود هذه المصطلحات الغریبة علی البعض، ولکن لابدّ من الثقافة، لأنّ المجتمع الشیعی هو الأجدر بمثل هذه الثقافة،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العلل علی أربعة أقسام</w:t>
      </w:r>
      <w:r>
        <w:rPr>
          <w:rStyle w:val="FootnoteAnchor"/>
          <w:rtl w:val="true"/>
        </w:rPr>
        <w:footnoteReference w:id="52"/>
      </w:r>
      <w:r>
        <w:rPr>
          <w:rFonts w:ascii="IRNazanin" w:hAnsi="IRNazanin" w:eastAsia="IRNazanin"/>
          <w:color w:val="111111"/>
          <w:sz w:val="28"/>
          <w:sz w:val="28"/>
          <w:szCs w:val="28"/>
          <w:rtl w:val="true"/>
          <w:lang w:bidi="fa-IR"/>
        </w:rPr>
        <w:t xml:space="preserve">، وقبل معرفة هذه الأقسام لابدّ من معرفة العلّة، فالعلّة هی الشیء الذی یؤثّر فی شیء آخر، وهذا الشیء الآخر المتأثّر یسمّی المعلول،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ینفکّ المعلول عن علّته إلاّ بمعجزة فیما إذا کانت العلّة ناقصة</w:t>
      </w:r>
      <w:r>
        <w:rPr>
          <w:rStyle w:val="FootnoteAnchor"/>
          <w:rtl w:val="true"/>
        </w:rPr>
        <w:footnoteReference w:id="53"/>
      </w:r>
      <w:r>
        <w:rPr>
          <w:rFonts w:ascii="IRNazanin" w:hAnsi="IRNazanin" w:eastAsia="IRNazanin"/>
          <w:color w:val="111111"/>
          <w:sz w:val="28"/>
          <w:sz w:val="28"/>
          <w:szCs w:val="28"/>
          <w:rtl w:val="true"/>
          <w:lang w:bidi="fa-IR"/>
        </w:rPr>
        <w:t>ولیست تامّة کما ینفک فی النار التی أشعلها النمرود لنبیّ الله إبراهیم  علیه السلام، فإنّها صارت علیه برداً وسلاماً بالمعجزة، والآن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فاعلیّة، وعلّة مادّیة، وعلّة صوریة، وعلّة غائیة</w:t>
      </w:r>
      <w:r>
        <w:rPr>
          <w:rStyle w:val="FootnoteAnchor"/>
          <w:rtl w:val="true"/>
        </w:rPr>
        <w:footnoteReference w:id="54"/>
      </w:r>
      <w:r>
        <w:rPr>
          <w:rFonts w:ascii="IRNazanin" w:hAnsi="IRNazanin" w:eastAsia="IRNazanin"/>
          <w:color w:val="111111"/>
          <w:sz w:val="28"/>
          <w:sz w:val="28"/>
          <w:szCs w:val="28"/>
          <w:rtl w:val="true"/>
          <w:lang w:bidi="fa-IR"/>
        </w:rPr>
        <w:t>، وأقرّب لکم هذا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الکرسی الذی نجلس علیه یحتاج إلی أربع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تسمّی العلّة الفاعلیة أی التی فعلت الکرسی وصنعته وذلک هو النجّار، والعلّة الثانیة هی العلّة المادیة أی المادة التی صنع منها الکرسی، والعلّة الثالثة هی العلّة الصوریة أی الصورة التی یکون علیها الکرسی لکی یمتاز من غیره، والعلّة الرابعة هی الغائیة أی التی من أجلها صار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الکون الرحب الوسیع الذی یقع الإنسان ضمن مجموعته، فإنّ العلّة الفاعلیة له هو الله تعالی، وإنّه تعالی الخالق لهذا الخلق، وإنّ أوّل ما خلق نور النبی  صلی الله علیه وآله وسلم ثمّ اشتقّ منه نور علی  علیه السلام واشتقّ منهما نور فاطمة  علیها السلام ثم الأئمة  علیهم السلام فشیعتهم من الأنبیاء والأوصیاء والأولیاء والمؤمنین، وهذا الحدیث ثابت عندنا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مذکور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الولایة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والعلّة هی عبارة عن وجود المقتضی وعدم المانع وأضیف إلیهما تحقّق الشرائط ووجود المعدّ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فالصادر الأوّل لله تعالی هو نور النبی  صلی الله علیه وآله وسلم، وببرکته خلق هذا الکون، وهذا المعنی موجود فی الفلسفة المشائیة والاشراقیة، معاً، فإنّ المشائیین یقولون بالعقول العشرة أی أنّ العقل الأوّل باعتبار وجوده وماهیّته خلق العقل الثانی والفلک الأوّل، وهکذا حتّی یصلوا إلی العقل العاشر، وهو العقل الفعّال المدبّر لهذا الکون الطبیعی، کما أنّ الإشراقیین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صدر منه العقل الأوّل ثمّ أرباب العقول لهذا</w:t>
      </w:r>
    </w:p>
    <w:p>
      <w:pPr>
        <w:pStyle w:val="BookText"/>
        <w:rPr/>
      </w:pPr>
      <w:r>
        <w:rPr>
          <w:rFonts w:ascii="IRNazanin" w:hAnsi="IRNazanin" w:eastAsia="IRNazanin"/>
          <w:color w:val="111111"/>
          <w:sz w:val="28"/>
          <w:sz w:val="28"/>
          <w:szCs w:val="28"/>
          <w:rtl w:val="true"/>
          <w:lang w:bidi="fa-IR"/>
        </w:rPr>
        <w:t>الکون</w:t>
      </w:r>
      <w:r>
        <w:rPr>
          <w:rStyle w:val="FootnoteAnchor"/>
          <w:rtl w:val="true"/>
        </w:rPr>
        <w:footnoteReference w:id="56"/>
      </w:r>
      <w:r>
        <w:rPr>
          <w:rFonts w:ascii="IRNazanin" w:hAnsi="IRNazanin" w:eastAsia="IRNazanin"/>
          <w:color w:val="111111"/>
          <w:sz w:val="28"/>
          <w:sz w:val="28"/>
          <w:szCs w:val="28"/>
          <w:rtl w:val="true"/>
          <w:lang w:bidi="fa-IR"/>
        </w:rPr>
        <w:t>، إذن هم یعتقدون بالعلّة والمعلول، ولابدّ منهما فی هذا الخلق لقاعدة الأشراف</w:t>
      </w:r>
      <w:r>
        <w:rPr>
          <w:rStyle w:val="FootnoteAnchor"/>
          <w:rtl w:val="true"/>
        </w:rPr>
        <w:footnoteReference w:id="57"/>
      </w:r>
      <w:r>
        <w:rPr>
          <w:rFonts w:ascii="IRNazanin" w:hAnsi="IRNazanin" w:eastAsia="IRNazanin"/>
          <w:color w:val="111111"/>
          <w:sz w:val="28"/>
          <w:sz w:val="28"/>
          <w:szCs w:val="28"/>
          <w:rtl w:val="true"/>
          <w:lang w:bidi="fa-IR"/>
        </w:rPr>
        <w:t>، فإنّ الله تعالی خلق الکائنات ببرکة النبیّ  صلی الله علیه وآله وسلم وأهل بیته  علیهم السلام لأنهم نور واحد کما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أوّلنا محمد وأوسطنا محمّد وآخرنا محمّد بل کلّنا محمد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نور واحد فی الحقیقة المحمّدیة والولایة الإلهیة العظمی، وأمّا اختلافهم فهو فی الشؤون، فکلّهم جواد، وکلّهم کاظم للغیظ، وهکذا باقی الصفات إلاّ أنّ الصفة تبرز فی زمن أحدهم فیمتاز بها کما برز الجود فی زمن الإمام الجواد  علیه السلام فعرف به، وکذلک کظم الغیظ فی زمن الإمام الکاظم  علیه السلام فعرف به، وإلاّ لا فرق بینهم فی مقام دون آخر، فإذن هم صنایع لله تعالی، والناس صنایع لهم، کما ورد فی الحدیث الشریف عن الإمام الحجّة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الله والخلق صنایعنا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الصنعة هنا إمّا یراد منها الأدب، فأدّبهم ربّهم، وهم بدورهم أدّبوا الناس بآداب الله تعالی، ثمّ الصادر الأوّل، ثم سلسلة العلل والمعالیل، وأمّا العلّة الصوریة فقد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دخل الجنّة سیکون علی صورة النبی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النساء فعلی صورة الزهراء، والزهراء تشبه أباها، وأمّا العلّة المادّیة فی عالم الأنوار، فالمؤمنون خلقوا من أنوارهم، وفی عالم الطینة من فاضل طینتهم</w:t>
      </w:r>
      <w:r>
        <w:rPr>
          <w:rStyle w:val="FootnoteAnchor"/>
          <w:rtl w:val="true"/>
        </w:rPr>
        <w:footnoteReference w:id="59"/>
      </w:r>
      <w:r>
        <w:rPr>
          <w:rFonts w:ascii="IRNazanin" w:hAnsi="IRNazanin" w:eastAsia="IRNazanin"/>
          <w:color w:val="111111"/>
          <w:sz w:val="28"/>
          <w:sz w:val="28"/>
          <w:szCs w:val="28"/>
          <w:rtl w:val="true"/>
          <w:lang w:bidi="fa-IR"/>
        </w:rPr>
        <w:t>، وأمّا العلّة الغائیة فنقول ما هی الغایة من خلق هذا الکون؟ الغایة هی أن یکون الإنسان الجامع لجمیع صفات الله الجمالیة والکمالیة الذی هو النبی الأکرم أشرف خلق الله تعالی، فلذلک قال له الله تعالی فی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یا أحمد  صلی الله علیه وآله وسلم الغایة، وأنت سرّ الوجود، وأنت سرّ المعبود لهذا الکون، فلأجلک خُلق الکون، وأنت الجامع لصفات الله تعالی والعاکس لها، فإذا کان الله تعالی کریماً فإنّ کرمه یظهر فیک، وإذا کان ستّاراً فإنّ ستّاریته تظهر فیک، وهکذا باقی الصفات، وهذا الکلام ثابت بالعقل والعلم الحدیث، وذلک عندما نری أنّ الحرکة الدائریة البسیطة لابدّ لها من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کالرحی، فذلک المرکز وذلک القطب الذی هو أشرف المخلوقات لیس إلاّ النبیّ الأکرم  صلی الله علیه وآله وسلم، فلذلک صار حجّة علی الخلق، وهذه الحجّیة ثابتة لمن یلیه فی المسؤولیة</w:t>
      </w:r>
      <w:r>
        <w:rPr>
          <w:rStyle w:val="FootnoteAnchor"/>
          <w:rtl w:val="true"/>
        </w:rPr>
        <w:footnoteReference w:id="60"/>
      </w:r>
      <w:r>
        <w:rPr>
          <w:rFonts w:ascii="IRNazanin" w:hAnsi="IRNazanin" w:eastAsia="IRNazanin"/>
          <w:color w:val="111111"/>
          <w:sz w:val="28"/>
          <w:sz w:val="28"/>
          <w:szCs w:val="28"/>
          <w:rtl w:val="true"/>
          <w:lang w:bidi="fa-IR"/>
        </w:rPr>
        <w:t>، ولکن من هو الذی یلیه؟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یلیه لابدّ أن یکون بینه وبین النبی  صلی الله علیه وآله وسلم هو العلّة الغائیة لابدّ أن یکون له معلول یشترک معه فی الغایة، ولابدّ أن تکون سنخیة بینهما بموجب قاعدة السنخیة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علة لوجود الحرارة للسنخیة بینهما ولولا السنخیة لجاز أن تصدر البرودة من النار، وهذا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والسنخیة علة الانضمام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لابدّ من توضیح هذا بالمثال لنقرّبه إلی الأذهان،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علّة للحرارة لوجود تشابه وترابط بینهما، ولولا هذا التشابه والترابط لاستحال أن تصدر الحرارة من النار، کما یستحیل صدور البرودة من النار، ولکن صدرت الحرارة من النار، إذن لابدّ من التشابه والترابط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الطیور علی أشکالها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جنس إلی جنسه 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فنرجع إلی أوّل حدیثنا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النبی  صلی الله علیه وآله وسلم هو العلّة الغائیة لهذا الکون، لأنّه هو الإنسان الکامل وهو جامع الجمع لأسماء الله وصفاته، فالمعلول الذی یکون من سنخه ومن جنسه ومن نفسه لیس هو إلاّ أسد الله الغالب الإمام علی بن أبی طالب علیه السلام لآیة المباهلة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فلذلک صار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یا رسول الله یلزمک معلول یشابهک لکی تکون أنت العلّة ولیس هذا المعلول إلاّ علیاً  علیه السلام، فأنت یا رسول الله نور النبوّة وعلی نور الإمامة وکلاکما من نور التوحید، فلابدّ لکما من معلول یجمع بین نوریکما وبین حجّتیکما، وهذا المعلول الذی یشبهکما وبمستواکما، ما هو إلاّ فاطمة الزهراء  علیها السلام، فلذلک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بطن الإمامة وصلب النبوّة، وهی روح النبوّة والإمامة، والإسلام والعقیدة، فإذن هی سرّ الوجود أو سرّ السرّ، وهی مجمع النورین النبوی والعلوی، وهی بنت النبیّ وزوجة الوصیّ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w:t>
      </w:r>
      <w:bookmarkStart w:id="24" w:name="pg2916_20945"/>
    </w:p>
    <w:p>
      <w:pPr>
        <w:pStyle w:val="Heading3"/>
        <w:numPr>
          <w:ilvl w:val="2"/>
          <w:numId w:val="1"/>
        </w:numPr>
        <w:rPr/>
      </w:pPr>
      <w:bookmarkStart w:id="25" w:name="__RefHeading___Toc59356_4073725081"/>
      <w:bookmarkStart w:id="26" w:name="_Toc9"/>
      <w:bookmarkEnd w:id="24"/>
      <w:bookmarkEnd w:id="25"/>
      <w:r>
        <w:rPr>
          <w:rtl w:val="true"/>
        </w:rPr>
        <w:t>المحاضرة الرابعة</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زال الحدیث عن سیّدتنا ومولاتنا وشفیعة ذنوبنا وطبیبة قلوبنا فاطمة الزهراء علیها السلام، وأنها من سرّ الوجود وهی من الحجج الإلهیة، فلابدّ أن نعرفها بمعرفة جلالیة وجمالیة، ولابدّ من زیادة المعرفة؛ لأنّ الفضل لا یکون إلاّ بالمعرفة، فکلّما ازداد الإنسان معرفةً، ازداد عملاً، وازداد قُرْباً من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الدرجات فی یوم القیامة لأهل العلم والمعرفة، فإذن لنعرف فاطمة الزهراء علیها السلام بما یمکننا ذلک، ولکن قبل هذه المعرفة أذکر بأنّنا قد ذکرنا معنی الوجود والموجود والفرق بینهما، کما ذکرنا دلیل العلّة والمعلول، وأنّ بینهما سنخیة، وبیّنا ما معنی ذلک، وأمّا الآن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قانون العلّة والمعلول أقوی من القوانین الریاضیة، وهو الحاکم علی کلّ هذا الکون، فبه برهنّا علی صحّة کلامنا عقلاً، ولکن لکی یتّضح المطلب أکثر ویکون بلغة الجمهور سأذکر وجهاً آخر للحدیث الشریف، حتّی لا یتبادر إلی الذهن أنّ علیّاً أفضل من النبی  صلی الله علیه وآله وسلم وأنّ فاطمة أفضل منهما، وسیکون بیان ذلک بالمثال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هو الجرم الذی انطوی فیه العالم المادّی الکبیر والعالم</w:t>
      </w:r>
    </w:p>
    <w:p>
      <w:pPr>
        <w:pStyle w:val="BookText"/>
        <w:rPr/>
      </w:pPr>
      <w:r>
        <w:rPr>
          <w:rFonts w:ascii="IRNazanin" w:hAnsi="IRNazanin" w:eastAsia="IRNazanin"/>
          <w:color w:val="111111"/>
          <w:sz w:val="28"/>
          <w:sz w:val="28"/>
          <w:szCs w:val="28"/>
          <w:rtl w:val="true"/>
          <w:lang w:bidi="fa-IR"/>
        </w:rPr>
        <w:t>المجرّد الأکبر، لأنّ جسده من الأرض وروحه وعقله من السماء، فهو ذو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سماوی وبعد أرضی، وقد رکّب فی بدنه عقل وروح وشهوة، وفی هذا البدن المادّی دماغ الذی هو محطّ العقل، وفیه قلب الذی هو محطّ الروح، وفیه الطحال الذی له دور فی تصفیة الدم الذی یذهب إلی القلب، فبدن الإنسان حیّ بدماغه ولولا هذا الدماغ لما کان له قیمة تذکر، لأنّ الدماغ هو المدبّر لبدن الإنسان، ولکن لولا القلب لما کان للدماغ دوره الذی وجد من أجله، ولیس هذا یعنی أنّ القلب أهمّ من الدماغ، بل إنّ الدماغ أهمّ وأشرف من القلب، ولکن للقلب دور یجعل البدن یتحرّک، ذلک البدن الذی سلطانه الدماغ ومدبّره الدماغ، ولکی یبقی البدن مستمرّ الوجود، لابدّ له من القلب، وهذا القلب الذی یضخّ الدم یحتاج إلی مصفاة تصفّی هذا الدم، ولیس هناک إلاّ الطحال، فهو الذی یؤدّی هذا الدور، وهذا المثال للتقریب بالحسّ مع العلم أنّ المثال یقرّب من جهة ویبعد من ألف جهة، ولکن 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الأعضاء کلّ واحد منها له دوره الخاصّ،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العقل لما کان الجسد، ولولا القلب لما کان العقل، ولولا الطحال لما کان القلب، لا یعنی أنّ القلب أفضل من العقل أو أنّ الطحال أفضل منهما، فلیس المقام لبیان الأفضلیة، فإنّ الأفضلیة محفوظة بینها، وهکذا المعنی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هو عقل عالم الإمکان أو قلبه، کما ورد فی الروایة التی ذکرت محاججة هشام بن الحکم مع ذلک الرجل فی البصرة عندما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أثر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بها، وما هو أثر الأذن؟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بها، وما هو أثر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 به الحقّ من الباطل،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الإمام</w:t>
      </w:r>
      <w:r>
        <w:rPr>
          <w:rStyle w:val="FootnoteAnchor"/>
          <w:rtl w:val="true"/>
        </w:rPr>
        <w:footnoteReference w:id="64"/>
      </w:r>
      <w:r>
        <w:rPr>
          <w:rFonts w:ascii="IRNazanin" w:hAnsi="IRNazanin" w:eastAsia="IRNazanin"/>
          <w:color w:val="111111"/>
          <w:sz w:val="28"/>
          <w:sz w:val="28"/>
          <w:szCs w:val="28"/>
          <w:rtl w:val="true"/>
          <w:lang w:bidi="fa-IR"/>
        </w:rPr>
        <w:t>، فالإمام سرّ الوجود وبه ثبتت السماوات والأرض، ولولاه لساخت الکائنات والأرض بأهلها، ومعنی سرّ الوجود أی باطن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یعبّر عن الخفی بالسرّ أی الباطن ولیس الظاهر، وعندما نقول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والنفس أمر خفی فتکون سرّاً کما یقال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علی سرّ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 خلق أبیه ونفسه، وهکذا أهل البیت  علیهم السلام سرّ الوجود أی باطن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الآن فی عصر الغیبة الکبری، عصر الغربلة والبلبلة والامتحان والشبهات والتشکیک، فالتزموا الدعاء لکی تنجوا من هذه الهزّات الفکریة، ولکی تبتعدوا عن الشکّ بالله ورسوله وأهل البیت سیّما صاحب الأمر عجّل الله فرجه الشریف، فعلیکم بدعاء الغریب الذی مطلعه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لم یعرف الله تعالی سوف یجهل رسول الله، ویجهل الحجّة فیقع فی الضلال، فیموت میتة الجاهلیة، لأنّ من لم یعرف إمام زمانه یموت میتة الجاهلیة، فلابدّ من معرفة الحجج  علیهم السلام الذین عددهم بعدد الأسباط وبعدد الحواریین، حیث إنّ عددهم اثنا عشر خلیفة وکلّهم من قریش کما ورد فی الصحیحین</w:t>
      </w:r>
      <w:r>
        <w:rPr>
          <w:rStyle w:val="FootnoteAnchor"/>
          <w:rtl w:val="true"/>
        </w:rPr>
        <w:footnoteReference w:id="65"/>
      </w:r>
      <w:r>
        <w:rPr>
          <w:rFonts w:ascii="IRNazanin" w:hAnsi="IRNazanin" w:eastAsia="IRNazanin"/>
          <w:color w:val="111111"/>
          <w:sz w:val="28"/>
          <w:sz w:val="28"/>
          <w:szCs w:val="28"/>
          <w:rtl w:val="true"/>
          <w:lang w:bidi="fa-IR"/>
        </w:rPr>
        <w:t>عند الجمهور، فإمام الزمان هو الحجة الثانی عشر، وهو الإمام المنتظر الذی یملأ الأرض قسطاً وعدلاً بعدما ملئت ظلماً وجوراً، وأبوه الإمام الحسن العسکری الحجّة الحادی عشر  علیه السلام یقول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وأمّنا فاطمة حجة 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فاطمة حجّة الحجج، ولذلک قال الإمام الحجّة المنتظر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أقتدی بأمّی فاطمة لما لها من الفضل والعظمة التی یقرّ بها جمیع الأنبیاء، بل هی لیلة القدر کما ورد ذلک فی حدیث مسند فی بحار الأنوار</w:t>
      </w:r>
      <w:r>
        <w:rPr>
          <w:rStyle w:val="FootnoteAnchor"/>
          <w:rtl w:val="true"/>
        </w:rPr>
        <w:footnoteReference w:id="66"/>
      </w:r>
      <w:r>
        <w:rPr>
          <w:rFonts w:ascii="IRNazanin" w:hAnsi="IRNazanin" w:eastAsia="IRNazanin"/>
          <w:color w:val="111111"/>
          <w:sz w:val="28"/>
          <w:sz w:val="28"/>
          <w:szCs w:val="28"/>
          <w:rtl w:val="true"/>
          <w:lang w:bidi="fa-IR"/>
        </w:rPr>
        <w:t>، ومذکور کذلک فی تفسیر البرهان وتفسیر نور الثقلین، ففاطمة الزهراء  علیها السلام إنّما سمّیت بذلک لأنّ الناس فطموا عن معرفتها، فکیف لا تکون کذلک وهی أمّ أبیها أی مقصودة أبیها فکان یشمّ نحرها ویقبّل یدها ویقول الرسول الأعظم بعظمته 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دلّ هذا علی شیء فإنّما یدلّ علی أنّها سرّ الوجود ولا یستقیم أمر لأحد سواء أکان عالماً أم شاعراً أم خطیباً أم أدیباً إلاّ أن یقرّ بفضلها ومحبّتها وأن یعرفها بما أمکنه معرفتها، وهی التی فطم الناس عن حقیقة معرفتها، لأنّها کفؤ لعلی  علیه السلام، ولا یعرف علی  علیه السلام إلاّ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فاطمة لأنّ الناس فطموا عن معرفتها، وعلی معرفتها دارت القرون الأولی</w:t>
      </w:r>
      <w:r>
        <w:rPr>
          <w:rFonts w:eastAsia="IRNazanin" w:cs="IRNazanin"/>
          <w:color w:val="111111"/>
          <w:sz w:val="28"/>
          <w:szCs w:val="28"/>
          <w:rtl w:val="true"/>
          <w:lang w:bidi="fa-IR"/>
        </w:rPr>
        <w:t>.</w:t>
      </w:r>
      <w:bookmarkStart w:id="27" w:name="pg2916_20949"/>
    </w:p>
    <w:p>
      <w:pPr>
        <w:pStyle w:val="Heading3"/>
        <w:numPr>
          <w:ilvl w:val="2"/>
          <w:numId w:val="1"/>
        </w:numPr>
        <w:rPr/>
      </w:pPr>
      <w:bookmarkStart w:id="28" w:name="__RefHeading___Toc59358_4073725081"/>
      <w:bookmarkStart w:id="29" w:name="_Toc10"/>
      <w:bookmarkEnd w:id="27"/>
      <w:bookmarkEnd w:id="28"/>
      <w:r>
        <w:rPr>
          <w:rtl w:val="true"/>
        </w:rPr>
        <w:t>المحاضرة الخامسة</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زال الحدیث حول سیّدة نساء العالمین فاطمة الزهراء  علیها السلام بأنّها سرّ الوجود، وبناءً علی أنّ الإمام الحجّة  عجل الله فرجه الشریف هو سرّ الوجود أیضاً، تکون فاطمة الزهراء  علیها السلام سرّ السرّ، لأنّ الحجة  علیه السلام، هو قطب الأرض، ولولاه لساخت بأهلها وبالموجودات التی علی ظهرها، ولولاه لانعدمت البرکات، ولولاه لما ثبتت الأرض والسماء، وبیمنه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سرّ الموجودات، وسرّ الله تعالی فی الکائنات، وعبّرنا بسرّ الله تعالی فی کائناته، ولمعرفة منزلة أمّه الزهراء  علیها السلام ومقامها، نستمع إلی ما یقوله الإمام الحسن العسکری  علیه السلام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وأمّنا فاطمة حجّة الله علینا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نعرف أن فاطمة الزهراء  علیها السلام سرّ السرّ للموجودات وهذا هو معنی 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نتحدّث عن وظیفة الإنسان الذی یعرف فاطمة الزهراء  علیها السلام بهذه المعرفة، وماذا یترتّب علی هذه المعرفة من وظیفة شرعیّة وسلوک أخلاقی وعقیدة قلبیة، فلقد تمّ الاعتماد بمقام فاطمة من خلال ما عرفناه عنها، فإذن لابدّ من العمل علی أساس هذه العقیدة الراسخة فی القلب، ولکی أبسّط البحث ویکون بلغة الجمهور، بعیداً عن الطریقة الحوزویة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کلّفنا بالاعتقاد والعمل معاً فی أصول الدین وفروعه، وعند الوقوف علی هذه الفروع العشرة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والزکاة والخمس والحج والجهاد والأمر بالمعروف والنهی عن المنکر والتولّی والتبرّی، نلاحظ أن کلّ فرع من هذه الفروع لو أردنا العمل به فسیکون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جوارحی أی ما یتعلّق بالجوارح التی هی الید والرجل والعین والأذن وغیر ذلک، فالید تعمل والرجل تسعی وهکذا، ونحو آخر هو العمل الجوانحی أی العمل الباطنی مثلاً النیّة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من أعمال القلب وکالحبّ لله ولرسوله ولأهل البیت وفاطمة الزهراء  علیها السلام فهو أیضا عمل جوانحی، وکذلک التولّی والتبرّی من أعمال القلب وتسمّی هذه الأعمال بالأعمال الجوانحیّة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التولّی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الاتباع بدون فاصلة بین الولیّ والمتولّی، فمثلاً عندما یرکب شخص خلف آخر علی فرس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ولی عمرواً، فیما إذا کان زید خلف عمرو ولم یکن بینهما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معناه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یتولّی الإنسان ربّه تعالی فیکون تابعاً لربّه سبحانه وهو أقرب إلیکم من حبل الورید، أی لا فاصلة بینه وبین أولیائه، فلذلک جاءت الآیات الکریمة تبیّن هذا المعنی کما فی قوله تعالی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وَلِیُّهُمْ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صریحة فی بیان مدی العلاقة بین المؤمنین وربّهم تعالی، فالمؤمن قریب من ربّه تعالی والله سبحانه أقرب من ذلک، ثمّ یتولّی المؤمن رسول الله  صلی الله علیه وآله وسلم ویتولّی وصیّه ویتولّی أولیاء الله تعالی، فبهذا الولاء یحبّ الله ورسوله وأولیاءه، ولازم هذا الحبّ الإطاعة، فنجد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تؤکد هذا اللازم وتبیّن المصادیق التی وجبت طاعتها، ثمّ تأتی آیة أخری تحصر الولاء والحبّ والإطاعة بنفس المصادیق التی تبیّنها الآیة السابقة،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 الولایة الحبّ، ولازم الحبّ الإطاعة، وهذا کلّه عمل قلبی جوانحی، ولکن هذا العمل الجوانحی یستلزم إظهاره بواسطة الجوارح، فمن کان محبّاً لأمیر المؤمنین علیه السلام سیکون مطیعاً له، وهذا ما أکّده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یدّعی حبّ الله کیف یعصی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المحبّ لمن أحبّ مطیع، وعلی هذا یکون التولّی عملاً قلبیاً، وبما أنّ القلب هو سلطان البدن فبصلاحه تصلح الجوارح وبفساده تفسد، وهذا مشابه للملک والرعیّة، فإذا صلح الملک صلحت الرعیّة، لأنّ ا لناس علی دین ملوکها، فإذا کان</w:t>
      </w:r>
    </w:p>
    <w:p>
      <w:pPr>
        <w:pStyle w:val="BookText"/>
        <w:rPr/>
      </w:pPr>
      <w:r>
        <w:rPr>
          <w:rFonts w:ascii="IRNazanin" w:hAnsi="IRNazanin" w:eastAsia="IRNazanin"/>
          <w:color w:val="111111"/>
          <w:sz w:val="28"/>
          <w:sz w:val="28"/>
          <w:szCs w:val="28"/>
          <w:rtl w:val="true"/>
          <w:lang w:bidi="fa-IR"/>
        </w:rPr>
        <w:t>القلب یتولّی الله ورسوله وأولیاءه فیحبّهم فیطیعهم فیمتثل البدن للقلب، ویظهر الطاعة علی قدر طاعة القلب وحبّه وانقیاده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التبرّی الذی هو الجناح الثانی فی السیر والسلوک إلی الله تعالی، ولکی یصل الإنسان إلی ربّه تعالی لابدّ له من جناحین، أوّلهما التولّی وثانیهما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فالتولّی لله ولرسوله ولکتبه ولأولیائه، والتبرّی من أعداء الله ورسوله وأولیائه ومن أعداء فاطمة الزهراء  علیها السلام، فالذی یعرف فاطمة بأنّها سرّ الوجود لابدّ له أن یتولاّها ویتبرّأ من أعدائها، وممن ظلمها، وممّن ضربها وأسقط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أنّه یحبّنی ویحبّ 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الذی صدر من الإمام المعصوم موافق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نعجب ممّن یدّعی حبّ علی  علیه السلام وحبّ عدوّه معاً، ونعجب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إلی أمیر المؤمنین  علیه السلام وإلی عدوّه هو الرجوع إلی الإسلام، هذا کلام ما أنزل الله تعالی به من سلطان وهو خلاف المنطق، کیف یکونا علی طرفی نقیض والرجوع إلیهما رجوع إلی الإسلام، التولّی والتبرّی عملان قلبیّان، فالأوّل حبّ باطنی، والثانی بغض باطنی، والأوّل هو حبّ لله ولرسوله ولأمیر المؤمنین  علیه السلام، والثانی بغض لعدوّ الله وعدوّ رسوله وعدوّ أمیر المؤمنین  علیه السلام، فلا یجتمع فی قلب واحد حبّ الطیّب وحبّ الخبیث، وحبّ الله تعالی وحبّ عدوّه، وهذا القلب لا یمکن له أن یکون طیّباً وخبیثاً فی آن واحد، فلهذا نجد الترکیز فی الشریعة الإسلامیة علی التولّی والتبرّی، فلا یمکن أن</w:t>
      </w:r>
    </w:p>
    <w:p>
      <w:pPr>
        <w:pStyle w:val="BookText"/>
        <w:rPr/>
      </w:pPr>
      <w:r>
        <w:rPr>
          <w:rFonts w:ascii="IRNazanin" w:hAnsi="IRNazanin" w:eastAsia="IRNazanin"/>
          <w:color w:val="111111"/>
          <w:sz w:val="28"/>
          <w:sz w:val="28"/>
          <w:szCs w:val="28"/>
          <w:rtl w:val="true"/>
          <w:lang w:bidi="fa-IR"/>
        </w:rPr>
        <w:t>یدّعی أحد التولّی دون أن یبغض عدوّ من یتولّی، لأنّه لو کان یمکن ذلک لصحّ أن نتصالح مع الشیطان ونحبّه، وبما أنّ للشیطان أولیاء فلنحبّ أولیاءه فیجتمع فی قلبنا حبّ أولیاء الله وأولیاء الشیطان، ولکن هذا مستحیل لأنّ الشیطان وأولیاءه أعداء أولیاء الله تعالی منذ الیوم الأوّل، ومنذ بدء الخلیقة، فالشیطان عدوّ الله تعالی لأنّه تکبّر علی آدم وعصی أمر الله تعالی، فآدم الذی عکس الصفات الإلهیة والأسماء الحسنی ظهر له عدوّه من لحظة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 الجمیع وعدم کراهیة أحد من الناس هذه مقولة شیطانیة، لأنّ من الناس من هم أولیاء للشیطان، بل هم من شیاطین الإنس، وهذه المقولة تسرّ الشیطان وتفرح حزبه، وهذه المقولة تعمل علی تخریب عقائد البسطاء من الناس، وهذه المقولة من تزیین الشیطان، فتراهم یحسبون أنّهم یحسنون صنعاً وهم لا یعلمون بأنّ هذا خلاف قول أمیر المؤمنین  علیه السلام الذی قاله فی حقّ الأصدقاء والأعداء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أصدقاؤک ثلاثة، وأعداؤک ثلاثة، فأصدقاؤک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وصدیق صدیقک، وعدوّ عدوّک، وأعداؤک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وعدوّ صدیقک، وصدیق عدوّک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فصدیق عدوّی یعادینی لأنّه صدیق العدوّ، وعدوّ صدیقی یعادینی لما بینی وبین عدوّه من صداقة وهذه مسألة وجدانیة فطریة حسّیة، وهذا قول أمیر المؤمنین  علیه السلام وهو القول الحقّ لأنّ علیاً هو الحقّ والحقّ مع علیّ یدور الحقّ حیثما یدور علی، وهذا لا یمکن إنکاره، فإذا کان الحقّ مع علیّ فهو قسیم الجنّة والنار، وهو سفینة النجاة، وهو الذی یقول للنار هذا عدوّی فخذیه وهذا ولیّی فدعیه، فإذن الذی ینجو بولایة علی  علیه السلام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ــ صدیق علی  علیه السلام أی الذی یصدق مع علی  علیه السلام فی کلّ شیء کسلمان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قیل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صدیقا لأمیر المؤمنین، بل هو تالی تلو أمیر المؤمنین  علیه السلام وخیر شاهد علی ذلک هذه القصّة التی ذکرناها سابقا</w:t>
      </w:r>
      <w:r>
        <w:rPr>
          <w:rStyle w:val="FootnoteAnchor"/>
          <w:rtl w:val="true"/>
        </w:rPr>
        <w:footnoteReference w:id="76"/>
      </w:r>
      <w:r>
        <w:rPr>
          <w:rFonts w:ascii="IRNazanin" w:hAnsi="IRNazanin" w:eastAsia="IRNazanin"/>
          <w:color w:val="111111"/>
          <w:sz w:val="28"/>
          <w:sz w:val="28"/>
          <w:szCs w:val="28"/>
          <w:rtl w:val="true"/>
          <w:lang w:bidi="fa-IR"/>
        </w:rPr>
        <w:t>، وهی عندما أراد الأصحاب أن یدخلوا المسجد ویسبقوا سلمان بالحضور إلی جوار علی  علیه السلام فلم یتوفّقوا لذلک، إلاّ أنّهم فی یوم ما نظروا إلی الطریق فلم یروا إلاّ آثار أقدام علی  علیه السلام ففرحوا بذلک وعندما ذهبوا مسرعین وجدوا سلمان عنده فاندهشوا من ذلک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 یا سلمان؟ أنزلت من السماء أم خرجت من الأرض؟ فأَجابهم سلمان بکلّ 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من نفس الطریق الذی جاء به أمیر المؤمنین  علیه السلام وکنت أضع قدمی علی موضع قدم أمیر المؤمنین  علیه السلام لأنّنی أعلم أنّه لا یرفع قدماً ولا یضعها إلاّ بحکمة وعلم، فإنّه یری أنّ خطوات أمیر المؤمنین صادقة حتّی فی مثل هذا الموقف، فلذلک صار من أهل البیت ومن أهل النجاة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الطائفة الثانیة ــ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کان صدیقاً لسلمان ومن یحذو حذوه، النعل بالنعل والقذّة بالقذّة، فحینها سیکون محبّاً لأمیر المؤمنین  علیه السلام ویکون شیعیا خالصاً مخلصاً، فلو نظرنا إلی الروایات التی تتحدّث عن صفات الشیعی نجد تقصیراً واضحاً لدینا، لأنّ من صفات الشیعة أنّهم خمص البطون من الجوع، عمش العیون من البکاء، صفر الوجوه من السهر، ومن صفات محبّی أهل البیت  علیهم السلام حبّ العلم والعمل الصالح وبغض الدنیا والسخاء، فهی من صفات المتّقین الذین إمامهم علی  علیه السلام، وهذه صفات الطائفة الثانیة فأین نحن من هذه الصفات وهل فینا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یبقی لدینا إلاّ أن ننتسب إلی الطائفة الثالثة وهی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لنا ونستطیع أن ندّعی أننا أعداء لعدوّ أمیر المؤمنین  علیه السلام ونطالبه بذلک فی یوم القیامة، لاسیّما إننا کثیراً ما نقول فی زیارة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ألعن أوّل ظالم ظلم حق محمّد وآل محمّد وآخر تابع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براءة معلنة من أعداء آل محمد  صلی الله علیه وآله وسلم نتقرّب بها إلی الله تعالی، فنأمل النجاة بهذه الرتبة، ولکن هناک من ینجو بالولایة إذا کان من أهلها، وینجو بالطاعة إذا کان من أهل العبادات، أمّا من کان مثلی فکیف یمکن له أن ینجو یوم القیامة؟ لیس له إلاّ التبرّی من أعداء أمیر المؤمنین  علیه السلام، فلا نستمع إلی الأقلام المأجورة ولا نستمع إلی الألسن المرتزقة التی تحاول أن تلمّع شخصیات صدأت، بل هی لیست بشیء منذ الیوم الأوّل للإسلام، وما هی إلاّ شیاطین الإنس التی عادت أمیر المؤمنین وعادت الزهراء وأولادهما  علیهم السلام، فکیف لهذه الأقلام الهزیلة أن تحاول إظهار عدوّ أهل البیت بأنّه خدم الإسلام؟ فلا تنجرّوا وراء أفکار سقیمة، ونفوس جشعة، وعقول سطحیة لا تتعمّق فی علوم أهل البیت  علیهم السلام، فعلیکم بالبراءة وعلیکم بالولایة، وأظهروا مظاهر هذه الولایة، وهذا الحبّ، وعظّموا الشعائر الحسینیة، فإنّها من مظاهر الولایة والبراءة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والتزموا شعار الولایة الذی هو الصلاة علی محمد وآل محمد، فإنّ الصلاة علیهم دعاء لهم لیرفع الله تعالی درجاتهم، وکما ورد فی الزیارة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وصلواتنا علیکم، طهارة لأنفسنا وکفّارة لذنوبنا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 والتزموا أیضا شعار البراءة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أعداء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فاطمة الزهراء  علیها السلام وهذا اللعن أیضاً دعاء ولکنّه علی أعداء أهل البیت علیهم السلام، لأنّ معنی اللهمّ العن فلاناً أی أبعده عن رحمتک، لأنّه لا یستحقّ الرحمة الإلهیة، ولهذا نجد فی کلّ زیارة بجانب السلام والتحیّة لهم  علیهم السلام لعناً لأعدائهم وأحیاناً یقدّم</w:t>
      </w:r>
    </w:p>
    <w:p>
      <w:pPr>
        <w:pStyle w:val="BookText"/>
        <w:rPr/>
      </w:pPr>
      <w:r>
        <w:rPr>
          <w:rFonts w:ascii="IRNazanin" w:hAnsi="IRNazanin" w:eastAsia="IRNazanin"/>
          <w:color w:val="111111"/>
          <w:sz w:val="28"/>
          <w:sz w:val="28"/>
          <w:szCs w:val="28"/>
          <w:rtl w:val="true"/>
          <w:lang w:bidi="fa-IR"/>
        </w:rPr>
        <w:t>اللعن علی السلام، لأنّه بغض، والبغض تخلیة، والحبّ تحلیة، والتخلیة تقدّم علی التحلیة، فعندما نتکلّم عن عظمة الزهراء وعن مظلومیتها، لأنّ رضا فاطمة رضا الله وغضبها غضب الله، وهذا ما ورد فی صحیح البخاری عن الرسول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أرضی فاطمة فقد أرضانی، ومن أرضانی فقد أرضی الله، ومن أغضب فاطمة فقد أغضبنی، ومن أغضبنی فقد أغضب الله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وتقرأ فی نفس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ماتت وهی واجدة علی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ماتت سلام الله علیها وهی غاضبة علیهما، فإذن حلّ علیهما غضب الله تعالی، ومن حلّ علیه غضب الله تعالی فهو ملعون بصریح القرآن، ویلعنه الله ویلعنه اللاعنون، لأنّه آذی الله ورسوله وأمیر المؤمنین  علیه السلام</w:t>
      </w:r>
      <w:r>
        <w:rPr>
          <w:rStyle w:val="FootnoteAnchor"/>
          <w:rtl w:val="true"/>
        </w:rPr>
        <w:footnoteReference w:id="79"/>
      </w:r>
      <w:r>
        <w:rPr>
          <w:rFonts w:ascii="IRNazanin" w:hAnsi="IRNazanin" w:eastAsia="IRNazanin"/>
          <w:color w:val="111111"/>
          <w:sz w:val="28"/>
          <w:sz w:val="28"/>
          <w:szCs w:val="28"/>
          <w:rtl w:val="true"/>
          <w:lang w:bidi="fa-IR"/>
        </w:rPr>
        <w:t>، فهذا هو الحقّ، وعلیک بمعرفة الحقّ لکی تعرف أهله، فاعرف الحقّ تعرف أهله، ولا یُعرف الحقّ بالرجال، بل یُعرف الرجال بالحقّ، فلا تبهر بفلان وفلان، اعرف الحقّ وانظر إلی الحقّ وانظر إلی ما قیل لا إلی مَن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التبرّی موجود عند کلّ المسلمین، إلاّ أنّهم اختلفوا فی المصادیق، لأنّ الأمر اشتبه علیهم، ولو عرفوا الحقّ لاتّبعوه، إلا من کان فی قلبه مرض فزادهم الله مرضاً</w:t>
      </w:r>
      <w:r>
        <w:rPr>
          <w:rFonts w:eastAsia="IRNazanin" w:cs="IRNazanin"/>
          <w:color w:val="111111"/>
          <w:sz w:val="28"/>
          <w:szCs w:val="28"/>
          <w:rtl w:val="true"/>
          <w:lang w:bidi="fa-IR"/>
        </w:rPr>
        <w:t>.</w:t>
      </w:r>
      <w:bookmarkStart w:id="30" w:name="pg2916_20957"/>
    </w:p>
    <w:p>
      <w:pPr>
        <w:pStyle w:val="Heading3"/>
        <w:numPr>
          <w:ilvl w:val="2"/>
          <w:numId w:val="1"/>
        </w:numPr>
        <w:rPr/>
      </w:pPr>
      <w:bookmarkStart w:id="31" w:name="__RefHeading___Toc59360_4073725081"/>
      <w:bookmarkStart w:id="32" w:name="_Toc11"/>
      <w:bookmarkEnd w:id="30"/>
      <w:bookmarkEnd w:id="31"/>
      <w:r>
        <w:rPr>
          <w:rtl w:val="true"/>
        </w:rPr>
        <w:t>المحاضرة السادسة</w:t>
      </w:r>
      <w:bookmarkEnd w:id="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والحمد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عالماً أو متعلّماً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 عالم ربّانی، و متعلّم علی سبیل النجاة، و همج رعاع</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إنسان لا یخلو من أحد هذه الصفات الثلاث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عالماً ربانیاً ینتسب إلی الله تعالی ویتجلّی فیه ربّه سبحانه، وإمّا أن یکون متعلّماً یطلب النجاة، لأنّ العلم الذی یترجم إلی عمل هو وسیلة النجاة، وإمّا أن یکون بعیداً عن العلم والعلماء فهو همج رعاع، ینعق مع کلّ ناعق ویمیل مع کلّ ریح، ویتحوّل فی بعض الأحیان إلی مصداق من مصادیق الأنعام، بل یتسافل حتّی یکون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هذا لنا وعینا قول المعصوم  علیه السلام بدقّة، وأنّه لابدّ من استغلال العمر والتزوّد بالعلم والعمل الصالح، لأنّ العمر یمرّ کما یمرّ سحاب الربیع، لأنّ من صفات سحاب الربیع تراه فی السماء کثیفاً، وسرعان ما یزول، وهکذا العمر فهو سرعان ما یمرّ، فلا تکن مصداقاً لهذا البیت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w:t>
      </w:r>
    </w:p>
    <w:p>
      <w:pPr>
        <w:pStyle w:val="BookText"/>
        <w:rPr/>
      </w:pPr>
      <w:r>
        <w:rPr>
          <w:rFonts w:ascii="IRNazanin" w:hAnsi="IRNazanin" w:eastAsia="IRNazanin"/>
          <w:color w:val="111111"/>
          <w:sz w:val="28"/>
          <w:sz w:val="28"/>
          <w:szCs w:val="28"/>
          <w:rtl w:val="true"/>
          <w:lang w:bidi="fa-IR"/>
        </w:rPr>
        <w:t>قد غرّه طول الأمل</w:t>
      </w:r>
    </w:p>
    <w:p>
      <w:pPr>
        <w:pStyle w:val="BookText"/>
        <w:rPr/>
      </w:pPr>
      <w:r>
        <w:rPr>
          <w:rFonts w:ascii="IRNazanin" w:hAnsi="IRNazanin" w:eastAsia="IRNazanin"/>
          <w:color w:val="111111"/>
          <w:sz w:val="28"/>
          <w:sz w:val="28"/>
          <w:szCs w:val="28"/>
          <w:rtl w:val="true"/>
          <w:lang w:bidi="fa-IR"/>
        </w:rPr>
        <w:t>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BookText"/>
        <w:rPr/>
      </w:pPr>
      <w:r>
        <w:rPr>
          <w:rFonts w:ascii="IRNazanin" w:hAnsi="IRNazanin" w:eastAsia="IRNazanin"/>
          <w:color w:val="111111"/>
          <w:sz w:val="28"/>
          <w:sz w:val="28"/>
          <w:szCs w:val="28"/>
          <w:rtl w:val="true"/>
          <w:lang w:bidi="fa-IR"/>
        </w:rPr>
        <w:t>فطوبی لمن اغتنم فرصة العمل واستغلّها فی 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هذه الطاعات هو طلب العلم الإلهی، وخیر شاهد علی ذلک هذه القصّة التی ملؤها العبر والموعظة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أنّ النبیّ  صلی الله علیه وآله وسلم کان جالساً وإلی جنبه شابّ جالس أیضاً، فنزل أحد الملائکة المقرّبین  علیهم السلام وأخذ ینظر إلی هذا الشابّ الجالس بنظرة عمیقة، فلمّا رأی الرسول الأعظم  صلی الله علیه وآله وسلم هذا سأل الملک عن سبب نظرته هذه، فأجابه بأنّ هذا الشابّ لم یبقَ لدیه إلاّ ثلاثة أیام من حیاته، فبعد أن عرج الملک إلی السماء، توجّه النبیّ  صلی الله علیه وآله وسلم إلی الشابّ وأخبره بذلک،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بِمَ تنصحنی أن أفعل فی هذه الأیام الثلاثة، وما هو العمل الذی یقرّبنی إلی الله تعالی؟ أجابه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فإنّه أفضل عمل یقرّبک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النبوی الشریف یشیر إلی هذه الآیة القرآنیة الکریمة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لابدّ من طلب العلم واطلبه من المهد إلی اللحد، أی فی کلّ مرحلة من عمرک، لابدّ أن تکون متعلّما، ولابدّ أن تفتح خزائن العلم، ومفتاح خزائن العلم هو السؤال، فأکثر من السؤال فی أمور دینک حتّی یقال لک مجنون، وخذ العلم من أفواه الرجال کما تأخذه من بطون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کلّ العلم قد کتب بل منه ما فی صدور الرجال، أی علوم إلهامیة ألهم الله تعالی العالِم بها، لأنّ العلم نور یقذفه الله فی قلب من یشاء، فلهذا یقول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اسألوا یرحمکم الله، فإنّه یؤجر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والمسؤول والسامع والمحبّ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السؤال عبادة وفی الجواب عبادة وفی الاستماع إلیهما عبادة والذی یحبّ ذلک أیضاً فی عبادة، لأنّه یفرح بذکر الله تعالی وذکر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بالسؤال، ولکن علیکم الالتزام بآداب السؤال، لأنّ للسؤال أدباً خاصّاً به، وخیر شاهد علی ذلک هذه القصّة، ینقل أنّ أمیر المؤمنین  علیه السلام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وإنّی أعرف منکم بطرق السماء منکم بطرق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المنافقین یسأل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طاقة من الشعر فی لحیتی؟ وأراد أن یخجل أمیر المؤمنین  علیه السلام،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إنّی أعرف ذلک ولکن سل تفهّماً ولا تسل تعنّتا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لابدّ أن یکون السؤال للتعلّم والتفهّم لا للامتحان ولا لإحراج المسؤول، ولا یکون ترفاً وتسلیة، بل لابدّ أن یراد منه القربة إلی الله تعالی، ثمّ طلب العلم النافع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أیّها السائل إنّ تحت کلّ طاقة من شعرات لحیتکم شیطاناً، وإنّه فی بیتک سخل یقتل ولدی الحسین  علیه السلام</w:t>
      </w:r>
      <w:r>
        <w:rPr>
          <w:rStyle w:val="FootnoteAnchor"/>
          <w:rtl w:val="true"/>
        </w:rPr>
        <w:footnoteReference w:id="83"/>
      </w:r>
      <w:r>
        <w:rPr>
          <w:rFonts w:ascii="IRNazanin" w:hAnsi="IRNazanin" w:eastAsia="IRNazanin"/>
          <w:color w:val="111111"/>
          <w:sz w:val="28"/>
          <w:sz w:val="28"/>
          <w:szCs w:val="28"/>
          <w:rtl w:val="true"/>
          <w:lang w:bidi="fa-IR"/>
        </w:rPr>
        <w:t xml:space="preserve">،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فاسألوا یرحمکم الله، فإنّما یؤجر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والمجیب، والسامع والمحبّ لهم</w:t>
      </w:r>
      <w:r>
        <w:rPr>
          <w:rStyle w:val="FootnoteAnchor"/>
          <w:rtl w:val="true"/>
        </w:rPr>
        <w:footnoteReference w:id="84"/>
      </w:r>
      <w:r>
        <w:rPr>
          <w:rFonts w:ascii="IRNazanin" w:hAnsi="IRNazanin" w:eastAsia="IRNazanin"/>
          <w:color w:val="111111"/>
          <w:sz w:val="28"/>
          <w:sz w:val="28"/>
          <w:szCs w:val="28"/>
          <w:rtl w:val="true"/>
          <w:lang w:bidi="fa-IR"/>
        </w:rPr>
        <w:t>، والحمد لله رب العالمین</w:t>
      </w:r>
      <w:r>
        <w:rPr>
          <w:rFonts w:eastAsia="IRNazanin" w:cs="IRNazanin"/>
          <w:color w:val="111111"/>
          <w:sz w:val="28"/>
          <w:szCs w:val="28"/>
          <w:rtl w:val="true"/>
          <w:lang w:bidi="fa-IR"/>
        </w:rPr>
        <w:t>.</w:t>
      </w:r>
      <w:bookmarkStart w:id="33" w:name="pg2916_20961"/>
    </w:p>
    <w:p>
      <w:pPr>
        <w:pStyle w:val="Heading2"/>
        <w:numPr>
          <w:ilvl w:val="1"/>
          <w:numId w:val="1"/>
        </w:numPr>
        <w:rPr/>
      </w:pPr>
      <w:bookmarkStart w:id="34" w:name="__RefHeading___Toc59362_4073725081"/>
      <w:bookmarkStart w:id="35" w:name="_Toc12"/>
      <w:bookmarkEnd w:id="33"/>
      <w:bookmarkEnd w:id="34"/>
      <w:r>
        <w:rPr>
          <w:rtl w:val="true"/>
        </w:rPr>
        <w:t>الخصائص الفاطمیة</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59364_4073725081"/>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اعلم أنّ قانون الزوجیّة کقانون العلّیة، بنصّ القرآن الکریم هو الحاکم علی العالم التکوینی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مصادیق الأزواج العقل الکلّ والنفس الکلّ وکذا العلم والعمل، والعلم مقوّم روح الإنسان والعمل یشخّص بدن الإنسان، والعقل العملی یتبع العقل النظری، فالعلم إمام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مصادیق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والأرض، والوجود والماهیّة، وکلّ مذکّر ومؤنّث من الحیوان والروح الذی یتکوّن من نطفة الرجل والبدن المتکوّن من نطفة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القانون حاکم فی کلّ شیء حتّی أعصاب المخّ فإنّه یتکوّن من أعصاب زوجیّة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والنکاح اللقاح التکوینی هو الحاکم فی قانون الزوجیة، یتولّد منه العوالم المعنویّة والروحیّة والنفسیة والمثالیة والحسّیة، فالنکاح الأوّل کان فی الأسماء الإلهیّة ثمّ فی عالم الأرواح والعقول المفارقة ثمّ عالم الأجساد الطبیعیة والعنصریة، ثمّ یتولّد منه المولّدات الثلاث ــ المعادن والنباتات والحیوانات ــ والنکاح الأخیر یختصّ بالإنسان الکامل والکون الجامع، فالروح بمنزلة الزوج والنفس بمنزلة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والخلق یکون علی أساس التثلیث، فالولد نطفة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الکامل سواء الرجل أو المرأة هو ثمرة شجرة الوجود، فهو غایة الحرکتین الوجودیة والایجادیة، فالمرأة مصنع الصنع الإلهی، فهی کالشجرة الطیّبة أصلها ثابت وفرعها فی السماء تؤتی أکلها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الکامل لو کان رجلاً فهو مظهر العقل الکلّ، وإن کان امرأة فهو مظهر النفس الکلّیة وصورتها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علیه السلام مظهر العقل الکلّی علی أتمّ الوجوه الممکنة، فهو أمّ الکتاب، وفاطمة الزهراء مظهر النفس الکلّیة علی أتمّ الوجوه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الزهراء  علیها السلام ودیعة المصطفی، الحوراء الإنسیّة، مطلع الأنوار العلویة، وضیاء المشکاة الولویّة، أمّ أبیها، وأمّ الأئمة النجباء، صندوق العلم، ووعاء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ولا شکّ أنّ فاطمة أحرزت مقام العصمة الإلهیة الکبری، وکما ذهب الأعاظم من علمائنا الأعلام کالشیخ المفید والسیّد المرتضی إلی عصمتها، کما تدلّ الآیات الکریمة کآیة التطهیر والروایات الشریفة علی ذلک، ومن أنکر ذلک فإنه کالأعمی الذی ینکر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والعصمة قوّة نوریّة ملکوتیة فی المعصوم تعصمه عن جمیع ما یشین الإنسان الکامل من الذنوب والمعاصی والسهو والنسیان والغفلة وما شابه ذلک، ومن کان معصوما من أوّله إلی آخره لا یصدر منه الشین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معصومة بعصمة الله سبحانه کما عصم أولادها الأئمة الأطهار، فإنّ عصمتهم کعصمة القرآن، فهما الثقلان اللذان لن یفترقا فی کل شیء من البدایة وحتی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والأذان إعلام وإعلان لما یحمل الإنسان من العقیدة، فالشیعی إنّما یعلن عن عقائده الصحیحة فی أذانه وإقامته للصلاة، فیعلن للعالم کلّ یوم أنّه یؤمن بالله ووحدانیته کما یؤمن برسول الله ونبوّته ویؤمن بولایة علی وإمامته، کما یشهد بعصمة الزهراء وطهارتها، أی فی أذانه وإقامته یخبر عن معتقده فی الأربعة عشر معصوماً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الزهراء بقیّة النبوّة وعقیلة الرسالة، زوج ولیّ الله الأعظم وکلمة الله الأتمّ، حازت مقام العصمة، فلا مانع بل من الراجح أن یشهد بعصمتها فی الأذان والإقامة کما یشهد بنبوّة والدها وبولایة زوجها، فنقول فی الأذان والإقامة بعد الشهادة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فاطمة الزهراء عصمة الله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أو یلحقها بالشهادة الثالثة،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وأولاده المعصومین حجج الله، وأنّ فاطمة الزهراء عصمة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فیقولها لا بقصد الجزئیّة کما أفتی المشهور من الفقهاء بذلک فی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عصمتها أنّ الله یغضب لغضبها ویرضی لرضاها، کما ورد متواتراً فی کتب الفریقین السنّة والشیعة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تجد معصوماً تزوّج بمعصومة إلاّ أمیر المؤمنین  علیه السلام، ولولا علی لما کان لفاطمة کفؤ آدم ومن دونه، فإنّ المعصومة لا یتزوّجها إلاّ المعصوم، فمن خصائص أمیر المؤمنین التی لا یشارکه فیها أحد حتّی النبیّ الأعظم محمد  صلی الله علیه وآله وسلم هو زواجه من المعصومة فاطمة الزهراء  علیه السلام، وهو الزواج المبارک وزواج النور من النور کما ورد فی الأخبار، فلا یستولی علی المعصومة إلاّ المعصوم، لأنّ الرجال قوّامون علی النساء، فالمعصومة لا یتزوّجها إلاّ المعصوم، بخلاف المعصوم فإنّه یتزوّج غیر المعصومة،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سیّدة نساء العالمین من الأوّلین والآخرین، فی الدنیا والآخرة، کما یشهد بذلک آیة التطهیر وحدیث الکساء وأصحابه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والمرتضی وابناهما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قدّم فی آیة المباهلة النساء والأبناء علی الأنفس ربما للإشارة إلی أنّ الأنفس فداهما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حقیقتها حقیقة لیلة القدر، فمن عرفها حقّ المعرفة فقد أدرک لیلة القدر، وسمّیت فاطمة لأنّ الخلق فطموا عن کنه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خلق عالم الملک علی وزان عالم الملکوت، والملکوت علی وزان الجبروت، حتّی یستدلّ بالملک علی الملکوت وبالملکوت علی الجبروت وهو عالم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عن القوس النزولی باللیل واللیالی، کما عبّر عن القوس الصعودی بالیوم والأیام، فعصمة الله فاطمة عبّر عنها بلیلة الله، فهی یوم الله کذلک، والإنسان الکامل هو القرآن الناطق، فنزل أحد عشر قرآنا ناطقاً فی لیلة القدر، أی فی فاطمة الزهراء، فهی الکوثر وإنّا أعطیناک الکوثر ولیلة القدر خیر من ألف شهر أی ألف مؤمن، فإنّ فاطمة أمّ الأئمة النجباء وأمّ المؤمنین والملائکة من المؤمنین الذین حملوا علوم آل محمد  صلی الله علیه وآله وسلم، وروح القدس فاطمة یتنزّلون فی لیلة القدر بإذن ربّهم من کلّ أمر، سلام هی حتّی مطلع فجر قائم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وأیام الله کما ورد فی خبر العسکری هم الأئمة فلا تعادوا أیام الله فتعادیکم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مفهومیّة استدلالیة ومعنویّة ذوقیّة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یحصل علیها العارف بالشهود والکشف لا بالبرهان والکسب، والعیان لیس کالبیان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القدر قلب الإنسان الکامل الذی هو عرش الرحمن وأوسع القلوب، فالروح الأمین فی لیلة مبارکة نزل بالقرآن، فانشرح صدره، فلیلة القدر الصدر النبویّ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الصدر الشریف یحمل القرآن العظیم دفعة واحدة فی لیلة مبارکة، وفرق بین الإنزال فهو دفعی والتنزیل فهو تدریجی، فنزل القرآن دفعة واحدة فی لیلة القدر ثمّ طیلة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نزل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کانت مفروضة الطاعة علی جمیع خلق الله من الجنّ والإنس والطیر والوحوش والأنبیاء والملائکة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والقلب یطلق علی الشکل الصنوبری اللحمی الموجود فی الجانب الأیسر من القفص الصدری، کما یطلق علی اللطیفة الربانیة المتعلّقة بالقلب الجسمانی، فکذلک هذا المعنی یطلق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القدر الذی یحمل القرآن دفعة واحدة فی معارفه وحقائقه هی فاطمة الزهراء علیها السلام، وما من حرف فی القرآن إلاّ وله سبعون ألف معنی، وفاطمة تعرف تلک المعانی، فمن عرفها حقّ معرفتها أدرک لیلة القدر، فهی درّة التوحید وودیعة المصطفی لیلة القدر ویوم الله والکون الجامع والقلب اللامع الذی یتجلّی فیه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النبوّة والوحی علی نحوین؛ تشریعیة مختصّة بالرجال وقد ختمت بمحمّد فحلاله حلال إلی یوم القیامة، ومقامیة تکوینیة ــ تسمّی بالنبوّة العامّة ــ فتعمّ الرجال والنساء، کما فی قوله تعالی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وأشمّ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ما أسمع وتری ما أری، إلاّ أنّه لا نبیّ بعدی، وأنت وزیری، وإنّک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النبوّة مستمرّة إلی یوم القیامة ینالها أصحاب النفوس القدسیة فیتمثّل لها الصور الملکیة والملکوتیة کما وقع لمریم العذراء بحملها عیسی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کانت ممّن تحدّثها الملائکة، فهی المحدّثة ــ بالکسر والفتح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عنده علم من لدن حکیم کالخضر  علیه السلام، ومثل موسی من أنبیاء أولی العزم یرید أن یستصحبه کی یتعلّم رشداً، إلا أنه لا یستطیع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فاطمة مشتق من أسماء الله الحسنی، واشتقّ اسمها من الفاطر، فلا یقاس بها أحد بعد أبیها خاتم النبییّن وبعلها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نور یتّحد مع العالم والمعلوم، فیدخل جنّة الذات والأسماء، والحکمة جنّة، فمن یدخل الحکمة فقد دخل الجنّة، والإنسان الحکیم الکامل جنّة، وهو القرآن الناطق، وکلّ یعمل علی شاکلته فاقرأ وارقأ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والقلم، فما یکتب فی العصمة الکبری لفاطمة الزهراء إلاّ رشحات من بحر معرفتها، وقد فطم الخلق عن کنه معرفتها، فمن یعرفها ویعرف أسرارها؟</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علیاً وزوجته وأبناءه حجج الله علی خلقه، وهم أبواب العلم فی أمّتی، من اهتدی بهم هدی إلی صراطٍ مستقیم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ابن مردویه عن ابن 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وأذاها أذی رسول الله، ومن یؤذِ الرسول فقد آذی الله، ومن یؤذِهم فعلیه لعنة الله فی الدنیا وعذابٌ مهینٌ فی الآخرة،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أوذی نبیّ بمثل ما أوذیت، أیّ أذی أکبر ممّا ورد علی فاطمة الزهراء من المصائب من قبل الظالمین؟ وثبتت العصمة لها من خلال الأحادیث الواردة فی فضائلها ومقاماتها</w:t>
      </w:r>
      <w:r>
        <w:rPr>
          <w:rFonts w:eastAsia="IRNazanin" w:cs="IRNazanin"/>
          <w:color w:val="111111"/>
          <w:sz w:val="28"/>
          <w:szCs w:val="28"/>
          <w:rtl w:val="true"/>
          <w:lang w:bidi="fa-IR"/>
        </w:rPr>
        <w:t>.</w:t>
      </w:r>
      <w:bookmarkStart w:id="38" w:name="pg2916_20970"/>
    </w:p>
    <w:p>
      <w:pPr>
        <w:pStyle w:val="Heading3"/>
        <w:numPr>
          <w:ilvl w:val="2"/>
          <w:numId w:val="1"/>
        </w:numPr>
        <w:rPr/>
      </w:pPr>
      <w:bookmarkStart w:id="39" w:name="__RefHeading___Toc59366_4073725081"/>
      <w:bookmarkStart w:id="40" w:name="_Toc14"/>
      <w:bookmarkEnd w:id="38"/>
      <w:bookmarkEnd w:id="39"/>
      <w:r>
        <w:rPr>
          <w:rtl w:val="true"/>
        </w:rPr>
        <w:t>من أهمّ الخصائص الفاطمیة</w:t>
      </w:r>
      <w:bookmarkEnd w:id="40"/>
    </w:p>
    <w:p>
      <w:pPr>
        <w:pStyle w:val="BookText"/>
        <w:rPr/>
      </w:pPr>
      <w:r>
        <w:rPr>
          <w:rFonts w:ascii="IRNazanin" w:hAnsi="IRNazanin" w:eastAsia="IRNazanin"/>
          <w:color w:val="111111"/>
          <w:sz w:val="28"/>
          <w:sz w:val="28"/>
          <w:szCs w:val="28"/>
          <w:rtl w:val="true"/>
          <w:lang w:bidi="fa-IR"/>
        </w:rPr>
        <w:t>وإلیکم جملة من الخصائص، قد استخرجتها من الروایات الشریفة، وهی تدلّ علی الأمور الغیبیة فی تکوینها وفی حیاتها الملکیّة والملکوتیّة، فإنّها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أوّل بنت تکلّمت فی بطن أمّها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أوّل مولودة أنثی سجدت لله عند ولادتها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أمّ أبیها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شرافتها العنصریّة، فهی الحوراء الإنسیّة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اشتقاق اسمها من اسم الله الفاطر سبحانه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رشدها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من أصحاب الکساء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الإمام المهدی المنتظر  عجل الله فرجه الشریف من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ذرّیتها لا یدخلون النار ولا یموتون کفّاراً، والنظر إلیهم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لم یکن لها کفو من الرجال آدم ومن دونه إلاّ أسد الله الغالب الإمام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فطم الخلق عن معرفتها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علی معرفتها دارت القرون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کتب اسمها علی العرش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تحضر الوفاة لکلّ مؤمن ومؤمنة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لها ولادة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ینفع حبّها فی مائة 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نجاة شیعتها بیدها المبارکة، وتجلّی الشفاعة الفاطمیة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زیارتها وحجّیتها علی الأئمة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خلقتها النوریّة تساوی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مجمع النورین النبوی والعلوی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مفروضة الطاعة المطلقة علی کلّ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هی العصمة الکبری والطهارة العظمی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اسمها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هی النسلة المیمونة والمبارکة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زواجها کان فی السماء قبل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حدیث اللوح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تسبیحها وآثارها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یفتخر الله بعبادتها علی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إقرار الأنبیاء والأوصیاء بفضلها ومحبّیها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یُشمّ منها رائحة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الوحیدة التی قبّل النبیّ 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هدیة الله لنبیّه  صلی الله علیه وآله وسلم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خیر نساء العالمین من الأوّلین والآخرین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تبکی الملائکة لبکائها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وجوب الصلاة علیها کالنبیّ وآله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قرّة عین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ثمرة فؤاد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مهرها وصداقها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أمّ الأئمة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مصحف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بحر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کوثر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شوق النبیّ للقائها وإنّه یبدأ بها بعد السفر کما یختم بها حین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أوّل من تدخل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ظلامتها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وخصائص أخری سأذکرها إن شاء الله تعالی فی موضع آخر مع روایاتها الشریفة، والحمد لله رب العالمین</w:t>
      </w:r>
      <w:r>
        <w:rPr>
          <w:rFonts w:eastAsia="IRNazanin" w:cs="IRNazanin"/>
          <w:color w:val="111111"/>
          <w:sz w:val="28"/>
          <w:szCs w:val="28"/>
          <w:rtl w:val="true"/>
          <w:lang w:bidi="fa-IR"/>
        </w:rPr>
        <w:t>.</w:t>
      </w:r>
      <w:bookmarkStart w:id="41" w:name="pg2916_20973"/>
    </w:p>
    <w:p>
      <w:pPr>
        <w:pStyle w:val="Heading3"/>
        <w:numPr>
          <w:ilvl w:val="2"/>
          <w:numId w:val="1"/>
        </w:numPr>
        <w:rPr/>
      </w:pPr>
      <w:bookmarkStart w:id="42" w:name="__RefHeading___Toc59368_4073725081"/>
      <w:bookmarkStart w:id="43" w:name="_Toc15"/>
      <w:bookmarkEnd w:id="41"/>
      <w:bookmarkEnd w:id="42"/>
      <w:r>
        <w:rPr>
          <w:rtl w:val="true"/>
        </w:rPr>
        <w:t>من خصائصها  علیها السلام</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الحسن شخصاً لکان فاطمة، بل هی أعظم، فإنّ فاطمة ابنتی خیر أهل الأرض عنصراً وشرفاً وکرماً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قرأنا زیارة الجامعة الکبیرة الواردة بسند صحیح عن الإمام الهادی  علیه السلام والتی تعدّ من أفضل الزیارات وأعظمها، لوجدناها تذکر وتبیّن شؤون الإمامة بصورة عامّة، ومعرفة الإمام بمعرفة مشترکة لکلّ الأئمة الأطهار  علیهم السلام، فکلّ واحد منهم ینطبق علیه أنّه عیبة علمه وخازن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فاطمة الزهراء  علیها السلام لا تزار بهذه الزیارة، فلا یقال فی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سرّ الله، خزّان علم الله، عیبة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من شؤون حجّة الله علی الخلق، وفاطمة الزهراء هی حجّة الله علی الحجج، کما ورد عن الإمام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الخلق، وفاطمة الزهراء حجّة الله علینا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فاطمة الزهراء هی لیلة القدر، فهی مجهولة القدر کلیلة القدر فی شهر رمضان، فلا یمکن تعریفها وأنّ الخلق فطموا عن معرفتها، ولا زیارة خاصّة لها، ربما لأنّ أهل</w:t>
      </w:r>
    </w:p>
    <w:p>
      <w:pPr>
        <w:pStyle w:val="BookText"/>
        <w:rPr/>
      </w:pPr>
      <w:r>
        <w:rPr>
          <w:rFonts w:ascii="IRNazanin" w:hAnsi="IRNazanin" w:eastAsia="IRNazanin"/>
          <w:color w:val="111111"/>
          <w:sz w:val="28"/>
          <w:sz w:val="28"/>
          <w:szCs w:val="28"/>
          <w:rtl w:val="true"/>
          <w:lang w:bidi="fa-IR"/>
        </w:rPr>
        <w:t>المدینة بعیدون عن ولایتها ویجهلون قبرها فکیف تزار؟،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للزهراء أن تعرّف فی قوالب الألفاظ، فإنّ الشخص تارةً یعرف بأنّه عالم ورع، وأخری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یمکن وصفه ومعرفته، فالزهراء  علیها السلام إمام علی ما جاء فی 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ورد فی توقیعات صاحب الأمر  عجل الله فرجه الشریف أنّ أسوته ومقتداه أمّه فاطمة الزهراء  علیها السلام، فالجامعة زیارة الإمام، ولکن أسوة الأئمة وحجّة الله علیهم هی فاطمة الزهراء، فلا یمکن وصفها وبیان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خصائصها، کما أنّ لها مبانیَ خاصّة فی الفقه والعقائد والمعارف السامیة، إلاّ أنّه من خصائصها أنّ حبّها ینفع فی مائة موطن، وحبّ الأئمة الأطهار  علیهم السلام ینفع فی سبعة مواطن للنجاة من 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خلقتها النوریة تساوی النبیّ، فهی کما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التی بین جنبیه، وربما الجنبان إشارة إلی جنب العلم وجنب العمل، فهی واجدة روح النبیّ بعلمه وعمله وکلّ کمالاته إلاّ النبوّة فهی الأحمد الثانی، فهی علم الرسول وتقواه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إشارة الجنبین إلی النبوّة المطلقة والولایة، فقد ورد فی الخبر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 النبوّة وباطنی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التکوینیة والتشریعیة علی کلّ العوالم،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 النبوّة وباطنی غیب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وأنفسنا فی آیة المباهلة تجلّیها وظهورها ومصداقها هو أمیر المؤمنین علی  علیه السلام، فالزهراء تعنی رسول الله وأمیر المؤمنین، فهی مظهر النبوّة والولایة، وهی 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المحمّدی والنور العلوی، وکما ورد فی تمثیل نور الله فی سورة النور وآیتها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بأنّه کالمشکاة، وورد فی تفسیره وتأویله أنّ المشکاة فاطمة الزهراء وفی هذه المشکاة نور رسول الله وأمیر المؤمنین ثمّ بعد ذلک الأئمة الأطهار  علیهم السلام یهدی الله لنوره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فالنبوّة والإمامة فی وجودها، وهذا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تحمل أسرار النبوّة والولایة، تحمل أسرار الکون وما فیه، تحمل أسرار الأئمة وعلومهم، تحمل أسرار الخلقة وفلسفة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الأحد والأحمد إلاّ میم الممکنات الغارقة فیها، والأمّ تحمل جنینها وولدها، وفاطمة الزهراء  علیها السلام أمّ أبیها، فهی تحمل النبیّ فی أسرار نبوّته وودائعها، کما تحمل کلّ الممکنات فی جواهرها وأعراضها، فخلاصة النبوّة تحملها فاطمة فهی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تساوی النبیّ والولیّ فی قالبها الطینی والصوری فی عرش الله، کما فی الروایات فیما یلتفت آدم إلی العرش ویری الأشباح الخمسة النورانیة فی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خلقتها العنصری لیس کخلقة آدم  علیه السلام، فإنّه خلق من طین وبواسطة الملائکة، ولکنّ خلق فاطمة إنّما کان بید الله، بید القدرة ومن شجرة الجنّة ومن عنصر ملکوتی فی صورة إنسان، فهی حوراء إنسیة کما ورد فی الأخبار، وإنّ النبیّ کان یقبّلها ویشمّها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رائحة الجنّة من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ففاطمة الزهراء خیر أهل الأرض عنصراً وشرفاً وکرماً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السماوات والأرض من نورها الأنور، وازدهرت الدنیا بنورها بعدما اظلمّت کما فی خبر ابن مسعود، وهذا معنی اشتقاق فاطمة من الفاطر بمعنی الخالق الذی فطر السماوات والأرض، ففطر الخلائق بفاطمة الزهراء  علیها السلام ونورها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ولمثل هذه الخصائص الإلهیّة کان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أبوها، وأنّها أمّ أبیها وکان یقوم أمامها إجلالاً لها وتکریما ویجلسها مجلسه، ویقبّل یدیها وصدرها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رائحة الجنّة من صدرها، ذلک الصدر الذی کان مخزن العلوم ومصداق السرّ المستودع فیها، وقد کسر الظالمون ضلعها وعصروها بین الباب والجدار وأسقطوا ما فی أحشائها محسنا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أدری خبر المسمارِ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صدرها خزانة الأسرارِ</w:t>
      </w:r>
      <w:bookmarkStart w:id="44" w:name="pg2916_20977"/>
    </w:p>
    <w:p>
      <w:pPr>
        <w:pStyle w:val="Heading3"/>
        <w:numPr>
          <w:ilvl w:val="2"/>
          <w:numId w:val="1"/>
        </w:numPr>
        <w:rPr/>
      </w:pPr>
      <w:bookmarkStart w:id="45" w:name="__RefHeading___Toc59370_4073725081"/>
      <w:bookmarkStart w:id="46" w:name="_Toc16"/>
      <w:bookmarkEnd w:id="44"/>
      <w:bookmarkEnd w:id="45"/>
      <w:r>
        <w:rPr>
          <w:rtl w:val="true"/>
        </w:rPr>
        <w:t>لیلة القدر فاطمة الزهراء  علیها السلام</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 تفسیر نور الثقلین والبرهان وکتاب بحار الأنوار</w:t>
      </w:r>
      <w:r>
        <w:rPr>
          <w:rStyle w:val="FootnoteAnchor"/>
          <w:rtl w:val="true"/>
        </w:rPr>
        <w:footnoteReference w:id="95"/>
      </w:r>
      <w:r>
        <w:rPr>
          <w:rFonts w:ascii="IRNazanin" w:hAnsi="IRNazanin" w:eastAsia="IRNazanin"/>
          <w:color w:val="111111"/>
          <w:sz w:val="28"/>
          <w:sz w:val="28"/>
          <w:szCs w:val="28"/>
          <w:rtl w:val="true"/>
          <w:lang w:bidi="fa-IR"/>
        </w:rPr>
        <w:t>عن تفسیر فرات الکوفی مسنداً عن الإمام الباقر  علیه السلام فی تفسیر سورة القدر،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هی لیلة القدر، من عرف فاطمة حقّ معرفتها فقد أدرک لیلة القدر، وإنّما سمّیت فاطمة لأنّ الخلق فطموا عن معرفتها، ما تکاملت النبوّة لنبیّ حتّی أقرّ بفضلها ومحبّتها وهی الصدّیقة الکبری، وعلی معرفتها دارت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فاطمة الزهراء والقدر الله، فمن عرف فاطمة حقّ معرفتها فقد أدرک لیلة القدر، وإنّما سمّیت فاطمة لأنّ الخلق فطموا عن معرفتها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یفرق فی لیلة القدر، هل هو ما یقدّر الله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توصف قدرة الله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یکون حکیما إلاّ ما فرق، ولا توصف قدرة الله سبحانه لأنّه یحدّث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فاطمة  علیها السلام،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والملائکة فی هذا الموضع المؤمنون الذین یملکون علم آل محمد  صلی الله علیه وآله 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روح القدس وهو فی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من کلّ أمر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حتّی یقوم القائم  عجل الله فرجه الشریف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فی بیان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تأویله  علیه السلام لیلة القدر بفاطمة  علیها السلام فهذا بطن من بطون الآیة، وتشبیهها باللیلة إمّا لسترها وعفافها، أو لما یغشاها من ظلمات الظلم والجور، وتأویل الفجر بقیام القائم بالثانی أنسب، فإنّه عند ذلک یسفر الحقّ، وتنجلی عنهم ظلمات الجور والظلم، وعن أبصار الناس أغشیة الشبه فیهم، ویحتمل أن یکون طلوع الفجر إشارة إلی طلوع الفجر من جهة المغرب الذی هو من علامات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بالمؤمنین هم الأئمة  علیهم السلام وبیّن أنّهم إنّما سمّوا ملائکة لأنّهم یملکون علم آل محمد  صلی الله علیه وآله وسلم ویحفظونه ونزولهم فیها کنابة عن حصولهم منها، موافقاً لما ورد فی تأویل آیة سورة الدخان أنّ الکتاب المبین أمیر المؤمنین  علیه السلام واللیلة المبارکة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حکیم بعد حکیم وإمام بعد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التأویل هی مبتدأ، وسلام خبره، أی ذات سلامة، ومن کلّ أمر متعلّق بسلام، أی لا یضرّها وأولادها ظلم الظالمین، ولا ینقص من درجاتهم المعنویة شیئاً، أو العصمة محفوظة فیهم فهم معصومون من الذنوب والخطأ والزلل إلی أن تظهر دولتهم ویتبیّن لجمیع الناس فضلهم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ذکرت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وجه شبهٍ بین فاطمة الزهراء سیدة نساء العالمین  علیها السلام وبین لیلة القدر، وإجمالها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وعاء زمانی للقرآن الکریم، وفاطمة الزهراء وعاء مکانی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یفرق فیها کلّ أمر حکیم، کذلک الزهراء  علیها السلام فهی الفارق بین الحقّ والباطل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معراج الأنبیاء لکسب العلوم والفیوضات الإلهیّة، کذلک فاطمة الزهراء فهی مرقاة النبوّة ومعرفتها معراج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هی خیر من ألف شهر، کذلک تسبیح فاطمة الزهراء تجعل کلّ صلاة بألف صلاة وبمحبّتها تضاعف الأعمال کلیلة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لیلة القدر لیلة مبارکة، ومن أسماء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علوّ شأن لیلة القدر ومقامها الشامخ بین اللیالی، کذلک الزهراء، وأنّه لولاها لما خلق الله محمّداً وعلیاً  علیهما السلام کما ورد فی الخبر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العبادات فی لیلة القدر تضاعف کرامةً لها، کذلک حبّ الزهراء  علیها السلام یوجب تضاعف الأعمال، وإذا کانت لیلة القدر منشأ الفیوضات الإلهیة، فکذلک الزهراء والتوسّل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القرآن هو النور ونزل فی لیلة القدر لیلة النور، وفاطمة هی النور فهی لیلة القدر کما فی تفسیر آیة النور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لیلة السعادة، وفاطمة سرّ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تقدّست لیلة القدر وما قبلها من الأیام واللیالی وما بعدها کرامةً لها وتعظیماً لمقامها، کذلک الزهراء یحترم ذرّیتها ویقدّسون عند الأمّة کرامةً لها وحبّاً بها ولغیر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لیلة الخلاص من النار والعتق من جهنّم، کذلک فاطمة تفطم شیعتها من النار وتلتقطهم من المحشر کما یلتقط الطیر حبّات القمح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سرّ من أسرار الله، وکذلک الزهراء  علیها السلام فهی من سرّ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لیلة القدر سیّدة اللیالی، وفاطمة الزهراء  علیها السلام سیّدة النساء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لقد جُهِلَ قدر لیلة القدر، وکذلک فاطمة الزهراء بنت الرسول  علیها السلام فقد جهل الناس ــ وما زالوا ــ قدرها، کما أنّها مجهولة القبر إلی ظهور ولدها القائم من آل محمد  صلی الله علیه وآله وسلم</w:t>
      </w:r>
      <w:r>
        <w:rPr>
          <w:rFonts w:eastAsia="IRNazanin" w:cs="IRNazanin"/>
          <w:color w:val="111111"/>
          <w:sz w:val="28"/>
          <w:szCs w:val="28"/>
          <w:rtl w:val="true"/>
          <w:lang w:bidi="fa-IR"/>
        </w:rPr>
        <w:t>.</w:t>
      </w:r>
      <w:bookmarkStart w:id="47" w:name="pg2916_20983"/>
    </w:p>
    <w:p>
      <w:pPr>
        <w:pStyle w:val="Heading3"/>
        <w:numPr>
          <w:ilvl w:val="2"/>
          <w:numId w:val="1"/>
        </w:numPr>
        <w:rPr/>
      </w:pPr>
      <w:bookmarkStart w:id="48" w:name="__RefHeading___Toc59372_4073725081"/>
      <w:bookmarkStart w:id="49" w:name="_Toc17"/>
      <w:bookmarkEnd w:id="47"/>
      <w:bookmarkEnd w:id="48"/>
      <w:r>
        <w:rPr>
          <w:rtl w:val="true"/>
        </w:rPr>
        <w:t>فاطمة الزهراء  علیها السلام فی معراج النبیّ  صلی الله علیه وآله وسلم</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الحقائق الثابتة فی حیاة النبیّ وسیرته هو معراجه الشریف من المسجد الحرام إلی المسجد الأقصی المبارک، ومن ثمّ عرج إلی ربّه قاب قوسین أو أدنی، وقد وردت قصّة المعراج فی سورة الإسراء کما وردت فی سور النجم،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سور النجم هو تذکیر الناس بالأصول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وحدانیة الله فی ربوبیّته أی المبدأ، ثمّ المعاد، ثمّ النبوّة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فتبدأ السورة بالنبوّة فتصدّق الوحی إلی النبیّ  صلی الله علیه وآله وسلم وتذکر بعض أوصافه المبارکة فی قصّة المعراج، ثمّ تتعرّض لوحدانیة الله وتنفی الأوثان والشرکاء، ثمّ تصف انتهاء الخلق والتدبیر إلیه تعالی من الإحیاء والإماتة وغیرهما، وتختم الکلام بالإشارة إلی المعاد والأمر بالسجدة والعبادة، التی هی الطریق لسعادة الدارین، ومن فلسفة الحیاة والخلقة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المقصود مما لوحظ فی الآیات الأولی کما فی الروایات هو وحی المشافهة الذی أوحاه الله إلی نبیّه لیلة المعراج، وأصل القصّة فی سورة الإسراء، إلاّ أنّه فی سورة النجم</w:t>
      </w:r>
    </w:p>
    <w:p>
      <w:pPr>
        <w:pStyle w:val="BookText"/>
        <w:rPr/>
      </w:pPr>
      <w:r>
        <w:rPr>
          <w:rFonts w:ascii="IRNazanin" w:hAnsi="IRNazanin" w:eastAsia="IRNazanin"/>
          <w:color w:val="111111"/>
          <w:sz w:val="28"/>
          <w:sz w:val="28"/>
          <w:szCs w:val="28"/>
          <w:rtl w:val="true"/>
          <w:lang w:bidi="fa-IR"/>
        </w:rPr>
        <w:t>یشار إلی بعض معالمها، فیقسم ویحلف سبحانه بالنجم إذا هوی ــ بمطلق الجرم السماوی عند سقوطه للغروب أو القرآن لنزوله نجوماً، أو الثریا أو الشعری أو الشهاب الذی یرمی به شیاطین الجنّ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الأکرم  صلی الله علیه وآله وسلم عن الطریق الموصل إلی الله ولا أخطأ فی الغایة، فأصاب الواقع فی رشده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غَوَی</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 النفس ورأیها فی مطلق نطقه أو ما ینطق به من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الله سبحانه بالمشافهة أو بواسطة جبرئیل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النبیّ القرآن جبرئیل أو الله الذی هو شدید القوی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شدّة أو حصافة العقل والرأی أو نوع من المرور من جبرئیل فاستوی علی صورته الأصلیة واستولی بقوّته علی ما جعله له من الأمر، أو ذو مرّة أی النبیّ ذو شدّة فی جنب الله فاستوی واستقام واستقرّ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الْأَعْلَی</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بالأفق والناحیة العلیا من السماء، فهو جبرئیل، أو النبیّ بالأفق الأعلی حال استوائه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قرب بل واقترب أکثر فأکثر، فقرب جبرئیل من النبیّ لیعرج به إلی السماوات، أو قرب النبیّ من الله سبحانه وزاد فی القرب کما هو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 أی مقدار قوسین أو ذراعین کنایة عن شدّة القرب، فکان البعد قدر قوسین أو ذراعین بل واقرب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فأوحی جبرئیل إلی عبد الله ما أوحی أو أوحی الله بواسطة جبرئیل إلی عبده محمّد  صلی الله علیه وآله وسلم ما أوحی، کما هو الظاهر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کذب فؤاد النبیّ فیما رأی وأراه الله، فشهد النبیّ بفؤاده ما أراده الله وکان صدقاً وحقّاً، فالرؤیة هنا لله سبحانه رؤیة قلبیّة ولغیره إدراکیة قلبیة أو حسّیة، والفؤاد القلب أو النفس أو الوجود، فما کذب أو کذّب وجود النبیّ ونفسه وفؤاده ما رأی من آیات الله الکبری، وما قال فؤاده ــ ما رآه ببصره ــ لم أعرفک وکذّبه، ففؤاده صدّق بصره فیما رأی، فما کان یقوله النبیّ ویخبر به الناس کان بما یشاهده عیاناً لا عن فکر وتعقّل، فلا مجال لمجادلة المشرکین ومماراتهم إیّاه فیما یشاهده عیاناً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توبیخ للمشرکین فی مجادلتهم النبیّ، فإنّ المجادلة تتمّ فی الآراء النظریة والاعتقادات الفکریة لا بما یشاهد بالعیان، فلا تصرّوا علی مجادلته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النزلة بمعنی النزول الواحد والمرّة، فرأی جبرئیل النبیّ فی نزلةٍ أخری أو رأی النبیّ جبرئیل فی نزلة أخری، فبعد القوس الصعودی فی معراجه رأی ما رأی کما سنذکر ثمّ رجع ونزل مرّة أخری فرأی جبرئیل بصورته الأصلیة عند سدرة المنتهی، أو المعنی أنّ النبیّ رأی الله برؤیة قلبیة أثناء معراجه عند سدرة المنتهی کما رآه فی النزلة الأولی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السدرة شجرة معروفة وهو اسم مکان ولعلّه منتهی السماوات فإنّ جنّة المأوی عندها والجنّة فی السماء، وفی الروایات أنّها شجرة فوق السماء السابعة إلیها تنتهی أعمال بنی آدم، عندها جنّة المأوی التی یأوی إلیها المؤمنون وهی من جنان الآخرة، بعد جنّة اللقاء والأسماء التی هی جنّة الله سبحانه، إذ یغشی السدرة أی یحیط بالسدرة ما یحیط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وَمَا طَغَی</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یمل عن الاستقامة ولم یتجاوز الحدّ فی العمل فما زاغ بصر النبیّ أنّه یری علی غیر ما هو علیه، وما طغی فی إدراکه ما لا حقیقة له، والمراد بالإبصار رؤیته بقلبه لا بحاسّة بصره، فما رآه النبیّ فی النزلة الأولی الذی ما کذّب الفؤاد ما رأی وفی النزلة الأخری عند سدرة المنتهی رأی من آیات الله الکبری التی تدلّ علی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فشاهد الله برؤیة قلبیة من خلال بعض آیاته الکبری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النبیّ الأعظم محمد  صلی الله علیه وآله وسلم رأی ما رأی فی لیلة معراجه ــ وما أکثر الروایات فی هذا الباب بأنّه رأی الجنان والنیران وصلّی خلفه جمیع الأنبیاء ــ وجاز سرادقات الجمال والجلال والکبریاء فرأی وما کذّب الفؤاد ما رأی، ثمّ ثمرة هذا فؤاد النبیّ المبارک هی فاطمة الزهراء  علیها السلام، فهی سیّدة نساء العالمین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سرّ الوجود وعصارته، فإنّ النبیّ الأعظم محمداً  صلی الله علیه وآله وسلم شجرة الوجود کما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من شجرةٍ واحدة، وباقی الناس من شجرٍ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ثمرة فؤادی وقرّة عینی ومهجة 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خصائص الثمرة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عصارة الشجرة وخلاصتها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قیمة الشجرة بثمرتها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جمال الشجرة بالثمرة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تعرف الشجرة بثمرتها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شجرة التفّاح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غایة وجود الشجرة هی الثمرة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لذّة الشجرة بالثمرة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حلاوة الشجرة بثمرتها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مقصود الفلاّح من الأشجار أثمارها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وخصائص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فاطمة الزهراء لهی ثمرة فؤاد النبیّ  صلی الله علیه وآله وسلم، فیعلم ویعرف عظمة النبیّ بثمرته، ولولاها ــ وهی حجّة الحجج ــ لولا الحجّة، لما عرف النبیّ الأعظم  صلی الله علیه وآله وسلم، فیعرّف النبیّ للملائکة فی حدیث الکساء بالثمرة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فاطمة وأبوها وبعلها وبنوها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غایة الرسول ومقصوده، فهی أمّ أبیها، وهی لذّته وحلاوته وعصارته وخلاصته وجماله، کما هی جمال الله ومقصوده جلّ جلاله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 النبیّ فی معراجه فی القوسین الصعودی والنزولی ما رأی من آیات الله الکبری، بل رأی الله سبحانه بقلبه، وما کذب الفؤاد ما رأی، ورؤیة العلّة یستلزم رؤیة کلّ المعلول، فرؤیة الله لازمها رؤیة الکون والإحاطة العلمیة بما فیه، فالنبیّ أحاط بکلّ</w:t>
      </w:r>
    </w:p>
    <w:p>
      <w:pPr>
        <w:pStyle w:val="BookText"/>
        <w:rPr/>
      </w:pPr>
      <w:r>
        <w:rPr>
          <w:rFonts w:ascii="IRNazanin" w:hAnsi="IRNazanin" w:eastAsia="IRNazanin"/>
          <w:color w:val="111111"/>
          <w:sz w:val="28"/>
          <w:sz w:val="28"/>
          <w:szCs w:val="28"/>
          <w:rtl w:val="true"/>
          <w:lang w:bidi="fa-IR"/>
        </w:rPr>
        <w:t>الممکنات وبعالم الإمکان، وفاطمة ثمرة فؤاده رأت الله سبحانه وأحاطت بما سواه، فإنّها ثمرة فؤاد النبیّ الذی رأی الله بقلبه، ورأی الآیات الکبری فی کلّ العوالم والجبروت والملکوت والمثال والسماوات والأرض، کلّ ذلک رآه عند سدرة المنتهی فی نزلة أخری فرأی العرش وما دونه، وتجاوز حجب النور والظلمات حتّی وصل إلی الحجاب الأکبر وهو مقام الإمامة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النبیّ هو الموج الأوّل فی بحر الله سبحانه، کما کان اللمعة الأولی من نوره الأتمّ، ثمّ اشتقّ من نور النبیّ  صلی الله علیه وآله وسلم نور علی  علیه السلام، ومن نورهما نور فاطمة، ثمّ الأئمة الأطهار  علیهم السلام، ثمّ شیعتهم من الأنبیاء والأوصیاء والمؤمنین، فکانوا أمواجاً، موجاً بعد موج، ولا یتحقّق هذا القرب إلاّ بالعبودیة، فإنّها جوهرة کنهها الربوبیة، فأشهد أن محمّداً عبده ورسوله، وأنّ عترته الأطهار عباد الله المکرمون</w:t>
      </w:r>
      <w:r>
        <w:rPr>
          <w:rFonts w:eastAsia="IRNazanin" w:cs="IRNazanin"/>
          <w:color w:val="111111"/>
          <w:sz w:val="28"/>
          <w:szCs w:val="28"/>
          <w:rtl w:val="true"/>
          <w:lang w:bidi="fa-IR"/>
        </w:rPr>
        <w:t>.</w:t>
      </w:r>
      <w:bookmarkStart w:id="50" w:name="pg2916_20991"/>
    </w:p>
    <w:p>
      <w:pPr>
        <w:pStyle w:val="Heading3"/>
        <w:numPr>
          <w:ilvl w:val="2"/>
          <w:numId w:val="1"/>
        </w:numPr>
        <w:rPr/>
      </w:pPr>
      <w:bookmarkStart w:id="51" w:name="__RefHeading___Toc59374_4073725081"/>
      <w:bookmarkStart w:id="52" w:name="_Toc18"/>
      <w:bookmarkEnd w:id="50"/>
      <w:bookmarkEnd w:id="51"/>
      <w:r>
        <w:rPr>
          <w:rtl w:val="true"/>
        </w:rPr>
        <w:t>العصمة الفاطمیة</w:t>
      </w:r>
      <w:bookmarkEnd w:id="52"/>
    </w:p>
    <w:p>
      <w:pPr>
        <w:pStyle w:val="Heading4"/>
        <w:numPr>
          <w:ilvl w:val="3"/>
          <w:numId w:val="1"/>
        </w:numPr>
        <w:rPr/>
      </w:pPr>
      <w:bookmarkStart w:id="53" w:name="__RefHeading___Toc59376_4073725081"/>
      <w:bookmarkStart w:id="54" w:name="_Toc19"/>
      <w:bookmarkEnd w:id="53"/>
      <w:r>
        <w:rPr>
          <w:rtl w:val="true"/>
        </w:rPr>
        <w:t>«</w:t>
      </w:r>
      <w:r>
        <w:rPr>
          <w:rtl w:val="true"/>
        </w:rPr>
        <w:t>أشهد أن فاطمة عصمة الله</w:t>
      </w:r>
      <w:r>
        <w:rPr>
          <w:rtl w:val="true"/>
        </w:rPr>
        <w:t>»</w:t>
      </w:r>
      <w:bookmarkEnd w:id="54"/>
    </w:p>
    <w:p>
      <w:pPr>
        <w:pStyle w:val="BookText"/>
        <w:rPr/>
      </w:pPr>
      <w:r>
        <w:rPr>
          <w:rFonts w:ascii="IRNazanin" w:hAnsi="IRNazanin" w:eastAsia="IRNazanin"/>
          <w:color w:val="111111"/>
          <w:sz w:val="28"/>
          <w:sz w:val="28"/>
          <w:szCs w:val="28"/>
          <w:rtl w:val="true"/>
          <w:lang w:bidi="fa-IR"/>
        </w:rPr>
        <w:t>إنّ الله سبحانه وتعالی هو الحکیم العلیم المختار، وقد اختار من خلقه صفوةً لیحملوا رسالاته السماویة، ویبلغوها ویهدوا الناس سواء السبیل وإلی الصراط المستقیم، فإنّه کتب علی نفسه الرحمة، فهو اللطیف الخبیر، ومن لطفه اختار الأنبیاء والرسل للهدایة ولیقوموا الناس بالقسط، ثمّ اختار الأوصیاء خلفاء، ثمّ وفّق العلماء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اشترط علی الأنبیاء الزهد فی هذه الدنیا، فإنّ اختیار الله بالاختبار والامتحان والاصطفاء عن حکمة، من دون الوصول إلی حدّ الإلجاء، وإنّ لله الحجّة البالغة، فلابدّ من اختبار لمن یقع علیه الاختیار ولغیره حتّی لا تکون فتنة، ویکون الدین کلّه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فاختبر الأنبیاء والأوصیاء فی عوالم تسبق هذا العالم الناسوتی، فشرط الله سبحانه علیهم الزهد، وعلم منهم الوفاء فقبلهم وقرّبهم وقدّم لهم الذکر العلی والثناء الجلی، کما جاء ذلک فی دعاء الندبة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اشترط علیهم الزهد، لأنّ حبّ الدنیا رأس کلّ خطیئة، والنبیّ والوصیّ لابدّ أن یکونا معصومین بقاعدة اللطف وغیره من الأدلّة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یزهد فی دنیاه، ویُعصم من الذنوب ومن کلّ ما یشینه مطلقا، حتّی تطمئنّ النفس إلیه، ویؤخذ بقوله وفعله وتقریره مطلقاً، فیکون الأسوة والقدوة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الزهد من شؤون القیادة بصورة عامة المتمثّلة بالنبوّة والإمامة، ومن یحذو حذوهم ویسلک مسالکهم ومناهجهم من العلماء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فیشترط علی العالم الربانی الزهد فی هذه الدنیا أیضاً، حتّی یؤخذ بقوله ویتّبع أمره، وإذا رأیتم العالم زاهداً فادنوا منه فإنّه یلقی علیه الحکمة وإنّها تتفجّر من ینابیع قلبه، وإنّ الله یرفده ویضیّفه علی موائد علمه وحکمته، وإذا رأیتم العالم مقبلاً علی دنیاه، یخلط الحرام بالحلال، فاتّهموه فی دینه، فإنّه لا یؤخذ منه العلم، فلینظر الإنسان إلی علمه ممّ یأخذه، فإنّه من أصغی إلی ناطق فقد عبده، فإن تکلّم عن الله فقد عبد الله وإلاّ فلا، فمن ینطق عن الشیطان فقد عبد الشیطان، وإنّ الشیاطین لیوحون إلی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أوّلیات شؤون الإمامة والقیادة الروحیة علی الصعیدین الفردی والاجتماعی إنّما هو الزهد فی درجات هذه الدنیا الدنیّة وزخرفها وزبرجها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فعصمة الأنبیاء الذاتیة المطلقة تبتنی علی العلم اللدنی أوّلا ــ کما هو ثابت فی محلّه ــ وعلی الزهد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عصمة فاطمة الزهراء  علیها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اختارها الله من خلقه واختصّها لذاته واصطفاها لنفسه لیتجلّی فیها أسماؤه وصفاته، وتکون مظهراً لجماله، فإنّه لو کان الحُسن شخصاً لکان فاطمة بل هی أعظم، فقدّم لها الذکر العلیّ والثناء الجلیّ، بعد أن اختبرها وامتحنها أیضاً، إلاّ أنّها</w:t>
      </w:r>
    </w:p>
    <w:p>
      <w:pPr>
        <w:pStyle w:val="BookText"/>
        <w:rPr/>
      </w:pPr>
      <w:r>
        <w:rPr>
          <w:rFonts w:ascii="IRNazanin" w:hAnsi="IRNazanin" w:eastAsia="IRNazanin"/>
          <w:color w:val="111111"/>
          <w:sz w:val="28"/>
          <w:sz w:val="28"/>
          <w:szCs w:val="28"/>
          <w:rtl w:val="true"/>
          <w:lang w:bidi="fa-IR"/>
        </w:rPr>
        <w:t>امتحنها بالصبر، والصبر کما ذکرنا تکراراً هو أمّ الأخلاق وأساسه، فإنّها بمراحلها الثلاث ــ التخلیة والتحلیة والتجلیة ــ مدعومة بالصبر، کما أنّه أساس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وقفنا علی امتحانها بالصبر باعتبار ما ورد فی زیارتها فی یوم الأحد من کلّ أسبوع، کما فی مفاتیح الجنان للشیخ عباس القمی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ممتحنة قد امتحنکِ الله قبل أن یخلقک بالصبر فوجدکِ لما امتحنکِ صابرة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فتجلّت العصمة الإلهیة فی جمال فاطمة الزهراء؛ إذ جمعت بین نوری النبوّة والإمامة، فعصمتها من العصمة بالمعنی الأخصّ، المختصّة بالأربعة عشر معصوماً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یدلّ علی عصمتها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آیة التطهیر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الطاهر طهّر بإرادة تکوینیة أهل البیت  علیهم السلام ومنهم فاطمة  علیها السلام وعصمهم بعصمة ذاتیة ومطلقة واجبة عقلاً ونقلاً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عدل القرآن الکریم لحدیث الثقلین المتّفق علیه عند الفریقین ــ السنّة والشیعة ــ ولمّا کان القرآن معصوماً فکذلک عدله أهل البیت وعترة الرسول المصطفی علیهم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کفؤ علی ولولاه لما کان لها کفؤ آدم وما دونه، ولا یتزوّج المعصومة إلاّ المعصوم، فإنّ الرجال قوّامون علی النساء، فلفاطمة ما لعلی  علیهما السلام إلاّ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ثبت لعلی  علیه السلام بالمطابقة ثبت للزهراء  علیها السلام بالالتزام، وکلّ شیء ثبت لفاطمة بالمطابقة ثبت بالدلالة الالتزامیة لأمیر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حوریّة بصورة إنسیة، والملائکة معصومون فکذلک فاطمة الحوریّة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وحدة الإرادة الإلهیّة والفاطمیّة، فإنّ الله یرضی لرضاها ویغضب لغضبها، وإنّه لم یغضب لیونس صاحب الحوت، بل یغضب لغضبها، فوحدة الإرادة دلیل علی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سیّدة النساء فی الدنیا والآخرة، وکیف تکون سیّدة الأوّلین والآخرین وهی غیر معصومة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آیة المباهلة، وقدّم النساء علی الأنفس، ربما إشارة إلی أنّ النفوس فداها،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العالم العلوی والعالم السفلی فی قوسی الصعودی والنزولی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صدر النبیّ  صلی الله علیه وآله وسلم وإنّ صدره یحمل القرآن دفعة واحدة وفی لیلة القدر، ولیلة القدر هی فاطمة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یعرف قدرها إلاّ من قدّرها، ولا یعرف أسرارها إلاّ من خلقها، ومن أذن له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مفروضة الطاعة علی الخلق مطلقاً، وکیف تکون مفروضة الطاعة علی الإطلاق وهی غیر معصومة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هی حجّة الحجج وأسوتهم ــ کما ورد فی الأخبار الشریفة ــ</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مجمع النورین بحدیث الأفلاک، فتحمل أسرار النبوّة والإمامة، وإنّها أمّ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حبل الله الممدود، فلابدّ أن یکون معصوماً، وإلاّ کیف یتمسّک علی الإطلاق بما لم یکن معصوماً،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بهجة قلبی وحبله الممدود بینه وبین خلقه، من اعتصم به نجا، ومن تخلّف عنه هوی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امتحانها بالصبر وهو أساس الکمال والأخلاق التی منها الزهد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علمها اللدنّی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الإجماع القطعی الدالّ علی عصمتها، کما عند المشایخ الصدوق والمفید والطوسی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الآیات والروایات الکثیرة الدالّة علی فضلها وعظمتها، وتعلّقها بعالم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سیرتها وحیاتها یفوح منها عطر العصمة الإلهیّة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ووجوه أخری یقف علیها المحقّق والمتتبّع، ویعلم بیقین وقطع أنّه لا ریب ولا شکّ أنّ فاطمة الزهراء  علیها السلام عصمة الله الکبری</w:t>
      </w:r>
      <w:r>
        <w:rPr>
          <w:rFonts w:eastAsia="IRNazanin" w:cs="IRNazanin"/>
          <w:color w:val="111111"/>
          <w:sz w:val="28"/>
          <w:szCs w:val="28"/>
          <w:rtl w:val="true"/>
          <w:lang w:bidi="fa-IR"/>
        </w:rPr>
        <w:t>.</w:t>
      </w:r>
      <w:bookmarkStart w:id="55" w:name="pg2916_20997"/>
    </w:p>
    <w:p>
      <w:pPr>
        <w:pStyle w:val="Heading3"/>
        <w:numPr>
          <w:ilvl w:val="2"/>
          <w:numId w:val="1"/>
        </w:numPr>
        <w:rPr/>
      </w:pPr>
      <w:bookmarkStart w:id="56" w:name="__RefHeading___Toc59378_4073725081"/>
      <w:bookmarkStart w:id="57" w:name="_Toc20"/>
      <w:bookmarkEnd w:id="55"/>
      <w:bookmarkEnd w:id="56"/>
      <w:r>
        <w:rPr>
          <w:rtl w:val="true"/>
        </w:rPr>
        <w:t>الشرافة العنصریة</w:t>
      </w:r>
      <w:bookmarkEnd w:id="57"/>
    </w:p>
    <w:p>
      <w:pPr>
        <w:pStyle w:val="Heading4"/>
        <w:numPr>
          <w:ilvl w:val="3"/>
          <w:numId w:val="1"/>
        </w:numPr>
        <w:rPr/>
      </w:pPr>
      <w:bookmarkStart w:id="58" w:name="__RefHeading___Toc59380_4073725081"/>
      <w:bookmarkStart w:id="59" w:name="_Toc21"/>
      <w:bookmarkEnd w:id="58"/>
      <w:r>
        <w:rPr>
          <w:rtl w:val="true"/>
        </w:rPr>
        <w:t>الحوراء الإنسیة</w:t>
      </w:r>
      <w:bookmarkEnd w:id="59"/>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الحسن شخصاً لکان فاطمة، بل هی أعظم، فإنّ فاطمة ابنتی خیر أهل الأرض عنصراً وشرفاً وکرماً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جمال الله وحسنه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سبحانه آدم أبا البشر من ماء وتراب بید ملائکته، فهو فی خلقته العنصریّة من العناصر الأربعة المادّیة، ولکن خلق فاطمة الزهراء  علیها السلام فی خلقتها العنصریة إنّما کان من شجرة طوبی فی الجنّة التی غرسها الله بیده ید القدرة المطلقة، فهی من عنصر ملکوتی فی صورة إنسان ناسوتی، فهی الحوراء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العیون وأمالی الشیخ بسندهما، قال النبی  صلی الله علیه وآله وسلم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أخذ بیدی جبرئیل فأدخلنی الجنّة، فناولنی من رطبها، فأکلت فتحوّل ذلک نطفة فی صلبی، فلمّا هبطت إلی الأرض واقعت خدیجة فحملت بفاطمة حوراء إنسیّة، فکلّما اشتقت إلی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 الله علیه وآله وسلم یکثر تقبیل فاطمة علیها وعلی أبیها وبعلها وأولادها ألف ألف تحیّة وسلام، فأنکرت عائشة ذلک فقال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إنّی لمّا أسری بی إلی السماء دخلت الجنّة فأدنانی جبرئیل من شجرة طوبی وناولنی من ثمارها فأکلته فحوّل الله ذلک ماءً فی ظهری، فلمّا هبطت إلی الأرض واقعت خدیجة فحملت بفاطمة، فما قبّلتها قطّ إلاّ وجدت رائحة شجرة طوبی منها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طوبی شجرة یخرج من جنّة عدن غرسها ربّها بیده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حارثة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شهدت علی بن أبی طالب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ولج علی فاطمة  علیها السلامفلمّا أبصرت به نادت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لأحدّثک بما کان وبما هو کائن وبما یکون إلی یوم القیامة حین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 فرأیت أمیر المؤمنین  علیه السلام یرجع القهقری، فجرعت برجوعه إذ دخل علی النبی  صلی الله علیه وآله وسلم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فلمّا اطمأنّ به المجلس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تحدّثنی أم أحدّثک؟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منک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قد دخلت علی فاطمة وقالت لک کیت وکیت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فسجد علی شکراً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أمیر المؤمنین  علیه السلام وخرجت بخروجه، فولج علی فاطمة  علیها السلام وولجت معه،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رجعت إلی أبی  صلی الله علیه وآله وسلم فأخبرته بما قلته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کذلک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أبا الحسن إنّ الله تعالی خلق نوری، وکان یسبّح الله جلّ جلاله، ثمّ أودعه شجرة من شجر الجنّة، فأضاءت، فلمّا دخل أبی الجنّة أوحی الله تعالی إلیه إلهاماً أن اقتطف الثمرة من تلک الشجرة وأدرها فی لهواتک، ففعل، فأودعنی الله سبحانه صلب أبی  صلی الله علیه وآله وسلم ثمّ أودعنی خدیجة بنت خویلد، فوضعتنی، وأنا من ذلک النور، أعلم ما کان وما یکون وما لم یکن، یا أبا الحسن، المؤمن ینظر بنور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موسی بسنده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خُلقت حوریة فی صورة إنسیة، وإنّ بنات الأنبیاء لا یحضن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ففاطمة الزهراء حوراء إنسیّة، اشتقّ اسمها من اسم الله ومسمّاها من شجرة غرسها الله بیده، فما أحلی اسمها ومعناها وجمالها وکمالها وجلالها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فطم بفاطمة من أحبّها من النار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60" w:name="pg2916_21001"/>
    </w:p>
    <w:p>
      <w:pPr>
        <w:pStyle w:val="Heading3"/>
        <w:numPr>
          <w:ilvl w:val="2"/>
          <w:numId w:val="1"/>
        </w:numPr>
        <w:rPr/>
      </w:pPr>
      <w:bookmarkStart w:id="61" w:name="__RefHeading___Toc59382_4073725081"/>
      <w:bookmarkStart w:id="62" w:name="_Toc22"/>
      <w:bookmarkEnd w:id="60"/>
      <w:bookmarkEnd w:id="61"/>
      <w:r>
        <w:rPr>
          <w:rtl w:val="true"/>
        </w:rPr>
        <w:t>نبذة من الأحادیث الشریفة فی فضائلها  علیها السلام</w:t>
      </w:r>
      <w:bookmarkEnd w:id="62"/>
    </w:p>
    <w:p>
      <w:pPr>
        <w:pStyle w:val="Heading4"/>
        <w:numPr>
          <w:ilvl w:val="3"/>
          <w:numId w:val="1"/>
        </w:numPr>
        <w:rPr/>
      </w:pPr>
      <w:bookmarkStart w:id="63" w:name="__RefHeading___Toc59384_4073725081"/>
      <w:bookmarkStart w:id="64" w:name="_Toc23"/>
      <w:bookmarkEnd w:id="63"/>
      <w:r>
        <w:rPr>
          <w:rtl w:val="true"/>
        </w:rPr>
        <w:t>اشارة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سئل أبو عبد الله  علیه السلام عن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زهراء؟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إذا قامت فی محرابها زهر نورها لأهل السماء کما یزهر نور الکواکب لأهل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سرّها فقد سرّنی ومن ساءها فقد ساءنی، فاطمة أعزّ الناس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 ألقابها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بمعنی الأصل والأصالة، فالزهراء  علیها السلام بأولادها الطاهرین الأئمة المعصومین  علیهم السلام ومواقفهم وفدائهم وتضحیاتهم أعطوا الأصالة لرسالة أبیها  صلی الله علیه وآله وسلم، فالإسلام محمّدی الحدوث وحسینی البقاء وکلّهم نور واحد، فأصبحوا بمنزلة الأصل فی دیمومیّة الرسالة المحمّدیة، کما قالها الرسول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وفاطمة الزهراء سیّدة النساء  علیها السلام أمّ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زید بن موسی بسنده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خلقت حوریّة فی صورة إنسیّة، وإنّ بنات الأنبیاء لا یحضن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لولاک لما خلقت الأفلاک، ولولا علی لماخلقتک، ولولا فاطمة لما خلقتکما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الحُسنُ شخصاً لکان فاطمة، بل هی أعظم، إنّ فاطمة ابنتی خیر أهل الأرض عنصراً وشرفاً وکرماً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الحسین 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بهجة قلبی، وابناها ثمرة فؤادی، وبعلها نور بصری، والأئمة من ولدها أمناء ربّی وحبله الممدود بینه وبین خلقه، من اعتصم به نجا، ومن تخلّف عنه هوی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جعفر عن آبائه  علیهم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لطهارتها من کلّ دنس وطهارتها من کل رفث، وما رأت قطّ یوماً حمرةً ولا نفاساً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النساء علی علیّ ما دامت فاطمة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طاهرة لا تحیض</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الحسن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فاطمة من النساء</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الرضا  علیه السلام، 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علیها السلام، ففاطمة حوراء إنسیّة، فکلّما اشتقت إلی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 لأنّ الله عزّ وجل فطمها وفطم من أحبّها من النار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النبی  صلی الله علیه وآله وسلم فی حدیث طویل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ساق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وعلی وفاطمة والحسن والحسین خیر خلق الله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تفسیر نور الثقلین والبرهان وکتاب بحار الأنوار</w:t>
      </w:r>
      <w:r>
        <w:rPr>
          <w:rStyle w:val="FootnoteAnchor"/>
          <w:rtl w:val="true"/>
        </w:rPr>
        <w:footnoteReference w:id="143"/>
      </w:r>
      <w:r>
        <w:rPr>
          <w:rFonts w:ascii="IRNazanin" w:hAnsi="IRNazanin" w:eastAsia="IRNazanin"/>
          <w:color w:val="111111"/>
          <w:sz w:val="28"/>
          <w:sz w:val="28"/>
          <w:szCs w:val="28"/>
          <w:rtl w:val="true"/>
          <w:lang w:bidi="fa-IR"/>
        </w:rPr>
        <w:t>، عن تفسیر فرات بن إبراهیم الکوفی مسنداً عن الإمام الباقر  علیه السلام فی تفسیر سورة القدر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هی لیلة القدر، من عرف فاطمة حقّ معرفتها فقد أدرک لیلة القدر، وإنّما سمیّت فاطمة لأنّ الخلق فطموا عن معرفتها، ما تکاملت النبوّة لنبیّ حتّی أقرّ بفضلها ومحبّتها وهی الصّدیقة الکبری، وعلی معرفتها دارت القرون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 أبی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اللیلة فاطمة الزهراء، والقدر الله، فمن عرف فاطمة حقّ معرفتها فقد أدرک لیلة القدر، وإنّما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نور الله جلّ جلاله</w:t>
      </w:r>
    </w:p>
    <w:p>
      <w:pPr>
        <w:pStyle w:val="BookText"/>
        <w:rPr/>
      </w:pPr>
      <w:r>
        <w:rPr>
          <w:rFonts w:ascii="IRNazanin" w:hAnsi="IRNazanin" w:eastAsia="IRNazanin"/>
          <w:color w:val="111111"/>
          <w:sz w:val="28"/>
          <w:sz w:val="28"/>
          <w:szCs w:val="28"/>
          <w:rtl w:val="true"/>
          <w:lang w:bidi="fa-IR"/>
        </w:rPr>
        <w:t>زیتونة عم الوری برکاتها</w:t>
      </w:r>
    </w:p>
    <w:p>
      <w:pPr>
        <w:pStyle w:val="BookText"/>
        <w:rPr/>
      </w:pPr>
      <w:r>
        <w:rPr>
          <w:rFonts w:ascii="IRNazanin" w:hAnsi="IRNazanin" w:eastAsia="IRNazanin"/>
          <w:color w:val="111111"/>
          <w:sz w:val="28"/>
          <w:sz w:val="28"/>
          <w:szCs w:val="28"/>
          <w:rtl w:val="true"/>
          <w:lang w:bidi="fa-IR"/>
        </w:rPr>
        <w:t>هی قطب دائرة الوجود ونقطة</w:t>
      </w:r>
    </w:p>
    <w:p>
      <w:pPr>
        <w:pStyle w:val="BookText"/>
        <w:rPr/>
      </w:pPr>
      <w:r>
        <w:rPr>
          <w:rFonts w:ascii="IRNazanin" w:hAnsi="IRNazanin" w:eastAsia="IRNazanin"/>
          <w:color w:val="111111"/>
          <w:sz w:val="28"/>
          <w:sz w:val="28"/>
          <w:szCs w:val="28"/>
          <w:rtl w:val="true"/>
          <w:lang w:bidi="fa-IR"/>
        </w:rPr>
        <w:t>لمّا تنزلت أکثرت کثراتها</w:t>
      </w:r>
    </w:p>
    <w:p>
      <w:pPr>
        <w:pStyle w:val="BookText"/>
        <w:rPr/>
      </w:pPr>
      <w:r>
        <w:rPr>
          <w:rFonts w:ascii="IRNazanin" w:hAnsi="IRNazanin" w:eastAsia="IRNazanin"/>
          <w:color w:val="111111"/>
          <w:sz w:val="28"/>
          <w:sz w:val="28"/>
          <w:szCs w:val="28"/>
          <w:rtl w:val="true"/>
          <w:lang w:bidi="fa-IR"/>
        </w:rPr>
        <w:t>هی أحمد الثانی وأحمد عصرها</w:t>
      </w:r>
    </w:p>
    <w:p>
      <w:pPr>
        <w:pStyle w:val="BookText"/>
        <w:rPr/>
      </w:pPr>
      <w:r>
        <w:rPr>
          <w:rFonts w:ascii="IRNazanin" w:hAnsi="IRNazanin" w:eastAsia="IRNazanin"/>
          <w:color w:val="111111"/>
          <w:sz w:val="28"/>
          <w:sz w:val="28"/>
          <w:szCs w:val="28"/>
          <w:rtl w:val="true"/>
          <w:lang w:bidi="fa-IR"/>
        </w:rPr>
        <w:t>هی عنصر التوحید فی عرصاتها</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فاطمة خیر نساء البشر</w:t>
      </w:r>
    </w:p>
    <w:p>
      <w:pPr>
        <w:pStyle w:val="BookText"/>
        <w:rPr/>
      </w:pPr>
      <w:r>
        <w:rPr>
          <w:rFonts w:ascii="IRNazanin" w:hAnsi="IRNazanin" w:eastAsia="IRNazanin"/>
          <w:color w:val="111111"/>
          <w:sz w:val="28"/>
          <w:sz w:val="28"/>
          <w:szCs w:val="28"/>
          <w:rtl w:val="true"/>
          <w:lang w:bidi="fa-IR"/>
        </w:rPr>
        <w:t>ومن لها وجه کوجه القمر</w:t>
      </w:r>
    </w:p>
    <w:p>
      <w:pPr>
        <w:pStyle w:val="BookText"/>
        <w:rPr/>
      </w:pPr>
      <w:r>
        <w:rPr>
          <w:rFonts w:ascii="IRNazanin" w:hAnsi="IRNazanin" w:eastAsia="IRNazanin"/>
          <w:color w:val="111111"/>
          <w:sz w:val="28"/>
          <w:sz w:val="28"/>
          <w:szCs w:val="28"/>
          <w:rtl w:val="true"/>
          <w:lang w:bidi="fa-IR"/>
        </w:rPr>
        <w:t>فضلک الله علی کل الوری</w:t>
      </w:r>
    </w:p>
    <w:p>
      <w:pPr>
        <w:pStyle w:val="BookText"/>
        <w:rPr/>
      </w:pPr>
      <w:r>
        <w:rPr>
          <w:rFonts w:ascii="IRNazanin" w:hAnsi="IRNazanin" w:eastAsia="IRNazanin"/>
          <w:color w:val="111111"/>
          <w:sz w:val="28"/>
          <w:sz w:val="28"/>
          <w:szCs w:val="28"/>
          <w:rtl w:val="true"/>
          <w:lang w:bidi="fa-IR"/>
        </w:rPr>
        <w:t>بفضل من خص بآی الزمر</w:t>
      </w:r>
    </w:p>
    <w:p>
      <w:pPr>
        <w:pStyle w:val="BookText"/>
        <w:rPr/>
      </w:pPr>
      <w:r>
        <w:rPr>
          <w:rFonts w:ascii="IRNazanin" w:hAnsi="IRNazanin" w:eastAsia="IRNazanin"/>
          <w:color w:val="111111"/>
          <w:sz w:val="28"/>
          <w:sz w:val="28"/>
          <w:szCs w:val="28"/>
          <w:rtl w:val="true"/>
          <w:lang w:bidi="fa-IR"/>
        </w:rPr>
        <w:t>زوجک الله فتی فاضلا</w:t>
      </w:r>
    </w:p>
    <w:p>
      <w:pPr>
        <w:pStyle w:val="BookText"/>
        <w:rPr/>
      </w:pPr>
      <w:r>
        <w:rPr>
          <w:rFonts w:ascii="IRNazanin" w:hAnsi="IRNazanin" w:eastAsia="IRNazanin"/>
          <w:color w:val="111111"/>
          <w:sz w:val="28"/>
          <w:sz w:val="28"/>
          <w:szCs w:val="28"/>
          <w:rtl w:val="true"/>
          <w:lang w:bidi="fa-IR"/>
        </w:rPr>
        <w:t>أعنی علیا خیر من فی الحضر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5" w:name="pg2916_21005"/>
    </w:p>
    <w:p>
      <w:pPr>
        <w:pStyle w:val="BookText"/>
        <w:rPr/>
      </w:pPr>
      <w:bookmarkEnd w:id="65"/>
      <w:r>
        <w:rPr>
          <w:rFonts w:ascii="IRNazanin" w:hAnsi="IRNazanin" w:eastAsia="IRNazanin"/>
          <w:color w:val="111111"/>
          <w:sz w:val="28"/>
          <w:sz w:val="28"/>
          <w:szCs w:val="28"/>
          <w:rtl w:val="true"/>
          <w:lang w:bidi="fa-IR"/>
        </w:rPr>
        <w:t>شرف الله جمادی الآخرة</w:t>
      </w:r>
    </w:p>
    <w:p>
      <w:pPr>
        <w:pStyle w:val="BookText"/>
        <w:rPr/>
      </w:pPr>
      <w:r>
        <w:rPr>
          <w:rFonts w:ascii="IRNazanin" w:hAnsi="IRNazanin" w:eastAsia="IRNazanin"/>
          <w:color w:val="111111"/>
          <w:sz w:val="28"/>
          <w:sz w:val="28"/>
          <w:szCs w:val="28"/>
          <w:rtl w:val="true"/>
          <w:lang w:bidi="fa-IR"/>
        </w:rPr>
        <w:t>فغدت وهی جمادی الفاخرة</w:t>
      </w:r>
    </w:p>
    <w:p>
      <w:pPr>
        <w:pStyle w:val="BookText"/>
        <w:rPr/>
      </w:pPr>
      <w:r>
        <w:rPr>
          <w:rFonts w:ascii="IRNazanin" w:hAnsi="IRNazanin" w:eastAsia="IRNazanin"/>
          <w:color w:val="111111"/>
          <w:sz w:val="28"/>
          <w:sz w:val="28"/>
          <w:szCs w:val="28"/>
          <w:rtl w:val="true"/>
          <w:lang w:bidi="fa-IR"/>
        </w:rPr>
        <w:t>وتباهت أشهر الحول بها</w:t>
      </w:r>
    </w:p>
    <w:p>
      <w:pPr>
        <w:pStyle w:val="BookText"/>
        <w:rPr/>
      </w:pPr>
      <w:r>
        <w:rPr>
          <w:rFonts w:ascii="IRNazanin" w:hAnsi="IRNazanin" w:eastAsia="IRNazanin"/>
          <w:color w:val="111111"/>
          <w:sz w:val="28"/>
          <w:sz w:val="28"/>
          <w:szCs w:val="28"/>
          <w:rtl w:val="true"/>
          <w:lang w:bidi="fa-IR"/>
        </w:rPr>
        <w:t>حیث جاءت بالبتول الطاهرة</w:t>
      </w:r>
    </w:p>
    <w:p>
      <w:pPr>
        <w:pStyle w:val="BookText"/>
        <w:rPr/>
      </w:pPr>
      <w:r>
        <w:rPr>
          <w:rFonts w:ascii="IRNazanin" w:hAnsi="IRNazanin" w:eastAsia="IRNazanin"/>
          <w:color w:val="111111"/>
          <w:sz w:val="28"/>
          <w:sz w:val="28"/>
          <w:szCs w:val="28"/>
          <w:rtl w:val="true"/>
          <w:lang w:bidi="fa-IR"/>
        </w:rPr>
        <w:t>وانظروا العشرین منها لتروا</w:t>
      </w:r>
    </w:p>
    <w:p>
      <w:pPr>
        <w:pStyle w:val="BookText"/>
        <w:rPr/>
      </w:pPr>
      <w:r>
        <w:rPr>
          <w:rFonts w:ascii="IRNazanin" w:hAnsi="IRNazanin" w:eastAsia="IRNazanin"/>
          <w:color w:val="111111"/>
          <w:sz w:val="28"/>
          <w:sz w:val="28"/>
          <w:szCs w:val="28"/>
          <w:rtl w:val="true"/>
          <w:lang w:bidi="fa-IR"/>
        </w:rPr>
        <w:t>فرحة الهادی علیه ظاهرة</w:t>
      </w:r>
    </w:p>
    <w:p>
      <w:pPr>
        <w:pStyle w:val="BookText"/>
        <w:rPr/>
      </w:pPr>
      <w:r>
        <w:rPr>
          <w:rFonts w:ascii="IRNazanin" w:hAnsi="IRNazanin" w:eastAsia="IRNazanin"/>
          <w:color w:val="111111"/>
          <w:sz w:val="28"/>
          <w:sz w:val="28"/>
          <w:szCs w:val="28"/>
          <w:rtl w:val="true"/>
          <w:lang w:bidi="fa-IR"/>
        </w:rPr>
        <w:t>واجعلوه بالتأسی عیدکم</w:t>
      </w:r>
    </w:p>
    <w:p>
      <w:pPr>
        <w:pStyle w:val="BookText"/>
        <w:rPr/>
      </w:pPr>
      <w:r>
        <w:rPr>
          <w:rFonts w:ascii="IRNazanin" w:hAnsi="IRNazanin" w:eastAsia="IRNazanin"/>
          <w:color w:val="111111"/>
          <w:sz w:val="28"/>
          <w:sz w:val="28"/>
          <w:szCs w:val="28"/>
          <w:rtl w:val="true"/>
          <w:lang w:bidi="fa-IR"/>
        </w:rPr>
        <w:t>فمن الإسلام ذکری عطرة</w:t>
      </w:r>
    </w:p>
    <w:p>
      <w:pPr>
        <w:pStyle w:val="Heading4"/>
        <w:numPr>
          <w:ilvl w:val="3"/>
          <w:numId w:val="1"/>
        </w:numPr>
        <w:rPr/>
      </w:pPr>
      <w:bookmarkStart w:id="66" w:name="__RefHeading___Toc59386_4073725081"/>
      <w:bookmarkStart w:id="67" w:name="_Toc24"/>
      <w:bookmarkEnd w:id="66"/>
      <w:r>
        <w:rPr>
          <w:rtl w:val="true"/>
        </w:rPr>
        <w:t>اسمها فی العرش</w:t>
      </w:r>
      <w:bookmarkEnd w:id="6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آدم أبا البشر ونفخ فیه من روحه، التفت آدم یمنة العرش، فإذا فی النور خمسة أشباح سجّداً ورکّعاً،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أحداً من طین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الخمسة من ولدک لولاهم ما خلقتک، هؤلاء خمسة شققت لهم خمسة أسماء من أسمائی، لولاهم ما خلقت الجنّة ولا النار ولا العرش ولا الکرسی ولا السماء ولا الأرض ولا الملائکة ولا الإنس ولا الجنّ فأنا المحمود وهذا محمّد، وأنا العالی وهذا علی، وأنا  الفاطر وهذه فاطمة، وأنا الإحسان وهذا الحسن، وأنا المحسن وهذا الحسین، آلیت بعزّتی أنّه لا یأتین أحد بمثقال ذرة من خردل من بغض أحدهم إلا أدخلته ناری ولا أبالی، یا آدم هؤلاء صفوتی من خلقی بهم أُنجیهم وبهم أُهلکهم، فإذا کان لک إلیّ حاجة فبهؤلاء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سفینة النجاة من تعلّق بها نجا، ومن حاد عنها هلک، فمن کان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خلقنی وخلق علیاً وفاطمة والحسن والحسین قبل أن یخلق آدم علیه السلام حین لا سماء مبنیّة ولا أرض مدحیّة، ولا ظلمة ولا نور، ولا شمس ولا قمر، ولا جنّة ولا نار،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بدء خلقکم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لمّا أراد الله أن یخلقنا تکلّم بکلمة خلق منها نوراً، ثمّ تکلّم بکلمة أخری فخلق منها روحاً، ثمّ مزج النور بالروح فخلقنی وخلق علیا وفاطمة والحسن والحسین فکنّا نسبّحه حین لا تسبیح ونقدّسه حین لا 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تعالی أن ینشئ خلقه فتق نوری فخلق منه العرش، فالعرش من نوری ونوری من نور الله، ونوری أفضل من العرش، ثمّ فتق نور أخی علی فخلق منه الملائکة، فالملائکة من نور علی ونور علی من نور الله وعلی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ابنتی فخلق منه السماوات والأرض، فالسماوات والأرض من نور ابنتی فاطمة، ونور ابنتی فاطمة من نور الله وابنتی فاطمة أفضل من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ولدی الحسن فخلق منه الشمس والقمر، فالشمس والقمر من نور ولدی الحسن ونور الحسن من نور الله والحسن أفضل من الشمس والقمر، ثمّ فتق نور ولدی الحسین فخلق منه الجنّة والحور العین فالجنّة والحور العین من نور ولدی الحسین ونور ولدی الحسین من نور الله وولدی الحسین أفضل من الجنّة والحور العین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وفاطمة والحسن والحسین یوم القیامة فی قبة تحت العرش</w:t>
      </w:r>
      <w:r>
        <w:rPr>
          <w:rFonts w:eastAsia="IRNazanin" w:cs="IRNazanin"/>
          <w:color w:val="111111"/>
          <w:sz w:val="28"/>
          <w:szCs w:val="28"/>
          <w:rtl w:val="true"/>
          <w:lang w:bidi="fa-IR"/>
        </w:rPr>
        <w:t>».</w:t>
      </w:r>
      <w:bookmarkStart w:id="68" w:name="pg2916_21007"/>
    </w:p>
    <w:p>
      <w:pPr>
        <w:pStyle w:val="BookText"/>
        <w:rPr/>
      </w:pPr>
      <w:bookmarkEnd w:id="68"/>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جعفر  علیه السلام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کانت  علیها السلام مفروضة الطاعة علی جمیع من خلق الله من الجنّ والإنس والطیر والوحوش والأنبیاء والملائکة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 وهو آخذ بید فاطمة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هذه فقد عرفها ومن لم یعرفها فهی فاطمة بنت محمد، وهی بضعة منّی، وهی قلبی، وهی روحی التی بین جنبیّ، 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59388_4073725081"/>
      <w:bookmarkStart w:id="70" w:name="_Toc25"/>
      <w:bookmarkEnd w:id="69"/>
      <w:r>
        <w:rPr>
          <w:rtl w:val="true"/>
        </w:rPr>
        <w:t>حبّها الإکسیر الأعظم</w:t>
      </w:r>
      <w:bookmarkEnd w:id="7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حدیث طویل عن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وعزّتی وجلالی وارتفاع مکانی، لقد آلیت علی نفسی من قبل أن أخلق السماوات والأرض بألفی عام أن لا أعذّب محبّیکِ ومحبّی عترتک بالنار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حدیث طویل قال أبو جعفر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یا جابر، إنّها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لتلتقط شیعتها ومحبّیها کما یلتقط الطیر الحبّ الجیّد من الحبّ الردیء، فإذا صار شیعتها معها عند باب الجنّة یلقی الله فی قلوبهم أن یلتفتوا، فإذا التفتوا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ما التفاتکم وقد شفعت فیکم فاطمة بنت حبیبی؟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فی مثل هذا الیوم،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ارجعوا وانظروا من أحبّکم لحبّ فاطمة، انظروا من أطعمکم لحبّ فاطمة، انظروا من کساکم لحبّ فاطمة، انظروا من سقاکم</w:t>
      </w:r>
    </w:p>
    <w:p>
      <w:pPr>
        <w:pStyle w:val="BookText"/>
        <w:rPr/>
      </w:pPr>
      <w:r>
        <w:rPr>
          <w:rFonts w:ascii="IRNazanin" w:hAnsi="IRNazanin" w:eastAsia="IRNazanin"/>
          <w:color w:val="111111"/>
          <w:sz w:val="28"/>
          <w:sz w:val="28"/>
          <w:szCs w:val="28"/>
          <w:rtl w:val="true"/>
          <w:lang w:bidi="fa-IR"/>
        </w:rPr>
        <w:t>شربة لحبّ فاطمة، انظروا من ردّ عنکم غیبة فی حبّ فاطمة، خذوا بیده وأدخلوه الجنّة،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یبقی فی الناس إلاّ شاکّ أو کافر أو منافق</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کان لفاطمة کفؤ غیر علی علیه السلام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أخذتُ فی أمرها وغسّلتها فی قمیصها ولم أکشفه عنها، فو الله کانت میمونة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حنّطتها من فضلة حنوط رسول الله  صلی الله علیه وآله وسلم، وکفّنتها وأدرجتها فی أکفانها، فلمّا هممت أن أعقد الرداء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یا زینب، یا سکینة، یا فضّة، یا حسن، یا حسین، هلمّوا تزوّدوا من أمّکم فهذا الفراق، واللقاء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الحسن والحسین  علیهما السلام وهما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 لا تنطفئ أبداً من فقد جدّنا محمّد المصطفی وأمّنا فاطمة الزهراء، یا أمّ الحسن یا أمّ الحسین إذا لقیت جدّنا محمّداً المصطفی فاقرئیه منا السلام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بقینا بعدک یتیمین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أنّها قد حنّت وأنّت ومدّت یدیها وضمّتهما إلی صدرها ملیّاً، وإذا بهاتف من السماء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ارفعهما عنها فقد أبکیا والله ملائکة السماوات، فقد اشتاق الحبیب إلی المحبوب</w:t>
      </w:r>
      <w:r>
        <w:rPr>
          <w:rFonts w:eastAsia="IRNazanin" w:cs="IRNazanin"/>
          <w:color w:val="111111"/>
          <w:sz w:val="28"/>
          <w:szCs w:val="28"/>
          <w:rtl w:val="true"/>
          <w:lang w:bidi="fa-IR"/>
        </w:rPr>
        <w:t>».</w:t>
      </w:r>
      <w:bookmarkStart w:id="71" w:name="pg2916_21009"/>
    </w:p>
    <w:p>
      <w:pPr>
        <w:pStyle w:val="BookText"/>
        <w:rPr/>
      </w:pPr>
      <w:bookmarkEnd w:id="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فرفعتهما عن صدرها وجعلت أعقد الرداء وأنا أنشد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فراقک أعظم الأشیاء عندی</w:t>
      </w:r>
    </w:p>
    <w:p>
      <w:pPr>
        <w:pStyle w:val="BookText"/>
        <w:rPr/>
      </w:pPr>
      <w:r>
        <w:rPr>
          <w:rFonts w:ascii="IRNazanin" w:hAnsi="IRNazanin" w:eastAsia="IRNazanin"/>
          <w:color w:val="111111"/>
          <w:sz w:val="28"/>
          <w:sz w:val="28"/>
          <w:szCs w:val="28"/>
          <w:rtl w:val="true"/>
          <w:lang w:bidi="fa-IR"/>
        </w:rPr>
        <w:t>وفقدک فاطم أدهی الثکول</w:t>
      </w:r>
    </w:p>
    <w:p>
      <w:pPr>
        <w:pStyle w:val="BookText"/>
        <w:rPr/>
      </w:pPr>
      <w:r>
        <w:rPr>
          <w:rFonts w:ascii="IRNazanin" w:hAnsi="IRNazanin" w:eastAsia="IRNazanin"/>
          <w:color w:val="111111"/>
          <w:sz w:val="28"/>
          <w:sz w:val="28"/>
          <w:szCs w:val="28"/>
          <w:rtl w:val="true"/>
          <w:lang w:bidi="fa-IR"/>
        </w:rPr>
        <w:t>سأبکی حسرة وأنوح شجوا</w:t>
      </w:r>
    </w:p>
    <w:p>
      <w:pPr>
        <w:pStyle w:val="BookText"/>
        <w:rPr/>
      </w:pPr>
      <w:r>
        <w:rPr>
          <w:rFonts w:ascii="IRNazanin" w:hAnsi="IRNazanin" w:eastAsia="IRNazanin"/>
          <w:color w:val="111111"/>
          <w:sz w:val="28"/>
          <w:sz w:val="28"/>
          <w:szCs w:val="28"/>
          <w:rtl w:val="true"/>
          <w:lang w:bidi="fa-IR"/>
        </w:rPr>
        <w:t>علی خل مضی أسنی سبیل</w:t>
      </w:r>
    </w:p>
    <w:p>
      <w:pPr>
        <w:pStyle w:val="BookText"/>
        <w:rPr/>
      </w:pPr>
      <w:r>
        <w:rPr>
          <w:rFonts w:ascii="IRNazanin" w:hAnsi="IRNazanin" w:eastAsia="IRNazanin"/>
          <w:color w:val="111111"/>
          <w:sz w:val="28"/>
          <w:sz w:val="28"/>
          <w:szCs w:val="28"/>
          <w:rtl w:val="true"/>
          <w:lang w:bidi="fa-IR"/>
        </w:rPr>
        <w:t>ألا یا عین جودی وأسعدینی</w:t>
      </w:r>
    </w:p>
    <w:p>
      <w:pPr>
        <w:pStyle w:val="BookText"/>
        <w:rPr/>
      </w:pPr>
      <w:r>
        <w:rPr>
          <w:rFonts w:ascii="IRNazanin" w:hAnsi="IRNazanin" w:eastAsia="IRNazanin"/>
          <w:color w:val="111111"/>
          <w:sz w:val="28"/>
          <w:sz w:val="28"/>
          <w:szCs w:val="28"/>
          <w:rtl w:val="true"/>
          <w:lang w:bidi="fa-IR"/>
        </w:rPr>
        <w:t>فحزنی دائم أبکی خلیلی</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72" w:name="__RefHeading___Toc59390_4073725081"/>
      <w:bookmarkStart w:id="73" w:name="_Toc26"/>
      <w:bookmarkEnd w:id="72"/>
      <w:r>
        <w:rPr>
          <w:rtl w:val="true"/>
        </w:rPr>
        <w:t>نجاة محبّیها من النار بیدها المبارکة</w:t>
      </w:r>
      <w:bookmarkEnd w:id="7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وقفةٌ علی باب جهنّم، فإذا کان یوم القیامة کتب بین عینی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أو کافر، فیؤمر بمحبّ قد کثرت ذنوبه إلی النار، فتقرأ بین عینیه محبّاً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سمّیتنی فاطمة وفطمت بی من تولاّنی وتولّی ذرّیتی من النار، ووعدُک الحقّ وأنت لا تخلف المیعاد،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سمّیتکِ فاطمة، وفطمتُ بکِ من أحبّکِ وتولاّکِ وأحبّ ذرّیتکِ وتولاّهم من النار، ووعدی الحقّ وأنا لا أخلف المیعاد، وإنّما أمرت بعبدی هذا إلی النار لتشفعی فیه، فأُشفّعکِ لیتبیّن لملائکتی وأنبیائی ورسلی وأهل الموقف موقفکِ منّی ومکانتک عندی، فمن قرأت بین عینیه مؤمناً، فجذبت بیده وأدخلته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ــ عن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 لأنّ الله عزّ وجلّ فطمها وفطم من أحبّها من النار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74" w:name="pg2916_21010"/>
    </w:p>
    <w:p>
      <w:pPr>
        <w:pStyle w:val="Heading4"/>
        <w:numPr>
          <w:ilvl w:val="3"/>
          <w:numId w:val="1"/>
        </w:numPr>
        <w:rPr/>
      </w:pPr>
      <w:bookmarkStart w:id="75" w:name="__RefHeading___Toc59392_4073725081"/>
      <w:bookmarkStart w:id="76" w:name="_Toc27"/>
      <w:bookmarkEnd w:id="74"/>
      <w:bookmarkEnd w:id="75"/>
      <w:r>
        <w:rPr>
          <w:rtl w:val="true"/>
        </w:rPr>
        <w:t xml:space="preserve">حدیث </w:t>
      </w:r>
      <w:r>
        <w:rPr>
          <w:rtl w:val="true"/>
        </w:rPr>
        <w:t>(</w:t>
      </w:r>
      <w:r>
        <w:rPr>
          <w:rtl w:val="true"/>
        </w:rPr>
        <w:t>لولاک</w:t>
      </w:r>
      <w:r>
        <w:rPr>
          <w:rtl w:val="true"/>
        </w:rPr>
        <w:t>)</w:t>
      </w:r>
      <w:bookmarkEnd w:id="76"/>
    </w:p>
    <w:p>
      <w:pPr>
        <w:pStyle w:val="BookText"/>
        <w:rPr/>
      </w:pPr>
      <w:r>
        <w:rPr>
          <w:rFonts w:ascii="IRNazanin" w:hAnsi="IRNazanin" w:eastAsia="IRNazanin"/>
          <w:color w:val="111111"/>
          <w:sz w:val="28"/>
          <w:sz w:val="28"/>
          <w:szCs w:val="28"/>
          <w:rtl w:val="true"/>
          <w:lang w:bidi="fa-IR"/>
        </w:rPr>
        <w:t>من الأحادیث المشهورة، بل کاد یکون متواتراً، من طرق الشیعة، بل وعند السنّة، أنّه ورد فی الحدیث القدسی فی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لولاک لما خلقت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عساکر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یقول إن کنت اتّخذت إبراهیم خلیلاً فقد اتّخذتک حبیباً، وما خلقت خلقاً أکرم علیّ منک، ولقد خلقت الدنیا وأهلها لأُعرّفهم کرامتک ومنزلتک عندی، ولولاک ما خلقت الدنیا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الدلائل والحاکم والطبرانی والعسقلانی عن عبد الرحمن بن زید بن أسلم عن عمر بن الخطّاب عن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أسألک بحقّ محمّد لما غفرت لی،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وکیف عرفت محمّداً ولم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یا ربّ لمّا خلقتنی بیدک، ونفخت فیّ من روحک فرفعت رأسی فرأیت علی قوائم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فعلمت أنّک لم تضف إلی اسمک إلاّ أحبّ الخلق لدیک،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سألتنی بحقّه فقد غفرت لک، ولولا محمّدٌ لما خلقتک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المواهب من طرق العامّة روی أنّه لمّا أخرج آدم من الجنّة رأی مکتوباً علی ساق العرش وعلی کلّ موضع من الجنّة اسم محمّد  صلی الله علیه وآله وسلم مقروناً باسم الله تعالی، فقال یا رب، هذا محمّد من هو؟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ولدک الذی لولاه لما خلقتک،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بحرمة هذا الولد ارحم هذا الوالد، فنودی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تشفّعت إلینا بمحمّد فی أهل السماوات والأرض لشفّعناک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قرن اسم علی مع محمّد،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الدلائل بأسانیده عن عمر بن الخطاّب فی 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وآله إلاّ غفرت لی، فتاب الله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هو ما خلقتک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الخصائص العلویّة عن ابن عباس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نفخ فی آدم من روحه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 خلقاً هو أحبّ إلیک منّی؟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ولولاهم ما خلقتک،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أرنیهم، فرفعت الملائکة الحجب فرأی آدم خمسة أشباح قدّام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نبییّ وهذا علی أمیر المؤمنین ابن عمّ النبیّ  صلی الله علیه وآله وسلم، وهذه فاطمة بنت نبییّ وهذا الحسن والحسین أبناء علی وولد نبییّ،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هم ولدک، ففرح بذلک، فلمّا اقترف الخطیئة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أسالک بمحمّد وعلی وفاطمة والحسن والحسین لمّا غفرت لی، فغفر الله له فلمّا هبط إلی الأرض، فنقش علی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أمیر المؤمنین، ویکنّی آدم بأبی محمّد</w:t>
      </w:r>
      <w:r>
        <w:rPr>
          <w:rStyle w:val="FootnoteAnchor"/>
          <w:rtl w:val="true"/>
        </w:rPr>
        <w:footnoteReference w:id="159"/>
      </w:r>
      <w:r>
        <w:rPr>
          <w:rFonts w:ascii="IRNazanin" w:hAnsi="IRNazanin" w:eastAsia="IRNazanin"/>
          <w:color w:val="111111"/>
          <w:sz w:val="28"/>
          <w:sz w:val="28"/>
          <w:szCs w:val="28"/>
          <w:rtl w:val="true"/>
          <w:lang w:bidi="fa-IR"/>
        </w:rPr>
        <w:t>وأبی البشر، وکنیة حوّاء أمّ الزهراء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طرق الإمامیة ما رواه الصدوق فی الإکمال بسنده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أفضل أم جبرئیل؟ فقال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تبارک وتعالی فضّل أنبیاءه المرسلین علی ملائکته المقرّبین، وفضّلنی علی جمیع النبییّن والمرسلین، والفضل بعدی لک یا علی وللأئمة من بعدک، فإنّ الملائکة لخدّامنا وخدّام محبّینا، یا علی، الذین یحملون العرش ومن حوله یسبّحون بحمد ربّهم ویستغفرون للذین آمنوا بولایتنا، یا علی، لولا نحن ما خلق الله آدم ولا حوّاء ولا الجنّة ولا النار ولا السماء ولا الأرض، وکیف لا نکون أفضل من الملائکة وقد سبقناهم إلی التوحید ومعرفة ربّنا عزّ وجل وتسبیحه وتقدیسه وتهلیله، لأنّ أوّل ما خلق الله عزّ وجلّ أرواحنا فأنطقنا بتوحیده وتمجیده، ثمّ خلق الملائکة، فلمّا شاهدوا أرواحنا نوراً واحداً استعظموا أمورنا، فسبّحنا لتعلم الملائکة إنّا خلق مخلوقون وأنّه منزّه عن صفاتنا، فسبّحت الملائکة لتسبیحنا ونزّهته عن صفاتنا، فلمّا شاهدوا عظم شأننا، هلّلنا لتعلم الملائکة أن لا إله إلاّ الله وأنّا عبید ولسنا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فلّما شاهدوا کبر محلّنا کبّرنا الله لتعلم الملائکة أن الله أکبر من أن ینال، وأنّه عظیم المحلّ، فلمّا شاهدوا ما جعله الله لنا من العزّة والقوّة،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لتعلم الملائکة أن لا حول ولا قوّة إلاّ بالله،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فلمّا شاهدوا ما أنعم الله به علینا وأوجبه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ما یحقّ لله تعالی ذکره علینا من الحمد علی نِعمه،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فبنا اهتدوا إلی معرفة الله تعالی وتسبیحه وتهلیله وتحمیده، ثمّ إنّ الله تعالی خلق آدم  علیه السلام وأودعنا صلبه وأمر الملائکة بالسجود له تعظیماً لنا وإکراما، وکان سجودهم لله عزّ وجلّ عبودیّة، ولآدم إکراماً وطاعة لکوننا فی صلبه، فکیف لا نکون أفضل من الملائکة وقد سجدوا لآدم کلّهم أجمعون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77" w:name="pg2916_21013"/>
    </w:p>
    <w:p>
      <w:pPr>
        <w:pStyle w:val="Heading3"/>
        <w:numPr>
          <w:ilvl w:val="2"/>
          <w:numId w:val="1"/>
        </w:numPr>
        <w:rPr/>
      </w:pPr>
      <w:bookmarkStart w:id="78" w:name="__RefHeading___Toc59394_4073725081"/>
      <w:bookmarkStart w:id="79" w:name="_Toc28"/>
      <w:bookmarkEnd w:id="77"/>
      <w:bookmarkEnd w:id="78"/>
      <w:r>
        <w:rPr>
          <w:rtl w:val="true"/>
        </w:rPr>
        <w:t>فاطمة الزهراء  علیها السلام لیلة القدر</w:t>
      </w:r>
      <w:bookmarkEnd w:id="79"/>
    </w:p>
    <w:p>
      <w:pPr>
        <w:pStyle w:val="Heading4"/>
        <w:numPr>
          <w:ilvl w:val="3"/>
          <w:numId w:val="1"/>
        </w:numPr>
        <w:rPr/>
      </w:pPr>
      <w:bookmarkStart w:id="80" w:name="__RefHeading___Toc59396_4073725081"/>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وآله الطاهرین، واللعن الدائم علی أعدائهم ومنکری فضائلهم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وتعالی جمیل ویحبّ الجمال، وهو الکمال المطلق ومطلق الکمال، وتجلّی کماله وجماله الأتمّ فی أشرف مخلوقاته ومصنوعاته، ذلک نبیّه الأکرم ورسوله الأعظم محمد المصطفی حبیب الله المختار وعترته الأئمة المعصومون الأطهار الأبرار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الجمیل الحسن تجلّی حسنه وجماله فی رسوله وعترته، وقال رسول الله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الحسن شخصاً لکان فاطمة الزهراء، بل هی أعظم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فسیدة نساء العالمین بضعة النبیّ المختار، تجلّی فیها حسن الله وجماله، فازدهرت السماوات والأرض بنور الزهراء البتول، الذی اشتقّ من نور أبیها وبعلها، وهما من نور الله جلّ جلاله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اللسان لیکلّ عن بیان فضائلها ومناقبها، بل لو کانت البحار مداداً والأشجار أقلاماً والجنّ والإنس کتّاباً والسماوات والأرضون أوراقاً لیعدّوا فضائلها</w:t>
      </w:r>
    </w:p>
    <w:p>
      <w:pPr>
        <w:pStyle w:val="BookText"/>
        <w:rPr/>
      </w:pPr>
      <w:r>
        <w:rPr>
          <w:rFonts w:ascii="IRNazanin" w:hAnsi="IRNazanin" w:eastAsia="IRNazanin"/>
          <w:color w:val="111111"/>
          <w:sz w:val="28"/>
          <w:sz w:val="28"/>
          <w:szCs w:val="28"/>
          <w:rtl w:val="true"/>
          <w:lang w:bidi="fa-IR"/>
        </w:rPr>
        <w:t>ومناقب أبیها وبعلها وبنیها الأطهار  علیهم السلام، لما أمکنهم ذلک، فلا یعرف کنهها وحقیقة فضلها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شاهداً فی ما أقول، أنّه قد ورد أنّ الإمام الصادق  علیه السلام حین احتضاره جمع أهل بیته وقال لهم فی وصیته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فضل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بلغوا عشراً مع إمام الجماعة فإنّه لو کانت الأشجار أقلاماً والجنّ والإنس والملائکة کتّاباً والبحار مداداً لم یقدروا أن یکتبوا فضلها، فإنّه لا یعلم ذلک إلاّ الله سبحانه وتعالی</w:t>
      </w:r>
      <w:r>
        <w:rPr>
          <w:rStyle w:val="FootnoteAnchor"/>
          <w:rtl w:val="true"/>
        </w:rPr>
        <w:footnoteReference w:id="163"/>
      </w:r>
      <w:r>
        <w:rPr>
          <w:rFonts w:ascii="IRNazanin" w:hAnsi="IRNazanin" w:eastAsia="IRNazanin"/>
          <w:color w:val="111111"/>
          <w:sz w:val="28"/>
          <w:sz w:val="28"/>
          <w:szCs w:val="28"/>
          <w:rtl w:val="true"/>
          <w:lang w:bidi="fa-IR"/>
        </w:rPr>
        <w:t>، کما یذکر ذلک الشهید الثانی فی روض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الحدیث النبوی الشریف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والزکاة والحجّ والولایة، ولم یناد بشیءٍ مثل ما نودی بالولایة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ثواب صلاة الجماعة ذلک، وإذا کان المستخفّ بالصلاة لا ینال الشفاعة، فبالأولویة لا یعلم مقام الولایة وعظمتها إلاّ الله عزّ وجلّ، وإنّ من یستخفّ بها یحرم من الشفاعة، فکیف من ینکرها؟ فإنّه تصیبه اللعنة الأبدیة، ومستقرّه نار جهنّم وبئس الورد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النبی الأکرم  صلی الله علیه وآله وسلم ــ عند الفریقین السنّة والشیعة ــ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الجاهلیة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ومیتة الجاهلیة میتة الکفر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الدعاء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 لم یعرف حجّة زمانه، وإمام زمانه، ضلّ عن الدین ومات میتة الجاهلیة،فإنّ أئمة الحقّ من أهل بیت رسول الله هم حجج الله علی البرایا والخلائق، وقد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حجّة الله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مَن لم یعرف فاطمة الزهراء  علیها السلام وأنکرها وغصب حقّها، فهو ضالّ عن دین الله القویم، وکان من الکافرین الذین لهم خزی فی الدنیا وفی الآخرة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واحد منّا مکلّف أن یعرفها، کما یجب علیه أن یعرف الله سبحانه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یمکن للبشریة أن تعرف مقام الزهراء  علیها السلام حقّ المعرفة، فهی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والبرهان وکتاب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فرات بن إبراهیم الکوفی مسنداً عن الإمام الباقر  علیه السلام فی تفسیر سورة القدر،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هی لیلة القدر، مَن عرف فاطمة حقّ معرفتها فقد أدرک لیلة القدر، وإنّما سمّیت فاطمة لأنّ الخلق فطموا عن معرفتها، ما تکاملت النبوّة حتّی أقر بفضلها ومحبّتها، وهی الصدّیقة الکبری وعلی معرفتها دارت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اللیلة فاطمة الزهراء والقدر الله، فمن عرف فاطمة حقّ معرفتها فقد أدرک لیلة القدر، وإنّما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الخلق فطموا عن معرفتها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أنّه یمکن للإنسان الذی بعمره الطبیعی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یقارب الثمانین ونَیِّفاً أن یطوی مراحل الکمال ویسلک طریق الله وصراطه المستقیم، لیصل إلی قمّة الکمال والسعادة، قاب قوسین أو أدنی، یمکنه فی لیلة واحدة بنیّة خالصة ومعرفة کاملة، أن یطوی هذا المسیر النورانی فیصل إلی قمّة کماله والمقصود من خلقه، وفاطمة الزهراء علیها السلام لیلة القدر فمن عرفها حقّ المعرفة فقد أدرک لیلة القدر وعظمتها ومقامها الشامخ، إلاّ أنّ الخلق فطموا عن معرفتها ــ کما یفطم الطفل عن ثدی أمّه ــ بل وما تکاملت النبوّة لنبیّ ــ والنبوّة خلاصة التوحید ــ فما تکاملت إلاّ من أقرّ بفضلها ومحبّتها، وبالأولویة ما دون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تکاملت الإمامة، وما تکامل العلماء فی علومهم، والحکماء فی حِکَمهم، والأدباء فی آدابهم، والأتقیاء فی تقواهم، وکلّ کامل فی کماله، حتّی یُقرّ بفضلها ویؤمن بمحبّتها، فهی الصدّیقة الکبری وعلی معرفتها دارت القرون الأولی والأخری</w:t>
      </w:r>
      <w:r>
        <w:rPr>
          <w:rFonts w:eastAsia="IRNazanin" w:cs="IRNazanin"/>
          <w:color w:val="111111"/>
          <w:sz w:val="28"/>
          <w:szCs w:val="28"/>
          <w:rtl w:val="true"/>
          <w:lang w:bidi="fa-IR"/>
        </w:rPr>
        <w:t>.</w:t>
      </w:r>
      <w:bookmarkStart w:id="82" w:name="pg2916_21017"/>
    </w:p>
    <w:p>
      <w:pPr>
        <w:pStyle w:val="BookText"/>
        <w:rPr/>
      </w:pPr>
      <w:bookmarkEnd w:id="82"/>
      <w:r>
        <w:rPr>
          <w:rFonts w:ascii="IRNazanin" w:hAnsi="IRNazanin" w:eastAsia="IRNazanin"/>
          <w:color w:val="111111"/>
          <w:sz w:val="28"/>
          <w:sz w:val="28"/>
          <w:szCs w:val="28"/>
          <w:rtl w:val="true"/>
          <w:lang w:bidi="fa-IR"/>
        </w:rPr>
        <w:t>وحبّها من الصفات العالیة</w:t>
      </w:r>
    </w:p>
    <w:p>
      <w:pPr>
        <w:pStyle w:val="BookText"/>
        <w:rPr/>
      </w:pPr>
      <w:r>
        <w:rPr>
          <w:rFonts w:ascii="IRNazanin" w:hAnsi="IRNazanin" w:eastAsia="IRNazanin"/>
          <w:color w:val="111111"/>
          <w:sz w:val="28"/>
          <w:sz w:val="28"/>
          <w:szCs w:val="28"/>
          <w:rtl w:val="true"/>
          <w:lang w:bidi="fa-IR"/>
        </w:rPr>
        <w:t>علیه دارت القرون الخالیة</w:t>
      </w:r>
    </w:p>
    <w:p>
      <w:pPr>
        <w:pStyle w:val="BookText"/>
        <w:rPr/>
      </w:pPr>
      <w:r>
        <w:rPr>
          <w:rFonts w:ascii="IRNazanin" w:hAnsi="IRNazanin" w:eastAsia="IRNazanin"/>
          <w:color w:val="111111"/>
          <w:sz w:val="28"/>
          <w:sz w:val="28"/>
          <w:szCs w:val="28"/>
          <w:rtl w:val="true"/>
          <w:lang w:bidi="fa-IR"/>
        </w:rPr>
        <w:t>بأبی فاطم وقد فطمت</w:t>
      </w:r>
    </w:p>
    <w:p>
      <w:pPr>
        <w:pStyle w:val="BookText"/>
        <w:rPr/>
      </w:pPr>
      <w:r>
        <w:rPr>
          <w:rFonts w:ascii="IRNazanin" w:hAnsi="IRNazanin" w:eastAsia="IRNazanin"/>
          <w:color w:val="111111"/>
          <w:sz w:val="28"/>
          <w:sz w:val="28"/>
          <w:szCs w:val="28"/>
          <w:rtl w:val="true"/>
          <w:lang w:bidi="fa-IR"/>
        </w:rPr>
        <w:t>باسمها نار حشرها ولظاها</w:t>
      </w:r>
    </w:p>
    <w:p>
      <w:pPr>
        <w:pStyle w:val="BookText"/>
        <w:rPr/>
      </w:pPr>
      <w:r>
        <w:rPr>
          <w:rFonts w:ascii="IRNazanin" w:hAnsi="IRNazanin" w:eastAsia="IRNazanin"/>
          <w:color w:val="111111"/>
          <w:sz w:val="28"/>
          <w:sz w:val="28"/>
          <w:szCs w:val="28"/>
          <w:rtl w:val="true"/>
          <w:lang w:bidi="fa-IR"/>
        </w:rPr>
        <w:t>هی والله کوثر قد أعدت</w:t>
      </w:r>
    </w:p>
    <w:p>
      <w:pPr>
        <w:pStyle w:val="BookText"/>
        <w:rPr/>
      </w:pPr>
      <w:r>
        <w:rPr>
          <w:rFonts w:ascii="IRNazanin" w:hAnsi="IRNazanin" w:eastAsia="IRNazanin"/>
          <w:color w:val="111111"/>
          <w:sz w:val="28"/>
          <w:sz w:val="28"/>
          <w:szCs w:val="28"/>
          <w:rtl w:val="true"/>
          <w:lang w:bidi="fa-IR"/>
        </w:rPr>
        <w:t>لبنیها وکل من والاها</w:t>
      </w:r>
    </w:p>
    <w:p>
      <w:pPr>
        <w:pStyle w:val="BookText"/>
        <w:rPr/>
      </w:pPr>
      <w:r>
        <w:rPr>
          <w:rFonts w:ascii="IRNazanin" w:hAnsi="IRNazanin" w:eastAsia="IRNazanin"/>
          <w:color w:val="111111"/>
          <w:sz w:val="28"/>
          <w:sz w:val="28"/>
          <w:szCs w:val="28"/>
          <w:rtl w:val="true"/>
          <w:lang w:bidi="fa-IR"/>
        </w:rPr>
        <w:t>هی عند الإله أعظم خلق</w:t>
      </w:r>
    </w:p>
    <w:p>
      <w:pPr>
        <w:pStyle w:val="BookText"/>
        <w:rPr/>
      </w:pPr>
      <w:r>
        <w:rPr>
          <w:rFonts w:ascii="IRNazanin" w:hAnsi="IRNazanin" w:eastAsia="IRNazanin"/>
          <w:color w:val="111111"/>
          <w:sz w:val="28"/>
          <w:sz w:val="28"/>
          <w:szCs w:val="28"/>
          <w:rtl w:val="true"/>
          <w:lang w:bidi="fa-IR"/>
        </w:rPr>
        <w:t>وبها دار فی القرون رحاها</w:t>
      </w:r>
    </w:p>
    <w:p>
      <w:pPr>
        <w:pStyle w:val="BookText"/>
        <w:rPr/>
      </w:pPr>
      <w:r>
        <w:rPr>
          <w:rFonts w:ascii="IRNazanin" w:hAnsi="IRNazanin" w:eastAsia="IRNazanin"/>
          <w:color w:val="111111"/>
          <w:sz w:val="28"/>
          <w:sz w:val="28"/>
          <w:szCs w:val="28"/>
          <w:rtl w:val="true"/>
          <w:lang w:bidi="fa-IR"/>
        </w:rPr>
        <w:t>ثمّ هناک تشابه وتقارب کثیران بین فاطمة الزهراء  علیها السلام وبین لیلة القدر، التی یفرق فیها کلّ أمر حکیم، وذلک من خلال عدّة أمور</w:t>
      </w:r>
      <w:r>
        <w:rPr>
          <w:rStyle w:val="FootnoteAnchor"/>
          <w:rtl w:val="true"/>
        </w:rPr>
        <w:footnoteReference w:id="170"/>
      </w:r>
      <w:r>
        <w:rPr>
          <w:rFonts w:ascii="IRNazanin" w:hAnsi="IRNazanin" w:eastAsia="IRNazanin"/>
          <w:color w:val="111111"/>
          <w:sz w:val="28"/>
          <w:sz w:val="28"/>
          <w:szCs w:val="28"/>
          <w:rtl w:val="true"/>
          <w:lang w:bidi="fa-IR"/>
        </w:rPr>
        <w:t>کما تبادر ذلک إلی ذهنی القاصر والمقصّر، وذلک بلطف من الله وعنایة من رسوله وأهل بیته  علیهم السلام</w:t>
      </w:r>
      <w:r>
        <w:rPr>
          <w:rFonts w:eastAsia="IRNazanin" w:cs="IRNazanin"/>
          <w:color w:val="111111"/>
          <w:sz w:val="28"/>
          <w:szCs w:val="28"/>
          <w:rtl w:val="true"/>
          <w:lang w:bidi="fa-IR"/>
        </w:rPr>
        <w:t>.</w:t>
      </w:r>
    </w:p>
    <w:p>
      <w:pPr>
        <w:pStyle w:val="Heading4"/>
        <w:numPr>
          <w:ilvl w:val="3"/>
          <w:numId w:val="1"/>
        </w:numPr>
        <w:rPr/>
      </w:pPr>
      <w:bookmarkStart w:id="83" w:name="__RefHeading___Toc59398_4073725081"/>
      <w:bookmarkStart w:id="84" w:name="_Toc30"/>
      <w:bookmarkEnd w:id="83"/>
      <w:r>
        <w:rPr>
          <w:rtl w:val="true"/>
        </w:rPr>
        <w:t>الأول</w:t>
      </w:r>
      <w:bookmarkEnd w:id="84"/>
    </w:p>
    <w:p>
      <w:pPr>
        <w:pStyle w:val="BookText"/>
        <w:rPr/>
      </w:pPr>
      <w:r>
        <w:rPr>
          <w:rFonts w:ascii="IRNazanin" w:hAnsi="IRNazanin" w:eastAsia="IRNazanin"/>
          <w:color w:val="111111"/>
          <w:sz w:val="28"/>
          <w:sz w:val="28"/>
          <w:szCs w:val="28"/>
          <w:rtl w:val="true"/>
          <w:lang w:bidi="fa-IR"/>
        </w:rPr>
        <w:t>لیلة القدر وعاء وظرف زمانی لنزول کلّ القرآن الکریم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یأتیه الباطل من بین یدیه، وفیه کلّ شیء، وتبیان کلّ شی، وسعادة الدارین، وکذلک الحوراء الإنسیة فاطمة الزکیّة، فإنّ قلبها ظرف مکانیّ وروحانیّ، وصدرها وعاء إلهی للقرآن الکریم والمصحف الشریف، وإنّها کانت محدّثة تحدّثها الملائکة، فهی وعاء للإمامة وللمصحف الشریف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لها کتابٌ سمّی بمصحف فاطمة، ویعدّ من التراث العلمی عند الشیعة وأئمّتهم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الإمام الصادق  علیه السلام عن جدّته فاطمة الزهراء  علیها السلام 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جدّتی فاطمة مکثت بعد أبیها رسول الله  صلی الله علیه وآله وسلم خمسة وسبعین یوماً، وکان قد دخل علیها من الحزن علی أبیها، وکان جبرئیل یأتیها فیحسن عزاءها ویطیّب نفسها ویخبرها بما یکون بعدها فی ذرّیتها، وکان علی  علیه السلام یکتب ذلک فهذا مصحف فاطمة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نزول جبرئیل الأمین  علیه السلام إنّما لم یکن بعد رسول الله بعنوان الوحی والتشریع الجدید؛ لأنّ برحیل النبیّ انقطع عنّا الوحی التشریعی، أمّا تسلیته وحدیثه مع سیدة نساء العالمین فإنّه لا ضیر فیه، فإنّ فاطمة الزهراء کان یحدّثها الملائکة، فهی المحدّثة ــ بالکسر ــ وإنّها المحدّثة ــ بالفتح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جعفر بن محمد بن عیسی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محدّثة ــ بالفتح ــ لأنّ الملائکة کانت تهبط من السماء فتنادیها کما تنادی مریم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اصطفاکِ وطهّرکِ واصطفاکِ علی نساء العالمین، یا فاطمة اقنتی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واسجدی وارکعی مع الراکعین، فتحدّثهم ویحدّثونها، فقالت لهم ذات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المفضّلة علی نساء العالمین مریم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کانت سیدة نساء عالمها، وإنّ الله جعلک سیدة نساء عالمک وعالمها وسیدة نساء الأوّلین والآخرین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فمریم العذراء لم تکن نبیّة ولکن کانت الملائکة تحدّثها، وکذلک أمّ موسی بن عمران، وسارة امرأة إبراهیم الخلیل  علیه السلام قد عاینت الملائکة فبشّروها بإسحاق ومن وراء إسحاق یعقوب ولم تکن نبیّة</w:t>
      </w:r>
      <w:r>
        <w:rPr>
          <w:rFonts w:eastAsia="IRNazanin" w:cs="IRNazanin"/>
          <w:color w:val="111111"/>
          <w:sz w:val="28"/>
          <w:szCs w:val="28"/>
          <w:rtl w:val="true"/>
          <w:lang w:bidi="fa-IR"/>
        </w:rPr>
        <w:t>.</w:t>
      </w:r>
      <w:bookmarkStart w:id="85" w:name="pg2916_21019"/>
    </w:p>
    <w:p>
      <w:pPr>
        <w:pStyle w:val="BookText"/>
        <w:rPr/>
      </w:pPr>
      <w:bookmarkEnd w:id="85"/>
      <w:r>
        <w:rPr>
          <w:rFonts w:ascii="IRNazanin" w:hAnsi="IRNazanin" w:eastAsia="IRNazanin"/>
          <w:color w:val="111111"/>
          <w:sz w:val="28"/>
          <w:sz w:val="28"/>
          <w:szCs w:val="28"/>
          <w:rtl w:val="true"/>
          <w:lang w:bidi="fa-IR"/>
        </w:rPr>
        <w:t xml:space="preserve">ومَن أنکر ذلک فإنّه ینکر آیات القرآن وهو کافر، وکذلک فاطمة الزهراء کانت الملائکة تحدّثها ولم تکن نبیّة، وممّا اتّفقت الأمّة علیه من العامّة والخاصّة أنّ الملائکة قد حدّثت أناساً من الرجال والنساء فی الأمم الماضیة وفی هذه الأمّة ــ کما یذکر ذلک العلاّمة الأمینی فی کتابه القیّم الغدیر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طویل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عندنا لمصحف فاطمة  علیها السلام، وما یدریهم 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والله ما فیه من قرآنکم حرف واحد، إنّما هو شیء أملاها الله وأوحی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أحادیث کثیرة فی شأن مصحف فاطمة الزهراء  علیها السلام، ما هو قرآناً ولکنّه کلامٌ من کلام الله عزّ وجل، فیه خبر ما کان وخبر ما یکون حتّی فیه أرش الخدش، ویعدّ من مصادر علوم أهل البیت  علیهم السلام، وکانوا یرجعون إلیه، ثمّ المصحف کما جاء فی معاجم اللغة بمعنی قطعة من جلد أو قرطاس کتب فیه، ومنه مصحف فاطمة  علیها السلام، والشیعة بُراء ممّا ینسب إلیهم من بعض المغرضین من أعدائهم، بأنّ لهم قرآناً غیر القرآن المجید، ویسمّی عندهم بمصحف فاطمة، فهذا من الکذب والافتراء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59400_4073725081"/>
      <w:bookmarkStart w:id="87" w:name="_Toc31"/>
      <w:bookmarkEnd w:id="86"/>
      <w:r>
        <w:rPr>
          <w:rtl w:val="true"/>
        </w:rPr>
        <w:t>الثانی</w:t>
      </w:r>
      <w:bookmarkEnd w:id="8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لیلة القدر یفرق کلّ أمرٍ أحکمه الله خلال السنة، فیفرق ما یحدث فیها من الأمور الحتمیة وغیرها، وینزل بها روح القدس علی ولیّ العصر والزمان وحجّة الله</w:t>
      </w:r>
      <w:bookmarkStart w:id="88" w:name="pg2916_21020"/>
    </w:p>
    <w:p>
      <w:pPr>
        <w:pStyle w:val="BookText"/>
        <w:rPr/>
      </w:pPr>
      <w:bookmarkEnd w:id="88"/>
      <w:r>
        <w:rPr>
          <w:rFonts w:ascii="IRNazanin" w:hAnsi="IRNazanin" w:eastAsia="IRNazanin"/>
          <w:color w:val="111111"/>
          <w:sz w:val="28"/>
          <w:sz w:val="28"/>
          <w:szCs w:val="28"/>
          <w:rtl w:val="true"/>
          <w:lang w:bidi="fa-IR"/>
        </w:rPr>
        <w:t>علی الخلق الذی بیُمنه رزق الوری وبوجوده ثبتت الأرض والسماء، وإنّ الإیمان بلیلة القدر فارق بین المؤمن والکافر، کذلک بفاطمة الزهراء الطیّبة الطاهرة المطهّرة یفرق بین الحقّ والباطل، والخیر والشرّ، والمؤمن والکافر، وقد ارتدّ الناس فی العمل وفی الولایة بعد رحلة رسول الله  صلی الله علیه وآله وسلم إلاّ ثلاثة أو خمسة أو سبعة، وفیهم سیدة النساء فهم علی حق، وغیرهم استحوذ علیهم الشیطان فغرّهم وأضلّهم فکانوا أئمّة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الصلاة من الأعمال الجوارحیة هی الفارق بین المؤمن والکافر، فکذلک فی الأعمال الجوانحیة والقلبیة الفارق بین المؤمن والکافر ولاء الرسول ومودّة أهل بیته فاطمة الزهراء وبعلها وبنیها  علیهم السلام، کما أنّ الملائکة کانت تحدّثها وتخبرها بما کان وما یکون ویفرق فیها کلّ أمرٍ حکیم</w:t>
      </w:r>
      <w:r>
        <w:rPr>
          <w:rFonts w:eastAsia="IRNazanin" w:cs="IRNazanin"/>
          <w:color w:val="111111"/>
          <w:sz w:val="28"/>
          <w:szCs w:val="28"/>
          <w:rtl w:val="true"/>
          <w:lang w:bidi="fa-IR"/>
        </w:rPr>
        <w:t>.</w:t>
      </w:r>
    </w:p>
    <w:p>
      <w:pPr>
        <w:pStyle w:val="Heading4"/>
        <w:numPr>
          <w:ilvl w:val="3"/>
          <w:numId w:val="1"/>
        </w:numPr>
        <w:rPr/>
      </w:pPr>
      <w:bookmarkStart w:id="89" w:name="__RefHeading___Toc59402_4073725081"/>
      <w:bookmarkStart w:id="90" w:name="_Toc32"/>
      <w:bookmarkEnd w:id="89"/>
      <w:r>
        <w:rPr>
          <w:rtl w:val="true"/>
        </w:rPr>
        <w:t>الثالث</w:t>
      </w:r>
      <w:bookmarkEnd w:id="90"/>
    </w:p>
    <w:p>
      <w:pPr>
        <w:pStyle w:val="BookText"/>
        <w:rPr/>
      </w:pPr>
      <w:r>
        <w:rPr>
          <w:rFonts w:ascii="IRNazanin" w:hAnsi="IRNazanin" w:eastAsia="IRNazanin"/>
          <w:color w:val="111111"/>
          <w:sz w:val="28"/>
          <w:sz w:val="28"/>
          <w:szCs w:val="28"/>
          <w:rtl w:val="true"/>
          <w:lang w:bidi="fa-IR"/>
        </w:rPr>
        <w:t>لیلة القدر معراج الأنبیاء والأولیاء إلی الله سبحانه فیزاد فی علمهم اللّدنی والربّانی ویکسبوا من الفیض الأقدس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ولایة فاطمة المعصومة النقیّة التّقیة، فهی مرقاة لوصولهم إلی النبوّة ومقام الرسالة والعظمة والشموخ الإنسانی والروحانی، فما تکاملت النبوّة لنبیّ حتّی أقرّ بفضلها ومحبّتها وذلک فی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عالم الذرّ أو عالم الأنوار أو الأرواح أو النشأة الإنسانیة التی تسبق نشأتنا هذه، وهذه إنّما هی صورة لتلک کما عند بعض الأعلام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91" w:name="pg2916_21021"/>
    </w:p>
    <w:p>
      <w:pPr>
        <w:pStyle w:val="BookText"/>
        <w:rPr/>
      </w:pPr>
      <w:bookmarkEnd w:id="91"/>
      <w:r>
        <w:rPr>
          <w:rFonts w:ascii="IRNazanin" w:hAnsi="IRNazanin" w:eastAsia="IRNazanin"/>
          <w:color w:val="111111"/>
          <w:sz w:val="28"/>
          <w:sz w:val="28"/>
          <w:szCs w:val="28"/>
          <w:rtl w:val="true"/>
          <w:lang w:bidi="fa-IR"/>
        </w:rPr>
        <w:t>ففاطمة الزهراء قطب الأولیاء والعرفاء ومعراج الأنبیاء والأوصیاء، صدرها خزانة الأسرار، ووجودها ملتقی الأنوار، فهی حلقة الوصل بین أنوار النبوّة وأنوار الإمامة، فأبوها محمد رسول الله، وبعلها علی وصیّه وخلیفته إمام المتّقین وأمیر المؤمنین، ومنها أئمّة الحقّ والرشاد وأرکان التوحید وساسة العباد</w:t>
      </w:r>
      <w:r>
        <w:rPr>
          <w:rFonts w:eastAsia="IRNazanin" w:cs="IRNazanin"/>
          <w:color w:val="111111"/>
          <w:sz w:val="28"/>
          <w:szCs w:val="28"/>
          <w:rtl w:val="true"/>
          <w:lang w:bidi="fa-IR"/>
        </w:rPr>
        <w:t>.</w:t>
      </w:r>
    </w:p>
    <w:p>
      <w:pPr>
        <w:pStyle w:val="Heading4"/>
        <w:numPr>
          <w:ilvl w:val="3"/>
          <w:numId w:val="1"/>
        </w:numPr>
        <w:rPr/>
      </w:pPr>
      <w:bookmarkStart w:id="92" w:name="__RefHeading___Toc59404_4073725081"/>
      <w:bookmarkStart w:id="93" w:name="_Toc33"/>
      <w:bookmarkEnd w:id="92"/>
      <w:r>
        <w:rPr>
          <w:rtl w:val="true"/>
        </w:rPr>
        <w:t>الرابع</w:t>
      </w:r>
      <w:bookmarkEnd w:id="93"/>
    </w:p>
    <w:p>
      <w:pPr>
        <w:pStyle w:val="BookText"/>
        <w:rPr/>
      </w:pPr>
      <w:r>
        <w:rPr>
          <w:rFonts w:ascii="IRNazanin" w:hAnsi="IRNazanin" w:eastAsia="IRNazanin"/>
          <w:color w:val="111111"/>
          <w:sz w:val="28"/>
          <w:sz w:val="28"/>
          <w:szCs w:val="28"/>
          <w:rtl w:val="true"/>
          <w:lang w:bidi="fa-IR"/>
        </w:rPr>
        <w:t xml:space="preserve">لیلة القدر خیرٌ من ألف شهر فیضاعف فیها العمل والثواب کلّ واحدٍ بألف فالتسبیح والتمجید والتهلیل والتکبیر والصلاة وکلّ عمل کلّ واحدٍ بألف، فکذلک محبّة الزهراء وولایتها یوجب مضاعفة الأعمال فإنّ تسبیحها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الله أکبر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الحمد لله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صلاة واجبة أو نافلة یجعل کلّ رکعة بألف رکعة کما ورد فی الخبر الشریف</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فمودّتها هی الإکسیر الأعظم، یجعل من کان معدنه الحدید ذهباً، وإنّ الناس معادن کمعادن الذهب والفضّة، فمَن والاها وأحبّها وأطاعها وأطاع أبناءها الأطهار، وعادی عدوّها وأعداء ذریّتها، فإنّه یکون کالذهب المصفّی وباقی الناس کلّهم التراب، وإنّ الله یضاعف الأعمال بحبّها کما تضاعف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یدلّ علی تضاعف العمل فی لیلة القدر، فعن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جعفر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لیلة القدر، وهی فی کلّ سنة فی شهر رمضان فی العشر الأواخر، فلم ینزل القرآن إلاّ فی لیلة القدر، قال الله عزّ وجلّ</w:t>
      </w:r>
      <w:r>
        <w:rPr>
          <w:rFonts w:eastAsia="IRNazanin" w:cs="IRNazanin"/>
          <w:color w:val="111111"/>
          <w:sz w:val="28"/>
          <w:szCs w:val="28"/>
          <w:rtl w:val="true"/>
          <w:lang w:bidi="fa-IR"/>
        </w:rPr>
        <w:t>:</w:t>
      </w:r>
      <w:bookmarkStart w:id="94" w:name="pg2916_21022"/>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یقدر فی لیلة القدر کلّ شیءٍ یکون فی تلک السنة إلی مثلها من قابل من خیر وشرّ وطاعة ومعصیة ومولود وأجَل ورزق، فما قدّر فی تلک السنة وقضی فهو المحتوم ولله عزّ وجلّ فیه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شیء عنی بذلک؟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الصالح فیها من الصلاة والزکاة وأنواع الخیر، خیر من العمل فی ألف شهر لیس فیها لیلة القدر، ولولا ما یضاعف الله تبارک وتعالی للمؤمنین ما بلغوا، ولکنّ الله یضاعف لهم الحسنات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59406_4073725081"/>
      <w:bookmarkStart w:id="96" w:name="_Toc34"/>
      <w:bookmarkEnd w:id="95"/>
      <w:r>
        <w:rPr>
          <w:rtl w:val="true"/>
        </w:rPr>
        <w:t>الخامس</w:t>
      </w:r>
      <w:bookmarkEnd w:id="96"/>
    </w:p>
    <w:p>
      <w:pPr>
        <w:pStyle w:val="BookText"/>
        <w:rPr/>
      </w:pPr>
      <w:r>
        <w:rPr>
          <w:rFonts w:ascii="IRNazanin" w:hAnsi="IRNazanin" w:eastAsia="IRNazanin"/>
          <w:color w:val="111111"/>
          <w:sz w:val="28"/>
          <w:sz w:val="28"/>
          <w:szCs w:val="28"/>
          <w:rtl w:val="true"/>
          <w:lang w:bidi="fa-IR"/>
        </w:rPr>
        <w:t>امتازت لیلة القدر عن کلّ لیالی السنة بالخیر والبرکة والشرافة والعظمة وعلوّ الشأن والرفعة، کذلک خیر نساء الأوّلین والآخرین فاطمة الزهراء  علیها السلام فهی خیر أهل الأرض والسماء عنصراً وشرفاً وکرامة بعد أبیها الرسول المصطفی وبعلها الوصیّ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قصّة المعراج فی خطاب الله عزّ وجلّ لنبیّه وحبیبه الأکرم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لولاک لما خلفت الأفلاک، ولولا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فغایة الخلق هو الرسول الأعظم محمد  صلی الله علیه وآله وسلم کما هو الصادر الأوّل ــ لقاعدة الأشرف کما فی الفلسفة ــ وقد ورد فی الخبر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العلّة التامّة بعد علّة العلل وهو الله سبحانه، ولکن لمثل هذه العلّة التامة فی کمالاتها وصفاتها التی هی مظهر لأسماء الله وصفاته، فإنّه الإنسان الکامل والمخلوق الأتمّ، لابدّ لمثل هذه العلّة النورانیة والکلمة الإلهیة التامة، من معلول یشابهه ویناسخه ــ لقانون العلّة والمعلول کما هو ثابت فی الفلسفة والحکمة المتعالیة ــ ویکون نفسه، وهو أمیر المؤمنین أسد الله الغالب علی بن أبی طالب  علیه السلام ــ وممّا یدلّ علی أنّ الوصیّ نفس النبیّ آیة المباهلة ــ ثمّ لمثل مقام النبوّة والإمامة، لابدّ من معلول جامع لولایتهما یشابههما ومن نفس النور، وهی فاطمة الزهراء بضعة المصطفی فهی أمّ أبیها</w:t>
      </w:r>
      <w:r>
        <w:rPr>
          <w:rStyle w:val="FootnoteAnchor"/>
          <w:rtl w:val="true"/>
        </w:rPr>
        <w:footnoteReference w:id="185"/>
      </w:r>
      <w:r>
        <w:rPr>
          <w:rFonts w:ascii="IRNazanin" w:hAnsi="IRNazanin" w:eastAsia="IRNazanin"/>
          <w:color w:val="111111"/>
          <w:sz w:val="28"/>
          <w:sz w:val="28"/>
          <w:szCs w:val="28"/>
          <w:rtl w:val="true"/>
          <w:lang w:bidi="fa-IR"/>
        </w:rPr>
        <w:t>ــ کما ورد فی ألقابها ــ وقال النبیّ فی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خصّها الله من وصائف فضله وشرائف نیله، بأکمل ما أعدّه لغیرها من ذوی النفوس القدسیة والأخلاق الزکیة، وأشرق صبح النبوّة بمحیّاها، وانفلق صباح الإمامة بغرّتها، فهی أمّ الکمالات الإنسانیة والملائکیة، فکأنّ طینتها قد عجنت بماء الحیاة، وعین الفضل، فی حظیرة القدس، قاب قوسین أو أدنی، فهی نور الحقّ وحقیقة النور، وآیة الصدق وصدق الآیات، فتعالی مجدها وتوالی إحسانها، بضعة الرسول وبهجة قلبه وفلذة کبده، أمّ الحسنین والأئمة الأطهار، وحبیبة الله، وتفّاحة الفردوس المنصورة فی السماء، فاطمة الزهراء تحفة ربّ العالمین، قد فطمها الله من الأدناس الروحانیة والجسمانیة کما فطم شیعتها وذریتها من النار، فاشتقّ اسمها من فاطر السماوات والأرض، لتکون</w:t>
      </w:r>
      <w:bookmarkStart w:id="97" w:name="pg2916_21024"/>
    </w:p>
    <w:p>
      <w:pPr>
        <w:pStyle w:val="BookText"/>
        <w:rPr/>
      </w:pPr>
      <w:bookmarkEnd w:id="97"/>
      <w:r>
        <w:rPr>
          <w:rFonts w:ascii="IRNazanin" w:hAnsi="IRNazanin" w:eastAsia="IRNazanin"/>
          <w:color w:val="111111"/>
          <w:sz w:val="28"/>
          <w:sz w:val="28"/>
          <w:szCs w:val="28"/>
          <w:rtl w:val="true"/>
          <w:lang w:bidi="fa-IR"/>
        </w:rPr>
        <w:t>مظهراً للصفات الربوبیة، وهی بقیة النبوّة، ولولا فاطمة لما قام بعد النبی  صلی الله علیه وآله وسلم للدین عمود ولا اخضرّ له عود، وبنورها زهرت السماوات، فهی أمّ الخیرة والأخیار وأمّ الفضائل والأزهار وأمّ العلوم والکتاب وشفیعة یوم الحساب، من عرفها أدرک لیلة القدر، ومن أدرک لیلة القدر کان من السعداء فی الدارین، فمعرفتها توجب سعادة الدارین، کما أنّ إنکار فضلها ومقامها وحقّها یوجب شقاوة الدارین</w:t>
      </w:r>
      <w:r>
        <w:rPr>
          <w:rFonts w:eastAsia="IRNazanin" w:cs="IRNazanin"/>
          <w:color w:val="111111"/>
          <w:sz w:val="28"/>
          <w:szCs w:val="28"/>
          <w:rtl w:val="true"/>
          <w:lang w:bidi="fa-IR"/>
        </w:rPr>
        <w:t>.</w:t>
      </w:r>
    </w:p>
    <w:p>
      <w:pPr>
        <w:pStyle w:val="Heading4"/>
        <w:numPr>
          <w:ilvl w:val="3"/>
          <w:numId w:val="1"/>
        </w:numPr>
        <w:rPr/>
      </w:pPr>
      <w:bookmarkStart w:id="98" w:name="__RefHeading___Toc59408_4073725081"/>
      <w:bookmarkStart w:id="99" w:name="_Toc35"/>
      <w:bookmarkEnd w:id="98"/>
      <w:r>
        <w:rPr>
          <w:rtl w:val="true"/>
        </w:rPr>
        <w:t>السادس</w:t>
      </w:r>
      <w:bookmarkEnd w:id="99"/>
    </w:p>
    <w:p>
      <w:pPr>
        <w:pStyle w:val="BookText"/>
        <w:rPr/>
      </w:pPr>
      <w:r>
        <w:rPr>
          <w:rFonts w:ascii="IRNazanin" w:hAnsi="IRNazanin" w:eastAsia="IRNazanin"/>
          <w:color w:val="111111"/>
          <w:sz w:val="28"/>
          <w:sz w:val="28"/>
          <w:szCs w:val="28"/>
          <w:rtl w:val="true"/>
          <w:lang w:bidi="fa-IR"/>
        </w:rPr>
        <w:t>لیلة القدر لیلة 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والبرکة بمعنی النماء والزیادة والخیر المستمرّ والمستقرّ الدائم والثابت وما یأتی من قبله الخیر الکثیر، ومن ألقاب فاطمة الزهراء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کلّ برکات السماوات والأرض، فهی الکوثر فی الدنیا والآخرة، وهی المنهل العذب والمعین الصافی لکلّ من أراد البرکة، فما أدراک ما فاطمة، خیر مَن فی الوجود بعد أبیها وبعلها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کن النساء کمثل هذه</w:t>
      </w:r>
    </w:p>
    <w:p>
      <w:pPr>
        <w:pStyle w:val="BookText"/>
        <w:rPr/>
      </w:pPr>
      <w:r>
        <w:rPr>
          <w:rFonts w:ascii="IRNazanin" w:hAnsi="IRNazanin" w:eastAsia="IRNazanin"/>
          <w:color w:val="111111"/>
          <w:sz w:val="28"/>
          <w:sz w:val="28"/>
          <w:szCs w:val="28"/>
          <w:rtl w:val="true"/>
          <w:lang w:bidi="fa-IR"/>
        </w:rPr>
        <w:t>لفضلت النساء علی الرجال</w:t>
      </w:r>
    </w:p>
    <w:p>
      <w:pPr>
        <w:pStyle w:val="BookText"/>
        <w:rPr/>
      </w:pPr>
      <w:r>
        <w:rPr>
          <w:rFonts w:ascii="IRNazanin" w:hAnsi="IRNazanin" w:eastAsia="IRNazanin"/>
          <w:color w:val="111111"/>
          <w:sz w:val="28"/>
          <w:sz w:val="28"/>
          <w:szCs w:val="28"/>
          <w:rtl w:val="true"/>
          <w:lang w:bidi="fa-IR"/>
        </w:rPr>
        <w:t>ولا التأنیث لاسم الشمس عار</w:t>
      </w:r>
    </w:p>
    <w:p>
      <w:pPr>
        <w:pStyle w:val="BookText"/>
        <w:rPr/>
      </w:pPr>
      <w:r>
        <w:rPr>
          <w:rFonts w:ascii="IRNazanin" w:hAnsi="IRNazanin" w:eastAsia="IRNazanin"/>
          <w:color w:val="111111"/>
          <w:sz w:val="28"/>
          <w:sz w:val="28"/>
          <w:szCs w:val="28"/>
          <w:rtl w:val="true"/>
          <w:lang w:bidi="fa-IR"/>
        </w:rPr>
        <w:t>ولا التذکیر فخر للهلال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مشکاة نور الله جل جلاله</w:t>
      </w:r>
    </w:p>
    <w:p>
      <w:pPr>
        <w:pStyle w:val="BookText"/>
        <w:rPr/>
      </w:pPr>
      <w:r>
        <w:rPr>
          <w:rFonts w:ascii="IRNazanin" w:hAnsi="IRNazanin" w:eastAsia="IRNazanin"/>
          <w:color w:val="111111"/>
          <w:sz w:val="28"/>
          <w:sz w:val="28"/>
          <w:szCs w:val="28"/>
          <w:rtl w:val="true"/>
          <w:lang w:bidi="fa-IR"/>
        </w:rPr>
        <w:t>زیتونة عم الوری برکاتها</w:t>
      </w:r>
    </w:p>
    <w:p>
      <w:pPr>
        <w:pStyle w:val="BookText"/>
        <w:rPr/>
      </w:pPr>
      <w:r>
        <w:rPr>
          <w:rFonts w:ascii="IRNazanin" w:hAnsi="IRNazanin" w:eastAsia="IRNazanin"/>
          <w:color w:val="111111"/>
          <w:sz w:val="28"/>
          <w:sz w:val="28"/>
          <w:szCs w:val="28"/>
          <w:rtl w:val="true"/>
          <w:lang w:bidi="fa-IR"/>
        </w:rPr>
        <w:t>فهی الکوثر، والکوثر الخیر الکثیر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100" w:name="pg2916_21025"/>
    </w:p>
    <w:p>
      <w:pPr>
        <w:pStyle w:val="BookText"/>
        <w:rPr/>
      </w:pPr>
      <w:bookmarkEnd w:id="100"/>
      <w:r>
        <w:rPr>
          <w:rFonts w:ascii="IRNazanin" w:hAnsi="IRNazanin" w:eastAsia="IRNazanin"/>
          <w:color w:val="111111"/>
          <w:sz w:val="28"/>
          <w:sz w:val="28"/>
          <w:szCs w:val="28"/>
          <w:rtl w:val="true"/>
          <w:lang w:bidi="fa-IR"/>
        </w:rPr>
        <w:t>ومنها ذرّیة الرسول الأکرم، وعدم انقطاع نسله إلی یوم القیامة، وفی وصف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نسله من مبارکة لها بیت فی الجنّة لا صخبٌ فیه ولا نصب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59410_4073725081"/>
      <w:bookmarkStart w:id="102" w:name="_Toc36"/>
      <w:bookmarkEnd w:id="101"/>
      <w:r>
        <w:rPr>
          <w:rtl w:val="true"/>
        </w:rPr>
        <w:t>السابع</w:t>
      </w:r>
      <w:bookmarkEnd w:id="102"/>
    </w:p>
    <w:p>
      <w:pPr>
        <w:pStyle w:val="BookText"/>
        <w:rPr/>
      </w:pPr>
      <w:r>
        <w:rPr>
          <w:rFonts w:ascii="IRNazanin" w:hAnsi="IRNazanin" w:eastAsia="IRNazanin"/>
          <w:color w:val="111111"/>
          <w:sz w:val="28"/>
          <w:sz w:val="28"/>
          <w:szCs w:val="28"/>
          <w:rtl w:val="true"/>
          <w:lang w:bidi="fa-IR"/>
        </w:rPr>
        <w:t>العبادة فی لیلة القدر تکون منشأ للفیوضات الإلهیة، والکمالات الربانیة، والفیوضات القدسیة، والبرکات السماویة، کذلک التوسّل بفاطمة الزهراء فهی منشأ البرکات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فاطمة المعصومة بنت الإمام موسی بن جعفر من أحفاد فاطمة الزهراء علیها السلام مَن زارها عارفاً بحقّها وجبت له الجنّة، کما ورد ذلک عن جدّها الإمام الصادق علیه السلام قبل ولادتها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حرماً وهو بلدة قم، وستدفن فیها امرأة من أولادی تسمّی فاطمة، فمن زارها وجبت له الجنّة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نقول فی زیارتها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 فإنّ لک عند الله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بأمّها فاطمة الزهراء  علیها السلام، فإنّ مَن زارها وعرف حقّها وفضلها وجبت له الجنّة، ومَن یدخل الجنّة فهو السعید حقّاً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الأکرم لسبطیه الإمامین الحسن والحسین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الإمامان ولأمّکما الشفاعة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الروایات فضل زیارتها، وأنّ زائرها یغفر له ویدخل الجنّة</w:t>
      </w:r>
      <w:r>
        <w:rPr>
          <w:rFonts w:eastAsia="IRNazanin" w:cs="IRNazanin"/>
          <w:color w:val="111111"/>
          <w:sz w:val="28"/>
          <w:szCs w:val="28"/>
          <w:rtl w:val="true"/>
          <w:lang w:bidi="fa-IR"/>
        </w:rPr>
        <w:t>.</w:t>
      </w:r>
      <w:bookmarkStart w:id="103" w:name="pg2916_21026"/>
    </w:p>
    <w:p>
      <w:pPr>
        <w:pStyle w:val="Heading4"/>
        <w:numPr>
          <w:ilvl w:val="3"/>
          <w:numId w:val="1"/>
        </w:numPr>
        <w:rPr/>
      </w:pPr>
      <w:bookmarkStart w:id="104" w:name="__RefHeading___Toc59412_4073725081"/>
      <w:bookmarkStart w:id="105" w:name="_Toc37"/>
      <w:bookmarkEnd w:id="103"/>
      <w:bookmarkEnd w:id="104"/>
      <w:r>
        <w:rPr>
          <w:rtl w:val="true"/>
        </w:rPr>
        <w:t>الثامن</w:t>
      </w:r>
      <w:bookmarkEnd w:id="105"/>
    </w:p>
    <w:p>
      <w:pPr>
        <w:pStyle w:val="BookText"/>
        <w:rPr/>
      </w:pPr>
      <w:r>
        <w:rPr>
          <w:rFonts w:ascii="IRNazanin" w:hAnsi="IRNazanin" w:eastAsia="IRNazanin"/>
          <w:color w:val="111111"/>
          <w:sz w:val="28"/>
          <w:sz w:val="28"/>
          <w:szCs w:val="28"/>
          <w:rtl w:val="true"/>
          <w:lang w:bidi="fa-IR"/>
        </w:rPr>
        <w:t>نزل القرآن الکریم وهو النور والفرقان والبیان والتبیان فی لیلة القدر، فلیلة القدر لیلة نزول النور الإلهی، وفاطمة الزهراء  علیها السلام هی نور الله، وهی الکوکب الدرّی، کما جاء ذلک فی تفسیر آیة النور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ــ الإمام الکاظم علیه السلام ــ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 فاطمة والمصباح الحسن والحسین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فاطمة کوکباً دُریّاً من نساء العالمین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وَلَا غَرْبِیَّةٍ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یهودیة ولا نصرانیة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العلم أن ینطق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عَلَی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إمام بعد 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عزّ وجلّ لولایتنا من یشاء</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فاطمة الزهراء سلام الله علیها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أبا الحسن أنّ الله تعالی خلق نوری وکان یسبّح الله جلّ جلاله، ثمّ أودعه شجرة من شجر الجنّة فأضاءت، فلمّا دخل أبی الجنة أوحی الله إلیه إلهاماً أن اقتطف الثمرة من تلک الشجرة وأدرها فی لهواتک، ففعل،</w:t>
      </w:r>
    </w:p>
    <w:p>
      <w:pPr>
        <w:pStyle w:val="BookText"/>
        <w:rPr/>
      </w:pPr>
      <w:r>
        <w:rPr>
          <w:rFonts w:ascii="IRNazanin" w:hAnsi="IRNazanin" w:eastAsia="IRNazanin"/>
          <w:color w:val="111111"/>
          <w:sz w:val="28"/>
          <w:sz w:val="28"/>
          <w:szCs w:val="28"/>
          <w:rtl w:val="true"/>
          <w:lang w:bidi="fa-IR"/>
        </w:rPr>
        <w:t>فأودعنی الله سبحانه صلب أبی  صلی الله علیه وآله وسلم ثمّ أودعنی خدیجة بنت خویلد فوضعتنی، وأنا من ذلک النور أعلم ما کان وما یکون وما لم یکن، یا أبا الحسن المؤمن ینظر بنور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أروع ما یقوله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نور الله جل جلاله</w:t>
      </w:r>
    </w:p>
    <w:p>
      <w:pPr>
        <w:pStyle w:val="BookText"/>
        <w:rPr/>
      </w:pPr>
      <w:r>
        <w:rPr>
          <w:rFonts w:ascii="IRNazanin" w:hAnsi="IRNazanin" w:eastAsia="IRNazanin"/>
          <w:color w:val="111111"/>
          <w:sz w:val="28"/>
          <w:sz w:val="28"/>
          <w:szCs w:val="28"/>
          <w:rtl w:val="true"/>
          <w:lang w:bidi="fa-IR"/>
        </w:rPr>
        <w:t>زیتونة عم الوری برکاتها</w:t>
      </w:r>
    </w:p>
    <w:p>
      <w:pPr>
        <w:pStyle w:val="BookText"/>
        <w:rPr/>
      </w:pPr>
      <w:r>
        <w:rPr>
          <w:rFonts w:ascii="IRNazanin" w:hAnsi="IRNazanin" w:eastAsia="IRNazanin"/>
          <w:color w:val="111111"/>
          <w:sz w:val="28"/>
          <w:sz w:val="28"/>
          <w:szCs w:val="28"/>
          <w:rtl w:val="true"/>
          <w:lang w:bidi="fa-IR"/>
        </w:rPr>
        <w:t>هی قطب دائرة الوجود ونقطة</w:t>
      </w:r>
    </w:p>
    <w:p>
      <w:pPr>
        <w:pStyle w:val="BookText"/>
        <w:rPr/>
      </w:pPr>
      <w:r>
        <w:rPr>
          <w:rFonts w:ascii="IRNazanin" w:hAnsi="IRNazanin" w:eastAsia="IRNazanin"/>
          <w:color w:val="111111"/>
          <w:sz w:val="28"/>
          <w:sz w:val="28"/>
          <w:szCs w:val="28"/>
          <w:rtl w:val="true"/>
          <w:lang w:bidi="fa-IR"/>
        </w:rPr>
        <w:t>لما تنزلت أکثرت کثراتها</w:t>
      </w:r>
    </w:p>
    <w:p>
      <w:pPr>
        <w:pStyle w:val="BookText"/>
        <w:rPr/>
      </w:pPr>
      <w:r>
        <w:rPr>
          <w:rFonts w:ascii="IRNazanin" w:hAnsi="IRNazanin" w:eastAsia="IRNazanin"/>
          <w:color w:val="111111"/>
          <w:sz w:val="28"/>
          <w:sz w:val="28"/>
          <w:szCs w:val="28"/>
          <w:rtl w:val="true"/>
          <w:lang w:bidi="fa-IR"/>
        </w:rPr>
        <w:t>هی أحمد الثانی وأحمد عصرها</w:t>
      </w:r>
    </w:p>
    <w:p>
      <w:pPr>
        <w:pStyle w:val="BookText"/>
        <w:rPr/>
      </w:pPr>
      <w:r>
        <w:rPr>
          <w:rFonts w:ascii="IRNazanin" w:hAnsi="IRNazanin" w:eastAsia="IRNazanin"/>
          <w:color w:val="111111"/>
          <w:sz w:val="28"/>
          <w:sz w:val="28"/>
          <w:szCs w:val="28"/>
          <w:rtl w:val="true"/>
          <w:lang w:bidi="fa-IR"/>
        </w:rPr>
        <w:t>هی عنصر التوحید فی عرصاتها</w:t>
      </w:r>
    </w:p>
    <w:p>
      <w:pPr>
        <w:pStyle w:val="BookText"/>
        <w:rPr/>
      </w:pPr>
      <w:r>
        <w:rPr>
          <w:rFonts w:ascii="IRNazanin" w:hAnsi="IRNazanin" w:eastAsia="IRNazanin"/>
          <w:color w:val="111111"/>
          <w:sz w:val="28"/>
          <w:sz w:val="28"/>
          <w:szCs w:val="28"/>
          <w:rtl w:val="true"/>
          <w:lang w:bidi="fa-IR"/>
        </w:rPr>
        <w:t xml:space="preserve">ویقول المحقق العلاّمة الشیخ محمد باقر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یا فاطر السماوات العلی وفالق الحبّ والنوی، أنت الذی فطرت اسماً من اسمک واشتَقَقْتَهُ من نورک، فوهبت اسمک بنورک حتی یکون هو المظهر لظهورک، فجعلت ذلک الاسم أصلاً لجملة أسمائک وذلک النور أرومة لسیدة إمائک، ونادیت بالملأ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الفاطر وهی فاطمة، وبنورها ظهرت الأشیاء من الفاتحة إلی الخاتمة، فاسمها اسمک ونورها نورک وظهورها ظهورک، ولا إله غیرک، وکلّ کمالٍ ظلّک وکلّ وجود ظلّ وجودک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فطرتها فطمتها عن الکدورات البشریة واختصصتها بالخصائص الفاطمیة، مفطومة عن الرعونات العنصریة، ونزّهتها عن جمیع النقائص، مجموعة من الخصائل المرضیة بحیث عجزت العقول عن إدراکها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والناس فطموا عن کنه معرفتها، فدعا الأملاک فی الأفلاک بالنوریة السماویة وبفاطمة 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السبطین وأکبر حجج الله علی الخافقین، ریحانة سدرة المنتهی</w:t>
      </w:r>
    </w:p>
    <w:p>
      <w:pPr>
        <w:pStyle w:val="BookText"/>
        <w:rPr/>
      </w:pPr>
      <w:r>
        <w:rPr>
          <w:rFonts w:ascii="IRNazanin" w:hAnsi="IRNazanin" w:eastAsia="IRNazanin"/>
          <w:color w:val="111111"/>
          <w:sz w:val="28"/>
          <w:sz w:val="28"/>
          <w:szCs w:val="28"/>
          <w:rtl w:val="true"/>
          <w:lang w:bidi="fa-IR"/>
        </w:rPr>
        <w:t>وکلمة التقوی والعروة الوثقی وستر الله المرخی والسعیدة العظمی والمریم الکبری والصلاة الوسطی والإنسیة الحوراء التی بمعرفتها دارت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أحصی ثناها وإنّ فضائلها لا تحصی وفواضلها لا تقضی، البتول العذراء والحرّة البیضاء، أمّ أبیها وسیدة شیعتها وبنیها، ملکة الأنبیاء الصدیقة فاطمة الزهراء علیها سلام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الأکرم محمد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الجنّة خلقها من نور وجهه، ثمّ أخذ ذلک النور فقذفه، فأصابنی ثلث النور وأصاب فاطمة ثلث النور وأصاب علیاً وأهل بیته ثلث النور، فمن أصابه من ذلک النور اهتدی إلی ولایة آل محمد ومَن لم یصبه من ذلک النور ضلّ عن ولایة آل محمد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الأنوار عالم خاص یسبق هذا العالم الجسمانی المادی، وإنّما نؤمن بعالم الأنوار وما فیه من المعانی والعلوم والحقائق لما أخبرنا به الصادق الأمین المصدّق النبی الأکرم محمد وعترته الأبرار الأئمة الأطهار  علیهم السلام، فهم أهل البیت علیهم السلام وهم أدری بما فی البیت، وإلاّ فإنّ عقول البشر لولاهم لما أدرکت من هذه العوالم النورانیة شیئاً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باب الله ووجهه الذی یتوجّه إلیه الأولیاء، بهم فتح الله وبهم یختم، فهم نور الأخیار من الملائکة والثقلین، وکانوا أنواراً بعرش الله محدقین فَمنّ الله علینا بهم فجعلهم فی بیوت أذن الله أن ترفع ویذکر فیه اسمه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06" w:name="pg2916_21030"/>
    </w:p>
    <w:p>
      <w:pPr>
        <w:pStyle w:val="Heading4"/>
        <w:numPr>
          <w:ilvl w:val="3"/>
          <w:numId w:val="1"/>
        </w:numPr>
        <w:rPr/>
      </w:pPr>
      <w:bookmarkStart w:id="107" w:name="__RefHeading___Toc59414_4073725081"/>
      <w:bookmarkStart w:id="108" w:name="_Toc38"/>
      <w:bookmarkEnd w:id="106"/>
      <w:bookmarkEnd w:id="107"/>
      <w:r>
        <w:rPr>
          <w:rtl w:val="true"/>
        </w:rPr>
        <w:t>التاسع</w:t>
      </w:r>
      <w:bookmarkEnd w:id="108"/>
    </w:p>
    <w:p>
      <w:pPr>
        <w:pStyle w:val="BookText"/>
        <w:rPr/>
      </w:pPr>
      <w:r>
        <w:rPr>
          <w:rFonts w:ascii="IRNazanin" w:hAnsi="IRNazanin" w:eastAsia="IRNazanin"/>
          <w:color w:val="111111"/>
          <w:sz w:val="28"/>
          <w:sz w:val="28"/>
          <w:szCs w:val="28"/>
          <w:rtl w:val="true"/>
          <w:lang w:bidi="fa-IR"/>
        </w:rPr>
        <w:t>کثیر من الناس أدرکتهم السعادة فی لیلة القدر، فهی لیلة السعادة، وکذلک السیدة فاطمة الزهراء، فهی سرّ السعادة، ومحبّتها ومعرفتها والاقتداء بها وإطاعتها ونصرتها یوجب السعادة الأبدیة، ویحلّق الإنسان فی آفاق الکمال ویسبح فی یمّ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من شاهد وقصة تدلّ علی أنّ هناک من أدرکتهم السعادة ببرکة فاطمة الزهراء  علیها السلام کما أنّ الله هدی ذلک المجوسی وأهل بیته إلی الإسلام فأسلموا جمیعاً لما أکرم العلویة التی جاءت إلیه تشکو حالها، کما یحدّثنا بذلک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القیّم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59416_4073725081"/>
      <w:bookmarkStart w:id="110" w:name="_Toc39"/>
      <w:bookmarkEnd w:id="109"/>
      <w:r>
        <w:rPr>
          <w:rtl w:val="true"/>
        </w:rPr>
        <w:t>العاشر</w:t>
      </w:r>
      <w:bookmarkEnd w:id="110"/>
    </w:p>
    <w:p>
      <w:pPr>
        <w:pStyle w:val="BookText"/>
        <w:rPr/>
      </w:pPr>
      <w:r>
        <w:rPr>
          <w:rFonts w:ascii="IRNazanin" w:hAnsi="IRNazanin" w:eastAsia="IRNazanin"/>
          <w:color w:val="111111"/>
          <w:sz w:val="28"/>
          <w:sz w:val="28"/>
          <w:szCs w:val="28"/>
          <w:rtl w:val="true"/>
          <w:lang w:bidi="fa-IR"/>
        </w:rPr>
        <w:t>إنّ الله سبحانه جعل حریماً لکلّ أمر مقدّس ومعظّم، فإنّه لا صلاة إلاّ بطهور وتکبیرة الإحرام، وإنّ الحجر الأسود ومکّة المکرّمة جعل لها حرماً، فلا یدخلها إلاّ من کان محرماً وقد حرّم علی نفسه الملاذّ، کالنساء واستعمال الطیب ولبس المخیط وطلب الراحة کالاستظلال، فکان للحجر الأسود مواقیت، وتقدّست بقعة من الأرض لأجله، ولأنّ مکة المکرمة والکعبة المعظمة مهبط الوحی ونزول الرسالة المحمدیة السمحاء المتمثّلة بالقرآن الکریم، فمکة المکرمة مکان نزول القرآن ولیلة القدر زمان نزوله، وصار للکعبة حرماً إثر عظمة الوحی، وکذلک شهر رمضان، فإنّه نزل القرآن کلّه فی لیلة قدره، ولکن سرت القداسة والتکریم والتعظیم إلی کلّ أیام ولیالی الشهر، بل تشرّف ذلک العصر الذی نزل فیه القرآن فأقسم به الله فی سورة العصر، کما أقسم بالمکان الذی نزل فیه الوحی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فشعاع الوحی والقرآن الکریم قد نوّر میداناً وسعیاً فی 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تقدّس عند ربّک الأکرم الذی علّم الإنسان ما لم یعلم، فإنّه یکون له حریم مقدسٌ وتوابع مقدسة، کلیلة القدر بشرفها تشرّفت لیالی شهر رمضان وأیامه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فاطمة الزهراء تقدّست عند ربّها، فوجب إجلالها وإکرامها، بل وینبغی تعظیم ذریتها ومودّتهم وتکریمهم، فإنّه ألفُ عینٍ لأجل عینٍ تکرم، فوجب علی کلّ مسلم إکرام السادة والذریة الطیّبة، من ولد فاطمة الزهراء وعلی المرتضی  علیهما السلام، فالصالح منهم یکرّم لله والطالح منهم لرسوله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کان یوم القیامة جمع الله الأوّلین والآخرین فی صعید واحد، فتغشاهم ظلمة فیضجّون إلی ربّهم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اکشف عنّا هذه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قوم یمشی النور من بین أیدیهم قد أضاء أرض القیامة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ملائکة، فیجیئهم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فیجیئهم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سلوهم من أنتم؟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نحن ذریة محمد رسول الله، نحن أولاد علی ولی الله، نحن المخصوصون بکرامة الله، نحن الآمنون المطمئنون، فیجیئهم النداء من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فی محبیکم وأهل مودتکم وشیعتکم، فیشفعون فیشفّعون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علیه السلام،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ذریتنا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النظر إلی الأئمة منکم عبادة، أم النظر إلی جمیع ذریة النبی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النظر إلی جمیع ذریة النبی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یفارقوا منهاجه ولم یتلوثوا بالمعاصی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من بعدی، والقاضی لهم حوائجهم، والساعی لهم فی أمورهم عند اضطرارهم، والمحب لهم بقلبه ولسانه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المعتقون من النار هم ولد بطنها الحسن والحسین وزینب وأم کلثوم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فتشرف بنو الزهراء بأمهم الطاهرة المطهرة، وحرمت أجسادهم علی النار، ونالوا العلا بنسبتهم إلی السیدة المعصومة، کما تشرفت لیالی شهر رمضان المبارک بلیلة القدر</w:t>
      </w:r>
      <w:r>
        <w:rPr>
          <w:rFonts w:eastAsia="IRNazanin" w:cs="IRNazanin"/>
          <w:color w:val="111111"/>
          <w:sz w:val="28"/>
          <w:szCs w:val="28"/>
          <w:rtl w:val="true"/>
          <w:lang w:bidi="fa-IR"/>
        </w:rPr>
        <w:t>.</w:t>
      </w:r>
      <w:bookmarkStart w:id="111" w:name="pg2916_21033"/>
    </w:p>
    <w:p>
      <w:pPr>
        <w:pStyle w:val="Heading4"/>
        <w:numPr>
          <w:ilvl w:val="3"/>
          <w:numId w:val="1"/>
        </w:numPr>
        <w:rPr/>
      </w:pPr>
      <w:bookmarkStart w:id="112" w:name="__RefHeading___Toc59418_4073725081"/>
      <w:bookmarkStart w:id="113" w:name="_Toc40"/>
      <w:bookmarkEnd w:id="111"/>
      <w:bookmarkEnd w:id="112"/>
      <w:r>
        <w:rPr>
          <w:rtl w:val="true"/>
        </w:rPr>
        <w:t>الحادی عشر</w:t>
      </w:r>
      <w:bookmarkEnd w:id="113"/>
    </w:p>
    <w:p>
      <w:pPr>
        <w:pStyle w:val="BookText"/>
        <w:rPr/>
      </w:pPr>
      <w:r>
        <w:rPr>
          <w:rFonts w:ascii="IRNazanin" w:hAnsi="IRNazanin" w:eastAsia="IRNazanin"/>
          <w:color w:val="111111"/>
          <w:sz w:val="28"/>
          <w:sz w:val="28"/>
          <w:szCs w:val="28"/>
          <w:rtl w:val="true"/>
          <w:lang w:bidi="fa-IR"/>
        </w:rPr>
        <w:t>إن الله سبحانه وتعالی قد دعا عباده لضیافتهم العامة فی شهر رمضان المبارک، فالصائم وافد علی الله وضیفه ولکل ضیفٍ قریً، وقری الله الإعتاق من النار ودخول الجنة، وإن الله یغفر لعباده الصائمین ویعتق الرقاب من جهنم، وامتازت لیلة القدر من بین لیالی رمضان وأیامها، أنه یعتق فیها ما یعادل العتق فی الشهر کله، فإنها خیرٌ من ألف شهر، کما جاء نص ذلک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الزهراء  علیها السلام سمّیت فاطمة، لأنّها تفطم شیعتها من النار وتعتق رقابهم وتدخلهم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 لأنّ الله فطمها وفطم مَن أحبّها من النار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 لأنّ الله فطمها وفطم محبّیها عن النار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علیها السلام وقفة علی باب جهنم، فإذا کان یوم القیامة کتب بین عینی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أو کافر، فیؤمر بمحبّ قد کثرت ذنوبه إلی النار فتقرأ فاطمة بین عینیه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سمّیتنی فاطمة وفطمت بی مَن تولانی وتولّی ذریتی من النار ووعدک الحقّ وأنت لا تخلف</w:t>
      </w:r>
      <w:bookmarkStart w:id="114" w:name="pg2916_21034"/>
    </w:p>
    <w:p>
      <w:pPr>
        <w:pStyle w:val="BookText"/>
        <w:rPr/>
      </w:pPr>
      <w:bookmarkEnd w:id="114"/>
      <w:r>
        <w:rPr>
          <w:rFonts w:ascii="Amiri" w:hAnsi="Amiri" w:eastAsia="Amiri" w:cs="Amiri"/>
          <w:color w:val="111111"/>
          <w:sz w:val="28"/>
          <w:sz w:val="28"/>
          <w:szCs w:val="28"/>
          <w:rtl w:val="true"/>
          <w:lang w:bidi="ar-SA"/>
        </w:rPr>
        <w:t>المیعاد، 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وفطمت بکِ مَن أحبّکِ وتولاّکِ وأحبّ ذریتکِ وتولاّهم من النار، ووعدی الحقّ وأنا لا أخلف المیعاد</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59420_4073725081"/>
      <w:bookmarkStart w:id="116" w:name="_Toc41"/>
      <w:bookmarkEnd w:id="115"/>
      <w:r>
        <w:rPr>
          <w:rtl w:val="true"/>
        </w:rPr>
        <w:t>الثانی عشر</w:t>
      </w:r>
      <w:bookmarkEnd w:id="116"/>
    </w:p>
    <w:p>
      <w:pPr>
        <w:pStyle w:val="BookText"/>
        <w:rPr/>
      </w:pPr>
      <w:r>
        <w:rPr>
          <w:rFonts w:ascii="IRNazanin" w:hAnsi="IRNazanin" w:eastAsia="IRNazanin"/>
          <w:color w:val="111111"/>
          <w:sz w:val="28"/>
          <w:sz w:val="28"/>
          <w:szCs w:val="28"/>
          <w:rtl w:val="true"/>
          <w:lang w:bidi="fa-IR"/>
        </w:rPr>
        <w:t>انفردت لیلة القدر بعظمتها وشموخها من بین لیالی السنة، فلیس لها مثل ولا نظیر، فهی سیدة اللیالی والأیام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الزهراء  علیها السلام لا مثیل لها بین النساء، فهی سیدة نساء العالمین من الأوّلین والآخرین فی الدنیا والآخرة، ولولا أمیر المؤمنین علی المرتضی  علیه السلام لما کان لها کفؤ من الرجال آدم ومن دونه، وهذا ما نصّت علیه الأخبار الشریفة عند الفریقین السنّة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المجلسی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 من الأوّلین والآخرین، وإنّها لَتقوم فی محرابها فیسلّم علیها سبعون ألف مَلک من المقرّبین، وینادونها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أخبرنی عن قول رسول الله فی فاطمة إنّها سیدة نساء العالمین، أهی سیدة نساء عالمها؟ فقال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مریم کانت سیدة نساء عالمها، وفاطمة سیدة نساء العالمین من الأوّلین والآخرین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زیاد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 أسیدة نساء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مریم، وفاطمة سیدة نساء أهل الجنّة من الأولین والآخرین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المحقق السید شرف الدین العاملی صاحب کتابی المراجعات والنصّ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تفضیلها علی مریم  علیها السلام أمر مفروغ عنه عند أئمة العترة الطاهرة وأولیائهم من الامامیة وغیرهم، وصرّح بأفضلیتها علی سائر النساء ــ حتّی السیدة مریم ــ کثیر من محققی السنّة والجماعة کالتقی السبکی والجلال السیوطی والبدر والزرکشی والتقی المقریزی وابن أبی داود والمناوی فیما نقله عنهم العلاّمة 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الذی صرّح به السید أحمد زینی الدحلان مفتی الشافعیة، ونقله عن عدد من أعلامهم وذلک حیث أورد تزویج فاطمة بعلی فی سیرته النبویة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لما کان کفؤ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أمیر المؤمنین  علیه السلام تزوّجها لما کان لها کفؤ إلی یوم القیامة علی وجه الأرض آدم فمَن دونه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الله علیکِ یا مولاتی سیدة نساء العالمین أبداً، وعلی أبیکِ وبعلکِ وبنیکِ وذرّیتکِ وشیعتکِ ومحبّیکِ، ورزقنا الله فی الدنیا زیارتکِ وفی الآخرة شفاعتکِ وشفاعة محمد وآله، آمین</w:t>
      </w:r>
      <w:r>
        <w:rPr>
          <w:rFonts w:eastAsia="IRNazanin" w:cs="IRNazanin"/>
          <w:color w:val="111111"/>
          <w:sz w:val="28"/>
          <w:szCs w:val="28"/>
          <w:rtl w:val="true"/>
          <w:lang w:bidi="fa-IR"/>
        </w:rPr>
        <w:t>.</w:t>
      </w:r>
      <w:bookmarkStart w:id="117" w:name="pg2916_21036"/>
    </w:p>
    <w:p>
      <w:pPr>
        <w:pStyle w:val="Heading4"/>
        <w:numPr>
          <w:ilvl w:val="3"/>
          <w:numId w:val="1"/>
        </w:numPr>
        <w:rPr/>
      </w:pPr>
      <w:bookmarkStart w:id="118" w:name="__RefHeading___Toc59422_4073725081"/>
      <w:bookmarkStart w:id="119" w:name="_Toc42"/>
      <w:bookmarkEnd w:id="117"/>
      <w:bookmarkEnd w:id="118"/>
      <w:r>
        <w:rPr>
          <w:rtl w:val="true"/>
        </w:rPr>
        <w:t>الثالث عشر</w:t>
      </w:r>
      <w:bookmarkEnd w:id="119"/>
    </w:p>
    <w:p>
      <w:pPr>
        <w:pStyle w:val="BookText"/>
        <w:rPr/>
      </w:pPr>
      <w:r>
        <w:rPr>
          <w:rFonts w:ascii="IRNazanin" w:hAnsi="IRNazanin" w:eastAsia="IRNazanin"/>
          <w:color w:val="111111"/>
          <w:sz w:val="28"/>
          <w:sz w:val="28"/>
          <w:szCs w:val="28"/>
          <w:rtl w:val="true"/>
          <w:lang w:bidi="fa-IR"/>
        </w:rPr>
        <w:t>ذات الله سبحانه سرّ لا یعلمه إلاّ هو، وله فی خلقه أسرار لا یعلمها إلاّ هو ورسوله والراسخون فی العلم من عترة النبی الهادی المختار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القدر سرّ من أسرار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  علیها السلام عصمة الله وسرّ من أسراره العظمی، لا یعرف حقیقتها ومقامها الرفیع وآیاتها الباهرة إلاّ الله ورسوله وأهل بیته الأطهار  علیهم السلام، فهی سرّ فی وجودها وفی ولادتها وحیاتها ورحلتها إلی جوار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تفاحة الفردوس تؤنس أمّها فی بطنها، وتولدها نساء الجنّة بعد أن قاطعت نساء قریش أمّها خدیجة الکبری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بتفاحة من الجنّة فأکلتها، وواقعت خدیجة فحملت بفاطمة، فقالت إنّی حملت حملاً خفیفاً، فإذا خرجت حدّثنی الذی فی بطنی، فلمّا أرادت أن تضع بعث إلی نساء قریش لیأتینها فیلین منها ما یلی النساء ممّن تلد، فلم یفعلن،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نأتیکِ وقد صرتِ زوجة محمد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السیدة خدیجة الکبری،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حملت بفاطمة حملت حملاً خفیفاً وتحدّثنی فی بطنی، فلمّا قربت ولادتها دخل علیّ أربع نسوة علیهنّ من الجمال والنور ما لا یوصف،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أمّک حوّاء،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آسیة بنت مزاحم، وقالت الأخری أنا کلثم أخت موسی،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مریم بنت عمران أمّ عیسی، جئنا لنلیَ من أمرکِ ما تلی النساء، فولدت فاطمة فوقعت علی الأرض ساجدة رافعة إصبعها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طویل عن الإمام الصادق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رسول الله یوماً وسمع خدیجة تحدّث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مَن یحدّثک؟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ویؤنسنی،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جبرئیل بشّرنی أنّها أنثی وأنّها النسلة الطاهرة المیمونة، وأنّ الله تبارک وتعالی سیجعل نسلی منها وسیجعل من نسلها أئمّة فی الأمّة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حیاتها ووجودها الطاهر فحافل بالکرامات والمناقب والفضائل یکلّ اللسان عن بیانه، فهی الإنسیة الحوراء الزکیة الطاهرة، تشترک مع أبیها وبعلها وبنیها الأطهار فی العصمة والقرآن، وأنّهم الصراط المستقیم، وکلمات الله التی تلقّاها آدم لتوبته، وأنّها من آیات النور والتطهیر والذین آمنوا وکانوا قلیلاً من اللیل ما یهجعون ومرج البحرین والإیثار والإطعام ونزول الملائکة فی لیلة القدر وعشرات آیات القرآن الأخری، وأنّها تشترک معهم فی النورانیة وبدء خلقهم قبل آدم وعرض ولایتهم علی الأشیاء وسبق دخولهم الجنّة یوم القیامة، وأنّهم فی حضیرة القدس، وأنهم خیر خلق الله واصطفاهم الله من بین خلقه وکرّمهم تکریما، وأنّها تحت قبّة العرش، وعرض حبّهم علی البریةّ وولایتهم فی عالم الذرّ، وأنّها تشترک معهم فی الصلوات والسلام علیهم، وعدم عذاب محبّیها ومحبّی عترتها بالنار، وأنّ رضاها من رضا الله ورسوله، وبکاء العرش والملائکة لبکائها، وأنّ زواجها کان بأمرٍ من الله وأنّ زوجها سیداً فی الدنیا والآخرة، وأنّها أحبّ الخلق إلی ربّها، وقد باهل بها النبی نصاری نجران، وأنّ الأئمة الأطهار من ولدها، وأنّ المهدیّ من آل محمد المنتظر عجل الله فرجه الشریف من ولدها، وأنّ حبّها ینفع فی مائة موطن، وأنّ الله یغضب لغضبها، وقد فرض طاعتها وطاعة أولادها المعصومین علی جمیع الکائنات، وأنّ الرحی کانت تدور من دون مباشرتها لها، وکان المَلک یحرّک مهد ولدها، وأنّ النبی کرّمها غایة التکریم فکان یقوم إلیها عند قدومها ویقبّل رأسها وصدرها ویدها، ولا ینام حتی یقبّل عرض وجهها، فکانت أحبّ الناس إلی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المناقب والکرامات التی تدلّ بوضوح علی أنّها سرّ مکنون من أسرار الله سبحانه وتعالی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120" w:name="pg2916_21038"/>
    </w:p>
    <w:p>
      <w:pPr>
        <w:pStyle w:val="Heading4"/>
        <w:numPr>
          <w:ilvl w:val="3"/>
          <w:numId w:val="1"/>
        </w:numPr>
        <w:rPr/>
      </w:pPr>
      <w:bookmarkStart w:id="121" w:name="__RefHeading___Toc59424_4073725081"/>
      <w:bookmarkStart w:id="122" w:name="_Toc43"/>
      <w:bookmarkEnd w:id="120"/>
      <w:bookmarkEnd w:id="121"/>
      <w:r>
        <w:rPr>
          <w:rtl w:val="true"/>
        </w:rPr>
        <w:t>الرابع عشر</w:t>
      </w:r>
      <w:bookmarkEnd w:id="122"/>
    </w:p>
    <w:p>
      <w:pPr>
        <w:pStyle w:val="BookText"/>
        <w:rPr/>
      </w:pPr>
      <w:r>
        <w:rPr>
          <w:rFonts w:ascii="IRNazanin" w:hAnsi="IRNazanin" w:eastAsia="IRNazanin"/>
          <w:color w:val="111111"/>
          <w:sz w:val="28"/>
          <w:sz w:val="28"/>
          <w:szCs w:val="28"/>
          <w:rtl w:val="true"/>
          <w:lang w:bidi="fa-IR"/>
        </w:rPr>
        <w:t>لیلة القدر قد جهلها الناس من حیث اللیالی ومن حیث القدر والمنزلة فقطعوا وفطموا عن معرفتها، کذلک البضعة الأحمدیة والجزء المحمدی فهی مجهولة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سمّیت فاطمة لأنّ الخلق فطمواعن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جهل قدرها أولئک الظَلَمة الکَفَرة أحرقوا بابها وکسروا ضلعها وأسقطوا جنینها وغصبوا فدکها وحقّها، ولم ینصروها فخفی علی الناس مقامها وقدرها حتّی قبرها الشریف وتأریخ وفاتها، لیکون شاهداً فی التأریخ علی مظلومیّتها وشهادتها ومظلومیة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أوّل ظالم ظلم حقّ محمد وآل محمد وآخر تابع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 وهو آخذٌ بید فاطمة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هذه فقد عرفها، ومَن لم یعرفها فهی فاطمة بنت محمد، وهی بضعة منّی وهی قلبی وهی روحی التی بین جنبیّ من آذاها فقد آذانی ومن آذانی فقد آذی الله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آذی الله لعنه الله ملء السماوات والأرض</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طرق العامة، عن نصر بن مزاحم، عن زیاد بن المنذر،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من أحبّ فاطمة بنتی فهو فی الجنّة معی ومن أبغضها فهو فی النار، یا سلمان، حبّ فاطمة ینفع فی مائة من المواطن، أیسر تلک المواطن الموت والقبر والمیزان والمحشر والصراط والمحاسبة، فمن رضِیَت عنه ابنتی فاطمة رضِیتُ عنه ومن رضیتُ عنه رضی الله عنه، ومَنْ غضبت علیه غضبتُ علیه ومن غضبتُ علیه غضب الله علیه، یا سلمان، ویلٌ لمن یظلمها ویظلم بعلها أمیر المؤمنین علیاً وویلٌ لمن یظلم ذریتها وشیعتها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یقطع أنیاط القلب ویُمیت الإنسان الغیور کمداً وحزناً روایة فاطمة الزهراء علیها السلام قصة مظلومیتها وسبب شهادتها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 علی بابی وأتوا بالنار لیحرقوه ویحرقونا، فوقفت بعضادة الباب وناشدتهم الله، بالله وبأبی أن یکفّوا عنّا وینصرونا، فأخذ عمر السوط من ید قنفذ مولاه فضرب به علی عضدی حتی صار کالدملج، ورکل الباب برجله، فردّه علیّ وأنا حامل، فسقطت لوجهی والنار تسعر ویسفع فی وجهی فیضربنی بیده حتّی انتثر قرطی من أذنی وجاءنی المخاض فأسقطت محسناً بغیر جرم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أللّهم العن أوّل ظالم ظلم محمداً وآل محمد وآخر تابع له علی ذلک، أللّهم العن العصابة التی جاهدت فاطمة الزهراء وغصبت حقّها وأسقطت جنینها وکسرت ضلعها وشایعت وبایعت علی ذلک، أللّهم العنهم جمیعاً لعناً وبیلاً من بدء الخلق إلی یوم الدین، آمین آمین، لا أرضی بواحدة حتّی یضاف إلیها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ورحم الله 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123" w:name="pg2916_21041"/>
    </w:p>
    <w:p>
      <w:pPr>
        <w:pStyle w:val="Heading3"/>
        <w:numPr>
          <w:ilvl w:val="2"/>
          <w:numId w:val="1"/>
        </w:numPr>
        <w:rPr/>
      </w:pPr>
      <w:bookmarkStart w:id="124" w:name="__RefHeading___Toc59426_4073725081"/>
      <w:bookmarkStart w:id="125" w:name="_Toc44"/>
      <w:bookmarkEnd w:id="123"/>
      <w:bookmarkEnd w:id="124"/>
      <w:r>
        <w:rPr>
          <w:rtl w:val="true"/>
        </w:rPr>
        <w:t>بعض الکتب المؤلّفة عن الزهراء  علیها السلام</w:t>
      </w:r>
      <w:bookmarkEnd w:id="125"/>
    </w:p>
    <w:p>
      <w:pPr>
        <w:pStyle w:val="BookText"/>
        <w:rPr/>
      </w:pPr>
      <w:r>
        <w:rPr>
          <w:rFonts w:ascii="IRNazanin" w:hAnsi="IRNazanin" w:eastAsia="IRNazanin"/>
          <w:color w:val="111111"/>
          <w:sz w:val="28"/>
          <w:sz w:val="28"/>
          <w:szCs w:val="28"/>
          <w:rtl w:val="true"/>
          <w:lang w:bidi="fa-IR"/>
        </w:rPr>
        <w:t xml:space="preserve">لقد کُتب عن السیدة فاطمة الزهراء  علیها السلام الکثیر، وبلغات عدیدة ومن جمیع المذاهب والطوائف حتی المسیحیین، ویتجاوز المطبوع المئات من الکتب والرسائل، وقد جمع بعضها الأستاذ علی محمد علی دخیل زهاء ثلاثمائة ونیف من الکتب، جاء ذکرها فی نهایة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 بهجة قلب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الرحمانی الهمدانی، ویعدّ من الکتب القیّمة التی تبیّن جوانب من حیاة السیدة ومقامها الشامخ، أوصی القرّاء الکرام بمطالعته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وإلیکم بعض المؤلفات العربیة التی تتحدّث عن الزهراء  علیها السلام بتفصیل، وقد سجّلت حیاتها بإکبار وإجلال،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إتحاف السائل بما لفاطمة رضی الله عنها من الفضائل، محمد حجازی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أخبار فاطمة  علیها السلام، أبو علی الصولی، وأیضا عبد الله بن أبی زید الأنباری، وکذلک محمد بن أحمد بن عبد الله، ومحمد بن زکریا بن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الثغور الباسمة فی مناقب السیدة فاطمة، جلال الدین السیوطی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الدرة البیضاء فی أحوال فاطمة الزهراء، جمال الدین محمد بن الحسین الواعظ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الدرة البیضاء فی تأریخ حیاة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الشریف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الروضة الزهراء فی مناقب فاطمة الزهراء، محمد بن أحمد بن أحمد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زهد فاطمة،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خطبة فاطمة وشرحها، لأبی مخنف الأزدی، ولابن عبدون، وللسید عبد الله شبر، ولخلیل لکمرنی، ولفضل علی القزوینی، ولتاج العلماء، ولهادی البنابی، ولمحمد نجف الکرمانی، ولمسلم الجابری، ولمحمد تقی القمی، ولأحمد بن عبد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الفتح والبشری فی مناقب فاطمة الزهراء، محمد الجفری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قصة فدک والظلامة الفاطمیة، للناصر الحق إمام الزیدیة، وللاسکافی ابن الجنید، ولإبراهیم الثقفی، ولأبی محمد الأطروش، وللبلخی، ولعبد الرحمن الهاشمی، ولعبید الله الأنباری، ولیحیی الرماشیری، وللجلودی، ولأبی الحبیش، وللشهید الصدر،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البتول الزهراء، محمد حسین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بیت الأحزان، خاتم المحدثین الشیخ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الزهراء فی السنّة والتأریخ والأدب، محمد کاظم الکفائی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فاطمة بنت محمد أمّ الشهداء وسیدة النساء، عمر أبو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الکلمة الغرّاء فی تفضیل الزهراء، السید عبد الحسین شرف الدین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ــ مصادر الدراسة عن الزهراء، علی محمد علی دخیل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مناقب الفاطمیة، إبراهیم بن محسن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النفحات القدسیة فی الأنوار الفاطمیة، عبد الرزاق کمونة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فاطمة الزهراء من المهد إلی اللحد، السید محمد کاظم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الصدیقة فاطمة الزهراء، لجنة التألیف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 فاطمة الزهراء قدوة وأسوة، السید محمد تقی المدرسی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ــ مناقب الزهراء، السید غلام رضا الکسائی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ــ الأنوار اللامعة فی تواریخ سیدتنا فاطمة، الشیخ محمد رضا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ــ البتول فاطمة الزهراء، عبد الفتاح عبد المقصود المصری، وآخر للدکتور عبد الفتاح محمد الحلو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ــ تأریخ فاطمة الزهراء، فی بحار الأنوار، المجلد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ــ حیاة فاطمة الزهراء  علیها السلام، محمود الشلبی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ــ الزهراء  علیها السلام، الشیخ محمد حسین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ــ عوالم العلوم، الشیخ عبد الله بن نور الله البحرانی، المجلد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ــ فاطمة الزهراء أمّ أبیها، شاکر الأنصاری، وآخر للدکتورة بنت الشاطئ</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ــ الید البیضاء فی مناقب الزهراء، الشیخ علی أکبر النهاوندی</w:t>
      </w:r>
      <w:r>
        <w:rPr>
          <w:rFonts w:eastAsia="IRNazanin" w:cs="IRNazanin"/>
          <w:color w:val="111111"/>
          <w:sz w:val="28"/>
          <w:szCs w:val="28"/>
          <w:rtl w:val="true"/>
          <w:lang w:bidi="fa-IR"/>
        </w:rPr>
        <w:t>.</w:t>
      </w:r>
      <w:bookmarkStart w:id="126" w:name="pg2916_21045"/>
    </w:p>
    <w:p>
      <w:pPr>
        <w:pStyle w:val="Heading2"/>
        <w:numPr>
          <w:ilvl w:val="1"/>
          <w:numId w:val="1"/>
        </w:numPr>
        <w:rPr/>
      </w:pPr>
      <w:bookmarkStart w:id="127" w:name="__RefHeading___Toc59428_4073725081"/>
      <w:bookmarkStart w:id="128" w:name="_Toc45"/>
      <w:bookmarkEnd w:id="126"/>
      <w:bookmarkEnd w:id="127"/>
      <w:r>
        <w:rPr>
          <w:rtl w:val="true"/>
        </w:rPr>
        <w:t>عصمة الحوراء زینب  علیها السلام</w:t>
      </w:r>
      <w:bookmarkEnd w:id="1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9430_4073725081"/>
      <w:bookmarkStart w:id="130" w:name="_Toc46"/>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مَنّ علینا بآلائه، وحبانا بنعمه، ووفّقنا لخدمة خلقه، حمداً یلیق بشأنه، ونثنی علیه شاکرین ونمجّده مادحین، وأنّی یبلغ المادح مدحه والحامد ثناءه، والصلاة علی الشجرة الزیتونة المبارکة وعلی فرعها ولقاحها وثمرها وورقها ــ أعنی بذلک محمّداً وآله الطاهرین ــ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الحدیث الشریف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تعلیمه من لا یعلمه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وتطبیقاً لهذا الحدیث ولکی یکون المرء مصداقاً للمعلّم والمتعلّم، سارع مکتب آیة الله العظمی المرجع الدینی الکبیر الشیخ میرزا جواد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الإخوة القائمین علیه سماحة الشیخ عباس الهزاع وسماحة الشیخ محمد أبی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اغتنام فرصة حضور علم من أعلام الحوزة العلمیة، وفرع من فروع الدوحة المحمّدیة، وعنوان من عناوین الولایة العلویة، سماحة العلاّمة الحجّة سیّدنا الفقیه الأستاذ الأجلّ السیّد عادل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والتمسوا منه أن یفیض علی إخوته فی بلاد الشام ــ وفی رحلته الشامیّة</w:t>
      </w:r>
      <w:r>
        <w:rPr>
          <w:rStyle w:val="FootnoteAnchor"/>
          <w:rtl w:val="true"/>
        </w:rPr>
        <w:footnoteReference w:id="219"/>
      </w:r>
      <w:r>
        <w:rPr>
          <w:rFonts w:ascii="IRNazanin" w:hAnsi="IRNazanin" w:eastAsia="IRNazanin"/>
          <w:color w:val="111111"/>
          <w:sz w:val="28"/>
          <w:sz w:val="28"/>
          <w:szCs w:val="28"/>
          <w:rtl w:val="true"/>
          <w:lang w:bidi="fa-IR"/>
        </w:rPr>
        <w:t>ــ ممّا رزقه الله تعالی من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دیدن هذا العالم العامل، لم یتأخّر فی إجابة هذه الدعوة، فاتّفقت الکلمة أن</w:t>
      </w:r>
    </w:p>
    <w:p>
      <w:pPr>
        <w:pStyle w:val="BookText"/>
        <w:rPr/>
      </w:pPr>
      <w:r>
        <w:rPr>
          <w:rFonts w:ascii="IRNazanin" w:hAnsi="IRNazanin" w:eastAsia="IRNazanin"/>
          <w:color w:val="111111"/>
          <w:sz w:val="28"/>
          <w:sz w:val="28"/>
          <w:szCs w:val="28"/>
          <w:rtl w:val="true"/>
          <w:lang w:bidi="fa-IR"/>
        </w:rPr>
        <w:t>یکون الکلام عن مقام صاحبة المکان الشریف فخر المخدّرات وسلیلة الطهر والنقاء، السیّدة زینب الکبری، وکانت الأیام المبارکة أیام ولادتها المیمونة، فراح خَدَمة الدین والمذهب الإخوة القائمون علی مکتب آیة الله العظمی التبریزی رحمه الله بنشر الخبر وتهیئة المکان اللائق بهذه الأبحاث وتقدیم کلّ ما یخدم المحاضر والحاضرین، ولیس هذا بعجیب، حیث أنّه دیدن المخلصین الذین لا همّ لهم إلاّ نشر علوم أهل البیت  علیهم السلام من إحقاق الحقّ ودحض الباطل ومحاربة أهل البدع والضلالات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یکتمل العمل وتعمّ الفائدة جمیع من له رغبة بتوطید العلاقة بالسیّدة العظیمة زینب وبأهلها الأطهار سارع المکتب أیضا بنشر هذا العلم وإخراجه إلی أیدی القرّاء المحبین لعلوم أهل البیت  علیهم السلام، والذین یطلبون الحقّ والحقیقة، فصاروا بذلک مصداقاً آخرَ لحدیث آخر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تصدّق الناس بصدقة مثل علمٍ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ینشر هذا العلم ویصل إلی أیدی محبّیه، أحببت أن تحرّر هذه المحاضرات، فاستأذنت سیّدنا الأستاذ بکتابة هذا العلم النافع وإخراجه بصورة میسّرة ولغة سهلة ینتفع منها عامّة المؤمنین، فاستجاب لی شاکراً لطفه إذ جعلنی بذلک من العاملین لخدمة أهل البیت وشیعتهم، فبادرت إلی کتابة هذه المحاضرات لکی تکون أثراً جمیلاً من آثار أهل العلم والمعرفة، وهذا ما حثّ علیه الحدیث الشریف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تقییده؟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فتمّت کتابة هذه المحاضرات ووضعت علیها تعلیقاً یبیّن مراد المحاضر بنحو یسهل علی کلّ قارئ فهمه، متجنّباً الإسهاب والتعقید، علماً أنّ هذه المحاضرات ألقیت فی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أوّل ربیع الثانی، فنسأل الله تعالی أن یثیبنا علی عملنا هذا، إنّه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سوریا ــ دمشق ــ السیّدة زینب  علیها السلام</w:t>
      </w:r>
      <w:bookmarkStart w:id="131" w:name="pg2916_21049"/>
    </w:p>
    <w:p>
      <w:pPr>
        <w:pStyle w:val="Heading3"/>
        <w:numPr>
          <w:ilvl w:val="2"/>
          <w:numId w:val="1"/>
        </w:numPr>
        <w:rPr/>
      </w:pPr>
      <w:bookmarkStart w:id="132" w:name="__RefHeading___Toc59432_4073725081"/>
      <w:bookmarkStart w:id="133" w:name="_Toc47"/>
      <w:bookmarkEnd w:id="131"/>
      <w:bookmarkEnd w:id="132"/>
      <w:r>
        <w:rPr>
          <w:rtl w:val="true"/>
        </w:rPr>
        <w:t>المحاضرة الأولی</w:t>
      </w:r>
      <w:bookmarkEnd w:id="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المصطفی وآله الطاهرین، واللعن الدائم علی أعدائهم ومنکری فضائلهم من الآن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الحدیث لیحلو عن مقام الحوراء زینب  علیها السلام، سیّما ونحن فی رحابها الواسع وفی أیام ولادتها المبارکة، وإنّما اخترت هذا الموضع لما للمکان من أثر، حیث إنّی حللتُ ضیفاً علیها، فوحیاً من مکانها تاقت النفس للحدیث عنها، ولما لزیارتها من إشعاع روحی ینعکس علی کلّ من دخل إلیها مستعدّاً بقلبه وعقله لتلقّی هذا الإشعاع، وکلامی عنها مبیّناً عظمتها، لأنّها سلام الله علیها باب أمیر المؤمنین صلوات الله علیه، وأمیر المؤمنین  علیه السلام باب رسول الله  صلی الله علیه وآله وسلم کما ورد فی الحدیث الشریف عن النبی  صلی الله علیه وآله وسلم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علیه السلام باب الله الذی منه یؤتی، کذلک الرسول الأکرم  صلی الله علیه وآله وسلم باب الله تعالی کما ورد فی الزیارة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باب الله الذی منه یؤتی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فتکون زینب الکبری  علیها السلام باب الله تعالی لو حذفنا الوسائط</w:t>
      </w:r>
      <w:r>
        <w:rPr>
          <w:rStyle w:val="FootnoteAnchor"/>
          <w:rtl w:val="true"/>
        </w:rPr>
        <w:footnoteReference w:id="222"/>
      </w:r>
      <w:r>
        <w:rPr>
          <w:rFonts w:ascii="IRNazanin" w:hAnsi="IRNazanin" w:eastAsia="IRNazanin"/>
          <w:color w:val="111111"/>
          <w:sz w:val="28"/>
          <w:sz w:val="28"/>
          <w:szCs w:val="28"/>
          <w:rtl w:val="true"/>
          <w:lang w:bidi="fa-IR"/>
        </w:rPr>
        <w:t>، فإذن من له حاجة عند أمیر المؤمنین  علیه السلام لابدّ أن یدخل إلیه من الباب المقصود، ألا وهو زینب  علیها السلام، وهذا المعنی ــ کون زینب باب أمیر المؤمنین  علیه السلام ــ حدّثنی به سیّدنا الأستاذ آیة الله العظمی النجفی المرعشی رحمه الله، کما هو عند أهل السیرة والسلوک إلی الله تعالی، فنحن إذن علی باب من أبواب الله تعالی وفی رحاب السیّدة الحوراء زینب الکبری  علیها السلام، وسنتطرّق إلی الحدیث عن عظمة هذه السیّدة الکبری لنبیّن مضمون العبارة الرائعة التی قرأتها علی سیّارة بعض المؤمنین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السیّدة زینب روضة العلم والنور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إنّها سلام الله علیها کذلک فلنستمدّ معاً من علمها ومن نورها ممّا یجعلنا نعیش فی هذه الروضة ونهتدی بنورها إن شاء الله تعالی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کتب لنا التأریخ عن العشّاق، وأجمل ما کتب عن قیس العامری العاشق، مجنون لیلی، فإنّه کان یمرّ علی جدران دیار لیلی بعد أن فارقته، وکان یقبّل هذه الجدران بلهفة المشتاق وعطش العاشق، فلامه الناس علی ذلک ووصفوا هذا الفعل بالجنون، فردّ علیهم بقوله الرائع الذی صاغه ببیت من الشعر،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IRNazanin" w:hAnsi="IRNazanin" w:eastAsia="IRNazanin"/>
          <w:color w:val="111111"/>
          <w:sz w:val="28"/>
          <w:sz w:val="28"/>
          <w:szCs w:val="28"/>
          <w:rtl w:val="true"/>
          <w:lang w:bidi="fa-IR"/>
        </w:rPr>
        <w:t>ولکن حب من سکن الدیارا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فالحبّ یعلّم الإنسان ماذا یفعل مع الحبیب فی حضرته، وکیف یتعامل مع دیار الحبیب وآثاره، هکذا نحن عندما ندخل علی حبیبة الله وحبیبة أمیر المؤمنین  علیه السلام وحبیبة الإمام الحسین  علیه السلام، حبیبة أهل البیت  علیهم السلام، فنقبّل الأبواب والضریح ونقول لمن یعترض علی ذلک کما قال قیس العامری</w:t>
      </w:r>
      <w:r>
        <w:rPr>
          <w:rStyle w:val="FootnoteAnchor"/>
          <w:rtl w:val="true"/>
        </w:rPr>
        <w:footnoteReference w:id="223"/>
      </w:r>
      <w:r>
        <w:rPr>
          <w:rFonts w:ascii="IRNazanin" w:hAnsi="IRNazanin" w:eastAsia="IRNazanin"/>
          <w:color w:val="111111"/>
          <w:sz w:val="28"/>
          <w:sz w:val="28"/>
          <w:szCs w:val="28"/>
          <w:rtl w:val="true"/>
          <w:lang w:bidi="fa-IR"/>
        </w:rPr>
        <w:t>، فإذا وقف الإنسان علی جمال حبیبه،فإنّه یعشقه لأنّ الإنسان یعشق الجمال، وإذا عشق الحبیب لجماله، سیقبّل جداره وکلّ آثاره لو لم یتمکّن من تقبیله، فلا یُشکل علینا أنّ هذا الفعل شرک</w:t>
      </w:r>
      <w:r>
        <w:rPr>
          <w:rStyle w:val="FootnoteAnchor"/>
          <w:rtl w:val="true"/>
        </w:rPr>
        <w:footnoteReference w:id="224"/>
      </w:r>
      <w:r>
        <w:rPr>
          <w:rFonts w:ascii="IRNazanin" w:hAnsi="IRNazanin" w:eastAsia="IRNazanin"/>
          <w:color w:val="111111"/>
          <w:sz w:val="28"/>
          <w:sz w:val="28"/>
          <w:szCs w:val="28"/>
          <w:rtl w:val="true"/>
          <w:lang w:bidi="fa-IR"/>
        </w:rPr>
        <w:t>والذین توهّموا الشرک</w:t>
      </w:r>
    </w:p>
    <w:p>
      <w:pPr>
        <w:pStyle w:val="BookText"/>
        <w:rPr/>
      </w:pPr>
      <w:r>
        <w:rPr>
          <w:rFonts w:ascii="IRNazanin" w:hAnsi="IRNazanin" w:eastAsia="IRNazanin"/>
          <w:color w:val="111111"/>
          <w:sz w:val="28"/>
          <w:sz w:val="28"/>
          <w:szCs w:val="28"/>
          <w:rtl w:val="true"/>
          <w:lang w:bidi="fa-IR"/>
        </w:rPr>
        <w:t>فی هذه الأفعال إنّما ینشأ توهّمهم هذا من عدم معرفة مقام أهل البیت  علیهم السلام معرفة جمالیة، ولو أنّهم عرفوا مقامهم سلام الله علیهم لفعلوا کما فعل قیس العامری إلاّ أنّ معرفتهم لأئمة المسلمین حقّاً معرفة جلالیة مع أنّ لهم رتبة أخری لا یعرفهم فیها إلاّ الله سبحانه، وهذه المعرفة هی الرتبة العلیا فی المعرفة وتسمّی المعرفة الکمالیة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أولها ــ المعرفة الجلالیة، والتی معناها سلب النقص عن المعرف وبیان الحدود، فقولنا الله تعالی لیس بجسم، لیس متحدا مع غیره، لیس فی جهة وغیرها من الصفات التی یجل الله تعالی عنها وتسمی الصفات الجلالیة، وعند بیان أنه تعالی واجب الوجود ولیس ممکن الوجود فنکون قد بینا الفرق بینه وبین مخلوقاته، هذه هی المعرفة الجلالیة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ــ المعرفة الجمالیة، وهی أن نعرف الله تعالی بصفات الجمال وأنه یتصف بالعلم والقدرة والحیاة وبصفات أفعالیة کالرزاق والخالق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ــ المعرفة الکمالیة، وهی المعرفة التامة أی معرفة الکنه والحقیقة، وهذه ممتنعة علی المخلوق ولا یعرف الله بهذه المعرفة إلا الله تعالی لأنه هو الذی یعمل ذاته ولأنه لا محدود فلا یحیط به شیء وهو یحیط بکل شیء، وقد وردت روایات کثیرة تؤکد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معرفة النبی وأمیر المؤمنین وأهل البیت علیهم السلام لله تعالی فهی معرفة جمالیة إلاّ أنها أعلی مراتب المعرفة الجمالیة لأن المعرفة الجمالیة لها مراتب متفاوتة، وأما المعرفة الکمالیة فقد ورد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أهل البیت علیهم السلام هناک من یعرفهم معرفة جلالیة أی بسلب النقوص عنهم فی الرتبة البشریة وأنهم یجلون عن غیرهم وأهل المعصیة والفجور والزلل والخلل والوهم والانحراف والاشتباه والالتباس، کما ورد ذلک فی الزیارة الجامعة التی سوف تأتی إن شاء الله کما أنهم یعرفون بالمعرفة الجمالیة أی نعرفهم کما یعرفهم سلمان المحمدی بأنهم أهل الفضل ولهم أعلی الرتب فی کل کمال فضلا عن تنزههم عن کل نقص، ولهم معرفة أخری هی المعرفة الکمالیة أی الإحاطة بکنههم وحقیقتهم، وهذه لا یرتقی إلیها مخلوق إلا هم، فهم یعرفون حقیقة أنفسهم فقط والله من ورائهم محیط فلذلک قال النبی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عرفنی إلا الله وأنت، وما عرفک إلا الله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الرتب تجری علی سیدتنا زینب لأنها من أهل البیت علیهم السلام إلا أنهم حجج الله تعالی وخلفاؤه ولهم من الصفات والحقیقة التی لا یدانیهم فیها حتی مثل زینب  علیها السلام، ولکن لابد أن نعرفها بالمعارف الثلاث حتی نطلع علی مقامها الشامخ</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وبناءً علی</w:t>
      </w:r>
    </w:p>
    <w:p>
      <w:pPr>
        <w:pStyle w:val="BookText"/>
        <w:rPr/>
      </w:pPr>
      <w:r>
        <w:rPr>
          <w:rFonts w:ascii="IRNazanin" w:hAnsi="IRNazanin" w:eastAsia="IRNazanin"/>
          <w:color w:val="111111"/>
          <w:sz w:val="28"/>
          <w:sz w:val="28"/>
          <w:szCs w:val="28"/>
          <w:rtl w:val="true"/>
          <w:lang w:bidi="fa-IR"/>
        </w:rPr>
        <w:t>هذا فإذا أردنا معرفة السیّدة الجلیلة الجمیلة الکاملة زینب الکبری  علیها السلام لابدّ لنا أن نعرفها بهذه الرتب الثلاث من المعرفة التی ستکسبنا أدباً وخضوعاً وحبّاً وعشقاً زینبیاً، لأنّها باب الله تعالی الذی منه یؤتی، ووسیلته التی إلیه ترجی، فحدیثی سیکون عن عظمة هذه السیّدة التی لو رأینا جمالها لوصلنا إلی مقام الفناء</w:t>
      </w:r>
      <w:r>
        <w:rPr>
          <w:rStyle w:val="FootnoteAnchor"/>
          <w:rtl w:val="true"/>
        </w:rPr>
        <w:footnoteReference w:id="226"/>
      </w:r>
      <w:r>
        <w:rPr>
          <w:rFonts w:ascii="IRNazanin" w:hAnsi="IRNazanin" w:eastAsia="IRNazanin"/>
          <w:color w:val="111111"/>
          <w:sz w:val="28"/>
          <w:sz w:val="28"/>
          <w:szCs w:val="28"/>
          <w:rtl w:val="true"/>
          <w:lang w:bidi="fa-IR"/>
        </w:rPr>
        <w:t xml:space="preserve">فی وصفها وتمام الانبهار بجمالها، فالعبارة التی قرأتها علی تلک السیارة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زینب روضة العلم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قصد کاتبها ما فهمت أولم یقصد فإنّ زینب الکبری هکذا حقّاً، ولکن لابدّ من معرفة عمق هذه العبارة وکیف تکون روضة العلم والنور؟ ولماذا لا نحسّ هذا النور سیّما ونحن بجوارها وحول ضریحها؟ لماذا لا یُذهب نورها ظلمتنا؟ لماذا لا یرفع علمها جهلنا؟ لماذا لا یطیّب عطرها أرواحنا؟ لماذا لا تعلو حقیقتها علی أوهامنا؟</w:t>
      </w:r>
    </w:p>
    <w:p>
      <w:pPr>
        <w:pStyle w:val="BookText"/>
        <w:rPr/>
      </w:pPr>
      <w:r>
        <w:rPr>
          <w:rFonts w:ascii="IRNazanin" w:hAnsi="IRNazanin" w:eastAsia="IRNazanin"/>
          <w:color w:val="111111"/>
          <w:sz w:val="28"/>
          <w:sz w:val="28"/>
          <w:szCs w:val="28"/>
          <w:rtl w:val="true"/>
          <w:lang w:bidi="fa-IR"/>
        </w:rPr>
        <w:t>نحن نعلم أنّ الذی یقف أمام نورٍ حسّی سیتکوّن خلفه ظلّ وظلمة، ویتصاغر هذا الظلّ وتنحدر هذه الظلمة کلّما اقتربنا من النور، فما یعیشه الإنسان من الجهل الذی خلق من الظلمة، وجُعل له جنودٌ وهی الصفات الذمیمة وکلّها ظلمانیة، کما خُلق العقل من النور وجعل الله له جنوداً نورانیة کما فی حدیث العقل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فالظلمات التی یعشها الإنسان هی السبب فی هذا البعد عن الحقّ والحقیقة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تُری عندما ندخل حرم السیّدة  علیها السلام ولا نشعر بالنورانیة وبالعلم الإلهی، فما ألفناه من المناظر الشیطانیة کلّ یوم فی الشوارع والأسواق والأزقّة والسیارات العامّة، أهو الحجاب أم الأدران المعنویة أم کلاهما؟ والحقّ أقول إنّ المناظر الشیطانیة لها دورها الذی لا یستهان به</w:t>
      </w:r>
      <w:r>
        <w:rPr>
          <w:rStyle w:val="FootnoteAnchor"/>
          <w:rtl w:val="true"/>
        </w:rPr>
        <w:footnoteReference w:id="227"/>
      </w:r>
      <w:r>
        <w:rPr>
          <w:rFonts w:ascii="IRNazanin" w:hAnsi="IRNazanin" w:eastAsia="IRNazanin"/>
          <w:color w:val="111111"/>
          <w:sz w:val="28"/>
          <w:sz w:val="28"/>
          <w:szCs w:val="28"/>
          <w:rtl w:val="true"/>
          <w:lang w:bidi="fa-IR"/>
        </w:rPr>
        <w:t>، ولکن الظلمة القلبیة الناشئة من الذنوب لها دورها</w:t>
      </w:r>
    </w:p>
    <w:p>
      <w:pPr>
        <w:pStyle w:val="BookText"/>
        <w:rPr/>
      </w:pPr>
      <w:r>
        <w:rPr>
          <w:rFonts w:ascii="IRNazanin" w:hAnsi="IRNazanin" w:eastAsia="IRNazanin"/>
          <w:color w:val="111111"/>
          <w:sz w:val="28"/>
          <w:sz w:val="28"/>
          <w:szCs w:val="28"/>
          <w:rtl w:val="true"/>
          <w:lang w:bidi="fa-IR"/>
        </w:rPr>
        <w:t>الأکبر</w:t>
      </w:r>
      <w:r>
        <w:rPr>
          <w:rStyle w:val="FootnoteAnchor"/>
          <w:rtl w:val="true"/>
        </w:rPr>
        <w:footnoteReference w:id="228"/>
      </w:r>
      <w:r>
        <w:rPr>
          <w:rFonts w:ascii="IRNazanin" w:hAnsi="IRNazanin" w:eastAsia="IRNazanin"/>
          <w:color w:val="111111"/>
          <w:sz w:val="28"/>
          <w:sz w:val="28"/>
          <w:szCs w:val="28"/>
          <w:rtl w:val="true"/>
          <w:lang w:bidi="fa-IR"/>
        </w:rPr>
        <w:t>، ویکفی شاهداً علی ذلک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فلیغیّره بیده فإن لم یستطع فبلسانه فإن لم یستطع فبقلبه وذلک أضعف الإیمان</w:t>
      </w:r>
      <w:r>
        <w:rPr>
          <w:rFonts w:eastAsia="IRNazanin" w:cs="IRNazanin"/>
          <w:color w:val="111111"/>
          <w:sz w:val="28"/>
          <w:szCs w:val="28"/>
          <w:rtl w:val="true"/>
          <w:lang w:bidi="fa-IR"/>
        </w:rPr>
        <w:t>»</w:t>
      </w:r>
      <w:r>
        <w:rPr>
          <w:rStyle w:val="FootnoteAnchor"/>
          <w:rtl w:val="true"/>
        </w:rPr>
        <w:footnoteReference w:id="2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فلکثرة هذه المشاهد الشیطانیة یموت فینا هذا الإیمان الضعیف، فنعتاد علی رؤیتها وتستأنسها النفوس وهذا ما أحسسته</w:t>
      </w:r>
      <w:r>
        <w:rPr>
          <w:rStyle w:val="FootnoteAnchor"/>
          <w:rtl w:val="true"/>
        </w:rPr>
        <w:footnoteReference w:id="230"/>
      </w:r>
      <w:r>
        <w:rPr>
          <w:rFonts w:ascii="IRNazanin" w:hAnsi="IRNazanin" w:eastAsia="IRNazanin"/>
          <w:color w:val="111111"/>
          <w:sz w:val="28"/>
          <w:sz w:val="28"/>
          <w:szCs w:val="28"/>
          <w:rtl w:val="true"/>
          <w:lang w:bidi="fa-IR"/>
        </w:rPr>
        <w:t>، فإذن لابدّ من علاج لما نحن فیه ولا أری علاجاً ناجحاً لهذه اللوثة إلاّ معرفة زینب العقیلة کما هو اللائق بها، لأنّ القلب لو تنجّس بشیء من هذه القاذورات فإنّه یطهر بدخوله إلی حضرة هذه اللبوة الطاهرة ویخرج منها طاهراً مرّة أخری، وکما أنّ الماء یطهّر البدن فزینب تطهّر القلب والروح ولا قیاس</w:t>
      </w:r>
      <w:r>
        <w:rPr>
          <w:rStyle w:val="FootnoteAnchor"/>
          <w:rtl w:val="true"/>
        </w:rPr>
        <w:footnoteReference w:id="231"/>
      </w:r>
      <w:r>
        <w:rPr>
          <w:rFonts w:ascii="IRNazanin" w:hAnsi="IRNazanin" w:eastAsia="IRNazanin"/>
          <w:color w:val="111111"/>
          <w:sz w:val="28"/>
          <w:sz w:val="28"/>
          <w:szCs w:val="28"/>
          <w:rtl w:val="true"/>
          <w:lang w:bidi="fa-IR"/>
        </w:rPr>
        <w:t>، فبعطرها</w:t>
      </w:r>
    </w:p>
    <w:p>
      <w:pPr>
        <w:pStyle w:val="BookText"/>
        <w:rPr/>
      </w:pPr>
      <w:r>
        <w:rPr>
          <w:rFonts w:ascii="IRNazanin" w:hAnsi="IRNazanin" w:eastAsia="IRNazanin"/>
          <w:color w:val="111111"/>
          <w:sz w:val="28"/>
          <w:sz w:val="28"/>
          <w:szCs w:val="28"/>
          <w:rtl w:val="true"/>
          <w:lang w:bidi="fa-IR"/>
        </w:rPr>
        <w:t>نتعطّر وبطهرها نتطهّر، وجاء عن النبی  صلی الله علیه وآله وسلم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وقف قرب بائع العطر یصیبه شیء من ذلک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الذی یدخل إلی العطر المعنوی ینغمس فیه فسیکون مصدرا للعطر أینما حلّ، فلنعرف زینبَ، ولنزر زینبَ، لتجب لنا الجنّة، فإنّ من زارها عارفاً بحقّها وجبت له الجنّة</w:t>
      </w:r>
      <w:r>
        <w:rPr>
          <w:rStyle w:val="FootnoteAnchor"/>
          <w:rtl w:val="true"/>
        </w:rPr>
        <w:footnoteReference w:id="233"/>
      </w:r>
      <w:r>
        <w:rPr>
          <w:rFonts w:ascii="IRNazanin" w:hAnsi="IRNazanin" w:eastAsia="IRNazanin"/>
          <w:color w:val="111111"/>
          <w:sz w:val="28"/>
          <w:sz w:val="28"/>
          <w:szCs w:val="28"/>
          <w:rtl w:val="true"/>
          <w:lang w:bidi="fa-IR"/>
        </w:rPr>
        <w:t>، وإن لم نعدم الثواب فی زیارة بلا معرفة، إلاّ أنّ السعادة الأخرویّة واللذّة المعنویّة، لا تتمّ إلاّ بزیارة محاطة بمعرفة کمالیة أو جمالیة، فبزیارة کهذه تتغیّر جواهر القلوب، وترتفع الحجب الظلمانیة، وتفتح الأقفال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یتبادر إلی الذهن أنّ هذه الکلمات إنشاء محض وهذا التبادر ناشئ من التسرّع فی الحکم،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العرفان فی مقابل العلم</w:t>
      </w:r>
      <w:r>
        <w:rPr>
          <w:rStyle w:val="FootnoteAnchor"/>
          <w:rtl w:val="true"/>
        </w:rPr>
        <w:footnoteReference w:id="234"/>
      </w:r>
      <w:r>
        <w:rPr>
          <w:rFonts w:ascii="IRNazanin" w:hAnsi="IRNazanin" w:eastAsia="IRNazanin"/>
          <w:color w:val="111111"/>
          <w:sz w:val="28"/>
          <w:sz w:val="28"/>
          <w:szCs w:val="28"/>
          <w:rtl w:val="true"/>
          <w:lang w:bidi="fa-IR"/>
        </w:rPr>
        <w:t>وربما یکونان مترادفین، إلاّ أنّا نری أنّ هناک فرقاً بین العلم والمعرفة، فالعلم یهتمّ بالکلّیات والمعرفة تهتمّ بالجزئیّات، فیطلق علی الله تعالی عالم ولا یطلق علیه عارف</w:t>
      </w:r>
      <w:r>
        <w:rPr>
          <w:rStyle w:val="FootnoteAnchor"/>
          <w:rtl w:val="true"/>
        </w:rPr>
        <w:footnoteReference w:id="235"/>
      </w:r>
      <w:r>
        <w:rPr>
          <w:rFonts w:ascii="IRNazanin" w:hAnsi="IRNazanin" w:eastAsia="IRNazanin"/>
          <w:color w:val="111111"/>
          <w:sz w:val="28"/>
          <w:sz w:val="28"/>
          <w:szCs w:val="28"/>
          <w:rtl w:val="true"/>
          <w:lang w:bidi="fa-IR"/>
        </w:rPr>
        <w:t>فالمعرفة کلّی تشکیکی</w:t>
      </w:r>
    </w:p>
    <w:p>
      <w:pPr>
        <w:pStyle w:val="BookText"/>
        <w:rPr/>
      </w:pPr>
      <w:r>
        <w:rPr>
          <w:rFonts w:ascii="IRNazanin" w:hAnsi="IRNazanin" w:eastAsia="IRNazanin"/>
          <w:color w:val="111111"/>
          <w:sz w:val="28"/>
          <w:sz w:val="28"/>
          <w:szCs w:val="28"/>
          <w:rtl w:val="true"/>
          <w:lang w:bidi="fa-IR"/>
        </w:rPr>
        <w:t>لها مراتب</w:t>
      </w:r>
      <w:r>
        <w:rPr>
          <w:rStyle w:val="FootnoteAnchor"/>
          <w:rtl w:val="true"/>
        </w:rPr>
        <w:footnoteReference w:id="236"/>
      </w:r>
      <w:r>
        <w:rPr>
          <w:rFonts w:ascii="IRNazanin" w:hAnsi="IRNazanin" w:eastAsia="IRNazanin"/>
          <w:color w:val="111111"/>
          <w:sz w:val="28"/>
          <w:sz w:val="28"/>
          <w:szCs w:val="28"/>
          <w:rtl w:val="true"/>
          <w:lang w:bidi="fa-IR"/>
        </w:rPr>
        <w:t>طویلة وعرضیة</w:t>
      </w:r>
      <w:r>
        <w:rPr>
          <w:rStyle w:val="FootnoteAnchor"/>
          <w:rtl w:val="true"/>
        </w:rPr>
        <w:footnoteReference w:id="237"/>
      </w:r>
      <w:r>
        <w:rPr>
          <w:rFonts w:ascii="IRNazanin" w:hAnsi="IRNazanin" w:eastAsia="IRNazanin"/>
          <w:color w:val="111111"/>
          <w:sz w:val="28"/>
          <w:sz w:val="28"/>
          <w:szCs w:val="28"/>
          <w:rtl w:val="true"/>
          <w:lang w:bidi="fa-IR"/>
        </w:rPr>
        <w:t>وبالمعرفة توزن الأشیاء، ولهذا قال مولی الموحّدین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 فإنّ الإنسان مخبوء تحت طیّات لسانه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یرحمکم الله، فبالکلام یعرف قدرکم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فالمعرفة إذن هی أسّ الکمال لکلّ قابل لها</w:t>
      </w:r>
      <w:r>
        <w:rPr>
          <w:rStyle w:val="FootnoteAnchor"/>
          <w:rtl w:val="true"/>
        </w:rPr>
        <w:footnoteReference w:id="239"/>
      </w:r>
      <w:r>
        <w:rPr>
          <w:rFonts w:ascii="IRNazanin" w:hAnsi="IRNazanin" w:eastAsia="IRNazanin"/>
          <w:color w:val="111111"/>
          <w:sz w:val="28"/>
          <w:sz w:val="28"/>
          <w:szCs w:val="28"/>
          <w:rtl w:val="true"/>
          <w:lang w:bidi="fa-IR"/>
        </w:rPr>
        <w:t xml:space="preserve">وهی علی ثلاثة أنحاء ــ کما ذکرنا ــ جلالیة؛ وجمالیة؛ وکمالیة؛ وأقرب هذا بالمثال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لو رأیت جبلاً عن بعد فإنّک ستعرفه بحدوده وإنّه لم یکن شجراً أو حیواناً أو شیئاً آخر إنّما هو جبل، وهذه معرفة جلالیة، ولکن لو اقتربت منه ورأیت جماله وصلابته وشموخه فهذه معرفة جمالیة، وعندما تصعد علیه وتری کنهه وواقعه فهذه معرفة 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معرفتنا للأئمة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وضیع ولا شریف ولا عالم ولا جاهل إلا عرف جلالة قدرکم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أی حتّی عدوّهم یشهد بفضلهم لأنّه یعرفهم معرفة</w:t>
      </w:r>
    </w:p>
    <w:p>
      <w:pPr>
        <w:pStyle w:val="BookText"/>
        <w:rPr/>
      </w:pPr>
      <w:r>
        <w:rPr>
          <w:rFonts w:ascii="IRNazanin" w:hAnsi="IRNazanin" w:eastAsia="IRNazanin"/>
          <w:color w:val="111111"/>
          <w:sz w:val="28"/>
          <w:sz w:val="28"/>
          <w:szCs w:val="28"/>
          <w:rtl w:val="true"/>
          <w:lang w:bidi="fa-IR"/>
        </w:rPr>
        <w:t>جلالیة، وهناک من یعرف أمیر المؤمنین  علیه السلام والسیّدة زینب  علیها السلام بمعرفة جمالیة فلذلک استحقّ سلمان الإخلاص سلمان التقوی، أن یکون من أهل البیت  علیهم السلام فقالوا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ملازماً لأمیر المؤمنین  علیه السلام فکلّما دخل الأصحاب المسجد وجدوا سلمان بجوار مولاه یشرب من معینه الصافی ونمیره العذب، فاتفقوا علی أن یسبقوا سلمان إلی أمیر المؤمنین  علیه السلام فبکّروا بالمجیء وفعلاً لم یجدوا فی الطریق إلاّ آثار أقدام الإمام  علیه السلام ففرحوا بذلک، ولکن ما أن وصلوا المسجد، وإذا بسلمان جالس عند أمیر المؤمنین علیه السلام، فتفاجئوا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أین أتیت؟ أنزلت من السماء أم خرجت من الأرض؟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من حیث جئتم،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آثار أقدامک؟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 أقدام أمیر المؤمنین  علیه السلام فوضعت أقدامی علیها، لأنّی أعلم أنّه لا یضع قدماً ولا یرفعها إلاّ بحکمة وعلم، هکذا یعرف سلمان مولاه وهکذا یقتفی أثره، فمعرفة سلمان معرفة جمالیة ولکن لأمیر المؤمنین  علیه السلام معرفة أخری وهی المعرفة الکمالیة وهذه منحصرة بالله تعالی ورسوله حیث أکّد ذلک النبی  صلی الله علیه وآله وسلم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عرفک إلاّ الله وأنا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لا یعرف حقیقة الولی والحجّة وباطن أمیر المؤمنین  علیه السلام إلاّ من کان محیطاً بذلک تمام الإحاطة، وإن شاء الله فی المحاضرات الآتیة سنعرف زینبَ بشیء من المعرفة الجمالیة من خلال أحادیثهم الشریفة، وهذا ما نفهمه من قول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عالمة غیر معلّمة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فبکلامه هذا أراد أن یعرفنا جمالها وعظمتها فمثل هذا الکلام من الإمام المعصوم علیه السلام إشارة إلی جمال زینب  علیها السلام، وهذا أبوها أمیر المؤمنین  علیه السلام عندما یدخل علیها وهی تفسّر القرآن الکریم للنساء وفی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فأشار أمیر المؤمنین  علیه السلام إلی سرّ هذه الحروف المقطّعة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یعنی کربلاء وما سیجری فیها علی زینب</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روایات العرش أنّه کتب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العرش الإلهی علی بن أبی طالب</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فی اللوح المحفوظ</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اللوح المحفوظ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إشارة صریحة إلی جمال زینب، فإذن من خلال معرفتنا لجمالها علیها السلام نزداد حبّاً لها، ومن خلال ازدیاد الحبّ نزداد أدباً وشوقاً، ومن خلال الأدب والحبّ نزداد علماً ونوراً فی روضتها ودوحة علمها وعنوان بطولتها وصبرها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کثیر ومنه ما هو نافع، ومنه ما هو ضارّ، وفیه ما لا نفع فیه إذا عُلم، ولا ضرر فیه إذا جُهل، وهذا ما یوضحه الحدیث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دخل المسجد فوجد الناس قد تجمهروا علی رجل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یا رسول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أعرف بأنساب العرب وأشعارها، فقال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 لا یضرّ من جهله ولا ینفع من علمه، إنّما العلم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وفریضة عادلة، وسنّة قائمة، وما خلاهن فضل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درایة هذا الحدیث کما عند الفیض الکاشانی فی کتاب الحقائق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الثلاث إشارة إلی علوم ثلاثة تنفع فی الدنیا والآخرة وفی عالم القبر، فالمراد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الکلام لأنّ علم الکلام الذی هو علم العقائد، علم المبدأ والمعاد وما بینهما لا یثبت إلاّ بالآیة المحکمة ألا وهی البرهان العقلی الذی لا یجوز فیه التقلید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 علی ذلک قصّة الفلاّح الذی دخل علیه رجل وسأله بأیّ شیء تستدلّ علی وجود الله تعالی، انزعج الفلاّح من هذا السؤال ثمّ رفع المسحاة وضرب الرجل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أستدلّ</w:t>
      </w:r>
      <w:r>
        <w:rPr>
          <w:rStyle w:val="FootnoteAnchor"/>
          <w:rtl w:val="true"/>
        </w:rPr>
        <w:footnoteReference w:id="248"/>
      </w:r>
      <w:r>
        <w:rPr>
          <w:rFonts w:ascii="IRNazanin" w:hAnsi="IRNazanin" w:eastAsia="IRNazanin"/>
          <w:color w:val="111111"/>
          <w:sz w:val="28"/>
          <w:sz w:val="28"/>
          <w:szCs w:val="28"/>
          <w:rtl w:val="true"/>
          <w:lang w:bidi="fa-IR"/>
        </w:rPr>
        <w:t>، وروایة النبی  صلی الله علیه وآله وسلم الذی مرّ علی عجوز بیدها مغزلها وسألها عن وجود الله تعالی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أستدلّ علیه بهذا المغزل، أی برهان الحرکة</w:t>
      </w:r>
      <w:r>
        <w:rPr>
          <w:rStyle w:val="FootnoteAnchor"/>
          <w:rtl w:val="true"/>
        </w:rPr>
        <w:footnoteReference w:id="249"/>
      </w:r>
      <w:r>
        <w:rPr>
          <w:rFonts w:ascii="IRNazanin" w:hAnsi="IRNazanin" w:eastAsia="IRNazanin"/>
          <w:color w:val="111111"/>
          <w:sz w:val="28"/>
          <w:sz w:val="28"/>
          <w:szCs w:val="28"/>
          <w:rtl w:val="true"/>
          <w:lang w:bidi="fa-IR"/>
        </w:rPr>
        <w:t>فیقال إنه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 فإنّه دین الفطرة</w:t>
      </w:r>
      <w:r>
        <w:rPr>
          <w:rStyle w:val="FootnoteAnchor"/>
          <w:rtl w:val="true"/>
        </w:rPr>
        <w:footnoteReference w:id="250"/>
      </w:r>
      <w:r>
        <w:rPr>
          <w:rFonts w:ascii="IRNazanin" w:hAnsi="IRNazanin" w:eastAsia="IRNazanin"/>
          <w:color w:val="111111"/>
          <w:sz w:val="28"/>
          <w:sz w:val="28"/>
          <w:szCs w:val="28"/>
          <w:rtl w:val="true"/>
          <w:lang w:bidi="fa-IR"/>
        </w:rPr>
        <w:t>، لأنّ کل مولود یولد علی الفطرة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کلّه إشارة إلی أنّ الدلیل العقلی هو الموصول إلی الله تعالی وهو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علم الفقه حیث إنّه عبارة عن الفرائض الواجبة والمحرّکات، فالفقه هو الفریضة العادلة التی تعبّر عن العدل الإلهی فبها یصل الإنسان إلی سعادة الدنیا والآخرة، فالفریضة العادلة هی التقوی وسیکون کلامی عن التقوی العامّة وتقوی الخاصّ وتقوی خاصّ الخاصّ</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السنّة القائمة فهی إشارة إلی علم الأخلاق الذی هو ملکة راسخة، 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خلاهنّ فضل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فمراده إمّا زیادة أو فضیلة وعلی کلا الأمرین یکون العلم البشری ضروریاً حسب حاجة الأمّة إلیه ولعلّه یصیر واجباً عینیاً بعد أن کان واجباً کفائیاً، وهذا العلم الإلهی ینفع فی القبر أیضاً، لأنّ السؤال الثانی الذی یوجّه إلی صاحب القبر عن الصلاة والصیام وفروع الدین بعد السؤال عن أصول الدین، فعلی هذا لابدّ لنا أن نتعلّم من زینب ونزداد منها علماً، فإذا لم نزدَدْ علماً أو نتعلّم منها ونحن بحضرتها المقدّسة، فهذا القصور فینا لا فیها، لأنّ القصور فی القابل لا فی الفاعل، لأنّ الفاعلیة الحوراء تامّة</w:t>
      </w:r>
      <w:r>
        <w:rPr>
          <w:rStyle w:val="FootnoteAnchor"/>
          <w:rtl w:val="true"/>
        </w:rPr>
        <w:footnoteReference w:id="253"/>
      </w:r>
      <w:r>
        <w:rPr>
          <w:rFonts w:ascii="IRNazanin" w:hAnsi="IRNazanin" w:eastAsia="IRNazanin"/>
          <w:color w:val="111111"/>
          <w:sz w:val="28"/>
          <w:sz w:val="28"/>
          <w:szCs w:val="28"/>
          <w:rtl w:val="true"/>
          <w:lang w:bidi="fa-IR"/>
        </w:rPr>
        <w:t>، کالشمس تضیء لذی عینین، ولا ینتفع منها الأرمد، وکلّما دخل الإنسان إلی حضرة زینب یزداد علماً وینفتح له باب من ذلک العلم، وإنّ هذا العلم لا ینضب لأنّه علم الله تعالی بل هو الله تعالی</w:t>
      </w:r>
      <w:r>
        <w:rPr>
          <w:rStyle w:val="FootnoteAnchor"/>
          <w:rtl w:val="true"/>
        </w:rPr>
        <w:footnoteReference w:id="254"/>
      </w:r>
      <w:r>
        <w:rPr>
          <w:rFonts w:ascii="IRNazanin" w:hAnsi="IRNazanin" w:eastAsia="IRNazanin"/>
          <w:color w:val="111111"/>
          <w:sz w:val="28"/>
          <w:sz w:val="28"/>
          <w:szCs w:val="28"/>
          <w:rtl w:val="true"/>
          <w:lang w:bidi="fa-IR"/>
        </w:rPr>
        <w:t>، والله تعالی لا نهایة له، لأنّه الأوّل والآخر والباطن والظاهر</w:t>
      </w:r>
      <w:r>
        <w:rPr>
          <w:rStyle w:val="FootnoteAnchor"/>
          <w:rtl w:val="true"/>
        </w:rPr>
        <w:footnoteReference w:id="255"/>
      </w:r>
      <w:r>
        <w:rPr>
          <w:rFonts w:ascii="IRNazanin" w:hAnsi="IRNazanin" w:eastAsia="IRNazanin"/>
          <w:color w:val="111111"/>
          <w:sz w:val="28"/>
          <w:sz w:val="28"/>
          <w:szCs w:val="28"/>
          <w:rtl w:val="true"/>
          <w:lang w:bidi="fa-IR"/>
        </w:rPr>
        <w:t>، فیکفیک أن تجلس أمام وجودها وشعاعها وتفکّر فی مسألة، فإنّه سینفتح</w:t>
      </w:r>
    </w:p>
    <w:p>
      <w:pPr>
        <w:pStyle w:val="BookText"/>
        <w:rPr/>
      </w:pPr>
      <w:r>
        <w:rPr>
          <w:rFonts w:ascii="IRNazanin" w:hAnsi="IRNazanin" w:eastAsia="IRNazanin"/>
          <w:color w:val="111111"/>
          <w:sz w:val="28"/>
          <w:sz w:val="28"/>
          <w:szCs w:val="28"/>
          <w:rtl w:val="true"/>
          <w:lang w:bidi="fa-IR"/>
        </w:rPr>
        <w:t>لک علم جدید لم تعلمه من قبل، وهذا هو الإلهام الإلهی، لأنّ العلم لیس بکثرة التعلّم إنّما العلم نور یقذفه الله فی قلب من یشاء</w:t>
      </w:r>
      <w:r>
        <w:rPr>
          <w:rStyle w:val="FootnoteAnchor"/>
          <w:rtl w:val="true"/>
        </w:rPr>
        <w:footnoteReference w:id="256"/>
      </w:r>
      <w:r>
        <w:rPr>
          <w:rFonts w:ascii="IRNazanin" w:hAnsi="IRNazanin" w:eastAsia="IRNazanin"/>
          <w:color w:val="111111"/>
          <w:sz w:val="28"/>
          <w:sz w:val="28"/>
          <w:szCs w:val="28"/>
          <w:rtl w:val="true"/>
          <w:lang w:bidi="fa-IR"/>
        </w:rPr>
        <w:t>، وهذا ما أکّده روح الله عیسی بن مریم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فی السماء حتّی ینزل إلیکم، ولا فی الأرض فیخرج لکم، إنّما العلم فی قلوبکم فتخلّقوا بأخلاق الروحانیین یظهر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مرادف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یوماً تفجّرت ینابیع الحکمة من قلبه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لا یعنی ترک الدراسة التی هی مقدّمة للعلم الإلهی، فیا أیّها الذین آمنوا لا یستحوذ الشیطان علی قلوبکم کما استحوذ علی غیرکم لأنّ حکومة الرحمن هی الحاکمة ولیس حکومة الشیطان</w:t>
      </w:r>
      <w:r>
        <w:rPr>
          <w:rStyle w:val="FootnoteAnchor"/>
          <w:rtl w:val="true"/>
        </w:rPr>
        <w:footnoteReference w:id="258"/>
      </w:r>
      <w:r>
        <w:rPr>
          <w:rFonts w:ascii="IRNazanin" w:hAnsi="IRNazanin" w:eastAsia="IRNazanin"/>
          <w:color w:val="111111"/>
          <w:sz w:val="28"/>
          <w:sz w:val="28"/>
          <w:szCs w:val="28"/>
          <w:rtl w:val="true"/>
          <w:lang w:bidi="fa-IR"/>
        </w:rPr>
        <w:t>، وهذا یتمّ بمعرفة جمال السیّدة زینب لا فی أنّها بنت علی وفاطمة وأخت الحسین وأمّ المصائب، فهذه حدودها ویعرفها القصیّ والدانی والمسلم والکافر، وإنّها من المعرفة الجلالیة، بل لابدّ من المعرفة الجمالیة، فهذا القول یوضح لنا ما هی ثمرة المعرفة الجمالیة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طلبنی عرفنی، ومن عرفنی عشقنی، ومن عشقنی قتلته، ومن قتلته فأنا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فنور زینب نور معنوی کالنور الحسّی، ظاهر بنفسه ومظهر لغیره، والنور الأوّل هو الله تعالی، حیث إنّه نور السماوات والأرض، فروضة النور یعنی روضة إلهیة، والنبی  صلی الله علیه وآله وسلم نور حیث إنّه سراج منیر، فتکون روضتها  علیها السلام روضة نبویّة وقرآنیة وولویة، لأنّ القرآن نور والولی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فکلامکم نور وأمرکم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روضتها روضة أحادیث أهل البیت  علیهم السلام، فالدخول فی هذه الروضة یورث العلم والتلذّذ المعنوی والروحی، ولهذا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وطالب الدنیا ینکب علیها مع أنّها جیفة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الدنیا جیفة، وطلاّبها کلاب</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ناداها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أی آتنی من حلال أو حرام، فطالب الدنیا نار، وطالب العلم نور، وذاک جهل، وهذا علم، وذاک شیطان وهذا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فهیّا بنا لنزور الحوراء زینب الکبری بقلوبنا وعقولنا وأجسادنا، فندخل روضتها المقدّسة وحرمها المبارک، لنستلهم من روحها الزکیّة ونفسها القدسیّة، العلم الإلهی والنور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قولی هذا وأستغفر الله لی ولکم، والسلام علیکم ورحمة الله وبرکاته</w:t>
      </w:r>
      <w:r>
        <w:rPr>
          <w:rFonts w:eastAsia="IRNazanin" w:cs="IRNazanin"/>
          <w:color w:val="111111"/>
          <w:sz w:val="28"/>
          <w:szCs w:val="28"/>
          <w:rtl w:val="true"/>
          <w:lang w:bidi="fa-IR"/>
        </w:rPr>
        <w:t>.</w:t>
      </w:r>
      <w:bookmarkStart w:id="134" w:name="pg2916_21065"/>
    </w:p>
    <w:p>
      <w:pPr>
        <w:pStyle w:val="Heading3"/>
        <w:numPr>
          <w:ilvl w:val="2"/>
          <w:numId w:val="1"/>
        </w:numPr>
        <w:rPr/>
      </w:pPr>
      <w:bookmarkStart w:id="135" w:name="__RefHeading___Toc59434_4073725081"/>
      <w:bookmarkStart w:id="136" w:name="_Toc48"/>
      <w:bookmarkEnd w:id="134"/>
      <w:bookmarkEnd w:id="135"/>
      <w:r>
        <w:rPr>
          <w:rtl w:val="true"/>
        </w:rPr>
        <w:t>المحاضرة الثانیة</w:t>
      </w:r>
      <w:bookmarkEnd w:id="136"/>
    </w:p>
    <w:p>
      <w:pPr>
        <w:pStyle w:val="Heading4"/>
        <w:numPr>
          <w:ilvl w:val="3"/>
          <w:numId w:val="1"/>
        </w:numPr>
        <w:rPr/>
      </w:pPr>
      <w:bookmarkStart w:id="137" w:name="__RefHeading___Toc59436_4073725081"/>
      <w:bookmarkStart w:id="138" w:name="_Toc49"/>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الآن بجوار السیّدة زینب الکبری علیها السلام، وکلّنا حبّ لمقامها الشامخ، فیحلو لنا الذکر، لأنّ من أحبّ شیئاً أحبّ ذکره، ومن لوازم الحبّ أن یذکر المحبوب</w:t>
      </w:r>
      <w:r>
        <w:rPr>
          <w:rStyle w:val="FootnoteAnchor"/>
          <w:rtl w:val="true"/>
        </w:rPr>
        <w:footnoteReference w:id="260"/>
      </w:r>
      <w:r>
        <w:rPr>
          <w:rFonts w:ascii="IRNazanin" w:hAnsi="IRNazanin" w:eastAsia="IRNazanin"/>
          <w:color w:val="111111"/>
          <w:sz w:val="28"/>
          <w:sz w:val="28"/>
          <w:szCs w:val="28"/>
          <w:rtl w:val="true"/>
          <w:lang w:bidi="fa-IR"/>
        </w:rPr>
        <w:t>، وکلّما ازداد الإنسان حباًّ ازداد ذکراً لمحبوبه، وهذا أمر فطری وجدانی، والوجدانیات من البدیهیات</w:t>
      </w:r>
      <w:r>
        <w:rPr>
          <w:rStyle w:val="FootnoteAnchor"/>
          <w:rtl w:val="true"/>
        </w:rPr>
        <w:footnoteReference w:id="261"/>
      </w:r>
      <w:r>
        <w:rPr>
          <w:rFonts w:ascii="IRNazanin" w:hAnsi="IRNazanin" w:eastAsia="IRNazanin"/>
          <w:color w:val="111111"/>
          <w:sz w:val="28"/>
          <w:sz w:val="28"/>
          <w:szCs w:val="28"/>
          <w:rtl w:val="true"/>
          <w:lang w:bidi="fa-IR"/>
        </w:rPr>
        <w:t>، فإذن هذا أمر بدیهی، فإتماماً لما بدأنا نقول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تقسیم المعرفة إلی جلالیة وجمالیة وکمالیة، فإنّما یکون هذا التقسیم أوّلا فی الصفات الإلهیة کما بیّنّا سابقا، وهذا التقسیم موجود أیضاً فی جمیع الشرائع السماویة، فمثلاً لو أردنا أن نعرف الأحکام الشرعیّة فنعرفها تارةً بجلالها کما لو أردنا</w:t>
      </w:r>
    </w:p>
    <w:p>
      <w:pPr>
        <w:pStyle w:val="BookText"/>
        <w:rPr/>
      </w:pPr>
      <w:r>
        <w:rPr>
          <w:rFonts w:ascii="IRNazanin" w:hAnsi="IRNazanin" w:eastAsia="IRNazanin"/>
          <w:color w:val="111111"/>
          <w:sz w:val="28"/>
          <w:sz w:val="28"/>
          <w:szCs w:val="28"/>
          <w:rtl w:val="true"/>
          <w:lang w:bidi="fa-IR"/>
        </w:rPr>
        <w:t>أن نعرف الصلاة، فمنهم من سیعرّفها لنا بحدودها کصلاة الصبح مثلاً رکعتان والظهر أربع، وهناک من یعرّف لنا الصلاة بجمالها أی بأسرارها</w:t>
      </w:r>
      <w:r>
        <w:rPr>
          <w:rStyle w:val="FootnoteAnchor"/>
          <w:rtl w:val="true"/>
        </w:rPr>
        <w:footnoteReference w:id="262"/>
      </w:r>
      <w:r>
        <w:rPr>
          <w:rFonts w:ascii="IRNazanin" w:hAnsi="IRNazanin" w:eastAsia="IRNazanin"/>
          <w:color w:val="111111"/>
          <w:sz w:val="28"/>
          <w:sz w:val="28"/>
          <w:szCs w:val="28"/>
          <w:rtl w:val="true"/>
          <w:lang w:bidi="fa-IR"/>
        </w:rPr>
        <w:t>، وهناک من یقف علی حقیقة الصلاة وهذه معرفة کمالیة للصلاة</w:t>
      </w:r>
      <w:r>
        <w:rPr>
          <w:rStyle w:val="FootnoteAnchor"/>
          <w:rtl w:val="true"/>
        </w:rPr>
        <w:footnoteReference w:id="263"/>
      </w:r>
      <w:r>
        <w:rPr>
          <w:rFonts w:ascii="IRNazanin" w:hAnsi="IRNazanin" w:eastAsia="IRNazanin"/>
          <w:color w:val="111111"/>
          <w:sz w:val="28"/>
          <w:sz w:val="28"/>
          <w:szCs w:val="28"/>
          <w:rtl w:val="true"/>
          <w:lang w:bidi="fa-IR"/>
        </w:rPr>
        <w:t>، وهناک تقسیم مشهور لأعلامنا ولا بأس بذکره باعتبار المحفل محفلاً علمائیاً أیضاً لحضور أهل العلم حفظهم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تارةً تکون حسّیة أی من خلال الحواسّ الظاهریة، وأخری تکون علمیّة، وثالثة تکون فلسفیة، حیث إنّ هناک فرقاً بین المعرفة العلمیة والفلسفیة، ورابعة تکون شهودیة، وخامسة تکون دینیة، وسنوضح هذه المعارف کالآتی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ــ المعرفة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المعرفة التی تکون من خلال الحواسّ الظاهریة الخمس، وهی الباصرة والسامعة والذائقة واللامسة والشامّة کما أنّ للإنسان قوی باطنة خمس، ترسم علی شکل زاویة منفرجة فی صفحة الذهن، والتی هی عبارة عن الحسّ المشترک الذی یسمّی بالقوة البنطاسیة حیث إنّ مدرکات الإنسان تنطبع فی الحسّ المشترک من خلال الحواسّ الخمس، ثمّ تنتقل بعد ذلک إلی خزانة الخیال ثمّ إلی القوّة الحافظة</w:t>
      </w:r>
    </w:p>
    <w:p>
      <w:pPr>
        <w:pStyle w:val="BookText"/>
        <w:rPr/>
      </w:pPr>
      <w:r>
        <w:rPr>
          <w:rFonts w:ascii="IRNazanin" w:hAnsi="IRNazanin" w:eastAsia="IRNazanin"/>
          <w:color w:val="111111"/>
          <w:sz w:val="28"/>
          <w:sz w:val="28"/>
          <w:szCs w:val="28"/>
          <w:rtl w:val="true"/>
          <w:lang w:bidi="fa-IR"/>
        </w:rPr>
        <w:t>وهناک قوّة ثالثة تکون بین هاتین القوّتین هی القوة المتصرّفة کما أنّ هناک أیضا قوّة أخری تسمّی بالقوة العاقلة، فهذه هی القوی الباطنیة الخمس وأمّا المعرفة بالحواسّ الظاهریة الخمس تسمّی بالمعرفة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ــ المعرفة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المعرفة التی یکون العلم أداة فیها</w:t>
      </w:r>
      <w:r>
        <w:rPr>
          <w:rStyle w:val="FootnoteAnchor"/>
          <w:rtl w:val="true"/>
        </w:rPr>
        <w:footnoteReference w:id="264"/>
      </w:r>
      <w:r>
        <w:rPr>
          <w:rFonts w:ascii="IRNazanin" w:hAnsi="IRNazanin" w:eastAsia="IRNazanin"/>
          <w:color w:val="111111"/>
          <w:sz w:val="28"/>
          <w:sz w:val="28"/>
          <w:szCs w:val="28"/>
          <w:rtl w:val="true"/>
          <w:lang w:bidi="fa-IR"/>
        </w:rPr>
        <w:t>، وتکون المعرفة جزئیة لا کلّیة بالنسبة إلی المعرفة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ــ المعرفة الفلسفیة، هی المعرفة التی تهتمّ بالکلّیات ویکون الباحث فیها مهتمّاً بما هو کلّی کما لو کان بحثه فی الکون فیبحث فی العلّة والمعلول والحادث والقدیم وما شابه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ــ المعرفة الشهودیة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الکشف والشهود وهذه المعرفة تختصّ بالعرفاء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39" w:name="pg2916_21068"/>
    </w:p>
    <w:p>
      <w:pPr>
        <w:pStyle w:val="BookText"/>
        <w:rPr/>
      </w:pPr>
      <w:bookmarkEnd w:id="13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ــ المعرفة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المعرفة التی تبتنی علی الآیات القرآنیة والأحادیث الشریفة، أی أنّها تبتنی علی کتاب الله تعالی وسنّة النبیّ  صلی الله علیه وآله وسلم والولیّ الوصیّ المتمثّلة بقول المعصوم وفعله وتقریره</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59438_4073725081"/>
      <w:bookmarkStart w:id="141" w:name="_Toc50"/>
      <w:bookmarkEnd w:id="140"/>
      <w:r>
        <w:rPr>
          <w:rtl w:val="true"/>
        </w:rPr>
        <w:t>وقفة علی المعرفة الفلسفیة والعرفانیة</w:t>
      </w:r>
      <w:bookmarkEnd w:id="1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نقف علی هاتین المعرفتین لکی نبیّن الحقیقة لمن یعدّ بعض المظاهر الخاطئة مظاهر عرفانیة، وهو یخطئ بتطبیق الکلّی علی الجزئی أی علی المصداق،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الفلاسفة یبحثون عن الوجود أو الموجود بما هو موجود حسب الطاقة البشریة وذلک من خلال الاستدلال العقلی، وأمّا العرفاء فیبحثون عن الوجود من خلال صیقلة القلب فیقول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بقلوبنا نصل إلی الله تعالی، ویقول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إلی الله تعالی بعقولنا، وهذا لا یتمّ إلاّ بشرطه وشروطه، فلا کلّ من یدّعی العرفان هو صادق فی مدّعاه بل هو لا یرید إلا التصوّف ومن التصوّف ما فیه الانحراف الفکری أو السلوکی،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العرفان الذی نحن بصدده هو الذی ینهل من نبع أهل البیت  علیهم السلام</w:t>
      </w:r>
      <w:r>
        <w:rPr>
          <w:rStyle w:val="FootnoteAnchor"/>
          <w:rtl w:val="true"/>
        </w:rPr>
        <w:footnoteReference w:id="269"/>
      </w:r>
      <w:r>
        <w:rPr>
          <w:rFonts w:ascii="IRNazanin" w:hAnsi="IRNazanin" w:eastAsia="IRNazanin"/>
          <w:color w:val="111111"/>
          <w:sz w:val="28"/>
          <w:sz w:val="28"/>
          <w:szCs w:val="28"/>
          <w:rtl w:val="true"/>
          <w:lang w:bidi="fa-IR"/>
        </w:rPr>
        <w:t>، ذلک النبع الصافی، فبالصقل للقلب ینکشف للعارف الوجود وتنکشف الحقائق ویکون عند ذلک دلیلهم هو الکشف والشهود والإشراقات الإلهیة، وهذه القصّة التأریخیة توضح ما قلناه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غابر الزمان یُنقل أنّ الإسکندر ذا القرنین جمع الفلاسفة والعرفاء وبنی لکلّ واحدٍ جداراً لیرسموا علیه ما عندهم من البحوث والعلوم وجعل بینهما ستاراً،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سأرجع إلیکم بعد سنة لأعرف ما أنتم علیه، وفعلاً لمّا مضی الوقت الذی قرّره جاء الاسکندر إلیهم ودخل علی الفلاسفة فوجدهم رسموا علی الجدار من کلّ شیء فرداً، فمن الطیور طیراً، ومن الأشجار شجرة، وهکذا،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الموجود ونحن نبحث فی هذا، ولمّا رفع الستار الذی بینهم وبین العرفاء وجد العرفاء قد صقلوا الجدار حتّی جعلوه کالمرآة فانعکست فیه نفس صورة الفلاسفة التی رسموا فضلاً عن صورة الاسکندر، فقالوا للاسکندر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نبحث عن ما یبحث عنه الفلاسفة بما فی ذلک أنت وحاشیتک من خلال صقل القلب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المعارف التی بیّنّاها لکم تُعرف الأشیاء، فلابدّ للإنسان الذی یرید الترقّی فی سلّم الکمال من المعرفة، فإنّ الفضل بالمعرفة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أفضلکم أفضلکم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w:t>
      </w:r>
    </w:p>
    <w:p>
      <w:pPr>
        <w:pStyle w:val="BookText"/>
        <w:rPr/>
      </w:pPr>
      <w:r>
        <w:rPr>
          <w:rFonts w:ascii="IRNazanin" w:hAnsi="IRNazanin" w:eastAsia="IRNazanin"/>
          <w:color w:val="111111"/>
          <w:sz w:val="28"/>
          <w:sz w:val="28"/>
          <w:szCs w:val="28"/>
          <w:rtl w:val="true"/>
          <w:lang w:bidi="fa-IR"/>
        </w:rPr>
        <w:t>تقود إلی العبادة الحقّة الخالصة، ونوم العالم أفضل من قیام الجاهل</w:t>
      </w:r>
      <w:r>
        <w:rPr>
          <w:rStyle w:val="FootnoteAnchor"/>
          <w:rtl w:val="true"/>
        </w:rPr>
        <w:footnoteReference w:id="270"/>
      </w:r>
      <w:r>
        <w:rPr>
          <w:rFonts w:ascii="IRNazanin" w:hAnsi="IRNazanin" w:eastAsia="IRNazanin"/>
          <w:color w:val="111111"/>
          <w:sz w:val="28"/>
          <w:sz w:val="28"/>
          <w:szCs w:val="28"/>
          <w:rtl w:val="true"/>
          <w:lang w:bidi="fa-IR"/>
        </w:rPr>
        <w:t>، ویبیّن لنا میزان الأعمال والقرآن الناطق أمیر المؤمنین  علیه السلام مدی الترابط الوثیق بین العلم والعبادة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ظهری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متنسّک، وعالم متهتّک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فالجاهل یغرّ الناس بعبادته والعالم یغرّ الناس بعلمه، فقیمة الإنسان بالمعرفة وهذا عند الله تعالی والراسخین فی العلم لا عند الناس، لأنّ الناس أعداء ما جهلوا</w:t>
      </w:r>
      <w:r>
        <w:rPr>
          <w:rStyle w:val="FootnoteAnchor"/>
          <w:rtl w:val="true"/>
        </w:rPr>
        <w:footnoteReference w:id="272"/>
      </w:r>
      <w:r>
        <w:rPr>
          <w:rFonts w:ascii="IRNazanin" w:hAnsi="IRNazanin" w:eastAsia="IRNazanin"/>
          <w:color w:val="111111"/>
          <w:sz w:val="28"/>
          <w:sz w:val="28"/>
          <w:szCs w:val="28"/>
          <w:rtl w:val="true"/>
          <w:lang w:bidi="fa-IR"/>
        </w:rPr>
        <w:t>، فکم نری من عالم مهجور کما نری قرآناً مهجوراً ومسجداً مهجوراً، وهؤلاء ممّن یشتکون إلی الله تعالی یوم القیامة</w:t>
      </w:r>
      <w:r>
        <w:rPr>
          <w:rStyle w:val="FootnoteAnchor"/>
          <w:rtl w:val="true"/>
        </w:rPr>
        <w:footnoteReference w:id="273"/>
      </w:r>
      <w:r>
        <w:rPr>
          <w:rFonts w:ascii="IRNazanin" w:hAnsi="IRNazanin" w:eastAsia="IRNazanin"/>
          <w:color w:val="111111"/>
          <w:sz w:val="28"/>
          <w:sz w:val="28"/>
          <w:szCs w:val="28"/>
          <w:rtl w:val="true"/>
          <w:lang w:bidi="fa-IR"/>
        </w:rPr>
        <w:t>، فالناس یجهلون قدر العالم الربّانی ویهجرون هذاا لعالم حتّی کأنّه غریب بینهم، مع أنّه یدعی فی السماء عظیماً کما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لله وعلّم لله دُعی فی ملکوت السماوات عظیما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العظمة التی نالها هذا العالم، إنّما هی لإخلاصه، لأنّه تعلّم وعمل لله</w:t>
      </w:r>
      <w:bookmarkStart w:id="142" w:name="pg2916_21071"/>
    </w:p>
    <w:p>
      <w:pPr>
        <w:pStyle w:val="BookText"/>
        <w:rPr/>
      </w:pPr>
      <w:bookmarkEnd w:id="142"/>
      <w:r>
        <w:rPr>
          <w:rFonts w:ascii="IRNazanin" w:hAnsi="IRNazanin" w:eastAsia="IRNazanin"/>
          <w:color w:val="111111"/>
          <w:sz w:val="28"/>
          <w:sz w:val="28"/>
          <w:szCs w:val="28"/>
          <w:rtl w:val="true"/>
          <w:lang w:bidi="fa-IR"/>
        </w:rPr>
        <w:t>تعالی لا للریاء والجدل والاستطالة علی الناس، فهو عظیم عند ربّه وإن کان مستضعفاً عند أهل الأرض، فبناءً علی هذا لابدّ لنا من إنصاف أهل العلم والعمل الخالص، ولابدّ من تعظیمهم وعلی رأسهم سادتهم وأئمّتهم معدن العلم ومهبط الوحی  علیهم السلام، ومن یسیر علی نهجهم سیّما أولادهم الذین عکسوا ذواتهم کزینب الکبری، فلنعرف زینب بصفاتها الجمالیة وذلک من خلال ما ورد فی حقّها وشأنها</w:t>
      </w:r>
      <w:r>
        <w:rPr>
          <w:rFonts w:eastAsia="IRNazanin" w:cs="IRNazanin"/>
          <w:color w:val="111111"/>
          <w:sz w:val="28"/>
          <w:szCs w:val="28"/>
          <w:rtl w:val="true"/>
          <w:lang w:bidi="fa-IR"/>
        </w:rPr>
        <w:t>.</w:t>
      </w:r>
    </w:p>
    <w:p>
      <w:pPr>
        <w:pStyle w:val="Heading4"/>
        <w:numPr>
          <w:ilvl w:val="3"/>
          <w:numId w:val="1"/>
        </w:numPr>
        <w:rPr/>
      </w:pPr>
      <w:bookmarkStart w:id="143" w:name="__RefHeading___Toc59440_4073725081"/>
      <w:bookmarkStart w:id="144" w:name="_Toc51"/>
      <w:bookmarkEnd w:id="143"/>
      <w:r>
        <w:rPr>
          <w:rtl w:val="true"/>
        </w:rPr>
        <w:t>سؤال غیر فطن</w:t>
      </w:r>
      <w:bookmarkEnd w:id="144"/>
    </w:p>
    <w:p>
      <w:pPr>
        <w:pStyle w:val="BookText"/>
        <w:rPr/>
      </w:pPr>
      <w:r>
        <w:rPr>
          <w:rFonts w:ascii="IRNazanin" w:hAnsi="IRNazanin" w:eastAsia="IRNazanin"/>
          <w:color w:val="111111"/>
          <w:sz w:val="28"/>
          <w:sz w:val="28"/>
          <w:szCs w:val="28"/>
          <w:rtl w:val="true"/>
          <w:lang w:bidi="fa-IR"/>
        </w:rPr>
        <w:t>هناک من یسأل هذا السؤال النابع من جهل السائل والذی ینمّ عن سطحیّة عقله ووهن رأیه،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هذا الإصرار علی معرفة أهل البیت سیّما فی عصرنا الحاضر عصر العلم والتطوّر التکنولوجی؟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العالم أصبح قریة واحدة فی عصر الکومبیوتر وأنتم ما زلتم تبحثون عن أمیر المؤمنین هو النقطة التی تحت الباء، أین نحن وأین العالم ولِمَ هذا الصراع علی هذه الأمور التی لسنا بحاجة إلیها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الجواب من الإمام زین العابدین  علیه السلام، ولکن قبل أن نسمع جواب الإمام، أرید أن أقول إنّ من العدل الإلهی إذا تقدّم الإنسان فی العلوم البشریة کما تقولون، فلابدّ أن یتقدّم ویتعمّق فی العلوم الإلهیة</w:t>
      </w:r>
      <w:r>
        <w:rPr>
          <w:rStyle w:val="FootnoteAnchor"/>
          <w:rtl w:val="true"/>
        </w:rPr>
        <w:footnoteReference w:id="275"/>
      </w:r>
      <w:r>
        <w:rPr>
          <w:rFonts w:ascii="IRNazanin" w:hAnsi="IRNazanin" w:eastAsia="IRNazanin"/>
          <w:color w:val="111111"/>
          <w:sz w:val="28"/>
          <w:sz w:val="28"/>
          <w:szCs w:val="28"/>
          <w:rtl w:val="true"/>
          <w:lang w:bidi="fa-IR"/>
        </w:rPr>
        <w:t>، کما أنّ الإنسان الحاضر</w:t>
      </w:r>
    </w:p>
    <w:p>
      <w:pPr>
        <w:pStyle w:val="BookText"/>
        <w:rPr/>
      </w:pPr>
      <w:r>
        <w:rPr>
          <w:rFonts w:ascii="IRNazanin" w:hAnsi="IRNazanin" w:eastAsia="IRNazanin"/>
          <w:color w:val="111111"/>
          <w:sz w:val="28"/>
          <w:sz w:val="28"/>
          <w:szCs w:val="28"/>
          <w:rtl w:val="true"/>
          <w:lang w:bidi="fa-IR"/>
        </w:rPr>
        <w:t>یبحث فی المعاش، فلنا أن نبحث فی المعاد، وکما أنّ العالم الغربی یبحث فی العلوم البشریة ویتعمّق، لابدّ لنا أن نبحث فی العلوم الإلهیة السماویة، وهذا من صمیم حضارتنا الإسلامیة، فنقول إنّ العلوم البشریة یتعلّمها المسلم والکافر ولکنّ العلوم الإلهیة لا یتعلّمها ولا یتقدّم فیها إلاّ العالم الإلهی الربّانی، لأنّه علم شریف یحتاج إلی محلّ طاهر، فعلی هذا لو کان القلب طاهراً، لَعَلم وفَهم ما فی القرآن الکریم وبواطنه وما فیه من المعارف، ولکن عندما یکون القلب نجساً أو شهوانیاً أو حیوانیاً أنّی له ذلک، فنراه یری الحقّ باطلاً، والعلم بالعدل الثانی للقرآن وهم العترة الطاهرة ضیاعاً، ومعرفتهم ترفاً فکریاً، وهذا عین الظلم للقرآن ولعدله الثانی وللعلماء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نأتی إلی جواب الإمام زین العابدین  علیه السلام الذی أصبح بعد کلامنا هذا شاهد صدقٍ علی قولنا، فإنّه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أنّه سیکون فی آخر الزمان أقوام یتعمّقون فأنزل سورة التوحید وآیات من سورة الحدید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المعرفة الحقّة وحیث المعرفة الإلهیة ولکن لا یعلم تأویله إلاّ الله والراسخون فی العلم، ولا یقف علی هذه الحقائق إلاّ من کان طاهراً معنویاً لأنّ القرآن لا یمسّه إلاّ المطهّرون، وأمّا غیر المطهّر لو أراد أن یمسّ ــ أی یعلم القرآن فی بواطنه وأسراره ــ فإنّه لا یستطیع، بل لا ینال إلاّ اللعن من القرآن وهذا ما أکّده الحدیث الشریف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قارئ للقرآن والقرآن یلعنه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فالمعرفة التی یریدها لنا الله تعالی ورسوله  صلی الله علیه وآله وسلم وآهل بیته  علیهم السلام هی التی تقودنا إلی کمالنا الحقیقی، وإلی سعادتنا الدنیویة والأخرویة، فلابدّ من التعمّق لکی نقف علی الحقائق، ولابدّ من التعمّق لکی نکون فقهاء لأنّ الحدیث الشریف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الفقیه فقیهاً حتی یعرف معاریض کلامنا، فإنّ لکلّ منها سبعین وجهاً، ولکلّ وجه لنا 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فبمعرفة هذه الوجوه تکون الفقاهة، وأذکر لکم شاهداً علی ذلک هو أستاذنا الشیخ حسن زادة آملی</w:t>
      </w:r>
      <w:r>
        <w:rPr>
          <w:rStyle w:val="FootnoteAnchor"/>
          <w:rtl w:val="true"/>
        </w:rPr>
        <w:footnoteReference w:id="277"/>
      </w:r>
      <w:r>
        <w:rPr>
          <w:rFonts w:ascii="IRNazanin" w:hAnsi="IRNazanin" w:eastAsia="IRNazanin"/>
          <w:color w:val="111111"/>
          <w:sz w:val="28"/>
          <w:sz w:val="28"/>
          <w:szCs w:val="28"/>
          <w:rtl w:val="true"/>
          <w:lang w:bidi="fa-IR"/>
        </w:rPr>
        <w:t>أنّه ذکر واحداً وتسعین معنی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ذکرت للحدیث النبوی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تسعة وتسعین معنیً، فبهذا یتّضح أنّ حدیثاً ندریه خیر من ألف حدیث نرویه</w:t>
      </w:r>
      <w:r>
        <w:rPr>
          <w:rStyle w:val="FootnoteAnchor"/>
          <w:rtl w:val="true"/>
        </w:rPr>
        <w:footnoteReference w:id="279"/>
      </w:r>
      <w:r>
        <w:rPr>
          <w:rFonts w:ascii="IRNazanin" w:hAnsi="IRNazanin" w:eastAsia="IRNazanin"/>
          <w:color w:val="111111"/>
          <w:sz w:val="28"/>
          <w:sz w:val="28"/>
          <w:szCs w:val="28"/>
          <w:rtl w:val="true"/>
          <w:lang w:bidi="fa-IR"/>
        </w:rPr>
        <w:t>، فنحن شیعة أهل البیت  علیهم السلام لابدّ لنا من التعمّق بمعرفة أهل البیت  علیهم السلام وندع الدنیا لأهلها، فنقول إذا جاؤوا لنا بجدید فی علومهم البشریة علینا أن نأتی بجدید وعمیق فی العلم الإلهی والنبوی والولوی، فإنّ زیادة المعرفة والعلم تعطی الإنسان الأدب والخضوع والخشوع والمودّة والإطاعة، ومن ثمّ ینال الإنسان القرب من الله ویفوز بسعادة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أن نتکلم عن زینب الکبری ولابدّ أن نتعمّق فی شخصیة زینب وأن نعرفها معرفة جمالیة، لأنّ الأئمة  علیهم السلام هم الذین حثّونا علی ذلک وقالوا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وقولوا فینا ما شئتم ولن تبلغوا، وکلّ ما تقولونه فینا إنّما هو معشار عشر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إنّنا لا نبلغ کنههم کیف نصفهم ونحن فی وصف الجنّة التی هی مکان لهم ولشیعتهم فی حیرة؟ هذا ما أکّده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ما لا عین رأت ولا أذن سمعت ولا خطر علی قلب بشر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نعرف سادات الجنّة</w:t>
      </w:r>
      <w:r>
        <w:rPr>
          <w:rStyle w:val="FootnoteAnchor"/>
          <w:rtl w:val="true"/>
        </w:rPr>
        <w:footnoteReference w:id="282"/>
      </w:r>
      <w:r>
        <w:rPr>
          <w:rFonts w:ascii="IRNazanin" w:hAnsi="IRNazanin" w:eastAsia="IRNazanin"/>
          <w:color w:val="111111"/>
          <w:sz w:val="28"/>
          <w:sz w:val="28"/>
          <w:szCs w:val="28"/>
          <w:rtl w:val="true"/>
          <w:lang w:bidi="fa-IR"/>
        </w:rPr>
        <w:t>لا نعرفهم إلاّ من خلال أقوالهم، فهو  علیه السلام الذی قال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التی تحت الباء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فبالنقطة تبدأ الحروف والأعداد، والخطّ المستقیم الذی هو أقصر خطّ ما بین نقطتین یبدأ بنقطة وینتهی بها، وهکذا علی  علیه السلام هو البدایة والنهایة</w:t>
      </w:r>
      <w:r>
        <w:rPr>
          <w:rStyle w:val="FootnoteAnchor"/>
          <w:rtl w:val="true"/>
        </w:rPr>
        <w:footnoteReference w:id="283"/>
      </w:r>
      <w:r>
        <w:rPr>
          <w:rFonts w:ascii="IRNazanin" w:hAnsi="IRNazanin" w:eastAsia="IRNazanin"/>
          <w:color w:val="111111"/>
          <w:sz w:val="28"/>
          <w:sz w:val="28"/>
          <w:szCs w:val="28"/>
          <w:rtl w:val="true"/>
          <w:lang w:bidi="fa-IR"/>
        </w:rPr>
        <w:t>، فکلّ ما تقول فیه أو فی ابنته الکبری هو معشار العشر من فضله وفضلها، فهی صاحبة الفضل علینا کما أنّ الأرض تثبت بوجود الحجّة وبیمنه یرزق الوری، فلذلک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رسولک، أللهم عرّفنی رسولک فإنّک إن</w:t>
      </w:r>
    </w:p>
    <w:p>
      <w:pPr>
        <w:pStyle w:val="BookText"/>
        <w:rPr/>
      </w:pPr>
      <w:r>
        <w:rPr>
          <w:rFonts w:ascii="Amiri" w:hAnsi="Amiri" w:eastAsia="Amiri" w:cs="Amiri"/>
          <w:color w:val="111111"/>
          <w:sz w:val="28"/>
          <w:sz w:val="28"/>
          <w:szCs w:val="28"/>
          <w:rtl w:val="true"/>
          <w:lang w:bidi="ar-SA"/>
        </w:rPr>
        <w:t>لم تعرّفنی رسولک لم أعرف حجّتک، أللهّم عرّفنی حجّتک فإنّک إن لم تعرّفنی حجّتک ضللت عن دینی، اللهمّ لا تمتنی میتةً جاهلیةً</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فلنلتجئ إلی الله تعالی لیعرّفنا نفسه ورسوله وحجّته فی زمن کثرت فیه الشبهات والإشکالات والضلالات وعدم الالتفاف حول الحقائق، اللهمّ لا تمتنی میتة الجاهلیة</w:t>
      </w:r>
      <w:r>
        <w:rPr>
          <w:rStyle w:val="FootnoteAnchor"/>
          <w:rtl w:val="true"/>
        </w:rPr>
        <w:footnoteReference w:id="285"/>
      </w:r>
      <w:r>
        <w:rPr>
          <w:rFonts w:ascii="IRNazanin" w:hAnsi="IRNazanin" w:eastAsia="IRNazanin"/>
          <w:color w:val="111111"/>
          <w:sz w:val="28"/>
          <w:sz w:val="28"/>
          <w:szCs w:val="28"/>
          <w:rtl w:val="true"/>
          <w:lang w:bidi="fa-IR"/>
        </w:rPr>
        <w:t>، وهذه زینب الکبری لنقف علی أعتابها ونستلهم من روحها العلم والمعرفة فهی التی تعرّفنا الله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5" w:name="pg2916_21077"/>
    </w:p>
    <w:p>
      <w:pPr>
        <w:pStyle w:val="Heading3"/>
        <w:numPr>
          <w:ilvl w:val="2"/>
          <w:numId w:val="1"/>
        </w:numPr>
        <w:rPr/>
      </w:pPr>
      <w:bookmarkStart w:id="146" w:name="__RefHeading___Toc59442_4073725081"/>
      <w:bookmarkStart w:id="147" w:name="_Toc52"/>
      <w:bookmarkEnd w:id="145"/>
      <w:bookmarkEnd w:id="146"/>
      <w:r>
        <w:rPr>
          <w:rtl w:val="true"/>
        </w:rPr>
        <w:t>المحاضرة الثالثة</w:t>
      </w:r>
      <w:bookmarkEnd w:id="1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زلنا وإیّاکم فی رحاب عصمة الحوراء زینب  علیها السلام ما زلنا فی روضة العلم والنور، وذکرنا فی ما سبق شیئاً من المعرفة وأهمّیتها فی حیاة الإنسان، وقلنا بأنّها کلّی تشکیکی أی أنّ لها مراتب طویلة وعرضیة، وتختلف من حیث الشدّة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المراتب التی تمّ ذکرها هی أمّهات المراتب إذا صحّ التعبیر، فأوّلها المرتبة الجلالیة، ثمّ المعرفة الجمالیة، وآخرها المعرفة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نرید تعریف أیّ شیء لابدّ أن نعرفه بالمعرفة الجلالیة أی بذکر صفاته السلبیة وذکر حدوده، وإذا أردنا أن نعرفه بالمعرفة الجمالیة فنعرفه بذکر صفاته الجمالیة، وإذا أردنا أن نقف علی کنهه وذاته فهذا یتمّ بالمعرفة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سحر شهر رمضان المبارک إشارة إلی هذه المعارف الثلاث فی قوله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جلالک بأجلّه وکلّ جلالک جلیل، اللهّم إنی أسألک بجلالک کلّه، أللهّم إنّی أسألک من جمالک بأجمله وکلّ جمالک جمیل، أللهّم إنی أسألک بجمالک کلّه، اللهم إنی أسألک من کمالک بأکمله وکل کمالک کامل، اللهم إنی أسألک بکمالک کله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وذکرنا أیضاً أنّه کما تقدّمت البشریة فی العلوم الحدیثة والعصریة، فمن العدل الإلهی أن یتقدّم العلماء الإلهیون فی العلوم الإلهیة أیضاً، فإذا لمسنا تأخّراً فی العلوم الإلهیة فلیس هذا التأخّر من جهة الفاعل وإنّما هو من جهة القابل، أی أنّ القصور فی المتلقّی وإلاّ فالعلماء الإلهیون علی درجة عالیة من الفاعلیة للفیض</w:t>
      </w:r>
      <w:r>
        <w:rPr>
          <w:rStyle w:val="FootnoteAnchor"/>
          <w:rtl w:val="true"/>
        </w:rPr>
        <w:footnoteReference w:id="287"/>
      </w:r>
      <w:r>
        <w:rPr>
          <w:rFonts w:ascii="IRNazanin" w:hAnsi="IRNazanin" w:eastAsia="IRNazanin"/>
          <w:color w:val="111111"/>
          <w:sz w:val="28"/>
          <w:sz w:val="28"/>
          <w:szCs w:val="28"/>
          <w:rtl w:val="true"/>
          <w:lang w:bidi="fa-IR"/>
        </w:rPr>
        <w:t>علی من یرید معرفة العلوم الإلهیة، وذکرنا أیضاً أنّ للإنسان علوماً معاشیة، فلابدّ له من علوم معادیة أیضاً، وقلنا إنّ العلوم المعادیة تنحصر ــ بحسب ما جاء فی الحدیث الشریف ــ فی علوم ثلاثة</w:t>
      </w:r>
      <w:r>
        <w:rPr>
          <w:rStyle w:val="FootnoteAnchor"/>
          <w:rtl w:val="true"/>
        </w:rPr>
        <w:footnoteReference w:id="288"/>
      </w:r>
      <w:r>
        <w:rPr>
          <w:rFonts w:ascii="IRNazanin" w:hAnsi="IRNazanin" w:eastAsia="IRNazanin"/>
          <w:color w:val="111111"/>
          <w:sz w:val="28"/>
          <w:sz w:val="28"/>
          <w:szCs w:val="28"/>
          <w:rtl w:val="true"/>
          <w:lang w:bidi="fa-IR"/>
        </w:rPr>
        <w:t>، تبعاً لحاجة الإنسان إلیها، فالعلم الأوّل الذی هو علم العقائد والذی یسمّی عند أهل الفنّ بعلم الکلام</w:t>
      </w:r>
      <w:r>
        <w:rPr>
          <w:rStyle w:val="FootnoteAnchor"/>
          <w:rtl w:val="true"/>
        </w:rPr>
        <w:footnoteReference w:id="289"/>
      </w:r>
      <w:r>
        <w:rPr>
          <w:rFonts w:ascii="IRNazanin" w:hAnsi="IRNazanin" w:eastAsia="IRNazanin"/>
          <w:color w:val="111111"/>
          <w:sz w:val="28"/>
          <w:sz w:val="28"/>
          <w:szCs w:val="28"/>
          <w:rtl w:val="true"/>
          <w:lang w:bidi="fa-IR"/>
        </w:rPr>
        <w:t>، هو الذی یعتنی بکمال العقل وتربیته والترقّی فیه إلی الدرجات العلی، والعلم الثانی هو علم الأخلاق وهذا یهتمّ ببناء الروح الإنسانیة وتهذیبها وصیقلة القلب وتزکیته، والعلم الثالث هو علم الفقه فوظیفته تربیة البعد المادّی والروحی معاً للإنسان أی یهتمّ بتربیة البدن وفیه نصیب للروح والعقل أیضاً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العقائد کما تعلمون هو علم أصول الدین أی یعتنی بمعرفة المبدأ والمعاد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وما بینهما من النبوّة والإمامة ومن صفات الله تعالی کالعدل الإلهی، أی یکون البحث فیه عن الله تعالی وعن فعله وعن إرسال الرسل للناس وإنزال الکتب ونصب الإمام من قبل الله تعالی، وعلم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الأخلاق الحمیدة والحثّ علیها وذکر آثارها الدنیویة والأخرویة، وذکر الأخلاق الذمیمة والنهی عنها والترفّع عن التلبّس بها وذکر آثارها أیضاً، وعلم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فروع الدین کالصلاة والصوم والحجّ وغیرها وبیان فلسفة هذه التکالیف ومعرفة آثارها کالاقتصادیة المتمثّلة بدفع الزکاة وأداء الخمس وکالاجتماعیة المتولّدة عن الأمر بالمعروف والنهی عن المنکر وغیر ذلک، وکذلک یبحث عن المعاملات بالمعنی الأعمّ والأخصّ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العلوم التی فصّلنا الحدیث فیها هی العلوم التی تنفع الإنسان فیما لو علمها، وتضرّه فیما لو جهلها، ربما یسأل السائل لماذا هذا التعمّق فی هذه العلوم؟ فنجیب عن هذا التساؤل، بأنّنا قد ذکرنا قول الإمام السجّاد  علیه السلام وذکرنا أنّ من العدل الإلهی أن تتساوی علی أقلّ التقادیر کفتا العلم البشری والعلم الإلهی، فإذا استطاع الإنسان من خلال علومه البشریة تسخیر الفضاء والصعود إلی الکواکب الأخری، فلابدّ له أیضاً من تسخیر الروح الإنسانیة والصعود بها إلی أعلی درجات الکمال والرفعة، فإذن لابدّ من التعمّق فی أصول الدین وفی الأخلاق وفی الفقه، ولابدّ من التعمّق فی معرفة القرآن الکریم وکلمات أهل البیت  علیهم السلام، فبهذه المعرفة وبهذا العمق یزداد الإنسان عملاً، فإنّه جاء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تدلّ الإنسان علی العمل والعمل علی المعرفة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القول یتّضح لنا أنّ هناک ارتباطاً وثیقاً بین معرفة الإنسان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عرفنا السیّدة زینب  علیها السلام بمعرفة جمالیة بعدما کنّا نعرفها بمعرفة جلالیة، تلک المعرفة التی یعرفها بها الوضیع والشریف والجاهل والعالم، وتجد الجمیع عندما یدخل إلی حرمها یعظّمها ویحترمها، ولو کان إنساناً غیر متأدّب بالآداب الدینیة، فنراه یقبّل الضریح والباب حبّاً وتعظیماً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IRNazanin" w:hAnsi="IRNazanin" w:eastAsia="IRNazanin"/>
          <w:color w:val="111111"/>
          <w:sz w:val="28"/>
          <w:sz w:val="28"/>
          <w:szCs w:val="28"/>
          <w:rtl w:val="true"/>
          <w:lang w:bidi="fa-IR"/>
        </w:rPr>
        <w:t>ولکن حب من سکن الدیارا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نراه یعرف عظمة زینب وأهل زینب  علیهم السلام، ولکن هذه الزیارة السطحیّة غیر کافیة فی أن تمنع هذا الإنسان من المعصیة، لأنّها بُنیت علی معرفة جلالیة، ولذلک نجد ذلک الرجل المسیحی</w:t>
      </w:r>
      <w:r>
        <w:rPr>
          <w:rStyle w:val="FootnoteAnchor"/>
          <w:rtl w:val="true"/>
        </w:rPr>
        <w:footnoteReference w:id="292"/>
      </w:r>
      <w:r>
        <w:rPr>
          <w:rFonts w:ascii="IRNazanin" w:hAnsi="IRNazanin" w:eastAsia="IRNazanin"/>
          <w:color w:val="111111"/>
          <w:sz w:val="28"/>
          <w:sz w:val="28"/>
          <w:szCs w:val="28"/>
          <w:rtl w:val="true"/>
          <w:lang w:bidi="fa-IR"/>
        </w:rPr>
        <w:t>عندما یکتب عن أمیر المؤمنین  علیه السلام ویعرف أنّ علیاً رجل عظیم شدید العدل ولشدّة عدله قتل فی المحراب، لکنّه لا یترک مسیحیّته، ولم یتمسّک بنهج علی  علیه السلام مع أنّه یعترف بعظمة علی وسموّ علی وجلال علی  علیه السلام، إلاّ أنّه یبقی علی مسیحیّـته، فمعرفة هذا الرجل هی معرفة جلالیة، ثمّ تراه یقول فی حقّ نهج البلاغة إنّه کلام دون الخالق وفوق کلام المخلوق، ولکن مع ذلک لا تجده یوالی أمیر المؤمنین  علیه السلام فی عقیدته، ولا یتّبعه فی سلوکه وأفعاله، فهذا دلیل علی أن معرفته لم تصل إلی رتبة المعرفة الجمالیة التی لها الأثر الکبیر فی علاقة العارف بأهل البیت  علیهم السلام، وهکذا معرفة البعض لزنیب  علیها السلام فإنّه یعرفها أنّها شقیقة الإمام الحسین  علیه السلام وهی البطلة التی تحدّت الطغاة فی عصرها وعلّمت الأجیال کیف یعیش الإنسان حرّاً، وهی التی کان لها الدور الأکبر والأوسع فی نشر ثورة الحسین  علیه السلام، لکنّه مع ذلک لا یتورّع عن النظر إلی المرأة الأجنبیة وهو فی حرم زینب  علیها السلام، وهذا ینطبق علی کلّ عارف بزینب معرفة جلالیة إذا لم یکن هناک ورع ومانع للمعصیة، ومن جهة أخری لو خلّیناه ومعرفته الجلالیة فإنّها غیر کافیة لمنعه عن ارتکاب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المذیاع ومکبّرات الصوت فی الصحن والحرم الشریف والتی تکرّر مراراً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الشباب أن لا یکونوا فی قسم النساء من الصحن الشریف، لهو دلیل علی أنّ الداخل إلی الحرم الشریف لا یراه حرماً ولا یراه شریفاً، وإلاّ کیف یجرؤ علی المعصیة، إنّه لشیء عجیب، مسلم غیور یحتاج إلی منعه عن سوء الأدب فی الحرم الشریف، إلی تنبیه، بل إلی وجود رجال شرطة وأمن، من هذا الذی یحتاج إلی ذلک؟ المسلم الغیور لا یحتاج إلی ذلک، والشیعی الحقیقی لا یحتاج إلی ذلک، مع أنّ الکلّ یحترم زینب  علیها السلام لکنّ المعرفة متفاوتة، فمنهم یعرفها بمعرفة جلالیة فقط، فلذلک لا یتورّع عن المعصیة، ولو کان عارفاً بحقّها معرفة جمالیة لصدرت منه أعلی درجات التقدیس لصاحبة المکان، وتراه یدخل إلی حضرتها خاشعاً متأدّباً بآداب المکان، وتتجلّی فیه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الغضّ البصری فیه دلالة علی أنّ الداخل عارف بجمال زینب  علیها السلام وعلوّ قدرها، لکن هل یستطیع الإنسان أن یعرف ذات زینب وحقیقتها؟ نقول قد یرتقی الإنسان إلی معرفة زینب  علیها السلام إلی أعلی درجات المعرفة الجمالیة، ولکنّه ربما لا یمکن له أن یقف علی الذات الزینبیة إلاّ من کان محیطاً بها کالمعصومین  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 الإنسان أنّ المعرفة تدلّه علی العمل، وأنّ هناک ارتباطاً وثیقاً بین المعرفة والعمل، تجده حینما یغتنم کلّ الفرص لینهل من المعارف الإلهیّة لما یؤهّله أن</w:t>
      </w:r>
    </w:p>
    <w:p>
      <w:pPr>
        <w:pStyle w:val="BookText"/>
        <w:rPr/>
      </w:pPr>
      <w:r>
        <w:rPr>
          <w:rFonts w:ascii="IRNazanin" w:hAnsi="IRNazanin" w:eastAsia="IRNazanin"/>
          <w:color w:val="111111"/>
          <w:sz w:val="28"/>
          <w:sz w:val="28"/>
          <w:szCs w:val="28"/>
          <w:rtl w:val="true"/>
          <w:lang w:bidi="fa-IR"/>
        </w:rPr>
        <w:t>یکون الأفضل فی یوم القیامة، لأنّ الفضل علی درجة المعرفة، وهذا ما أشار إلیه إمامنا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الفضل بالصلاة والصوم والحجّ وإنّما الفضل بالمعرفة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یحجّ المرء ولا یعرف الحقّ وربما یحجّ ولا یعرف إمام زمانه، فمثل هذا الحجّ لا ینفع،لأنّ الله سبحانه ابتلی الإنسان لیری من هو أحسنهم عملاً لا من هو أکثرهم عملاً، فالتعرّف إلی کیف العمل لا إلی کمّ العمل، حتّی أنّه ورد فی کتاب الکافی أنّه یستحبّ قلّة العمل</w:t>
      </w:r>
      <w:r>
        <w:rPr>
          <w:rStyle w:val="FootnoteAnchor"/>
          <w:rtl w:val="true"/>
        </w:rPr>
        <w:footnoteReference w:id="295"/>
      </w:r>
      <w:r>
        <w:rPr>
          <w:rFonts w:ascii="IRNazanin" w:hAnsi="IRNazanin" w:eastAsia="IRNazanin"/>
          <w:color w:val="111111"/>
          <w:sz w:val="28"/>
          <w:sz w:val="28"/>
          <w:szCs w:val="28"/>
          <w:rtl w:val="true"/>
          <w:lang w:bidi="fa-IR"/>
        </w:rPr>
        <w:t>، لأنّ کثرة العمل ربما تؤدّی إلی العجب أو إلی الریاء والسمعة، ولهذا أیضا یعتمد علماء الأخلاق علی حسن العمل، ولکن لکی یکون العمل حسناً لابدّ من شروط؛ وأهمّ هذه الشروط حسن العقیدة، أی أنّ أوّل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حیث إنّ العمل بلا إیمان لا ثواب فیه ولا قیمة له</w:t>
      </w:r>
      <w:r>
        <w:rPr>
          <w:rStyle w:val="FootnoteAnchor"/>
          <w:rtl w:val="true"/>
        </w:rPr>
        <w:footnoteReference w:id="296"/>
      </w:r>
      <w:r>
        <w:rPr>
          <w:rFonts w:ascii="IRNazanin" w:hAnsi="IRNazanin" w:eastAsia="IRNazanin"/>
          <w:color w:val="111111"/>
          <w:sz w:val="28"/>
          <w:sz w:val="28"/>
          <w:szCs w:val="28"/>
          <w:rtl w:val="true"/>
          <w:lang w:bidi="fa-IR"/>
        </w:rPr>
        <w:t>، فإذن الکفر یحبط العمل مهما کان هذا العمل کثیراً وکبیراً</w:t>
      </w:r>
      <w:r>
        <w:rPr>
          <w:rStyle w:val="FootnoteAnchor"/>
          <w:rtl w:val="true"/>
        </w:rPr>
        <w:footnoteReference w:id="297"/>
      </w:r>
      <w:r>
        <w:rPr>
          <w:rFonts w:ascii="IRNazanin" w:hAnsi="IRNazanin" w:eastAsia="IRNazanin"/>
          <w:color w:val="111111"/>
          <w:sz w:val="28"/>
          <w:sz w:val="28"/>
          <w:szCs w:val="28"/>
          <w:rtl w:val="true"/>
          <w:lang w:bidi="fa-IR"/>
        </w:rPr>
        <w:t>، وخیر شاهد علی ذلک ما حصل للشیطان ذلک العابد الذی تعجّبت من عبادته الملائکة إلاّ أنّه فی لحظة غرور وعجب أنهی کلّ شیء، واضطرّ</w:t>
      </w:r>
    </w:p>
    <w:p>
      <w:pPr>
        <w:pStyle w:val="BookText"/>
        <w:rPr/>
      </w:pPr>
      <w:r>
        <w:rPr>
          <w:rFonts w:ascii="IRNazanin" w:hAnsi="IRNazanin" w:eastAsia="IRNazanin"/>
          <w:color w:val="111111"/>
          <w:sz w:val="28"/>
          <w:sz w:val="28"/>
          <w:szCs w:val="28"/>
          <w:rtl w:val="true"/>
          <w:lang w:bidi="fa-IR"/>
        </w:rPr>
        <w:t>لمطالبة الله تعالی بأجره الدنیوی، فأعطاه الله تعالی أجره حیث أنظره إلی یوم معلوم</w:t>
      </w:r>
      <w:r>
        <w:rPr>
          <w:rStyle w:val="FootnoteAnchor"/>
          <w:rtl w:val="true"/>
        </w:rPr>
        <w:footnoteReference w:id="298"/>
      </w:r>
      <w:r>
        <w:rPr>
          <w:rFonts w:ascii="IRNazanin" w:hAnsi="IRNazanin" w:eastAsia="IRNazanin"/>
          <w:color w:val="111111"/>
          <w:sz w:val="28"/>
          <w:sz w:val="28"/>
          <w:szCs w:val="28"/>
          <w:rtl w:val="true"/>
          <w:lang w:bidi="fa-IR"/>
        </w:rPr>
        <w:t xml:space="preserve">، وهکذا کلّ من یعمل عملاً جبّاراً لا ثواب له فی الآخرة طالما هو کافر، وتری ذلک واضحاً فی هذا العالم الذی خدم البشریة خدمةً لا یستهان بها وأقصد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مکتشف الکهرباء، إنّما أجره حصل علیه فی الدنیا، فکلّما بقیت الکهرباء ونفعت بقیت ذکری أدیسون قائمة إلی حین، وأمّا فی یوم القیامة فإنّه یحبط العمل بالکفر، لأنّ حسن العمل مشروط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 ــ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العالم خیرٌ من العابد الجاهل</w:t>
      </w:r>
      <w:r>
        <w:rPr>
          <w:rStyle w:val="FootnoteAnchor"/>
          <w:rtl w:val="true"/>
        </w:rPr>
        <w:footnoteReference w:id="299"/>
      </w:r>
      <w:r>
        <w:rPr>
          <w:rFonts w:ascii="IRNazanin" w:hAnsi="IRNazanin" w:eastAsia="IRNazanin"/>
          <w:color w:val="111111"/>
          <w:sz w:val="28"/>
          <w:sz w:val="28"/>
          <w:szCs w:val="28"/>
          <w:rtl w:val="true"/>
          <w:lang w:bidi="fa-IR"/>
        </w:rPr>
        <w:t>حتّی لو عبد الله تعالی لیل نهار فإنّ عمله لا یرتقی إلی مستوی عمل العالم، فلذلک قال أمیر المؤمنین روحی فداه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متنسّک، وعالم متهتّک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الذی قصم ظهر أمیر المؤمنین  علیه السلام ذلک العابد الجاهل، لأنّ حسن العمل بالمعرفة، وحسن العقیدة بالمعرفة، والفضل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 ــ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لا یتقبّل من الفاسق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العمل مسقطاً للتکلیف، ولکن قبول العمل غیر سقوط وجوبه،</w:t>
      </w:r>
    </w:p>
    <w:p>
      <w:pPr>
        <w:pStyle w:val="BookText"/>
        <w:rPr/>
      </w:pPr>
      <w:r>
        <w:rPr>
          <w:rFonts w:ascii="IRNazanin" w:hAnsi="IRNazanin" w:eastAsia="IRNazanin"/>
          <w:color w:val="111111"/>
          <w:sz w:val="28"/>
          <w:sz w:val="28"/>
          <w:szCs w:val="28"/>
          <w:rtl w:val="true"/>
          <w:lang w:bidi="fa-IR"/>
        </w:rPr>
        <w:t>فصلاته قد أسقطت التکلیف لکن لا تکون مقبولة</w:t>
      </w:r>
      <w:r>
        <w:rPr>
          <w:rStyle w:val="FootnoteAnchor"/>
          <w:rtl w:val="true"/>
        </w:rPr>
        <w:footnoteReference w:id="301"/>
      </w:r>
      <w:r>
        <w:rPr>
          <w:rFonts w:ascii="IRNazanin" w:hAnsi="IRNazanin" w:eastAsia="IRNazanin"/>
          <w:color w:val="111111"/>
          <w:sz w:val="28"/>
          <w:sz w:val="28"/>
          <w:szCs w:val="28"/>
          <w:rtl w:val="true"/>
          <w:lang w:bidi="fa-IR"/>
        </w:rPr>
        <w:t>، ولا ناهیة عن الفحشاء والمنکر، ولا معراجاً إلی السماء، ولا تکون هذه الصلاة الفارغة عن المضمون قرباناً، لأنّ الصلاة قربان کلّ تقیّ ومعراج کلّ مؤمن، ففی هذه الصلاة الفارغة لا یحسّ بالمعراجیّة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عرج بالنبی  صلی الله علیه وآله وسلم فی لیلة إلی السماء، فإنّ المؤمن یعرج فی کلّ صلاة إلی الله تعالی، وهذا ما یؤکّده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فالنبی  صلی الله علیه وآله وسلم عرج به إلی السماء ورأی ما رأی عند سدرة المنتهی، وما کذب الفؤاد 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لا نری فی صلاتنا شیئاً، إذا کانت الصلاة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واضح جدّاً وهو أنّ الحُجُب التی بیننا وبین الملکوت هی الحائل دون الرؤیة، ونجد أنّ نبیّ الله إبراهیم  علیه السلام حینما طلب من ربّه رؤیة الملکوت، تفضّل علیه ربّه وأراه ملکوت السماوات والأرض</w:t>
      </w:r>
      <w:r>
        <w:rPr>
          <w:rStyle w:val="FootnoteAnchor"/>
          <w:rtl w:val="true"/>
        </w:rPr>
        <w:footnoteReference w:id="302"/>
      </w:r>
      <w:r>
        <w:rPr>
          <w:rFonts w:ascii="IRNazanin" w:hAnsi="IRNazanin" w:eastAsia="IRNazanin"/>
          <w:color w:val="111111"/>
          <w:sz w:val="28"/>
          <w:sz w:val="28"/>
          <w:szCs w:val="28"/>
          <w:rtl w:val="true"/>
          <w:lang w:bidi="fa-IR"/>
        </w:rPr>
        <w:t>أی أراه ظاهر کلّ شیء وباطنه، لأنّ لکلّ شیء ظاهراً وباطناً حتّی الجنّة والنار لهما ظاهر وباطن، مع أنّ من الأشیاء ظاهره الرحمة وباطنه الغضب، وربما العکس ظاهره الغضب وباطنه الرحمة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هذه الأشیاء التی أمامنا تسمّی بالملک وباطنها یسمّی بالملکوت، ولهذا</w:t>
      </w:r>
    </w:p>
    <w:p>
      <w:pPr>
        <w:pStyle w:val="BookText"/>
        <w:rPr/>
      </w:pPr>
      <w:r>
        <w:rPr>
          <w:rFonts w:ascii="IRNazanin" w:hAnsi="IRNazanin" w:eastAsia="IRNazanin"/>
          <w:color w:val="111111"/>
          <w:sz w:val="28"/>
          <w:sz w:val="28"/>
          <w:szCs w:val="28"/>
          <w:rtl w:val="true"/>
          <w:lang w:bidi="fa-IR"/>
        </w:rPr>
        <w:t>نری الإمام زین العابدین  علیه السلام فی دعائه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أرنا حقائق الأشیاء</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یعنی اللهمّ أرنا ملکوت الأشیاء وأرنا هذه الحالة التی تعمّ جمیع الکون وهی تسبیح هذا الکون لبارئه، إلاّ أنّنا لا نفقه تسبیحهم بسبب الذنوب التی صارت حجابا بیننا وبین هذا التسبیح، فکلّ شیء یسبّح ویهلّل لله سبحانه وتعالی، وذلک فی سیره التکاملی فی حرکته الجوهریة، وکلّ شیء یمشی لکی یصل إلی معشوقه الأوّل وهو الله تعالی، وهذا التسبیح هو مقام الجلال، والحمد لله هو مقام الجمال، والشواهد والقصص فی هذا الباب کثیرة، فإنّ أحد أولیاء الله تعالی یسمع حفیف الشجر ویسمع من خلاله التهلیل والتسبیح، وذلک من ضرب الورق بعضه ببعض، فیمکن للإنسان أن یصل إلی هذه المرحلة، فلا تعجب من ذلک، فقد اتّفق الفریقان ــ السنّة والشیعة ــ علی أنّ الرسول الأعظم  صلی الله علیه وآله وسلم قال فی الحدیث القدسی عن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یتقرّب إلیّ بالنوافل حتّی أحبّه فإذا أحببته أکون سمعه الذی به یسمع، وبصره الذی به یبصر، ویده التی بها یبطش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سمعه سمع الله، وبصره بصر الله، ویده ید الله، وید الله فوق أیدیهم، ینقل أنّ شابّاً اشتکی عند عمر بن الخطّاب علی أبی الحسن علی بن أبی طالب أسد الله الغالب  علیه السلام بأنّه ضربه فی السوق فاحمرّ وجهه،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لِمَ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نظر إلی امرأة أجنبیة ورأیت ذلک منه، فضربته کی یمتنع عن هذا،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رأت وید الله ضربت، هذه معرفة عمریة، فکیف بالمعرفة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أولیاء الله وصلوا إلی هذا المقام، وکلّ واحد له أن یصل إلی هذه المرحلة سیّما الشباب، فإنّه یکفیهم التحرّک بقدمین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الأولی أن یضعها علی النفس</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والقدم الثانیة فی الجنّة، فإنّ فی مخالفة الهوی ومخالفة النفس الجنّة، وهذا ما أشارت إلیه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والجنّة یمکن رؤیتها لأنّها من الملکوت، وکلّما وصل الإنسان إلی الرتبة التی تؤهّله لرؤیة الملکوت فإنّه یراها، وخیر شاهد علی ذلک الرجل الذی جاء إلی أستاذنا رحمه الله وهو رجل قروی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قمت إلی صلاة اللیل نظرت إلی السماء وإذا بی أری عرش الله تعالی، وقطعاً إنّه رأی العرش المسمّی ولیس العرش الاسمی</w:t>
      </w:r>
      <w:r>
        <w:rPr>
          <w:rStyle w:val="FootnoteAnchor"/>
          <w:rtl w:val="true"/>
        </w:rPr>
        <w:footnoteReference w:id="306"/>
      </w:r>
      <w:r>
        <w:rPr>
          <w:rFonts w:ascii="IRNazanin" w:hAnsi="IRNazanin" w:eastAsia="IRNazanin"/>
          <w:color w:val="111111"/>
          <w:sz w:val="28"/>
          <w:sz w:val="28"/>
          <w:szCs w:val="28"/>
          <w:rtl w:val="true"/>
          <w:lang w:bidi="fa-IR"/>
        </w:rPr>
        <w:t>، وهذا یتمّ بشروطه، التی هی حسن العمل، والعلم والمعرفة، والتقوی، لأنّ الله سبحانه إنّما یتقبّل من المتّقین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 ــ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الصحیح فی مناقب علی بن أبی طالب علیه السلام لابن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عبد الإنسان ربّه بین الرکن والمقام فی اللیل والنهار حتّی یکون کالشنّ البالی قائماً لیله صائماً نهاره ولم یوال علی بن أبی طالب  علیه السلام فإنّه لا یقبل منه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فحسن العمل ولایة أهل البیت  علیهم السلام، فهذا هو الذی جعل العدوّ یشهد لعلی  علیه السلام بقوله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قسما بمکة والحطیم وزمزم</w:t>
      </w:r>
    </w:p>
    <w:p>
      <w:pPr>
        <w:pStyle w:val="BookText"/>
        <w:rPr/>
      </w:pPr>
      <w:r>
        <w:rPr>
          <w:rFonts w:ascii="IRNazanin" w:hAnsi="IRNazanin" w:eastAsia="IRNazanin"/>
          <w:color w:val="111111"/>
          <w:sz w:val="28"/>
          <w:sz w:val="28"/>
          <w:szCs w:val="28"/>
          <w:rtl w:val="true"/>
          <w:lang w:bidi="fa-IR"/>
        </w:rPr>
        <w:t>والراقصات وسعیهن إلی منی</w:t>
      </w:r>
    </w:p>
    <w:p>
      <w:pPr>
        <w:pStyle w:val="BookText"/>
        <w:rPr/>
      </w:pPr>
      <w:r>
        <w:rPr>
          <w:rFonts w:ascii="IRNazanin" w:hAnsi="IRNazanin" w:eastAsia="IRNazanin"/>
          <w:color w:val="111111"/>
          <w:sz w:val="28"/>
          <w:sz w:val="28"/>
          <w:szCs w:val="28"/>
          <w:rtl w:val="true"/>
          <w:lang w:bidi="fa-IR"/>
        </w:rPr>
        <w:t>بغض الوصی علامة مکتوبة</w:t>
      </w:r>
    </w:p>
    <w:p>
      <w:pPr>
        <w:pStyle w:val="BookText"/>
        <w:rPr/>
      </w:pPr>
      <w:r>
        <w:rPr>
          <w:rFonts w:ascii="IRNazanin" w:hAnsi="IRNazanin" w:eastAsia="IRNazanin"/>
          <w:color w:val="111111"/>
          <w:sz w:val="28"/>
          <w:sz w:val="28"/>
          <w:szCs w:val="28"/>
          <w:rtl w:val="true"/>
          <w:lang w:bidi="fa-IR"/>
        </w:rPr>
        <w:t>کتبت علی جبهات أولاد الزنی</w:t>
      </w:r>
    </w:p>
    <w:p>
      <w:pPr>
        <w:pStyle w:val="BookText"/>
        <w:rPr/>
      </w:pPr>
      <w:r>
        <w:rPr>
          <w:rFonts w:ascii="IRNazanin" w:hAnsi="IRNazanin" w:eastAsia="IRNazanin"/>
          <w:color w:val="111111"/>
          <w:sz w:val="28"/>
          <w:sz w:val="28"/>
          <w:szCs w:val="28"/>
          <w:rtl w:val="true"/>
          <w:lang w:bidi="fa-IR"/>
        </w:rPr>
        <w:t>من لم یوال فی البریة حیدرا</w:t>
      </w:r>
    </w:p>
    <w:p>
      <w:pPr>
        <w:pStyle w:val="BookText"/>
        <w:rPr/>
      </w:pPr>
      <w:r>
        <w:rPr>
          <w:rFonts w:ascii="IRNazanin" w:hAnsi="IRNazanin" w:eastAsia="IRNazanin"/>
          <w:color w:val="111111"/>
          <w:sz w:val="28"/>
          <w:sz w:val="28"/>
          <w:szCs w:val="28"/>
          <w:rtl w:val="true"/>
          <w:lang w:bidi="fa-IR"/>
        </w:rPr>
        <w:t>سیان عند الله صلی أم زنی</w:t>
      </w:r>
    </w:p>
    <w:p>
      <w:pPr>
        <w:pStyle w:val="BookText"/>
        <w:rPr/>
      </w:pPr>
      <w:r>
        <w:rPr>
          <w:rFonts w:ascii="IRNazanin" w:hAnsi="IRNazanin" w:eastAsia="IRNazanin"/>
          <w:color w:val="111111"/>
          <w:sz w:val="28"/>
          <w:sz w:val="28"/>
          <w:szCs w:val="28"/>
          <w:rtl w:val="true"/>
          <w:lang w:bidi="fa-IR"/>
        </w:rPr>
        <w:t>فحسن العمل یعتمد علی المعرفة والتقوی والإیمان والولایة، إذن من عرف أهل البیت  علیهم السلام حقّ المعرفة فإنّه لا یرتکب ذنباً، وکذلک من عرف الله تعالی وأنّه یری عمله کما أنّ رسوله والمؤمنین الذین هم أهل البیت  علیهم السلام یرون الأعمال</w:t>
      </w:r>
      <w:r>
        <w:rPr>
          <w:rStyle w:val="FootnoteAnchor"/>
          <w:rtl w:val="true"/>
        </w:rPr>
        <w:footnoteReference w:id="309"/>
      </w:r>
      <w:r>
        <w:rPr>
          <w:rFonts w:ascii="IRNazanin" w:hAnsi="IRNazanin" w:eastAsia="IRNazanin"/>
          <w:color w:val="111111"/>
          <w:sz w:val="28"/>
          <w:sz w:val="28"/>
          <w:szCs w:val="28"/>
          <w:rtl w:val="true"/>
          <w:lang w:bidi="fa-IR"/>
        </w:rPr>
        <w:t>، وقد یراه أیضاً الأمثل فالأمثل أی من کان قریباً من الأئمة کزینب الکبری وإن کانت هذه الرؤیة جزئیة ولیست کلیة، فإنّه لا یقدم علی أیّ ذنب حیاءً وخجلاً ممّن یری، فإذا عرفنا أنّ الإمام الحجة  عجل الله فرجه الشریف تُعرض علیه الأعمال فی کلّ خمیس واثنین</w:t>
      </w:r>
      <w:r>
        <w:rPr>
          <w:rStyle w:val="FootnoteAnchor"/>
          <w:rtl w:val="true"/>
        </w:rPr>
        <w:footnoteReference w:id="310"/>
      </w:r>
      <w:r>
        <w:rPr>
          <w:rFonts w:ascii="IRNazanin" w:hAnsi="IRNazanin" w:eastAsia="IRNazanin"/>
          <w:color w:val="111111"/>
          <w:sz w:val="28"/>
          <w:sz w:val="28"/>
          <w:szCs w:val="28"/>
          <w:rtl w:val="true"/>
          <w:lang w:bidi="fa-IR"/>
        </w:rPr>
        <w:t>، وتیقنّا ذلک وآمنّا به، فعندها لا یمکن أن یصدر منّا ذنبٌ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فإنّ من یدخل إلی حرم السیّدة زینب الکبری  علیها السلام وهو یعلم أنّها تراه، فإنّه لا یعصی الله سبحانه خجلاً منها واحتراماً لها، فتکون زینب  علیها السلام سبباً فی منعه عن المعصیة، لأنّ الدخول فی رحابها یجعل الداخل فی عالم آخر، ولکن لو دخل إلیها ومع کلّ ذلک عصی ربّه وأساء الأدب فی الحرم الزینبی، فهذا مثله مثل أولئک الذین قالوا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یا رسول الله عندما نجلس إلیک وتحدّثنا عن الدنیا نزهد فیها ونتوجّه إلی الله، ولکن إذا خرجنا منک ولقینا الأهل والأولاد نسینا کلّ ذلک فأدرکنا یا رسول الله لعلّنا صرنا من المنافقین، فأجابهم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هیام الشیاطین علی قلوبکم لرأیتم ما أری، ولسمعتم ما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هذا وصیّة سیّدنا الأستاذ المرعشی النجفی رحمة الله علیه إلی ولده السیّد محمود،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محمود، إنّی من خلال الأوراد والأذکار وصلت إلی مقام أسمع ما لا یسمعه غیری، وأری ما لا یراه غیری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وکثیر معی عاصروا هذا السیّد الجلیل فلیس الکلام عن هذا من المثالیات، بل هو قدوة حاضرة، فإذن لابدّ من المعرفة والعمق فیها لنزداد عملاً حسناً، ونحصل علی سلوک أخلاقی رفیع، ولکی نزداد خضوعاً وخشوعاً وتقرّباً إلی الله تعالی، لابدّ من معرفة أهل البیت  علیهم السلام والتعمّق فی معرفتهم ومعرفة مقامهم الشامخ، لأنّهم الوسیلة إلی الله تعالی، ولکن إنّما تتمّ المعرفة من خلالهم، بل حتّی لو أردنا معرفة القرآن الکریم فلابدّ أن یکون من طریقهم وهذا ما یؤیّده حدیث الثقلین المتواتر عند الفریقین فی أنّ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وعترتی أهل بیتی ما إن تمسّکتم بهما لن تضلّوا بعدی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فهما لن یفترقا فی کلّ شیء، فمتی ما کان القرآن الکریم کان ترجمانه معه، لأنّ القرآن الکریم هو القرآن الصامت التدوینی، وأهل البیت  علیهم السلام هم القرآن الناطق العلمی</w:t>
      </w:r>
      <w:r>
        <w:rPr>
          <w:rStyle w:val="FootnoteAnchor"/>
          <w:rtl w:val="true"/>
        </w:rPr>
        <w:footnoteReference w:id="313"/>
      </w:r>
      <w:r>
        <w:rPr>
          <w:rFonts w:ascii="IRNazanin" w:hAnsi="IRNazanin" w:eastAsia="IRNazanin"/>
          <w:color w:val="111111"/>
          <w:sz w:val="28"/>
          <w:sz w:val="28"/>
          <w:szCs w:val="28"/>
          <w:rtl w:val="true"/>
          <w:lang w:bidi="fa-IR"/>
        </w:rPr>
        <w:t>، وإنّی أری أنّ القرآن کان قبل خلق الإنسان ویدلّ علی ذلک ما جاء فی سورة الرحمن فی قوله تعالی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یکون بین علمین علم القرآن وعلم البیان، بل إنّ الإنسان خلق بین علم القرآن وعلم بیان القرآن، ولکن لابدّ للقرآن من مبیّن ألا وهم أهل البیت  علیهم السلام ومن حذا حذوهم من العلماء الصالحین، وبما أنّنا عرفنا أنّ أهل البیت لن یفترقوا عن القرآن، فیلزم أن یکونوا مع القرآن فی أوّل وجوده، ویکونوا بهذا قد سبقوا الخلق بوجودهم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نعرف القرآن فلابدّ أن یکون من خلالهم  علیهم السلام ونعرفهم من خلال القرآن، ولا نقول کما قال غیرنا حسبنا کتاب الله، ولا نقول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أهل البیت  علیهم السلام</w:t>
      </w:r>
      <w:r>
        <w:rPr>
          <w:rStyle w:val="FootnoteAnchor"/>
          <w:rtl w:val="true"/>
        </w:rPr>
        <w:footnoteReference w:id="315"/>
      </w:r>
      <w:r>
        <w:rPr>
          <w:rFonts w:ascii="IRNazanin" w:hAnsi="IRNazanin" w:eastAsia="IRNazanin"/>
          <w:color w:val="111111"/>
          <w:sz w:val="28"/>
          <w:sz w:val="28"/>
          <w:szCs w:val="28"/>
          <w:rtl w:val="true"/>
          <w:lang w:bidi="fa-IR"/>
        </w:rPr>
        <w:t>، بل نقول القرآن مع أهل البیت لن یفترقا، ولهذا الترابط الوثیق نجد أهل البیت  علیهم السلام یحثّون شیعتهم علی عرض أقوالهم وأحادیثهم علی القرآن الکریم، فما وافق القرآن نأخذ به، وما خالفه نضرب به عرض الجدار، وأنّه من زخرف القول، وباطل لم یصدر عنهم، لأنّهم لا یخالفون القرآن</w:t>
      </w:r>
      <w:r>
        <w:rPr>
          <w:rStyle w:val="FootnoteAnchor"/>
          <w:rtl w:val="true"/>
        </w:rPr>
        <w:footnoteReference w:id="316"/>
      </w:r>
      <w:r>
        <w:rPr>
          <w:rFonts w:ascii="IRNazanin" w:hAnsi="IRNazanin" w:eastAsia="IRNazanin"/>
          <w:color w:val="111111"/>
          <w:sz w:val="28"/>
          <w:sz w:val="28"/>
          <w:szCs w:val="28"/>
          <w:rtl w:val="true"/>
          <w:lang w:bidi="fa-IR"/>
        </w:rPr>
        <w:t>، وهذا معنی قول أمیر المؤمنین علی علیه السلام عندما رفع القرآن علی الرماح فی صفّین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قرآن صامت مع ما له من الإکرام والعزّة، فإذا عرفنا هذا الکلام سیبدو بنا الشوق للقاء إمامنا الحجّة  علیه السلام هذا الأمل الوحید للشیعی الخالص المخلص، بل أمنیة کلّ مؤمن أن یری مولاه وإمام زمانه  علیه السلام ولکن إذا منعتک الموانع</w:t>
      </w:r>
      <w:r>
        <w:rPr>
          <w:rStyle w:val="FootnoteAnchor"/>
          <w:rtl w:val="true"/>
        </w:rPr>
        <w:footnoteReference w:id="317"/>
      </w:r>
      <w:r>
        <w:rPr>
          <w:rFonts w:ascii="IRNazanin" w:hAnsi="IRNazanin" w:eastAsia="IRNazanin"/>
          <w:color w:val="111111"/>
          <w:sz w:val="28"/>
          <w:sz w:val="28"/>
          <w:szCs w:val="28"/>
          <w:rtl w:val="true"/>
          <w:lang w:bidi="fa-IR"/>
        </w:rPr>
        <w:t>من رؤیته فها هو شریکه بین یدیک وهو کتاب الله العزیز عدل صاحب الزمان، فلْنشتَقْ إلیه ونقُمْ له إجلالاً کما نقوم عند ذکر صاحب الزمان، فإذا کان مدلول قیامک لإمامک الحجّة  عجل الله فرجه الشریف هو أنّک منتظر خروجه، فإنّ هذا القرآن لابدّ من احترامه والقیام له، فإنّه کتاب عزیز کریم، ولذا نجد السیّد الطباطبائی صاحب تفسیر المیزان کان لا یبیت فی مکان فیه قرآن، ولا یمدّ رجله فی مکان فیه قرآن أبداً فی طوال حیاته تعظیماً للقرآن الکریم، فإذا أردنا أن نحترم القرآن لابدّ من تأدیة حقّه، وهو أن نتلو منه فی کلّ یوم علی أقلّ التقادیر خمسین آیة کما ورد فی الروایات الشریفة</w:t>
      </w:r>
      <w:r>
        <w:rPr>
          <w:rStyle w:val="FootnoteAnchor"/>
          <w:rtl w:val="true"/>
        </w:rPr>
        <w:footnoteReference w:id="318"/>
      </w:r>
      <w:r>
        <w:rPr>
          <w:rFonts w:ascii="IRNazanin" w:hAnsi="IRNazanin" w:eastAsia="IRNazanin"/>
          <w:color w:val="111111"/>
          <w:sz w:val="28"/>
          <w:sz w:val="28"/>
          <w:szCs w:val="28"/>
          <w:rtl w:val="true"/>
          <w:lang w:bidi="fa-IR"/>
        </w:rPr>
        <w:t>، فنأنس بالقرآن وبأهله الذین أذهب الله عنهم الرجس وطهّرهم تطهیراً، وقد نزل الوحی فی بیوتهم، ألا وهم محمّد وآل محمّد  علیهم السلام، ومن آل محمد زینب الکبری روحی فداها، ولا یزال الحدیث عن مقام من مقاماتها الشامخة، ألا وهی عصمتها، وهذا ما سنذکره إن شاء الله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8" w:name="pg2916_21091"/>
    </w:p>
    <w:p>
      <w:pPr>
        <w:pStyle w:val="Heading3"/>
        <w:numPr>
          <w:ilvl w:val="2"/>
          <w:numId w:val="1"/>
        </w:numPr>
        <w:rPr/>
      </w:pPr>
      <w:bookmarkStart w:id="149" w:name="__RefHeading___Toc59444_4073725081"/>
      <w:bookmarkStart w:id="150" w:name="_Toc53"/>
      <w:bookmarkEnd w:id="148"/>
      <w:bookmarkEnd w:id="149"/>
      <w:r>
        <w:rPr>
          <w:rtl w:val="true"/>
        </w:rPr>
        <w:t>المحاضرة الرابعة</w:t>
      </w:r>
      <w:bookmarkEnd w:id="150"/>
    </w:p>
    <w:p>
      <w:pPr>
        <w:pStyle w:val="Heading4"/>
        <w:numPr>
          <w:ilvl w:val="3"/>
          <w:numId w:val="1"/>
        </w:numPr>
        <w:rPr/>
      </w:pPr>
      <w:bookmarkStart w:id="151" w:name="__RefHeading___Toc59446_4073725081"/>
      <w:bookmarkStart w:id="152" w:name="_Toc54"/>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سیّد الأنبیاء والمرسلین أبی القاسم محمّد وآله الطیّبین الطاهرین، واللعن الدائم علی أعدائهم ومنکری فضائلهم أجمعین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زلنا وإیّاکم فی رحاب السیّدة زینب الکبری، فی رحاب روضة العلم والنور، وقد کان الحدیث عن أحد مقاماتها ألا وهو عصمتها، فهل إنّ زینب الکبری معصومة؟</w:t>
      </w:r>
    </w:p>
    <w:p>
      <w:pPr>
        <w:pStyle w:val="BookText"/>
        <w:rPr/>
      </w:pPr>
      <w:r>
        <w:rPr>
          <w:rFonts w:ascii="IRNazanin" w:hAnsi="IRNazanin" w:eastAsia="IRNazanin"/>
          <w:color w:val="111111"/>
          <w:sz w:val="28"/>
          <w:sz w:val="28"/>
          <w:szCs w:val="28"/>
          <w:rtl w:val="true"/>
          <w:lang w:bidi="fa-IR"/>
        </w:rPr>
        <w:t>وهل هناک فرق بین عصمتها وعصمة أمّها الصدّیقة الکبری فاطمة  علیها السلام؟</w:t>
      </w:r>
    </w:p>
    <w:p>
      <w:pPr>
        <w:pStyle w:val="BookText"/>
        <w:rPr/>
      </w:pPr>
      <w:r>
        <w:rPr>
          <w:rFonts w:ascii="IRNazanin" w:hAnsi="IRNazanin" w:eastAsia="IRNazanin"/>
          <w:color w:val="111111"/>
          <w:sz w:val="28"/>
          <w:sz w:val="28"/>
          <w:szCs w:val="28"/>
          <w:rtl w:val="true"/>
          <w:lang w:bidi="fa-IR"/>
        </w:rPr>
        <w:t>هذا ما سنتحدّث عنه الیوم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الوصول فی حدیثنا إلی عصمة السیّدة زینب  علیها السلام لابدّ لنا أن نتحدّث عن عصمة أمّها الصدّیقة الطاهرة إجمالاً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الزهراء  علیها السلام تتجلّی فیها العصمة الإلهیّة الکبری، لأنّ الله تعالی له الأسماء الحسنی والصفات العلی، فعند خلقه للإنسان أشار إلی فلسفة خلقته، وبیّن أنّ المراد من خلق الإنسان هو تکامل هذا الإنسان</w:t>
      </w:r>
      <w:r>
        <w:rPr>
          <w:rStyle w:val="FootnoteAnchor"/>
          <w:rtl w:val="true"/>
        </w:rPr>
        <w:footnoteReference w:id="319"/>
      </w:r>
      <w:r>
        <w:rPr>
          <w:rFonts w:ascii="Amiri" w:hAnsi="Amiri" w:eastAsia="Amiri" w:cs="Amiri"/>
          <w:color w:val="111111"/>
          <w:sz w:val="28"/>
          <w:sz w:val="28"/>
          <w:szCs w:val="28"/>
          <w:rtl w:val="true"/>
          <w:lang w:bidi="ar-SA"/>
        </w:rPr>
        <w:t>، وإنّ هذا التکامل لا یتمّ إلاّ</w:t>
      </w:r>
    </w:p>
    <w:p>
      <w:pPr>
        <w:pStyle w:val="BookText"/>
        <w:rPr/>
      </w:pPr>
      <w:r>
        <w:rPr>
          <w:rFonts w:ascii="IRNazanin" w:hAnsi="IRNazanin" w:eastAsia="IRNazanin"/>
          <w:color w:val="111111"/>
          <w:sz w:val="28"/>
          <w:sz w:val="28"/>
          <w:szCs w:val="28"/>
          <w:rtl w:val="true"/>
          <w:lang w:bidi="fa-IR"/>
        </w:rPr>
        <w:t>بالرحمة والعلم والعبادة فیصیر الإنسان خلیفة الله تعالی فی الأرض ویکون مظهراً لأسمائه وصفاته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الخلافة هی خلافة الأسماء والصفات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فالخلافة تارةً تکون مادّیة وأخری أخلاقیة، وخلافة الإنسان لله تعالی هی من القسم الثانی، ونسمّیها بخلافة الأسماء والصفات، لأنّ الله تعالی ذات محیطة بکلّ شیء ولا یحاط به، فمعرفة ذاته محال، بل تقود إلی الحیرة والضلال کما ورد فی الحدیث الشریف</w:t>
      </w:r>
      <w:r>
        <w:rPr>
          <w:rStyle w:val="FootnoteAnchor"/>
          <w:rtl w:val="true"/>
        </w:rPr>
        <w:footnoteReference w:id="322"/>
      </w:r>
      <w:r>
        <w:rPr>
          <w:rFonts w:ascii="IRNazanin" w:hAnsi="IRNazanin" w:eastAsia="IRNazanin"/>
          <w:color w:val="111111"/>
          <w:sz w:val="28"/>
          <w:sz w:val="28"/>
          <w:szCs w:val="28"/>
          <w:rtl w:val="true"/>
          <w:lang w:bidi="fa-IR"/>
        </w:rPr>
        <w:t>، إلاّ أنّ لنا أن نعرفه من خلال أسمائه وصفاته، وأمرنا الشارع بذلک فلنا أن نتفکّر بصفاته الذاتیة والفعلیة وکونه عالماً وقادراً وحیّاً، وأنّ هذه الصفات تتجلّی فی خلْقه فتری الخلْق کلّه یسبّح بحمده</w:t>
      </w:r>
      <w:r>
        <w:rPr>
          <w:rStyle w:val="FootnoteAnchor"/>
          <w:rtl w:val="true"/>
        </w:rPr>
        <w:footnoteReference w:id="323"/>
      </w:r>
      <w:r>
        <w:rPr>
          <w:rFonts w:ascii="IRNazanin" w:hAnsi="IRNazanin" w:eastAsia="IRNazanin"/>
          <w:color w:val="111111"/>
          <w:sz w:val="28"/>
          <w:sz w:val="28"/>
          <w:szCs w:val="28"/>
          <w:rtl w:val="true"/>
          <w:lang w:bidi="fa-IR"/>
        </w:rPr>
        <w:t>، فمثلاً نری صفة الحیاة تتجلّی فی خلقه، ولکن هذه الحیاة لها مراتب متعدّدة، کالرتبة الجمادیة والنباتیة والحیوانیة والإنسانیة والملائکیة، والرتبة العلیا هی الرتبة الإلهیة، وهکذا قدرته وکلّ أسمائه وصفاته تتجلّی</w:t>
      </w:r>
    </w:p>
    <w:p>
      <w:pPr>
        <w:pStyle w:val="BookText"/>
        <w:rPr/>
      </w:pPr>
      <w:r>
        <w:rPr>
          <w:rFonts w:ascii="IRNazanin" w:hAnsi="IRNazanin" w:eastAsia="IRNazanin"/>
          <w:color w:val="111111"/>
          <w:sz w:val="28"/>
          <w:sz w:val="28"/>
          <w:szCs w:val="28"/>
          <w:rtl w:val="true"/>
          <w:lang w:bidi="fa-IR"/>
        </w:rPr>
        <w:t>وتظهر فی هذا الکون الذی هو مرآة عاکسة لصفات الله تعالی، والذی یجمع هذه الصفات ویعکسها کلّها وتتجلّی فیه هو الإنسان الکامل فیسمّی بجامع الجمع</w:t>
      </w:r>
      <w:r>
        <w:rPr>
          <w:rStyle w:val="FootnoteAnchor"/>
          <w:rtl w:val="true"/>
        </w:rPr>
        <w:footnoteReference w:id="324"/>
      </w:r>
      <w:r>
        <w:rPr>
          <w:rFonts w:ascii="IRNazanin" w:hAnsi="IRNazanin" w:eastAsia="IRNazanin"/>
          <w:color w:val="111111"/>
          <w:sz w:val="28"/>
          <w:sz w:val="28"/>
          <w:szCs w:val="28"/>
          <w:rtl w:val="true"/>
          <w:lang w:bidi="fa-IR"/>
        </w:rPr>
        <w:t>، لأنّ هناک من المخلوقات ما یتجلّی فیه صفة واحدة من صفات الله تعالی وبعضها أکثر من ذلک وکلّ بحسبه، فالإنسان الکامل هو المخلوق الوحید الذی تتجلّی فیه ألف وواحدة من الصفات، وتسع وتسعون منها تسمّی بالأسماء الحسنی لورودها فی القرآن الکریم، وهذه الأسماء لها الأثر التامّ عند الدعاء بها، ولکن لابدّ لنا أن نعرف من هو الإنسان الکامل؟ فیکون الجواب هو من کانت له الرتبة العلیا والسیادة المطلقة علی الخلق ألا وهو النبیّ الأکرم محمد بن عبد الله  صلی الله علیه وآله وسلم أی أنّ هذه الأسماء والصفات تتجلّی کاملةً فی الحقیقة المحمّدیة، وهذه الحقیقة تتجلّی فی الأنبیاء والأئمة  علیهم السلام ثمّ العلماء ثمّ الأمثل فالأمثل، فلهذا صار الإنسان خلیفة الله تعالی فی الأرض الذی یحمل أسماء الله تعالی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أسماء الله تعالی وصفاته اسم الطاهر والمعصوم أی المنزّه عن کلّ نقص وقبیح، مع أنّه قادر علی فعل القبیح، إلاّ أنّه لا یفعل القبیح وهذا ما یعتقده الشیعة فی قبال اعتقاد الأشاعرة والمعتزلة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هذا القول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فعل صادر من الإنسان ولیس لله تعالی أی دخل فیه فعزلوا الله تعالی عن سلطانه، فلزم من ذلک النقص والنقص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الله تعالی علی کل شیء قدیر حتی علی فعل القبیح، لکنه لا یفعل القبیح لعدم وجود الداعی، لأنه لیس بجاهل أو محتاج أو عابث أو مجبور علی فعل القبیح، فإذا انتفی الداعی لفعل القبیح امتنع وقوعه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تفصیل فی المسألة مذکور فی محله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بفعله القبیح یکون محتاجاً أو جاهلاً أو ناقصاً، ولکنّه تعالی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تعالی هو الطاهر مطلقاً والمعصوم مطلقاً بالقیام إلی غیره أی الممکن الذی تحدّه بدایة ونهایة، والذی تکون العصمة فیه أمراً نسبیاً، بینما تکون فی الله تعالی مطلقة، لأنّه أزلی أبدی سرمدی وهو الخالق للزمن وما وراء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سبق فإنّ العصمة والطهارة تتجلّی فی الأنبیاء وفی الأئمة  علیهم السلام، لأنّ مسؤولیة الجمیع واحدة ووظیفتهم واحدة، فالنبی مسؤول عن هدایة البشر والإمام مسؤول عن حفظ هذه الهدایة وإدامتها، فتتجلّی العصمة الإلهیة فی الأنبیاء، وتتجلّی العصمة الإلهیة والنبویة فی الأئمة، فعلی هذا لابدّ للخلیفة الذی یلی الرسول فی مهمّته الإلهیة وحفظ الرسالة، أن یکون معصوماً، لأنّه الحافظ للشریعة التی جاء بها النبیّ، ثمّ إنّ القرآن الذی هو کتاب الهدایة معصوم من کلّ خطأ، فلابدّ لحافظه ومفسّره ومبیّنه أن یکون معصوماً، وهذا ما أشارت إلیه الآیة الکریمة التی أمرتنا أن نعتصم بحبل الله تعالی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لم یکن الحبل معصوماً لما طلبت الآیة الاعتصام به، ونحن نعلم أنّ القرآن الناطق هو الإمام فلابدّ له أن یکون معصوماً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ذلک أیضا أشارت الآیات القرآنیة فی قصّة الطوفان وسفینة نوح  علیه السلام وبیّنت أنّ السفینة هی المکان الوحید للنجاة وکلّ ما سواها لا یعصم من الغرق حتّی الجبل بشموخه وصلابته، فإنّه لا یستطیع أن یحمی ابن النبی نوح  علیه السلام الذی التجأ إلیه</w:t>
      </w:r>
      <w:r>
        <w:rPr>
          <w:rStyle w:val="FootnoteAnchor"/>
          <w:rtl w:val="true"/>
        </w:rPr>
        <w:footnoteReference w:id="327"/>
      </w:r>
      <w:r>
        <w:rPr>
          <w:rFonts w:ascii="IRNazanin" w:hAnsi="IRNazanin" w:eastAsia="IRNazanin"/>
          <w:color w:val="111111"/>
          <w:sz w:val="28"/>
          <w:sz w:val="28"/>
          <w:szCs w:val="28"/>
          <w:rtl w:val="true"/>
          <w:lang w:bidi="fa-IR"/>
        </w:rPr>
        <w:t>، ففی هذا دلالة واضحة علی عصمة السفینة ومن رکبها ینجو ومن یتخلّف عنها یغرق</w:t>
      </w:r>
    </w:p>
    <w:p>
      <w:pPr>
        <w:pStyle w:val="BookText"/>
        <w:rPr/>
      </w:pPr>
      <w:r>
        <w:rPr>
          <w:rFonts w:ascii="IRNazanin" w:hAnsi="IRNazanin" w:eastAsia="IRNazanin"/>
          <w:color w:val="111111"/>
          <w:sz w:val="28"/>
          <w:sz w:val="28"/>
          <w:szCs w:val="28"/>
          <w:rtl w:val="true"/>
          <w:lang w:bidi="fa-IR"/>
        </w:rPr>
        <w:t>ویهوی، ولوجود مناسبة وتشابه بین سفینة نوح  علیه السلام وأهل البیت  علیهم السلام نری النبیّ الأکرم  صلی الله علیه وآله وسلم یمثّل أهل بیته بسفینة نوح ویأمر الأمّة فی مواطن عدیدة بالتمسّک بهم حیث أشرت إلی ما یقارب أربعین وجهاً بین آیة السفینة وحدیث السفینة</w:t>
      </w:r>
      <w:r>
        <w:rPr>
          <w:rStyle w:val="FootnoteAnchor"/>
          <w:rtl w:val="true"/>
        </w:rPr>
        <w:footnoteReference w:id="328"/>
      </w:r>
      <w:r>
        <w:rPr>
          <w:rFonts w:ascii="IRNazanin" w:hAnsi="IRNazanin" w:eastAsia="IRNazanin"/>
          <w:color w:val="111111"/>
          <w:sz w:val="28"/>
          <w:sz w:val="28"/>
          <w:szCs w:val="28"/>
          <w:rtl w:val="true"/>
          <w:lang w:bidi="fa-IR"/>
        </w:rPr>
        <w:t>وهو قول الرسول الأعظم محمّد  صلی الله علیه وآله وسلم فی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 من رکبها نجا ومن تخلّف عنها غرق وهوی</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فالعصمة الإلهیة إذن تتجلّی فی النبیّ الأکرم  صلی الله علیه وآله وسلم ثمّ تتجلّی فی الوصیّ من بعده  علیه السلام، وهذه العصمة عصمة ذاتیة کلّیة، فکما تتجلّی فی النبیّ  صلی الله علیه وآله وسلم تتجلّی أیضاً فی خلفاء النبیّ  صلی الله علیه وآله وسلم الاثنی عشر  علیهم السلام الذین کلهم من قریش کما ورد فی الصحیحین</w:t>
      </w:r>
      <w:r>
        <w:rPr>
          <w:rStyle w:val="FootnoteAnchor"/>
          <w:rtl w:val="true"/>
        </w:rPr>
        <w:footnoteReference w:id="330"/>
      </w:r>
      <w:r>
        <w:rPr>
          <w:rFonts w:ascii="IRNazanin" w:hAnsi="IRNazanin" w:eastAsia="IRNazanin"/>
          <w:color w:val="111111"/>
          <w:sz w:val="28"/>
          <w:sz w:val="28"/>
          <w:szCs w:val="28"/>
          <w:rtl w:val="true"/>
          <w:lang w:bidi="fa-IR"/>
        </w:rPr>
        <w:t>، ولهذه العصمة النبویّة والولویّة جامع ألا وهی فاطمة الزهراء  علیها السلام، فهی جامعة للنور النبوی والنور العلوی، فلذا یعبّر عنها بالصدّیقة الکبری ویعبّر عنها بعصمة الله تعالی، لأنّها جمعت بین العصمتین، ثمّ إنّ هذه العصمة منحها الله تعالی لعباده ناشئة عن اختبار وامتحان فامتحن الله تعالی الأنبیاء بأن شرط علیهم العلم والزهد فی هذه الدنیا الدنیّة، فشرطوا له ذلک، وعلم منهم الوفاء فقبلهم وقرّبهم إلیه، وهذا ما أشار إلیه الإمام عجل الله فرجه الشریف فی دعاء الندبة،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علیهم الزهد فی درجات هذه الدنیا الدنیّة وزخرفها وزبرجها، فشرطوا لک</w:t>
      </w:r>
      <w:bookmarkStart w:id="153" w:name="pg2916_21096"/>
    </w:p>
    <w:p>
      <w:pPr>
        <w:pStyle w:val="BookText"/>
        <w:rPr/>
      </w:pPr>
      <w:bookmarkEnd w:id="153"/>
      <w:r>
        <w:rPr>
          <w:rFonts w:ascii="IRNazanin" w:hAnsi="IRNazanin" w:eastAsia="IRNazanin"/>
          <w:color w:val="111111"/>
          <w:sz w:val="28"/>
          <w:sz w:val="28"/>
          <w:szCs w:val="28"/>
          <w:rtl w:val="true"/>
          <w:lang w:bidi="fa-IR"/>
        </w:rPr>
        <w:t>ذلک وعلمت منهم الوفاء به فقبلتهم وقرّبتهم وقدّمت لهم الذکر العلیّ والثناء الجلیّ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عصمهم الله تعالی بعد اختباره لهم فی العوالم السابقة ــ کعالم الجبروت والملکوت والأرواح والأمثال ــ علی هذا العالم الناسوتی، وهکذا بالنسبة لفاطمة الزهراء  علیها السلام اختبرها الله تعالی بالصبر کما ورد فی زیارتها یوم الأحد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ممتحنة، امتحنکِ الله الذی خلقک قبل أن یخلقکِ، وکنت لما امتحنکِ به صابرة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فإذن اختبرها الله تعالی بالصبر الذی هو أساس الأخلاق ولم یختبرها بالزهد، لأنّ الزهد فرع من فروع الأخلاق، فلو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اختبر الله تعالی أنبیاءه بالزهد؟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فی هذه الدنیا یؤهّل النبیّ لممارسة وظیفته التی بعث من أجلها، ألا وهی هدایة الناس، فلا یکون غیر الزاهد فی الدنیا له القدرة علی دعوة الناس للآخرة، فزهد الأنبیاء یؤهّلهم للخوض فی المجتمعات وعدم التلوّث بالمحیط الکافر، والبیئة المتلوّثة بالشرک والمعاصی</w:t>
      </w:r>
      <w:r>
        <w:rPr>
          <w:rFonts w:eastAsia="IRNazanin" w:cs="IRNazanin"/>
          <w:color w:val="111111"/>
          <w:sz w:val="28"/>
          <w:szCs w:val="28"/>
          <w:rtl w:val="true"/>
          <w:lang w:bidi="fa-IR"/>
        </w:rPr>
        <w:t>.</w:t>
      </w:r>
    </w:p>
    <w:p>
      <w:pPr>
        <w:pStyle w:val="Heading4"/>
        <w:numPr>
          <w:ilvl w:val="3"/>
          <w:numId w:val="1"/>
        </w:numPr>
        <w:rPr/>
      </w:pPr>
      <w:bookmarkStart w:id="154" w:name="__RefHeading___Toc59448_4073725081"/>
      <w:bookmarkStart w:id="155" w:name="_Toc55"/>
      <w:bookmarkEnd w:id="154"/>
      <w:r>
        <w:rPr>
          <w:rtl w:val="true"/>
        </w:rPr>
        <w:t>نکتة أخلاقیة</w:t>
      </w:r>
      <w:bookmarkEnd w:id="155"/>
    </w:p>
    <w:p>
      <w:pPr>
        <w:pStyle w:val="BookText"/>
        <w:rPr/>
      </w:pPr>
      <w:r>
        <w:rPr>
          <w:rFonts w:ascii="IRNazanin" w:hAnsi="IRNazanin" w:eastAsia="IRNazanin"/>
          <w:color w:val="111111"/>
          <w:sz w:val="28"/>
          <w:sz w:val="28"/>
          <w:szCs w:val="28"/>
          <w:rtl w:val="true"/>
          <w:lang w:bidi="fa-IR"/>
        </w:rPr>
        <w:t>إنّ العلماء ورثة الأنبیاء کما ورد فی الأخبار الشریفة، وللنبیّ أکثر من عشرین مقاماً ومن هذه المقامات مقام الهدایة والحکمة والزهد، ولهذا فإنّ کلّ نبیّ زاهد حتّی النبیّ سلیمان  علیه السلام الذی ملک الدنیا بأسرها، لأنّ الزهد جمع فی کلمتین کما فی القرآن الکریم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56" w:name="pg2916_21097"/>
    </w:p>
    <w:p>
      <w:pPr>
        <w:pStyle w:val="BookText"/>
        <w:rPr/>
      </w:pPr>
      <w:bookmarkEnd w:id="156"/>
      <w:r>
        <w:rPr>
          <w:rFonts w:ascii="IRNazanin" w:hAnsi="IRNazanin" w:eastAsia="IRNazanin"/>
          <w:color w:val="111111"/>
          <w:sz w:val="28"/>
          <w:sz w:val="28"/>
          <w:szCs w:val="28"/>
          <w:rtl w:val="true"/>
          <w:lang w:bidi="fa-IR"/>
        </w:rPr>
        <w:t>فإذا قلنا إنّ العالِم یرث النبیّ، فلابدّ أن یکون زاهداً فضلاً عن علمه، وهذه اللابدّیة أخلاقیة ولیست شرعیّة، لأنّ الزاهد یحکم قلوب الناس، فلهذا حکم الأنبیاء علی قلوب المؤمنین به، وهکذا العالم الربانی فإنّه یحکم علی قلوب المؤمنین إذا کان زاهداً ورعاً تقیّاً، فإذا کان الزهد شرطاً للنبوّة فی عالم الذرّ فهو شرط للعلماء فی هذا العالم الناسوتی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تبتنی عصمة الأنبیاء الذاتیة الکلّیة الواجبة علی العلم والزهد، وأمّا النبیّ الخاتم  صلی الله علیه وآله وسلم وأهل بیته فقد ابتنت عصمتهم علی العلم والصبر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59450_4073725081"/>
      <w:bookmarkStart w:id="158" w:name="_Toc56"/>
      <w:bookmarkEnd w:id="157"/>
      <w:r>
        <w:rPr>
          <w:rtl w:val="true"/>
        </w:rPr>
        <w:t>الفرق بین العصمتین</w:t>
      </w:r>
      <w:bookmarkEnd w:id="1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فرقاً بین عصمة الأنبیاء السابقین لنبیّنا  علیهم السلام وبین عصمة خاتم الأنبیاء وأهل بیته الأطهار صلوات الله وسلامه علیهم أجمعین، ولکن هذا الفرق من حیث المبادئ والنتیجة، أی أنّ عصمة الأنبیاء یصدر معها ترک الأولی</w:t>
      </w:r>
      <w:r>
        <w:rPr>
          <w:rStyle w:val="FootnoteAnchor"/>
          <w:rtl w:val="true"/>
        </w:rPr>
        <w:footnoteReference w:id="335"/>
      </w:r>
      <w:r>
        <w:rPr>
          <w:rFonts w:ascii="IRNazanin" w:hAnsi="IRNazanin" w:eastAsia="IRNazanin"/>
          <w:color w:val="111111"/>
          <w:sz w:val="28"/>
          <w:sz w:val="28"/>
          <w:szCs w:val="28"/>
          <w:rtl w:val="true"/>
          <w:lang w:bidi="fa-IR"/>
        </w:rPr>
        <w:t>، ولکن عصمة النبی  صلی الله علیه وآله وسلم وأهل بیته لا یصدر معها ترک الأولی، کما یلاحظ ذلک فی قصّة آدم وداود  علیهما السلام</w:t>
      </w:r>
      <w:r>
        <w:rPr>
          <w:rStyle w:val="FootnoteAnchor"/>
          <w:rtl w:val="true"/>
        </w:rPr>
        <w:footnoteReference w:id="336"/>
      </w:r>
      <w:r>
        <w:rPr>
          <w:rFonts w:ascii="Amiri" w:hAnsi="Amiri" w:eastAsia="Amiri" w:cs="Amiri"/>
          <w:color w:val="111111"/>
          <w:sz w:val="28"/>
          <w:sz w:val="28"/>
          <w:szCs w:val="28"/>
          <w:rtl w:val="true"/>
          <w:lang w:bidi="ar-SA"/>
        </w:rPr>
        <w:t>، إلاّ أنّ ترک الأولی لا یضرّ بالعصمة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العصمة التی تبتنی علی الصبر تجعل صاحبها علی درجة من الیقین بحیث لو کشف له الغطاء لما ازداد یقیناً بینما نری أنّ إبراهیم الخلیل  علیه السلام طلب من ربّه أن یری ما یطمئنّ به القلب، وهذا لأنّ عصمته بنیت علی العلم والزهد، فی حین أنّ أمیر المؤمنین علیاً  علیه السلام لم یطلب ذلک من ربّه لأنّ صبره أساس الأخلاق، والیقین جزء من الأخلاق، إنّ الزهد والتقوی جندیّان من جنود العقل وحبّ الدنیا من جنود الجهل کما هو مبیّن فی محلّه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للعاقل من الاتصاف بالزهد والتقوی وباقی الصفات التی عدّها الله من جنود العقل، والصبر أساس لکلّ هذه الجنود، کما عند علماء الأخلاق والعرفان أنّ مراحل التهذیب عبارة عن التخلیة والتحلیة والتجلیة، وکلّها تبتنی علی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فبالصبر لم یصدر من علی  علیه السلام ترک الأَولی، فلا یقال لمثله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له أن یفعل کذا فی سیاسته أو اقتصاده، وأعماله وسلوکه، وهکذا کان أولاده المعصومون علیهم السلام بالعصمة الذاتیة المبتنیة علی العلم التامّ اللدنّی وعلی الصبر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عرفنا أنّ العصمة التی عند النبی  صلی الله علیه وآله وسلم وأهل بیته  علیهم السلام عصمة ذاتیة، أی ذاتاً، عصمهم الله من کل شین ونقص وذنب وخطأ ونسیان وحتّی ترک الأولی فی النبیّ محمد وآله الطاهرین  علیهم السلام، وذلک باختبار وامتحان منه سبحانه فی العوالم السابقة، فأعطاهم الله العصمة، فإذا عرفنا هذا، فإنّ التی عند زینب وأمثال زینب الذین تربّوا فی أحضان النبوّة والإمامة</w:t>
      </w:r>
      <w:r>
        <w:rPr>
          <w:rStyle w:val="FootnoteAnchor"/>
          <w:rtl w:val="true"/>
        </w:rPr>
        <w:footnoteReference w:id="338"/>
      </w:r>
      <w:r>
        <w:rPr>
          <w:rFonts w:ascii="IRNazanin" w:hAnsi="IRNazanin" w:eastAsia="IRNazanin"/>
          <w:color w:val="111111"/>
          <w:sz w:val="28"/>
          <w:sz w:val="28"/>
          <w:szCs w:val="28"/>
          <w:rtl w:val="true"/>
          <w:lang w:bidi="fa-IR"/>
        </w:rPr>
        <w:t>عصمة أفعالیة، أی لم یرتکبوا الذنب فی أفعالهم من حین ولادتهم وحتّی حین وفاتهم، فعصمتهم هذه تسمّی بالعصمة الأفعالیة</w:t>
      </w:r>
    </w:p>
    <w:p>
      <w:pPr>
        <w:pStyle w:val="BookText"/>
        <w:rPr/>
      </w:pPr>
      <w:r>
        <w:rPr>
          <w:rFonts w:ascii="IRNazanin" w:hAnsi="IRNazanin" w:eastAsia="IRNazanin"/>
          <w:color w:val="111111"/>
          <w:sz w:val="28"/>
          <w:sz w:val="28"/>
          <w:szCs w:val="28"/>
          <w:rtl w:val="true"/>
          <w:lang w:bidi="fa-IR"/>
        </w:rPr>
        <w:t>أو الکسبیة وأنّها الجزئیة ولیست عصمة ذاتیة فلا تجب علیهم عقلاً، لأنّ العصمة الذاتیة مختصّة بالأنبیاء والأئمة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بأس من أجل توضیح العصمة الذاتیة والعصمة الأفعالیة والفرق بینهما أذکر هذا المثال الطبّی، ولا یخفی أنّ المثال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 جهة ویبعّد من ألف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مناقشة فی الأمثال، فالمقصود وهو تقریب المعقول بأمر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الطبّ العصری یلقّح الأطفال منذ الصغر بتلقیح عدم الشلل، فمن یُلقّح ــ من قبل الأبوین مثلاً ــ فی صغره فإنّه یعصم من الشلل، حتّی ولو وقع فی محیط غیر صحّی، فکأنّه یعصم من الیوم الأوّل علی عدم التلوّث بالشلل، ومن لم یلقّح فإنّه یمکن أن لا یتلوّث أیضاً إلاّ انّه هو بأفعاله ووقایته یبتعد عن البیئة الملوّثة فینجو من الشلل أیضا، إلاّ أنّه بأفعاله، لا بتلقیح الطبیب والوالدین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فالعصمة الذاتیة تلقیح إلهی للأنبیاء والأئمة الأطهار بعد اختبارهم فی العوالم السابقة، ونجاحهم فی الامتحانات الإلهیّة، کنجاحهم فی الدنیا، کما ابتلی إبراهیم الخلیل بکلمات فأتمّهن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العصمة الأفعالیة فتلقیح فی الأفعال بأن یتّقی الذنوب وأن لا یتلوّث بها حفظاً لبقاء سلامته، وکلاهما بالاختیار والاختبار،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العصمة ذاتیة، فلا فضل لمن اتّصف بها، ثمّ العصمة الذاتیة کلّیة تعمّ العصمة عن الذنوب والخطأ والنسیان وما یشین الإنسان، بخلاف الأفعالیة فإنّها العصمة عن الذنوب والمعاصی، وأمّا القضایا الاجتماعیة أو الاقتصادیة فربما یُخطئ فإنّه غیر معصوم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العصمة الذاتیة للأنبیاء واجبة عقلاً ونقلاً، أی لابدّ منها، ویدلّ علی ذلک الأدلّة العقلیّة، کعدم الاعتماد علی قول من لم یکن معصوماً، والأدلّة النقلیة من الآیات الکریمة والأحادیث الشریفة کآیتی التطهیر والولایة وحدیث الثقلین والسفینة،</w:t>
      </w:r>
    </w:p>
    <w:p>
      <w:pPr>
        <w:pStyle w:val="BookText"/>
        <w:rPr/>
      </w:pPr>
      <w:r>
        <w:rPr>
          <w:rFonts w:ascii="IRNazanin" w:hAnsi="IRNazanin" w:eastAsia="IRNazanin"/>
          <w:color w:val="111111"/>
          <w:sz w:val="28"/>
          <w:sz w:val="28"/>
          <w:szCs w:val="28"/>
          <w:rtl w:val="true"/>
          <w:lang w:bidi="fa-IR"/>
        </w:rPr>
        <w:t>وأمّا العصمة الأفعالیة فلم تکن ضروریة، وبهذا ربما یصدر من غیر المعصوم ما یتنافی مع العصمة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والعصمة الذاتیة المطلقة إنّما تکون بنصّ من الله سبحانه کما یقول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لا یکون إلا معصوماً، ولیست العصمة فی ظاهر الخلق لتعرف، ولذلک لا یکون إلا منصوصا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النبیّ والعترة الطاهرة یمتازون بالعصمة الذاتیة باعتبار علمهم اللدنی الخاصّ من غیر کسب متعارف،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فالیقین عند الإمام المعصوم  علیه السلام یختلف عن العلوم المتعارفة التی عند الناس، فیؤیّد النبیّ والإمام  علیهما السلام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 فی الأنبیاء والأوصیاء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وروح الإیمان وروح الحیاة وروح القوّة وروح الشهوة، فبروح القدس یا جابر عرفوا ما تحت العرش إلی ما تحت الثری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 هذه الأربعة أرواح یصیبها الحدثان، إلاّ روح القدس فإنّها لا تلهو ولا تلعب</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أنزل الله ذلک الروح علی نبیّه  صلی الله علیه وآله وسلم ما صعد إلی السماء وإنّه لفینا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أعظم من جبرائیل ومیکائیل، کان مع رسول الله  صلی الله علیه وآله وسلم وهو مع الأئمة وهو من الملکوت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أیّدنا بروح منه مقدّسة مطهّرة، لیست بملک لم تکن مع أحد ممّن مضی إلاّ مع رسول الله  صلی الله علیه وآله وسلم، وهی مع الأئمة منّا، تسدّدهم وتوفّقهم، وهو عمود من نور بیننا وبین الله عزّ وجلّ</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مع أحد ممّن مضی إلاّ مع رسول الله وهی مع الأئمة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علمهم وفضلهم وعصمتهم یختلف عمّا سبق وعمّا لحق، فإنّه یختصّ بهم، وإنّهم أفضل الخلق، ولمثل هذه العصمة الأخصّ نقول بأنّهم  علیهم السلام لا یصدر منهم ترک الأولی، بخلاف بقیّة الأنبیاء والأوصیاء، فإنّه لهم عصمة الخاصّ، وعند زینب علیها السلام عصمة العامّ، وما عند غیرها عصمة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العصمة فی الأنبیاء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إلهی خاصّ باعتبار القوّة النوریة الملکوتیة الراسخة، فتعصم الإنسان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والإمام  علیهما السلام لهما العلم الخاصّ وبطریق خاصّ یمنح صاحبه ملکة العصمة الخاصّة والمطلقة بإذن الله تعالی، فیکون الأسوة والقدوة المطلقة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الأمثل فالأمثل بمقدار ما عندهم من العلم والعصمة، ولمثل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الکبری  علیها السلام هی من الأسوة والقدوة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بهذه العصمة الکلّیة تجب الطاعة المطلقة، کما تجب المودّة والمحبّة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الطاعة لله عزّ وجلّ ولرسوله ولولاة الأمر، وإنّما أمر بطاعة أولی الأمر لأنّهم معصومون مطهّرون لا یأمرون بمعصیته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وأوصیاؤهم لا ذنوب لهم لأنّهم معصومون مطهّرون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لی من خلال المطالعة والمراجعة لمباحث العصمة فی الکتاب والسنّة وعبائر الفلاسفة وعلماء الکلام، إنّما العصمة من الکلّی التشکیکی فلها مراتب طولیّة وعرضیّة، فبدایتها العدالة التی تشترط فی کلّ مسلم وإمام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إتیان الواجبات وترک المحرّمات، وأن لا یأتی بما ینافی المروّة کما عند البعض، ونهایتها عصمة الله الکبری التی بلا نهایة، ثمّ بینهما مراتب، فبعد عدالة إمام الجماعة کما فی مذهب أهل البیت  علیهم السلام، یشترط العدالة فی مرجع التقلید، وعندی عدالته أعلی رتبة من عدالة إمام الجماعة، کما ذکرت تفصیل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الرشید فی الاجتهاد والتقلید ــ 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یأتی دور عصمة أمثال زینب الکبری  علیها السلام وهی التی نسمّیها بالعصمة الأفعالیة العالیة، ثمّ عصمة الأنبیاء والأوصیاء وهی العصمة الذاتیة الکلّیة المطلقة الواجبة، ثمّ عصمة الأربعة عشر معصوماً محمّد والأئمة الاثنی عشر وفاطمة الزهراء  علیهم السلام، والکلّ یشترک بالطهارة وبعدم ارتکاب الذنوب والمعاصی، إلاّ أنّه کلّ واحد یمتاز عن الآخر بخصائص وممیّزات، کعصمة الأربعة عشر معصوماً  علیهم السلام لیس فیها ترک الأولی، بخلاف عصمة الأنبیاء فإنّه لا یضرّها ترک الأولی، وتفصیل الکلام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لنا أن نعلم بعصمة زینب  علیها السلام ونحکم بأنّها معصومة بالعصمة الأفعالیة؟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ذلک من خلال سیرتها وما ورد فی حقّها کما فی غیرها، وأذکر لکم شاهداً علی ذلک، ما ورد فی حقّ فاطمة بنت الإمام موسی بن جعفر  علیهما السلام أنّها کانت فی سنّ أربع سنوات أو خمس عندما جاء بعض الشیعة إلی دار الإمام  علیه السلام لیسألوا عن بعض المسائل إلاّ أنّهم لم یجدوا الإمام  علیه السلام، فبعد طرق الباب خرجت لهم زوجة الإمام علیه السلام</w:t>
      </w:r>
    </w:p>
    <w:p>
      <w:pPr>
        <w:pStyle w:val="BookText"/>
        <w:rPr/>
      </w:pPr>
      <w:r>
        <w:rPr>
          <w:rFonts w:ascii="IRNazanin" w:hAnsi="IRNazanin" w:eastAsia="IRNazanin"/>
          <w:color w:val="111111"/>
          <w:sz w:val="28"/>
          <w:sz w:val="28"/>
          <w:szCs w:val="28"/>
          <w:rtl w:val="true"/>
          <w:lang w:bidi="fa-IR"/>
        </w:rPr>
        <w:t>وأخبرتهم بعدم وجود الإمام  علیه السلام،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جئنا من مکان بعید ولابدّ لنا من أجوبة هذه المسائل، فکیف بنا ومن نسأل؟ فقالت لهم زوجة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البیت فاطمة بنت الإمام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نسأل فاطمة، ولمّا دخلوا علیها وسألوها أجابتهم بکلّ الأجوبة وبتمامها، فأخذوا أجوبتهم وذهبوا، ولمّا جاء الإمام حدّثته زوجته بکلّ ما جری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أجابت بکذا وکذا، فقال 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حکمت بحکم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زینب  علیها السلام کان عمرها سنتین کما ورد فی الروایة وهی جالسة فی حجر أبیها أمیر المؤمنین  علیه السلام فقال لها أبوها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قولی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ثمّ 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یا أبتاه،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بنیّتی لِمَ لا تقولین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جری علی الواحد ولا یجری علی الاثنین، فمن تلک القصّة الأولی وهذه القصّة الثانیة نفهم أنّ السیّدتین الجلیلتین عالمتان غیر معلّمتین، کما أنّهما تربّتا تربیة نبویة علویة، ومثل هذه التربیة لا تنتج إلاّ عصمة أفعالیة، ثمّ عندما نطّلع علی حالة زینب  علیها السلام وهی تصلّی صلاة اللیل فی لیلة الحادی عشر من المحرّم فی تلک اللیلة التی تهدّ الجبال بمصیبتها نلمس من ذلک مدی علم زینب وعصمة زینب  علیها السلام، وهذا لیس بعجیب فإنّ مثل هذه العصمة ثبتت لمن هو أقلّ من مقام زینب  علیها السلام التی قال فی حقّها الإمام زین العابدین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أنتِ بحمد الله عالِمة غیر معلَّمة وفهِمة غیر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معلّمکِ هو ربّ العالمین فأنتِ لست بحاجة إلی معلّم آخر، فإنّه تعالی أدّبکِ فأحسن تأدیبک، فهی عالمة لأنّها فی أعلی مراحل التقوی وکانت مصداقاً واضحاً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صابرة لم یسبقها فی ذلک إلاّ أمّها فاطمة  علیها السلام فلکلّ هذا هی معصومة بالعصمة الأفعالیة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العصمة ثابتة لغیرها ممّن هو أدنی منها مرتبةً کسیّدنا الأستاذ النجفی المرعشی قدس سره، فإنّه قال لی یوماً وقد أقسم بفاطمة الزهراء  علیها السلام انّه ما فعل شیئاً هوته نفسه قط، أی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الیوم الأوّل، فلهذا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 الشریف، وکذلک السیّد الخوانساری قدس سره الذی قضی صلاته طیلة حیاته ثلاث مرّات، مع أنّه من مراجع الدین وما کان ذلک إلاّ لشدّة احتیاطه، فمثل هذه الأفعال تدلّ علی عصمتهما الأفعالیة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أکّده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یحبّ الله کیف یعصیه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فالمحبّ لله تعالی لا یعصی الله تعالی ولا یفعل ما یؤثّر علی هذه العلاقة مع ربّه ومولاه ومحبوبه، کما أنّه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العصمة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ازداد الإنسان علماً نافعاً وعملاً صالحاً ازداد عصمة وورعاً عن المعاصی والذنوب والآثام والقبائح، وهناک شواهد کثیرة أذکر منها ذلک الرجل المتواضع الذی</w:t>
      </w:r>
    </w:p>
    <w:p>
      <w:pPr>
        <w:pStyle w:val="BookText"/>
        <w:rPr/>
      </w:pPr>
      <w:r>
        <w:rPr>
          <w:rFonts w:ascii="IRNazanin" w:hAnsi="IRNazanin" w:eastAsia="IRNazanin"/>
          <w:color w:val="111111"/>
          <w:sz w:val="28"/>
          <w:sz w:val="28"/>
          <w:szCs w:val="28"/>
          <w:rtl w:val="true"/>
          <w:lang w:bidi="fa-IR"/>
        </w:rPr>
        <w:t>لا یقرأ ولا یکتب أخی الحاجّ محمّد علی مشهدی، فإنّه کان له شرف اللقاء بالإمام الحجّة  عجل الله فرجه الشریف تکراراً ولمّا سألته عن مؤهّلاته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کذب یوماً، ولا اتّهم أحداً، ولا استغاب شخصاً، بل بمقدار ما عرف من دینه لم یرتکب ذنباً منذ بلوغه، فالمعرفة والحبّ یستوجبان العمل والقرب، حتّی یصل المرء إلی العصمة فی أفعاله، والتی نسمّیها بالعصمة الأفعالیة، ولا بأس أن أذکر شاهداً آخر لتأثیر حبّ الله فی الحیاة وفی أداء الواجبات، أذکر أنّی کنت راکباً فی القطار مع بعض الشباب وکانوا من الجیش فلمّا وقف القطار ونزلنا لأداء الصلاة کان أحدهم لا یؤدّی الصلاة وبمجرّد أن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تحبّ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وتکلّم مع من تحبّ، فقام فعلاً وذهب للصلاة، وغیر ذلک من الشواهد ویکفینا ما نراه من طاعة العاشق لمعشوقه فی العشق المجازی، مع أنّ الحبّ بینهما شهوانی، فکیف إذا کان الحبّ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من عرف الله فإنّه لا یعصیه، ومن عرف زینب فإنّه یتأدّب فی حضرتها بخشوع، فبالحبّ تکون الطاعة، وحبّ مجنون لیلی کان مجازیاً، ومن طریف ما یحکی أنّه کتب علی أرض الصحراء اسم لیلی، فلمّا سئل عن سبب ذلک؟ 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أسلّی قلبی بذکری لیلی، وهکذا یفعل الحبّ المجازی بأهله، فکیف بالعشق الحقیقی وهو عشق الله سبحانه، ومن أنس به استوحش من الناس، ولهج لسانه بذکره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إذا علمنا وزهدنا وصبرنا أطعنا حقّاً، وزادنا الله عصمةً، ومثل زینب الحوراء  علیها السلام التی وصلت إلی مقام الفناء فی الله کما یشهد لها قولها فی جواب ابن زیاد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فقالت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یقول هذا إلاّ</w:t>
      </w:r>
    </w:p>
    <w:p>
      <w:pPr>
        <w:pStyle w:val="BookText"/>
        <w:rPr/>
      </w:pPr>
      <w:r>
        <w:rPr>
          <w:rFonts w:ascii="IRNazanin" w:hAnsi="IRNazanin" w:eastAsia="IRNazanin"/>
          <w:color w:val="111111"/>
          <w:sz w:val="28"/>
          <w:sz w:val="28"/>
          <w:szCs w:val="28"/>
          <w:rtl w:val="true"/>
          <w:lang w:bidi="fa-IR"/>
        </w:rPr>
        <w:t>العارف الفانی فی إرادة الله وحبّه، فتری شهادة إخوتها الکرام من الله صنعاً جمیلاً، وإن کان من بنی أمیّة ویزید الطاغیة ظلماً وعدواناً، فمثلها کیف لا تکون 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تکون معصومة وقد صبرت حتّی عجز الصبر عن 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لغیرها أن ترفع جسد أخیها الإمام الحسین فی عصر یوم عاشوراء وهو مقطّع بالسیوف والرماح والسهام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هذا القربان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تکون معصومة وإمام زمانها زین العابدین  علیه السلام یقول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بحمد الله عالمة غیر معلّمة؟ فلا ریب ولا شکّ فی أنّها معصومة، إلاّ أنّ عصمتها عصمة أفعالیة تختلف عن عصمة أمّها فاطمة الزهراء  علیها السلام، تختلف عن عصمة الأنبیاء والأئمة الأطهار  علیهم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نسألک بعصمة الأنبیاء والأولیاء وبعصمة زینب الحوراء اغفر لنا فیما مضی من حیاتنا واعصمنا فیما بقی من عمرنا، آمین ربّ العالمین</w:t>
      </w:r>
      <w:r>
        <w:rPr>
          <w:rFonts w:eastAsia="IRNazanin" w:cs="IRNazanin"/>
          <w:color w:val="111111"/>
          <w:sz w:val="28"/>
          <w:szCs w:val="28"/>
          <w:rtl w:val="true"/>
          <w:lang w:bidi="fa-IR"/>
        </w:rPr>
        <w:t>.</w:t>
      </w:r>
      <w:bookmarkStart w:id="159" w:name="pg2916_21109"/>
    </w:p>
    <w:p>
      <w:pPr>
        <w:pStyle w:val="Heading3"/>
        <w:numPr>
          <w:ilvl w:val="2"/>
          <w:numId w:val="1"/>
        </w:numPr>
        <w:rPr/>
      </w:pPr>
      <w:bookmarkStart w:id="160" w:name="__RefHeading___Toc59452_4073725081"/>
      <w:bookmarkStart w:id="161" w:name="_Toc57"/>
      <w:bookmarkEnd w:id="159"/>
      <w:bookmarkEnd w:id="160"/>
      <w:r>
        <w:rPr>
          <w:rtl w:val="true"/>
        </w:rPr>
        <w:t>زینب الکبری  علیها السلام</w:t>
      </w:r>
      <w:bookmarkEnd w:id="161"/>
    </w:p>
    <w:p>
      <w:pPr>
        <w:pStyle w:val="Heading3"/>
        <w:numPr>
          <w:ilvl w:val="2"/>
          <w:numId w:val="1"/>
        </w:numPr>
        <w:rPr/>
      </w:pPr>
      <w:bookmarkStart w:id="162" w:name="__RefHeading___Toc59454_4073725081"/>
      <w:bookmarkStart w:id="163" w:name="_Toc58"/>
      <w:bookmarkEnd w:id="162"/>
      <w:r>
        <w:rPr>
          <w:rtl w:val="true"/>
        </w:rPr>
        <w:t>زینة اللوح المحفوظ</w:t>
      </w:r>
      <w:bookmarkEnd w:id="163"/>
    </w:p>
    <w:p>
      <w:pPr>
        <w:pStyle w:val="BookText"/>
        <w:rPr/>
      </w:pPr>
      <w:r>
        <w:rPr>
          <w:rFonts w:ascii="IRNazanin" w:hAnsi="IRNazanin" w:eastAsia="IRNazanin"/>
          <w:color w:val="111111"/>
          <w:sz w:val="28"/>
          <w:sz w:val="28"/>
          <w:szCs w:val="28"/>
          <w:rtl w:val="true"/>
          <w:lang w:bidi="fa-IR"/>
        </w:rPr>
        <w:t>زینة اللوح المحفوظ</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الحمد لله الذی زیّن الإنسان بالعلم، وعلّمه جوامع الکَلِم، والصلاة والسلام علی أشرف خلق الله زین الکائنات وفخر الممکنات محمّد وآله الأطهار نور الأخیار وزینة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 فی مصطلح الفقهاء بمعنی الشاهدین العدلین علی واقعة فی مقام الشهادة تحمّلها وأدائها، وهذه تسمّی بیّنة شرعیّة وتشریعیة، وفی الکائنات بیّنات تکوینیة، ومن کلّ شیء خلق الله زوجین لیشهدا علی وحدانیة الله سبحانه وتعالی، ففی کلّ شیء له آیة وبیّنة یدلّ علی أنّه الواحد الأحد الفرد الصمد الذی لم یلد ولم یولد، ولم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عاشوراء والطف الحزینة، إنّما هی ولیدة الزوجین الزکیّین الطاهرین العلویّین الفاطمیّین مولانا الإمام الحسین بن علیّ سیّد الشهداء  علیهما السلام، وسیّدة بنی هاشم، عقیلة الطالبیین سیّدتنا زینب الکبری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فعاشوراء الإسلام محلّ ولادتها کربلاء الصامدة، أبوها سیّد الشهداء الإمام الحسین  علیه السلام ومربّیتها المجاهدة الثائرة زینب الطاهرة، لولاها لکانت عاشوراء الیتیمة تموت فی صغرها، إلاّ أنّ السیّدة زینب بنضالها وندائها الثوری  علیها السلام ربّت عاشوراء تلک الولیدة التی یجری فی عروقها دم الله وثاره، فتربّت عاشوراء الحسین فی أحضان زینب علیها السلام وترعرعت فی جوارها وحجرها المبارک وجهادها الدؤوب، لتکون عاشوراء أمّ الثورات التحرّریة بین الأجیال فی کلّ عصر ومصر، إلی یوم القیامة، فهی المنطلق الثوری للنهضات الإسلامیة إلی الیوم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لأحد سوی الله سبحانه والأنبیاء والأوصیاء  علیهم السلام أن یعرفوا مقام أمّ عاشوراء ومنزلتها فی الدارین، فإنّ المعرفة والعلم بالشیء لازمه الإحاطة به، ولا یمکن للناس أن یحیطوا بعاشوراء وجوهریّتها وفلسفتها، ولا بأبیها وأمّها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وزینب الکبری فی أدوار حیاتها وسیرتها الذاتیة</w:t>
      </w:r>
      <w:r>
        <w:rPr>
          <w:rStyle w:val="FootnoteAnchor"/>
          <w:rtl w:val="true"/>
        </w:rPr>
        <w:footnoteReference w:id="354"/>
      </w:r>
      <w:r>
        <w:rPr>
          <w:rFonts w:ascii="IRNazanin" w:hAnsi="IRNazanin" w:eastAsia="IRNazanin"/>
          <w:color w:val="111111"/>
          <w:sz w:val="28"/>
          <w:sz w:val="28"/>
          <w:szCs w:val="28"/>
          <w:rtl w:val="true"/>
          <w:lang w:bidi="fa-IR"/>
        </w:rPr>
        <w:t xml:space="preserve">تخبرک عن أصالة سماویّة وشجرة نبویّة ودوحة هاشمیّة وترجمة قرآنیّة، أصلها ثابت وفرعها فی السماء، فهی زینة أبیها أمیر المؤمنین أسد الله الغالب علی بن أبی طالب  علیه السلام، وإنّه لم یفتخر بکتابه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کتاب الحیاة وکتاب السعادة ولا یمکن للبشر أن یعرفوا ما فیه من العظمة والشموخ، إلاّ أنّه یفتخر ویتزیّن ببنته السیّدة زینب  علیها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الخوف علی عقول الناس، لقیل فی مدحها وثنائها ومعرفتها ما یبهر العقول، ویحیّر ذوی الألباب، وقلیل من عبادی الشکور الفکور الصبور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زالت زینب النبوّة والإمامة، زینب الولایة العظمی أسیرة الهوی، بالأمس کانت أسیرة الظالمین من بنی أمیّة الطغاة وأشیاعهم، والیوم أسیرة العقول الضعیفة، حتّی قالوا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نطقت فی معرفتها حرفاً، إلاّ وتجد نفسک مقیّداً بسلاسل الافتراء والتهمة وأنّ القائل من الغلاة، فزینب العظمة ما زالت أسیرة العقول والأفکار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نقول فی وصفها وثنائها أنّها الربّ ــ والعیاذ بالله ــ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خلقها الربّ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الناس بین قالٍ وغال، بین إفراط وتفریط، فکما غالوا فی أبیها حتّی قالوا بألوهیّته ــ والعیاذ بالله ــ وقالوا فی حقّه حتّی جعلوه کافراً أو کأحد المسلمین، وما زال علی أمیر المؤمنین سیّد المظلومین، قد ظلمه التأریخ کولده الحسین، بل وأولاده وذرّیته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صوته الحزین یدوّی فی ضمیر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للدهر إذ صرت یقرن بی من لم یسع قدمی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الدهر حتّی قالوا علی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الصرخة الألیمة تسری فی کلّ الأزمنة وعلی مدی العصور والأحقاب، حتّی قال ابن أبی الحدید المعتزلی فی بیان مقولة أمیر المؤمنین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القول إطلاقاً عاماً مستغرقاً، لکلّ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 علی المرتضی مجهولاً، ولا یزال کلامه القیّم یهتف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لا یختصّ بالمسلمین بل هو للبشریة کافة کأخیه النبیّ الأعظم رسول اللهصلی الله علیه وآله وسلم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أمیر المؤمنین نفس رسول الله بنصّ آیة المباهلة، فظلموه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أستعیذک علی قریش ومن أعانهم، فإنّهم صغّروا عظیم منزلتی وأجمعوا علی منازعتی أمراً هو لی</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ظلموا علیاً وظلموا أولاده، وظلموا زینب بجهلهم بمقامهم الشامخ ومنزلتهم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حیاة جدیدة لضمیر المجتمع الإسلامی، حتّی یعرف علیّاً وأبناءه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یعرف النبیّ محمّداً وقرآنه، وعلیاً ونهجه، وفاطمة ومظلومیّتها، والحسن وسیاسته، والحسین وثورته، وزینب وعاشوراءها، والسجّاد وصحیفته، وهکذا حتّی یعرف المهدی الموعود وفلسفة الانتظار ودولته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المعرفة إنّما تتمّ بالإیمان بالله سبحانه والعشق بعظمته، وجماله المتجلّی فی الکائنات والتعبّد والتسلیم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نعرفه من زینب الیوم لیس إلاّ شبحاً من قدسیّتها وعظمتها، ومن الواضح أنّ الشبح لا یعطی معرفة تمام الشیء وحقیقته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أعداء الإسلام عرفوا أنّ الهجوم العسکری علی البلاد الإسلامیة لتهدیم عقائد المسلمین لا ینفع أو لا یکفی، بل لابدّ من الهجوم الثقافی من الغرب والشرق، بل لابدّ باسم الدین ضرب الدین، وباسم المذهب هدم المذهب من أساسه، حتّی تفقد الأمّة أصالتها ومجدها العریق ومعتقداتها الصحیحة، فترکن إلی الغرب أو الشرق، مستجدیة متسوّلة متسکّعة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یریده الاستکبار العالمی، فتسمع بین آونة وأخری نغمات ضدّ المعتقدات الدینیة والضرورات المذهبیة، والعجب أنّه من لسان رجال الدین والمتلبّسین بزیّ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زینب الإسلام فقدرتها تعنی حکومة الأخلاق والفداء والتضحیة، وتربیتها تعنی الحبّ والعشق الإلهی والذوبان فی الله جلّ جلاله، وثقافتها تعنی سلامة الفطرة وحکومتها فی کلّ مجالات الحیاة علی الصعیدین الفردی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والعشق الإلهی</w:t>
      </w:r>
      <w:r>
        <w:rPr>
          <w:rStyle w:val="FootnoteAnchor"/>
          <w:rtl w:val="true"/>
        </w:rPr>
        <w:footnoteReference w:id="357"/>
      </w:r>
      <w:r>
        <w:rPr>
          <w:rFonts w:ascii="IRNazanin" w:hAnsi="IRNazanin" w:eastAsia="IRNazanin"/>
          <w:color w:val="111111"/>
          <w:sz w:val="28"/>
          <w:sz w:val="28"/>
          <w:szCs w:val="28"/>
          <w:rtl w:val="true"/>
          <w:lang w:bidi="fa-IR"/>
        </w:rPr>
        <w:t>المتجلّی فی ثورة عاشوراء إنّما هو شجرة طیّبة أصلها ثابت وفرعها فی السماء، تؤتی أکلها کلّ حین بإذن ربّها، ثمرتها العصمة، وورقها الإخلاص، وجذورها الطهارة، ودوحتها الجمال، وبهاؤها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والعشق إنّما ینبع من سویداء القلب، والقلب حرم الله وعرش الرحمن، والفطرة إنّما تدعو القلب إلی أن یعرف صاحبه ومالکه وهو الله سبحانه، إلاّ أنّ هذا الشیطان الرجیم یسرق بیت الله، وهو قلب المؤمن فإنّه حرم الله وعرشه، فیسرقه ویعشعش فیه ویبیّض ویفرّخ، فیکون عشّ الشیطان وأبنائه وأعوانه وحزبه، فیتنزّل القلب ویعصی الربّ، حتّی ینتکس، فلا یکون وعاء للرحمة الإلهیة وعلم الله سبحانه، ثم یموت القلب، فیفقد الإنسان إنسانیّته، فیکون کالحجارة أو أشدّ قسوة، کالأنعام بل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وکربلاء الحسین وزینب  علیهما السلام إنّما هی مصارع العشّاق، کما قالها أمیر المؤمنین علی  علیه السلام حینما جاوز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مصارع العشّاق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وعاشوراء الحسین وزینب  علیهما السلام إنّما هو کتاب العاشقین الوالهین فی حبّ الله وجماله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بطلة کربلاء، معلّمة العشق الإلهی جیلاً بعد جیل، ترفع إلی السماء جسد أخیها المضرّج بالدماء، محزوز الرأس، مهشّم الأضلاع، وتقول بکلّ سکینة ووقار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هذا القربان من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یعشْ فی رحاب زینب العشق یمتلئ قلبه شوقاً للقاء معبوده جلّ جلاله، فیکون لسانه میزان الحکمة، ویده مائدة الکرام، ویحیا بعشق الله، ویرجع القلب إلی مالکه الأصلی التکوینی والتشریعی، کلّ هذا ببرکة رسالة زینب الرسالیة، رسالة الدم والدموع، رسالة المقاومة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الکبری عقیلة بنی هاشم أمّ المصائب وقرینة النوائب، العصمة الصغری والناموس الأکبر، محبوبة المصطفی وزینة المرتضی وشقیقة المجتبی وشریکة الحسین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الإنسیة الحوراء بنت سیّدة النساء فاطمة الزهراء  علیها السلام، نتیجة النبوّة المحمّدیة وحصیلة الولایة العلویة، وآیة العصمة الفاطمیة، ومرآة المحاسن الحسنیّة، وانعکاس المصائب الحسینیّة، لقد بلغت فی المجد غایة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والعصفور بقدر همّته یصفق جناحیه لیحلّق فی السماء، فما نقول فی زینب الحرّة إلاّ ما نفهمه بعقولنا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فزینب الدین رضیعة ثدی الرسالة، ربیبة العلم والبسالة، من أنوار المحشر بنت ساقی الکوثر، سیّدة البطحاء خلاصة الخمسة النجباء، ملیکة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النساء بمثل هذی</w:t>
      </w:r>
    </w:p>
    <w:p>
      <w:pPr>
        <w:pStyle w:val="BookText"/>
        <w:rPr/>
      </w:pPr>
      <w:r>
        <w:rPr>
          <w:rFonts w:ascii="IRNazanin" w:hAnsi="IRNazanin" w:eastAsia="IRNazanin"/>
          <w:color w:val="111111"/>
          <w:sz w:val="28"/>
          <w:sz w:val="28"/>
          <w:szCs w:val="28"/>
          <w:rtl w:val="true"/>
          <w:lang w:bidi="fa-IR"/>
        </w:rPr>
        <w:t>لفضلت النساء علی الرجال</w:t>
      </w:r>
    </w:p>
    <w:p>
      <w:pPr>
        <w:pStyle w:val="BookText"/>
        <w:rPr/>
      </w:pPr>
      <w:r>
        <w:rPr>
          <w:rFonts w:ascii="IRNazanin" w:hAnsi="IRNazanin" w:eastAsia="IRNazanin"/>
          <w:color w:val="111111"/>
          <w:sz w:val="28"/>
          <w:sz w:val="28"/>
          <w:szCs w:val="28"/>
          <w:rtl w:val="true"/>
          <w:lang w:bidi="fa-IR"/>
        </w:rPr>
        <w:t>فما التأنیث عیب للشموس</w:t>
      </w:r>
    </w:p>
    <w:p>
      <w:pPr>
        <w:pStyle w:val="BookText"/>
        <w:rPr/>
      </w:pPr>
      <w:r>
        <w:rPr>
          <w:rFonts w:ascii="IRNazanin" w:hAnsi="IRNazanin" w:eastAsia="IRNazanin"/>
          <w:color w:val="111111"/>
          <w:sz w:val="28"/>
          <w:sz w:val="28"/>
          <w:szCs w:val="28"/>
          <w:rtl w:val="true"/>
          <w:lang w:bidi="fa-IR"/>
        </w:rPr>
        <w:t>ولا التذکیر فخر للهلال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ألقابها العلیاء وخصائصها السمحاء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الصدّیقة، العصمة الصغری، ولیّة الله العظمی، ناموس الکبری، الراضیة بالقدر والقضاء، أمینة الله، عالمة غیر معلّمة، فهِمة غیر مفهّمة، محبوبة المصطفی  صلی الله علیه وآله وسلم، قرّة عین المرتضی  علیه السلام، نائبة الزهراء  علیها السلام، شقیقة الحسن المجتبی علیه السلام، شریکة الحسین سیّد الشهداء  علیه السلام، الزاهدة، الفاضلة، العاقلة، الکاملة، العاملة، العابدة، المحدّثة، المخبرة، الموثّقة، کعبة الرزایا، المظلومة، الوحیدة، عقیلة قریش، الباکیة، الفصیحة، البلیغة، الشجاعة، عقیلة خدر الرسالة، رضیعة ثدی الولایة، روحی وأرواح العالمین لها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یکفیها شرفاً وفخراً شهادة إمام زمانها سیّد الساجدین وزین العابدین الإمام علی بن الحسین  علیهما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إنّکِ عالمةٌ غیر معلّمة، وفهِمة غیر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ممّا یدلّ علی عصمتها، فإنّ العصمة عن الذنوب والمعاصی وکلّ ما یشین ویزری بالإنسان إنّما یکون بالعلم، بأن یعلم منشأ الذنوب، وأنّها تصدر من الجهل والظلمة، کما یعلم نتائجها وآثارها، من الآثار الوضعیّة فی الدنیا والعقاب الأخروی، وهذا العلم یکون بلطفٍ خاصّ من الله سبحانه فی الأنبیاء والأوصیاء وفاطمة الزهراء علیها السلام، فهم معصومون بعصمة ذاتیّة کلّیة، تمنعهم عن المحارم اختیاراً لا علی نحو القهر والجبر، وفی غیرهم ممّن یحذو حذوهم وینهج منهجهم ویرثهم فی علومهم ومعارفهم وأخلاقهم، یعصمون أنفسهم بعصمة أفعالیّة کسبیة جزئیّة، فمثل الشهید علی الأکبر  علیه السلام والسیّدة زینب الکبری وفاطمة المعصومة بنت الإمام موسی بن جعفر بقم المقدّسة یحملون هذه العصمة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فسیّدة النساء فاطمة الزهراء  علیها السلام هی العصمة الکبری، والسیّدة زینب  علیها السلام هی العصمة الصغری، لأنّها عالمة غیر معلّمة، فعلمها من الله سبحانه، یعصمها من الآثام</w:t>
      </w:r>
    </w:p>
    <w:p>
      <w:pPr>
        <w:pStyle w:val="BookText"/>
        <w:rPr/>
      </w:pPr>
      <w:r>
        <w:rPr>
          <w:rFonts w:ascii="IRNazanin" w:hAnsi="IRNazanin" w:eastAsia="IRNazanin"/>
          <w:color w:val="111111"/>
          <w:sz w:val="28"/>
          <w:sz w:val="28"/>
          <w:szCs w:val="28"/>
          <w:rtl w:val="true"/>
          <w:lang w:bidi="fa-IR"/>
        </w:rPr>
        <w:t>والقبائح، فهی تنوب أمّها الزهراء  علیها السلام فی فضائلها وفواضلها وخصالها وخصائصها وعصمتها وعفّتها ونورها وشرفها وبهائها، فکانت تنطق بالحکمة والعلم والأدب والمعرفة والعصمة من محاسن خلالها، فلم یُرَ أکرم منها أخلاقاً ولا أنبل فطرةً ولا أطیب عنصراً ولا أخلص جوهراً فی النساء بعد أمّها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مجمع الفضائل ومنبع المکارم، حازت من الصفات الکریمة والسجایا الحمیدة ما لم یحزها بعد أمّها أحد حتّی 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الصدّیقة الصغری، فهی فی الصبر والثبات وقوّة الإیمان والتقوی یضرب بها المثل الأعلی، وخیر شاهد حیاتها الطیّبة وسیرتها الذاتیّة المبارکة ورباطة جأشها فی قصّة کربلاء ویوم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المقامات العرفانیة الخاصّة بزینب  علیها السلام تقرب من مقامات الإمامة، فإنّها لمّا رأت حالة زین العابدین  علیه السلام حین رأی أجساد أبیه وإخوته وعشیرته وأهل بیته علی الثری صرعی مجزّرین کالأضاحی وقد اضطرب قلبه واصفرّ وجهه، أخذت  علیها السلام فی تسلیته تصبّره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 تجود بنفسک یا بقیّة جدّی وأبی وإخوتی، فو الله إنّ هذا لعهد من الله إلی جدّک وأبیک، ولقد أخذ الله میثاق أناس لا تعرفهم فراعنة هذه الأرض وهم معروفون فی أهل السماوات أنّهم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ولیجتهدنَ أئمة الکفر وأتباع الضلال فی محوه وتطمیسه فلا یزداد أثره إلاّ علوّاً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ائتمنها الإمام علی أسرار الإمامة، وهذا یدلّ علی عصمتها، کما لم یذکر التأریخ رغم کثرة أعداء أهل البیت  علیهم السلام ما یشین بها وینقص من شأنها ویبطل عصمتها، فهی بنت الوحی وربیبة الرسالة، تربّت فی مدرسة الرسول الأعظم وأمیر</w:t>
      </w:r>
    </w:p>
    <w:p>
      <w:pPr>
        <w:pStyle w:val="BookText"/>
        <w:rPr/>
      </w:pPr>
      <w:r>
        <w:rPr>
          <w:rFonts w:ascii="IRNazanin" w:hAnsi="IRNazanin" w:eastAsia="IRNazanin"/>
          <w:color w:val="111111"/>
          <w:sz w:val="28"/>
          <w:sz w:val="28"/>
          <w:szCs w:val="28"/>
          <w:rtl w:val="true"/>
          <w:lang w:bidi="fa-IR"/>
        </w:rPr>
        <w:t>المؤمنین وسیّدة نساء العالمین وسیّدی شباب أهل الجنّة  علیهم السلام، ومن تعلّمت فی مثل هذه المدرسة الإلهیّة کیف لا تکون معصومة فی أفعالها وحیاتها؟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الله علیها أبد الآبدین، من بدء الخلق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حملتها أمّها کرهاً ووضعتها کرهاً، کإخوتها  علیهم السلام، فالزهراء من حین حملها إلی یوم ولادتها کانت مهمومة، وقد أخبرت من قبل بمصائبها، وما یجری علیها من الآلام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زینب بن علی بن أبی طالب  علیه السلام لمّا ولدت أخبر بذلک رسول الله  صلی الله علیه وآله وسلم فجاء إلی منزل فاطمة  علیها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 إیتینی ببنتک المولودة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أحضرتها أخذها رسول الله  صلی الله علیه وآله وسلم وضمّها إلی صدره الشریف، ووضع خدّه المنیف علی خدّها، فبکی بکاءً عالیاً، وسال الدمع علی محاسنه الشریفة جاریاً، فقالت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بکاؤک، لا أبکی الله عینیک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فاطمة، اعلمی أنّ هذه البنت بعدک وبعدی تبتلی بالبلایا، وترد علیها مصائب شتّی ورزایا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فاطمة  علیها السلام عند ذلک، 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فما ثواب من یبکی علیها وعلی مصائبها؟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بضعتی وقرّة عینی، إنّ من بکی علیها وعلی مصائبها کان ثواب بکائه کثواب من بکی علی أخویها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سمّاها زینب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وزینب اشتقّ من زَنِبَ ــ کفَرح ــ بمعنی السمن، وسمن کلّ شیء بنسبته، فسمن الحیوان بمعنی کثرة لحمه، وسمن النبات بمعنی نظارته وکثرة ثمراته، وسمن الإنسان بمعنی حمله صفات الکمال والجمال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زینب بمعنی الشجرة الطیّبة الحسنة الصورة، أو بمعنی زین أب، ولکثرة الاستعمال أسقط الألف، وعند بعض أهل المعرفة إنّما أسقط الألف لعدم الفصل بینها وبین أبیها، فزینب زینة أبیها أمیر المؤمنین بکمالاتها وخصائصها وخصائلها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وأبوها أسد الله الغالب علی بن أبی طالب  علیه السلام إنّما هو زینة الکون، وزینة الوجود وما خلقه المعبود، فزینب زینة الزینة لهذا العالم الرحب، وکانت کأمّها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أمَّها فی عصمتها وعلومها ومصائبها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والأسماء تنزل من السماء، إلاّ أنّ الله قد شرّف بعض أولیائه وأنبیائه أن سمّاهم بنفسه، کآدم ویحیی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وعیسی المسیح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بِکَلِمَةٍ مِنْهُ اسْمُهُ الْمَسِیحُ عِیسَی</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والنبیّ الأکرم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اشتقّ من العلیّ والحسن والحسین وزینب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الخبر الشریف عندما قدّمت فاطمة بنتها إلی زوجها أمیر المؤمنین لیسمّیها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أسبق رسول الله  صلی الله علیه وآله وسلم، ولمّا کانت بین یدی الرسول لم یسمّها لکی لا یسبق الله سبحانه، فنزل جبرئیل الأمین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زینب، کما سمّیت فی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فزینب زینة اللوح المحفوظ، کما أنّ أباها أمیر المؤمنین علیاً  علیه السلام زینة عرش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جوهر علم لو أبوح به</w:t>
      </w:r>
    </w:p>
    <w:p>
      <w:pPr>
        <w:pStyle w:val="BookText"/>
        <w:rPr/>
      </w:pPr>
      <w:r>
        <w:rPr>
          <w:rFonts w:ascii="IRNazanin" w:hAnsi="IRNazanin" w:eastAsia="IRNazanin"/>
          <w:color w:val="111111"/>
          <w:sz w:val="28"/>
          <w:sz w:val="28"/>
          <w:szCs w:val="28"/>
          <w:rtl w:val="true"/>
          <w:lang w:bidi="fa-IR"/>
        </w:rPr>
        <w:t>لقیل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یعبد الوثنا</w:t>
      </w:r>
    </w:p>
    <w:p>
      <w:pPr>
        <w:pStyle w:val="BookText"/>
        <w:rPr/>
      </w:pPr>
      <w:r>
        <w:rPr>
          <w:rFonts w:ascii="IRNazanin" w:hAnsi="IRNazanin" w:eastAsia="IRNazanin"/>
          <w:color w:val="111111"/>
          <w:sz w:val="28"/>
          <w:sz w:val="28"/>
          <w:szCs w:val="28"/>
          <w:rtl w:val="true"/>
          <w:lang w:bidi="fa-IR"/>
        </w:rPr>
        <w:t>رضینا قسمة الجبار فینا</w:t>
      </w:r>
    </w:p>
    <w:p>
      <w:pPr>
        <w:pStyle w:val="BookText"/>
        <w:rPr/>
      </w:pPr>
      <w:r>
        <w:rPr>
          <w:rFonts w:ascii="IRNazanin" w:hAnsi="IRNazanin" w:eastAsia="IRNazanin"/>
          <w:color w:val="111111"/>
          <w:sz w:val="28"/>
          <w:sz w:val="28"/>
          <w:szCs w:val="28"/>
          <w:rtl w:val="true"/>
          <w:lang w:bidi="fa-IR"/>
        </w:rPr>
        <w:t>لنا علم وللأعداء مال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164" w:name="pg2916_21121"/>
    </w:p>
    <w:p>
      <w:pPr>
        <w:pStyle w:val="Heading2"/>
        <w:numPr>
          <w:ilvl w:val="1"/>
          <w:numId w:val="1"/>
        </w:numPr>
        <w:rPr/>
      </w:pPr>
      <w:bookmarkStart w:id="165" w:name="__RefHeading___Toc59456_4073725081"/>
      <w:bookmarkStart w:id="166" w:name="_Toc59"/>
      <w:bookmarkEnd w:id="164"/>
      <w:bookmarkEnd w:id="165"/>
      <w:r>
        <w:rPr>
          <w:rtl w:val="true"/>
        </w:rPr>
        <w:t>المحتویات</w:t>
      </w:r>
      <w:bookmarkEnd w:id="16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فاطمة الزهراء علیها السلام سرّ الوجود</w:t>
      </w:r>
    </w:p>
    <w:p>
      <w:pPr>
        <w:pStyle w:val="BookText"/>
        <w:rPr/>
      </w:pPr>
      <w:r>
        <w:rPr>
          <w:rFonts w:ascii="IRNazanin" w:hAnsi="IRNazanin" w:eastAsia="IRNazanin"/>
          <w:color w:val="111111"/>
          <w:sz w:val="28"/>
          <w:sz w:val="28"/>
          <w:szCs w:val="28"/>
          <w:rtl w:val="true"/>
          <w:lang w:bidi="fa-IR"/>
        </w:rPr>
        <w:t>المحاضرة الأولی</w:t>
      </w:r>
    </w:p>
    <w:p>
      <w:pPr>
        <w:pStyle w:val="BookText"/>
        <w:rPr/>
      </w:pPr>
      <w:r>
        <w:rPr>
          <w:rFonts w:ascii="IRNazanin" w:hAnsi="IRNazanin" w:eastAsia="IRNazanin"/>
          <w:color w:val="111111"/>
          <w:sz w:val="28"/>
          <w:sz w:val="28"/>
          <w:szCs w:val="28"/>
          <w:rtl w:val="true"/>
          <w:lang w:bidi="fa-IR"/>
        </w:rPr>
        <w:t>المحاضرة الثانیة</w:t>
      </w:r>
    </w:p>
    <w:p>
      <w:pPr>
        <w:pStyle w:val="BookText"/>
        <w:rPr/>
      </w:pPr>
      <w:r>
        <w:rPr>
          <w:rFonts w:ascii="Amiri" w:hAnsi="Amiri" w:eastAsia="Amiri" w:cs="Amiri"/>
          <w:color w:val="111111"/>
          <w:sz w:val="28"/>
          <w:sz w:val="28"/>
          <w:szCs w:val="28"/>
          <w:rtl w:val="true"/>
          <w:lang w:bidi="ar-SA"/>
        </w:rPr>
        <w:t>المحاضرة الثالثة</w:t>
      </w:r>
    </w:p>
    <w:p>
      <w:pPr>
        <w:pStyle w:val="BookText"/>
        <w:rPr/>
      </w:pPr>
      <w:r>
        <w:rPr>
          <w:rFonts w:ascii="Amiri" w:hAnsi="Amiri" w:eastAsia="Amiri" w:cs="Amiri"/>
          <w:color w:val="111111"/>
          <w:sz w:val="28"/>
          <w:sz w:val="28"/>
          <w:szCs w:val="28"/>
          <w:rtl w:val="true"/>
          <w:lang w:bidi="ar-SA"/>
        </w:rPr>
        <w:t>المحاضرة الرابعة</w:t>
      </w:r>
    </w:p>
    <w:p>
      <w:pPr>
        <w:pStyle w:val="BookText"/>
        <w:rPr/>
      </w:pPr>
      <w:r>
        <w:rPr>
          <w:rFonts w:ascii="Amiri" w:hAnsi="Amiri" w:eastAsia="Amiri" w:cs="Amiri"/>
          <w:color w:val="111111"/>
          <w:sz w:val="28"/>
          <w:sz w:val="28"/>
          <w:szCs w:val="28"/>
          <w:rtl w:val="true"/>
          <w:lang w:bidi="ar-SA"/>
        </w:rPr>
        <w:t>المحاضرة الخامسة</w:t>
      </w:r>
    </w:p>
    <w:p>
      <w:pPr>
        <w:pStyle w:val="BookText"/>
        <w:rPr/>
      </w:pPr>
      <w:r>
        <w:rPr>
          <w:rFonts w:ascii="Amiri" w:hAnsi="Amiri" w:eastAsia="Amiri" w:cs="Amiri"/>
          <w:color w:val="111111"/>
          <w:sz w:val="28"/>
          <w:sz w:val="28"/>
          <w:szCs w:val="28"/>
          <w:rtl w:val="true"/>
          <w:lang w:bidi="ar-SA"/>
        </w:rPr>
        <w:t>المحاضرة السادسة</w:t>
      </w:r>
    </w:p>
    <w:p>
      <w:pPr>
        <w:pStyle w:val="BookText"/>
        <w:rPr/>
      </w:pPr>
      <w:r>
        <w:rPr>
          <w:rFonts w:ascii="IRNazanin" w:hAnsi="IRNazanin" w:eastAsia="IRNazanin"/>
          <w:color w:val="111111"/>
          <w:sz w:val="28"/>
          <w:sz w:val="28"/>
          <w:szCs w:val="28"/>
          <w:rtl w:val="true"/>
          <w:lang w:bidi="fa-IR"/>
        </w:rPr>
        <w:t>الخصائص الفاطمیة</w:t>
      </w:r>
    </w:p>
    <w:p>
      <w:pPr>
        <w:pStyle w:val="BookText"/>
        <w:rPr/>
      </w:pPr>
      <w:r>
        <w:rPr>
          <w:rFonts w:ascii="IRNazanin" w:hAnsi="IRNazanin" w:eastAsia="IRNazanin"/>
          <w:color w:val="111111"/>
          <w:sz w:val="28"/>
          <w:sz w:val="28"/>
          <w:szCs w:val="28"/>
          <w:rtl w:val="true"/>
          <w:lang w:bidi="fa-IR"/>
        </w:rPr>
        <w:t>من أهمّ الخصائص الفاطمیة</w:t>
      </w:r>
    </w:p>
    <w:p>
      <w:pPr>
        <w:pStyle w:val="BookText"/>
        <w:rPr/>
      </w:pPr>
      <w:r>
        <w:rPr>
          <w:rFonts w:ascii="IRNazanin" w:hAnsi="IRNazanin" w:eastAsia="IRNazanin"/>
          <w:color w:val="111111"/>
          <w:sz w:val="28"/>
          <w:sz w:val="28"/>
          <w:szCs w:val="28"/>
          <w:rtl w:val="true"/>
          <w:lang w:bidi="fa-IR"/>
        </w:rPr>
        <w:t>من خصائصها  علیها السلام</w:t>
      </w:r>
    </w:p>
    <w:p>
      <w:pPr>
        <w:pStyle w:val="BookText"/>
        <w:rPr/>
      </w:pPr>
      <w:r>
        <w:rPr>
          <w:rFonts w:ascii="IRNazanin" w:hAnsi="IRNazanin" w:eastAsia="IRNazanin"/>
          <w:color w:val="111111"/>
          <w:sz w:val="28"/>
          <w:sz w:val="28"/>
          <w:szCs w:val="28"/>
          <w:rtl w:val="true"/>
          <w:lang w:bidi="fa-IR"/>
        </w:rPr>
        <w:t>لیلة القدر فاطمة الزهراء  علیها السلام</w:t>
      </w:r>
    </w:p>
    <w:p>
      <w:pPr>
        <w:pStyle w:val="BookText"/>
        <w:rPr/>
      </w:pPr>
      <w:r>
        <w:rPr>
          <w:rFonts w:ascii="IRNazanin" w:hAnsi="IRNazanin" w:eastAsia="IRNazanin"/>
          <w:color w:val="111111"/>
          <w:sz w:val="28"/>
          <w:sz w:val="28"/>
          <w:szCs w:val="28"/>
          <w:rtl w:val="true"/>
          <w:lang w:bidi="fa-IR"/>
        </w:rPr>
        <w:t>فاطمة الزهراء  علیها 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معراج النبیّ  صلی الله علیه وآله وسلم</w:t>
      </w:r>
    </w:p>
    <w:p>
      <w:pPr>
        <w:pStyle w:val="BookText"/>
        <w:rPr/>
      </w:pPr>
      <w:r>
        <w:rPr>
          <w:rFonts w:ascii="IRNazanin" w:hAnsi="IRNazanin" w:eastAsia="IRNazanin"/>
          <w:color w:val="111111"/>
          <w:sz w:val="28"/>
          <w:sz w:val="28"/>
          <w:szCs w:val="28"/>
          <w:rtl w:val="true"/>
          <w:lang w:bidi="fa-IR"/>
        </w:rPr>
        <w:t>العصمة الفاطمیة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فاطمة عصمة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الشرافة العنصریة</w:t>
      </w:r>
    </w:p>
    <w:p>
      <w:pPr>
        <w:pStyle w:val="BookText"/>
        <w:rPr/>
      </w:pPr>
      <w:r>
        <w:rPr>
          <w:rFonts w:ascii="IRNazanin" w:hAnsi="IRNazanin" w:eastAsia="IRNazanin"/>
          <w:color w:val="111111"/>
          <w:sz w:val="28"/>
          <w:sz w:val="28"/>
          <w:szCs w:val="28"/>
          <w:rtl w:val="true"/>
          <w:lang w:bidi="fa-IR"/>
        </w:rPr>
        <w:t>الحوراء الإنسیة</w:t>
      </w:r>
    </w:p>
    <w:p>
      <w:pPr>
        <w:pStyle w:val="BookText"/>
        <w:rPr/>
      </w:pPr>
      <w:r>
        <w:rPr>
          <w:rFonts w:ascii="IRNazanin" w:hAnsi="IRNazanin" w:eastAsia="IRNazanin"/>
          <w:color w:val="111111"/>
          <w:sz w:val="28"/>
          <w:sz w:val="28"/>
          <w:szCs w:val="28"/>
          <w:rtl w:val="true"/>
          <w:lang w:bidi="fa-IR"/>
        </w:rPr>
        <w:t>نبذة من الأحادیث</w:t>
      </w:r>
    </w:p>
    <w:p>
      <w:pPr>
        <w:pStyle w:val="BookText"/>
        <w:rPr/>
      </w:pPr>
      <w:r>
        <w:rPr>
          <w:rFonts w:ascii="IRNazanin" w:hAnsi="IRNazanin" w:eastAsia="IRNazanin"/>
          <w:color w:val="111111"/>
          <w:sz w:val="28"/>
          <w:sz w:val="28"/>
          <w:szCs w:val="28"/>
          <w:rtl w:val="true"/>
          <w:lang w:bidi="fa-IR"/>
        </w:rPr>
        <w:t>الشریفة فی فضائلها  علیها السلام</w:t>
      </w:r>
    </w:p>
    <w:p>
      <w:pPr>
        <w:pStyle w:val="BookText"/>
        <w:rPr/>
      </w:pPr>
      <w:r>
        <w:rPr>
          <w:rFonts w:ascii="IRNazanin" w:hAnsi="IRNazanin" w:eastAsia="IRNazanin"/>
          <w:color w:val="111111"/>
          <w:sz w:val="28"/>
          <w:sz w:val="28"/>
          <w:szCs w:val="28"/>
          <w:rtl w:val="true"/>
          <w:lang w:bidi="fa-IR"/>
        </w:rPr>
        <w:t>اسمها فی العرش</w:t>
      </w:r>
    </w:p>
    <w:p>
      <w:pPr>
        <w:pStyle w:val="BookText"/>
        <w:rPr/>
      </w:pPr>
      <w:r>
        <w:rPr>
          <w:rFonts w:ascii="IRNazanin" w:hAnsi="IRNazanin" w:eastAsia="IRNazanin"/>
          <w:color w:val="111111"/>
          <w:sz w:val="28"/>
          <w:sz w:val="28"/>
          <w:szCs w:val="28"/>
          <w:rtl w:val="true"/>
          <w:lang w:bidi="fa-IR"/>
        </w:rPr>
        <w:t>حبّها الإکسیر الأعظم</w:t>
      </w:r>
    </w:p>
    <w:p>
      <w:pPr>
        <w:pStyle w:val="BookText"/>
        <w:rPr/>
      </w:pPr>
      <w:r>
        <w:rPr>
          <w:rFonts w:ascii="IRNazanin" w:hAnsi="IRNazanin" w:eastAsia="IRNazanin"/>
          <w:color w:val="111111"/>
          <w:sz w:val="28"/>
          <w:sz w:val="28"/>
          <w:szCs w:val="28"/>
          <w:rtl w:val="true"/>
          <w:lang w:bidi="fa-IR"/>
        </w:rPr>
        <w:t>نجاة محبّیها من النار بیدها المبارکة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علیها السلام لیلة القدر</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التاسع</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IRNazanin" w:hAnsi="IRNazanin" w:eastAsia="IRNazanin"/>
          <w:color w:val="111111"/>
          <w:sz w:val="28"/>
          <w:sz w:val="28"/>
          <w:szCs w:val="28"/>
          <w:rtl w:val="true"/>
          <w:lang w:bidi="fa-IR"/>
        </w:rPr>
        <w:t>الحادی عشر</w:t>
      </w:r>
    </w:p>
    <w:p>
      <w:pPr>
        <w:pStyle w:val="BookText"/>
        <w:rPr/>
      </w:pPr>
      <w:r>
        <w:rPr>
          <w:rFonts w:ascii="IRNazanin" w:hAnsi="IRNazanin" w:eastAsia="IRNazanin"/>
          <w:color w:val="111111"/>
          <w:sz w:val="28"/>
          <w:sz w:val="28"/>
          <w:szCs w:val="28"/>
          <w:rtl w:val="true"/>
          <w:lang w:bidi="fa-IR"/>
        </w:rPr>
        <w:t>الثانی عشر</w:t>
      </w:r>
    </w:p>
    <w:p>
      <w:pPr>
        <w:pStyle w:val="BookText"/>
        <w:rPr/>
      </w:pPr>
      <w:r>
        <w:rPr>
          <w:rFonts w:ascii="IRNazanin" w:hAnsi="IRNazanin" w:eastAsia="IRNazanin"/>
          <w:color w:val="111111"/>
          <w:sz w:val="28"/>
          <w:sz w:val="28"/>
          <w:szCs w:val="28"/>
          <w:rtl w:val="true"/>
          <w:lang w:bidi="fa-IR"/>
        </w:rPr>
        <w:t>الثالث عشر</w:t>
      </w:r>
    </w:p>
    <w:p>
      <w:pPr>
        <w:pStyle w:val="BookText"/>
        <w:rPr/>
      </w:pPr>
      <w:r>
        <w:rPr>
          <w:rFonts w:ascii="IRNazanin" w:hAnsi="IRNazanin" w:eastAsia="IRNazanin"/>
          <w:color w:val="111111"/>
          <w:sz w:val="28"/>
          <w:sz w:val="28"/>
          <w:szCs w:val="28"/>
          <w:rtl w:val="true"/>
          <w:lang w:bidi="fa-IR"/>
        </w:rPr>
        <w:t>الرابع عشر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الکتب المؤلّفة عن الزهراء  علیها السلام</w:t>
      </w:r>
    </w:p>
    <w:p>
      <w:pPr>
        <w:pStyle w:val="BookText"/>
        <w:rPr/>
      </w:pPr>
      <w:r>
        <w:rPr>
          <w:rFonts w:ascii="IRNazanin" w:hAnsi="IRNazanin" w:eastAsia="IRNazanin"/>
          <w:color w:val="111111"/>
          <w:sz w:val="28"/>
          <w:sz w:val="28"/>
          <w:szCs w:val="28"/>
          <w:rtl w:val="true"/>
          <w:lang w:bidi="fa-IR"/>
        </w:rPr>
        <w:t>عصمة الحوراء زینب  علیها السلام</w:t>
      </w:r>
    </w:p>
    <w:p>
      <w:pPr>
        <w:pStyle w:val="BookText"/>
        <w:rPr/>
      </w:pPr>
      <w:r>
        <w:rPr>
          <w:rFonts w:ascii="IRNazanin" w:hAnsi="IRNazanin" w:eastAsia="IRNazanin"/>
          <w:color w:val="111111"/>
          <w:sz w:val="28"/>
          <w:sz w:val="28"/>
          <w:szCs w:val="28"/>
          <w:rtl w:val="true"/>
          <w:lang w:bidi="fa-IR"/>
        </w:rPr>
        <w:t>المحاضرة الأولی</w:t>
      </w:r>
    </w:p>
    <w:p>
      <w:pPr>
        <w:pStyle w:val="BookText"/>
        <w:rPr/>
      </w:pPr>
      <w:r>
        <w:rPr>
          <w:rFonts w:ascii="IRNazanin" w:hAnsi="IRNazanin" w:eastAsia="IRNazanin"/>
          <w:color w:val="111111"/>
          <w:sz w:val="28"/>
          <w:sz w:val="28"/>
          <w:szCs w:val="28"/>
          <w:rtl w:val="true"/>
          <w:lang w:bidi="fa-IR"/>
        </w:rPr>
        <w:t>المحاضرة الثانیة</w:t>
      </w:r>
    </w:p>
    <w:p>
      <w:pPr>
        <w:pStyle w:val="BookText"/>
        <w:rPr/>
      </w:pPr>
      <w:r>
        <w:rPr>
          <w:rFonts w:ascii="IRNazanin" w:hAnsi="IRNazanin" w:eastAsia="IRNazanin"/>
          <w:color w:val="111111"/>
          <w:sz w:val="28"/>
          <w:sz w:val="28"/>
          <w:szCs w:val="28"/>
          <w:rtl w:val="true"/>
          <w:lang w:bidi="fa-IR"/>
        </w:rPr>
        <w:t>وقفة علی المعرفة الفلسفیة والعرفانیة</w:t>
      </w:r>
    </w:p>
    <w:p>
      <w:pPr>
        <w:pStyle w:val="BookText"/>
        <w:rPr/>
      </w:pPr>
      <w:r>
        <w:rPr>
          <w:rFonts w:ascii="IRNazanin" w:hAnsi="IRNazanin" w:eastAsia="IRNazanin"/>
          <w:color w:val="111111"/>
          <w:sz w:val="28"/>
          <w:sz w:val="28"/>
          <w:szCs w:val="28"/>
          <w:rtl w:val="true"/>
          <w:lang w:bidi="fa-IR"/>
        </w:rPr>
        <w:t>سؤال غیر فطن</w:t>
      </w:r>
    </w:p>
    <w:p>
      <w:pPr>
        <w:pStyle w:val="BookText"/>
        <w:rPr/>
      </w:pPr>
      <w:r>
        <w:rPr>
          <w:rFonts w:ascii="Amiri" w:hAnsi="Amiri" w:eastAsia="Amiri" w:cs="Amiri"/>
          <w:color w:val="111111"/>
          <w:sz w:val="28"/>
          <w:sz w:val="28"/>
          <w:szCs w:val="28"/>
          <w:rtl w:val="true"/>
          <w:lang w:bidi="ar-SA"/>
        </w:rPr>
        <w:t>المحاضرة الثالثة</w:t>
      </w:r>
    </w:p>
    <w:p>
      <w:pPr>
        <w:pStyle w:val="BookText"/>
        <w:rPr/>
      </w:pPr>
      <w:r>
        <w:rPr>
          <w:rFonts w:ascii="Amiri" w:hAnsi="Amiri" w:eastAsia="Amiri" w:cs="Amiri"/>
          <w:color w:val="111111"/>
          <w:sz w:val="28"/>
          <w:sz w:val="28"/>
          <w:szCs w:val="28"/>
          <w:rtl w:val="true"/>
          <w:lang w:bidi="ar-SA"/>
        </w:rPr>
        <w:t>المحاضرة الرابعة</w:t>
      </w:r>
    </w:p>
    <w:p>
      <w:pPr>
        <w:pStyle w:val="BookText"/>
        <w:rPr/>
      </w:pPr>
      <w:r>
        <w:rPr>
          <w:rFonts w:ascii="IRNazanin" w:hAnsi="IRNazanin" w:eastAsia="IRNazanin"/>
          <w:color w:val="111111"/>
          <w:sz w:val="28"/>
          <w:sz w:val="28"/>
          <w:szCs w:val="28"/>
          <w:rtl w:val="true"/>
          <w:lang w:bidi="fa-IR"/>
        </w:rPr>
        <w:t>نکتة أخلاقیة</w:t>
      </w:r>
    </w:p>
    <w:p>
      <w:pPr>
        <w:pStyle w:val="BookText"/>
        <w:rPr/>
      </w:pPr>
      <w:r>
        <w:rPr>
          <w:rFonts w:ascii="IRNazanin" w:hAnsi="IRNazanin" w:eastAsia="IRNazanin"/>
          <w:color w:val="111111"/>
          <w:sz w:val="28"/>
          <w:sz w:val="28"/>
          <w:szCs w:val="28"/>
          <w:rtl w:val="true"/>
          <w:lang w:bidi="fa-IR"/>
        </w:rPr>
        <w:t>الفرق بین العصمتین</w:t>
      </w:r>
    </w:p>
    <w:p>
      <w:pPr>
        <w:pStyle w:val="BookText"/>
        <w:rPr/>
      </w:pPr>
      <w:r>
        <w:rPr>
          <w:rFonts w:ascii="IRNazanin" w:hAnsi="IRNazanin" w:eastAsia="IRNazanin"/>
          <w:color w:val="111111"/>
          <w:sz w:val="28"/>
          <w:sz w:val="28"/>
          <w:szCs w:val="28"/>
          <w:rtl w:val="true"/>
          <w:lang w:bidi="fa-IR"/>
        </w:rPr>
        <w:t>زینب الکبری  علیها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زینة اللوح المحفوظ</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حیاة ما بعد الموت</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الشیعة والسیرة النبویة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هی التی جمعت بین نور النبوة ونور الإمامة، أی أنها المرأة الوحیدة التی لها المکانة الأولی فی قلب النبی  صلی الله علیه وآله وسلم ولا یدانیها أحد فی ذلک لا لأنها ابنته فحسب، بل لأنها سیدة نساء العالمین والعلة الغائیة للوجود، وهی التی أزهرت السماوات والأرض بنورها الذی هو من نور عظمة الله تعالی، فلا کفؤ لها من الرجال من آدم فما دون إلا علی بن أبی طالب  علیه السلام فزوجها الله تعالی فی السماوات وقال لرسوله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زوجت النور من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وأمره بتزویجها علی علیه السلام فصارت بذلک تحمل نور النبوة ونور الإمامة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الحدیث الشریف الوارد فی کتب الفریقین، فلقد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الجمهور فی ترجمة فاطمة بنت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فاطمة تکنی أم أبیها اعترافا بالحدیث الوارد فی حقها بأنها أم أبیها سلام الله علیها، کما ورد فی أحادیث أصحابنا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الآیة یصرح فیقول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وَسَخَّرَ لَکُمْ مَا فِی السَّمَاوَاتِ وَمَا فِی الْأَرْضِ جَمِیعًا مِنْهُ إِنَّ فِی ذَلِکَ لَآَیَاتٍ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الآیتین القرآنیتین الکریمتین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دَنَا فَتَدَلَّی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قَابَ قَوْسَیْنِ أَوْ أَدْنَی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عن أمیر المؤمنین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وآله وسلم کثیرا ما یوصی أصحابه بذکر الموت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أکثروا ذکر الموت فإنه هادم اللذات، حائل بینکم وبین الشهوات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 السلیم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وآیة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إِلَی اللَّهِ تَصِیرُ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آیة أخری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اللَّهِ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نجد الإمام زین العابدین  علیه السلام یقول فی 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أستجیر یا ذا العفو والرضوان من الظلم والعدوان ــ إلی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ومن انقضاء المدة قبل التأهب والعدة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إِلَی رَبِّکِ رَاضِیَةً مَرْضِیَّةً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الفجر،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حبهم عن علی بن الحسین عن أبیه عن جده أن رسول الله  صلی الله علیه وآله وسلم أخذ بید حسن وحسین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أحبنی وأحب هذین وأباهما وأمهما کان معی فی درجتی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آخر فی معناه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 الله من عصاه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أمیر المؤمنین  علیه السلام رجلاً 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إلی الحدیث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الجمل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 للمشکینی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تعالی هو الکمال الحق الذی لا نهایة له ولا حد ولا مقید بقید، کما أن له کل الکمال، وکل کامل غیره ناقص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عرفة للإمام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الإمام الحسین  علیه السلام فی یوم عرفة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معرفتان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للعلّة من خلال المعلول ویسمی هذا بالبرهان اللمی، ومعرفة المعلول بالعلة ویسمی بالبرهان الإنی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الحدیث الذی صدر عن النبی  صلی الله علیه وآله وسلم وقد ذکره الشهید نور الله التستری فی الجزء الخامس،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الحدیث عن کتب العامة کما فی المستدرک للحاکم النیسابوری والخطیب البغدادی فلیراجع إلی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لیلة القدر، بقلم سیدنا الأستاذ دامت إفاضاته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السید الأستاذ أن هذه الردود لا تمنعنا لأنها لم تکن موانع أو نواهی قال بها الشرع المقدس، وإلا لو کانت کذلک لکان حراماً علینا مخالفتها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الروایات والأقوال فی یوم شهادة الزهراء  علیها السلام،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یوما بعد رحلة الرسول الأعظم،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وسبعون یوما،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وتسعون یوما، وإحیاء لأمرهم علیهم السلام یقام العزاء الفاطمی لمدة ثلاثة أیام أو أسبوع علی الأقوال الثلاثة، وکانت محاضرات سیدنا الأستاذ دام ظله فی سوریا علی القول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إلی الحدیث الشریف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العباد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عبدوا الله  عز وجل خوفا فتلک عبادة العبید، وقوم عبدوا الله تبارک وتعالی طلب الثواب فتلک عبادة الأجراء، وقوم عبدوا الله  عز وجل حبا له فتلک عبادة الأحرار وهی أفضل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حدیث مثله لأمیر المؤمنین یذکر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فرق لأن المعنی واحد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 للمشکینی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المراتب ذکرت فی کتب الأخلاق، فکان أول هذه المراتب مرتبة علم الیقین وهو اعتقاد ثابت جازم مطابق للواقع کیقینک بوجود النار من مشاهدة الدخان، والمرتبة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الیقین، وهو مشاهدة المطلوب ورؤیته بعین البصیرة والباطن ومثاله التیقن بوجود النار عند رؤیتها عیانا، وأما المرتبة الثالثة وهی حق الیقین وهو أن تحصل وحدة معنویة بین العاقل والمعقول ومثاله الحسی الیقین بوجود النار بالدخول فیها من غیر احتراق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وتکون الدنیا متجرا لأولیاء الله تعالی عندما یتخذونها قنطرة للعبور إلی الجنة وعندما یتخذونها مزرعة للآخرة، بل إن العمل الصالح لا یکون إلا فی الدنیا لأنها دار التکلیف، وبالعمل الصالح یکون الدخول إلی الجنة أو الخلاص من النار أو الارتزاق بلقاء الله تعالی، وهذا ما تؤکده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هَلْ أَدُلُّکُمْ عَلَی تِجَارَةٍ تُنْجِیکُمْ مِنْ عَذَابٍ أَلِیمٍ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تُؤْمِنُونَ بِاللَّهِ وَرَسُولِهِ وَتُجَاهِدُونَ فِی سَبِیلِ اللَّهِ بِأَمْوَالِکُمْ وَأَنْفُسِکُمْ ذَلِکُمْ خَیْرٌ لَکُمْ إِنْ کُنْتُمْ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الصف،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فی تجارتک وحضرت الصلاة فلا یشغلنک عنها متجرک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والمتجر هو مکان التجارة، أی علیک أن تعمل فی المتجر الحقیقی وأن تعمل بالتجارة الحقیقیة الرابحة وإلا لو کان متجر الدنیا وتجارة الدنیا هو الحق لما أمرنا الإمام  علیه السلام بعدم الانشغال فی متجر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کلام کثیر لو أردنا أن نؤلف فیه فصلا لتم لنا ذلک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الدنیا رأس کل خطیئة، ومفتاح کل سیئة، وسبب إحباط کل حسنة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 والمواعظ العددیة باب العشرین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حدیث شریف یبین أن الدنیا والآخرة ضرتان کما فی قصار الکلمات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 سیدنا الأستاذ بأن حالة التنافس لا تحصل ولا یکون هناک نزاع بین الضرتین إلا إذا فضل صاحب الضرتین إحداهما علی الأخری، أی تعامل مع إحداهما بشیء من الاستقلال والمیل بحیث یؤدی إلی الإضرار بالأخری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هذا الکلام قول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دنیاه أضر بآخرته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قصار الجمل للمشکینی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الشریف عن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خراسان بقعة سیأتی علیها زمان تکون مختلف الملائکة لا تزال تهبط فیها فوج من الملائکة وتصعد 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وإنها والله روضة من ریاض الجنة من زارنی فیها کان کمن لو زار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الحدیث عن أن ما بین منبر النبی  صلی الله علیه وآله وسلم وقبره أو داره روضة من ریاض الجنة فهذا أشهر من أن نکتب عنه شیئا، وهذه الروضات روضات حقیقیة أی لا یکون الجالس فیها کأنه فی روضة بل هو فی روضة حقیقیة، وکما ورد عن الإمام الصادق  علیه السلام عندما سأله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هذه روضة حقیقیة؟ 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کشف لک لرأیت ذلک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المخلصین ــ بکسر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أخلصوا لله تعالی قولا وفعلا ونیة، وطبقة المخلصین ـــ بفتح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هم الذین استخلصهم الله تعالی لنفسه بعد أن تحلوا بالإخلاص وعلم منهم ثباتهم علیه طول حیاتهم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خمسة حسب ما یعتقده الشیعة، وهذا القول فی قبال من یعتقد أنها ثلاثة، فلذلک یذهب البعض من العلماء إلی تسمیتها بأصول المذهب، والحق أنها أصول للمسلمین جمیعا، ولکن رفض بعض المسلمین أن تکون الإمامة من الأصول وجعلها فرعا من فروع الدین کما أنه رفض تسمیة العدل الإلهی أصلا لشبهة فی أذهانهم، ولهذا صارت عندهم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إلی هذا المعنی السید الأستاذ فی دروس الیقین فی معرفة أصول الدین ــ المجلد الأول من موسوعته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هذا الکلام مفصلا فی بدایة الحکمة للعلامة الطباطبائی فی المرحلة الأولی من الکتاب فی الفصل الأول،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منظومة السبزواری عن مفهوم الوجود هذا البیت من الشعر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تنقسم العلة إلی أقسام متعددة بلحاظ جهات مختلفة، فمن تقسیماتها أنها تنقسم إلی علل داخلیة وتسمی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المادة والصورة المقومتان للمعلول، وإلی علل خارجیة وتسمی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الفاعل والغایة، وربما سمی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لأجله الوجود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التامة هی التی یصدر عنها المعلول من دون أن یقل من العلة شیء کشاعریة الشاعر وتکلم المتکلم، فیصدر الکلام منه من دون أن ینقص من علته شیء، بخلاف العلة الناقصة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الفاعلیة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تفیض وجود المعلول وتفعله، العلة الغائیة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الکمال الأخیر الذی یتوجه إلی الفاعل فی فعله، العلة الصوریة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الصورة للشیء وهی تشترک فی ترکیب الشیء مع العلة المادیة التی هی مادة الشیء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من الموسوعة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الموسوعة عبارة عن أکثر من مائة وخمسین کتابا ورسالة بقلم سیدنا الأستاذ فی مائة مجلد، طبع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والموسوعة تضم علوما وفنونا إسلامیة مختلفة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المشائیون إن العقول عشرة والصادر الأول هو العقل الأول ثم هذا العقل الأول أوجد الفلک الأول والعقل الثانی، وإن العقل الثانی أوجد الفلک الثانی والعقل الثالث، وهکذا حتی یصلوا إلی العقل العاشر الذی یسمی بالعقل الفعال، ویقول الاشراقیون إن فی الوجود عقولا عرضیة لا علیة ومعلولیة بینها وهی تدبر الأنواع المادیة وتسمی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 الأنواع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الأفلاطونیة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هذا الکلام مفصل یؤخذ من مصادره الفلسفیة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قاعدة إمکان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الممکن الأشرف یجب أن یکون أقدم فی مراتب الوجود من الممکن الأخس، فلابد أن یکون الممکن الذی هو أشرف منه قد وجد قبله، وهذا مرتبط بوجود العلة التی هی أشرف من المعلول فتکون قبله من حیث الوجود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نادر فی معرفتهم صلوات الله علیهم بالنورانیة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طینة المؤمن والکافر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حفظه الله تعالی فی المسؤولیة لیس هی الخلافة الحکومیة بل مراده إیصال الناس إلی المطلوب، وهذا لا یتمّ إلا للمعصوم، علما أن الخلافة شأن من شؤون الإمامة، والإمام إمام مسؤول نائب عن رسول الله  صلی الله علیه وآله وسلم سواءً کان خلیفة أم لم یکن لأن الإمامة غیر الحکومة واستلام المنصب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السنخیة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مفادها أن یکون بین العلة والمعلول رابطة تکوینیة وذاتیة غیر موجودة بین تلک العلة ومعلول آخر أو بین ذلک المعلول وعلة أخری، وإذا لم تکن هذه الرابطة یلزم أن یصدر کل شیء من کل شیء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قصة مفصلة عن محاججة هشام بن الحکم الذی هو من أفضل أصحاب الإمام الصادق  علیه السلام مع الرجل الذی کان متصدرا مجلس البصرة وهو عمرو بن عبید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وصحیح مسلم، فضلا عن مصادرنا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المؤمن خیر من عمله، ونیة الکافر شر من عمله، وکل عامل یعمل علی 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 إِلَی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الآیة حصرت الطاعة لله ولرسوله ولعلی أمیر المؤمنین لأنه هو الذی أعطی الزکاة إلی ذلک الفقیر فی مسجد رسول الله  صلی الله علیه وآله وسلم وهو فی حالة الرکوع فأشار بإصبعه إلیه ــ فی قصة مفصلة، وقد حدث هذا لکل الأئمة، والآیة تعم جمیع الأئمة الاثنی عشر کما هو ثابت عندنا ــ وهذا متفق علیه فی کتب التفسیر عند الفریقین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 الحوراء زینب  علیها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الجامعة الکبیرة؛ وهی الثانیة من الزیارات الجامعة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الجزء الرابع، باب مناقب فاطمة  علیها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یُؤْذُونَ رَسُولَ اللَّهِ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فالذی یؤذی رسول الله  صلی الله علیه وآله وسلم فی نفسه أو فی من کنفسه وأعنی بذلک علیا  علیه السلام أو الذی یؤذیه فی روحه وأعنی بذلک فاطمة لأنها روحه التی بین جنبیه کما ورد فی الحدیث أو فی أهل بیته، فإنه ظالم ومتجاسر ومعتد فیستحق اللعن بصریح القرآن الذی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لَعْنَةُ اللَّهِ عَلَی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صرحت الآیة القرآنیة الکریمة بلعن من آذی الله ورسوله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یُؤْذُونَ اللَّهَ وَرَسُولَهُ لَعَنَهُمُ اللَّهُ فِی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 عالما أو متعلما أو أحب أهل العلم، ولا تکن رابعا فتهلک ببغضهم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حدیث آخر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ومتعلم وغثاء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للشیخ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کل محاضرة کان المجال مفتوحا للسؤال والجواب، وقد جمعنا الأسئلة والأجوبة، وسوف تطبع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أنت 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 ثم وقفنا علی بعض مکتوبات سیدنا الأجل العلوی وقد کتبها من قبل حول أمه الزهراء البتول  علیها السلام، فآثرنا طبعها تعمیما للفائدة وتکمیلا للمحاضرات، ومن الله التوفیق والسداد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 هذا شیخنا الأستاذ آیة الله الشیخ حسن زاده الآملی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 حکمة عصمتیة فی کلمة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للحافظ 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مفاتیح الجنان دعاء الندبة الذی یستحب قراءته فی الأعیاد الأربعة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أعمال شهر رمضان،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اللآلئ لصالح بن عبد الوهاب بن العرندس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للسید میرجانی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البحرین للعلامة المرندی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تأریخ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 الخصائص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 مسلم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زمن الغیبة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ذکرت أربعة عشر أمرا تیمنا وتبرکا باسم الأربعة عشر معصوما علیهم السلام، وهذا غیض من فیض مما یدل علی عظمة جلالة مقام السیدة مولاتنا فاطمة الزهراء  علیها السلام وأنها من أبرز وأتم مصادیق لیلة القدر، بل من حقائق تلک اللیلة المبارکة لو عرفنا قدرها وحقها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یذهب إلیه العلامة الطباطبائی فی تفسیره المیزان فی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بِرَبِّکُمْ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للسید میر 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اللآلی لصالح عبد الوهاب بن العرندس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فی کتاب 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أبناء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مضامین هذه المعتقدات الحقّة فی زیارة الجامعة الکبیرة،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عن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عن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المورد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ما ذکرنا من الإشارة إلی بعض مناقبها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من الکتب التی تتحدث عن سیدة نساء العالمین  علیها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 فاطمة الزهراء  علیها السلام هو الفرض وتمام الفرض وقبول الفرض لأن النبی  صلی الله علیه وآله وسلم حصر رضاه فی رضاها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فاطمة لا یرضی الله حتی ترضی ولا أرضی حتی ترضی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ومعنی هذا الرمز أن فاطمة  علیها السلام ینبوع الأسرار وشمس العصمة ومقر الحکمة لأنها بضعة النبی وحبیبة الولی ومعدن السر الإلهی، فمن غضبت علیه أم الأبرار فقد غضب علیه نبیه وولیه، ومن غضب علیه النبی والولی فهو الشقی کل الشقی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لرجب البرسی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العلامة الأمینی فی غدیره هذا الحدیث علی اختلاف ألفاظه وذکر تسعة وخمسین مصدرا له من صحاح العامة ومسانیدها، فراجع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لخاتم المحدثین 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الإمامة والسیاسة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طالت الرحلة شهرین متتابعین، وألقی الأستاذ أکثر من خمسة وخمسین محاضرة إسلامیة فی أماکن مختلفة من مکاتب المراجع والحسینیات والمساجد، وقد تصدی لضبط المحاضرات وتحریرها جماعة ممن حضر عند السید الأستاذ دروسا فی حوزة قم العلمیة المبارکة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الحدیث فیه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الحکمة وعلی بابها فمن أراد الحکمة فلیأت من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تعلم أنه لا یجوز الدخول من غیر الباب المخصص فیأخذک إلی غیر النبی  صلی الله علیه وآله وسلم وغیره باطل محض، ومراد سیدنا الأستاذ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الوسیلة إلی النبی  صلی الله علیه وآله وسلم هو أمیر المؤمنین  علیه السلام ومن وصل إلی النبی  صلی الله علیه وآله وسلم فقد دخل فی الرحمة الإلهیة لأنه  صلی الله علیه وآله وسلم رحمة الله للعالمین، ودخل فی الأمن الإلهی لأنه أمان للبشریة، واستضاء بنوره لأنّه سراج منیر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المقطع الشریف فی الزیارة، ومراده أن النبی  صلی الله علیه وآله وسلم هو باب إلی الله تعالی وهو الوسیلة إلی الله تعالی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جَاءُوکَ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فحیث کان النبی  صلی الله علیه وآله وسلم بابا من أبواب الله تعالی ووسیلة إلیه، فلابد من الولوج إلی الرحمة الإلهیة من الباب الذی فتحه لنا واتخاذ الوسیلة التی لها قابلیة أن توصلنا لله تعالی ولأنه  صلی الله علیه وآله وسلم أفضل الخلق طرا فهو الباب الأوسع والوسیلة الأسرع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حذفنا الواسطة بینها  علیها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نقول کما قال قیس العامری، ولکن لا نستدلّ بقول قیس بل هو شاهد من التأریخ، وحیث کان رده منطقیا فاستشهدنا به، وإلا لنا دلیلنا المتین کما فی جامع أحادیث الشیعة للسید البروجردی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طویل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فزرنا لله شکرا لما عرفنا وقبلنا الأرض بین یدیه وسألناه عما أردنا فأُجبنا، فحملنا إلیه الأموال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عندما التقوا بالإمام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ذلک ولم یردعهم عنه، فجاز أن نقبل ما یمت لهم بصلة تعظیما وحبا، کما أنه ورد فی السنة المتفق علیها عند الفریقین تقبیل الحجر الأسود فی الحج، وینقل أن أحد علمائنا الکبار عند تشرفه بزیارة بیت الله الحرام وعند لقائه بالملک فی السعودیة جعل مصحفا فی جلد خروف وأهداه إلی الملک، ولما عرف الملک ذلک قبل القرآن، ولکن فوق الجلد، فقال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قبلت الجلد أیها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قبلت القرآن الذی فی باطن الجلد وهذا هو قصدی، فقال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الشیعة یقبلون الضریح وقصدهم من فی الضریح ولیس الحدید أو الخشب، وإنما کتبت هذه القصة کشاهد فی المقام للاستدلال بها، ونقول فی التفسیر إن النبی یعقوب  علیه السلام لما ألقوا علیه قمیص یوسف  علیه السلام وارتد بصیرا بإذن الله تعالی، فکان للقمیص أثر وضعی بإذن الله تعالی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الشرک له معنی عند أهل التفسیر والعقائد ألا وهو عبادة غیر الله مع الله سبحانه، ونحن عندما نفعل هذا التعظیم لأئمة أهل البیت علیهم السلام ولذریاتهم الکریمة فلیس المقصود منه العبادة، ولا یقول أحد من الشیعة ــ عامتهم أو علمائهم ــ إننا نری فی صاحب الضریح له أو یفعل فعل الإله بالاستدلال، ومن فی قلبه شک فی کلامی فلیرجع إلی کتبهم ومن فی قلبه مرض ندعو الله تعالی أن یزیل مرضه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الأستاذ المعرفة الإلهیة علی ثلاثة أقسام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 التی یصل إلیها المؤمن فی السیر والسلوک الذی تعلق قلبه بالمعشوق سواء کان هذا المعشوق هو الله تعالی، أو من یحبه الله تعالی، فهی متعددة ومنها مقام الفناء أی أن العاشق یکون مرآة المعشوق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المشاهد أو المناظر سواء کانت رحمانیة أو شیطانیة لها أثرها علی القلب والروح ولذلک جاء الحدیث الشریف بمعاشرة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یذکرکم الله رؤیته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انظروا إلی من یذکرکم بالله تعالی وعاشروه لکی یکون رفیق صلاح لقلوبکم، وإن النظرة الثانیة للمرأة الأجنبیة سهم من سهام الشیطان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 أهل الحدیث عن إمامنا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أذنب الرجل خرج فی قلبه نکتة 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وکلما ازداد الذنب اتسعت النکتة حتی تستولی علی القلب جمیعه فیکون قلبا محجوبا ومنکوسا بسواده عن الحق وهناک للذنوب آثار أخری کثیرة وعلیکم بمراجعة کتب الحدیث لتعرفوا مضار الذنوب، کما لسیدنا الأستاذ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والتائبون علی ضوء القرآن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مطبوع ضمن المجلد الرابع من موسوعته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باب الأمر بالمعروف والنهی عن المنکر، الباب الثالث، الخبر السابع، عن کتاب قصار الجمل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سیدنا الأستاذ دام عزه یدل علی أنه حاو علی رتبة عالیة من الإیمان، فلو قال إن رتبة أضعف الإیمان ماتت لتکرر المشاهد الشیطانیة فلیس مراده أنه بقی بلا إیمان وإنما مراده أن النهی عن المنکر فی القلب یستوجب رتبة ضئیلة من الإیمان وهی المعبر عنها فی الحدیث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أضعف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ترکنا النهی بقلوبنا لکثرة المشاهد الشیطانیة نکون قد قتلنا هذه الرتبة الضئیلة وهذا ما أحسه السید حفظه الله تعالی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قیاس بین المطهر المادی وآثاره وبین المطهر المعنوی وآثاره لما للمطهر المعنوی من أهمیة کبیرة فی حیاة البشر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عن رفیق السوء وعشرته وعن رفیق الصلاح وعشرته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جلیس السوء کمثل نافخ الکیر فإن لم یصبک من رائحة کیره أصابک من سواده، ومثل الجلیس الصالح کبائع الطیب فإن لم یصبک من طیبه أصابک من رائحته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حق السیدة فاطمة المعصومة أخت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الأشعری القمی،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عندکم لنا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قبر فاطمة  علیها السلام بنت موسی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من زارها عارفا بحقها فله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بالک بزینب، فإنه من الأولی أن یکون لزائرها الجنة إذا کان عارفا لأنها کفاطمة المعصومة إذا لم تکن أعلی وأرفع، وهذا من تنقیح المناط عند الأستاذ دام ظله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الکلام یدور عن العلم والمعرفة، ولو أردنا أن نتجاوز هذا الهامش لکان بالإمکان کتابة فصل خاص بذلک، ولکن نبین ذلک بحسب ما یسمح به المقام،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بین العلم بالمعنی الأعم والعرفان المأخوذ من المعرفة، فإن المعرفة عبارة عن إدراک الجزئیات والعلم عبارة عن إدراک الکلیات،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المعرفة تصور والعلم تصدیق، ولمثل هذا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عالم عارف، ولیس کل عارف عالماً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یطلق علی الله تعالی عارف لأن المعرفة أخص من العلم وهی علم بالشیء مفصلا عما سواه أی علم بالجزئیات، والعلم هو إحاطة بالکلیات والجزئیات والله تعالی محیط بالکلیات والجزئیات، فلذلک نطلق علیه عالماً ولا نطلق علیه عارفاً تعالی عن ذلک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الکلی التشکیکی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مفهوم المعرفة مفهوم کلی ینطبق علی مصادیقه وهذه المعرفة ذات مراتب متعددة وهذا مراده من کلمة تشکیکی، والکلی التشکیکی ما یتفاوت فی التقدم والتأخر والضعف أو الأولویة ویقابله الکلی المتواطی کالإنسان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طویلة وعرضیة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مراتب المعرفة إحداها فی طول الأخری أی تلیها ومتوقفة علیها فتسمی مراتب طویلة، وأخری معرفة فی قبال معرفة موازیة لها فتسمی عرضیة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الکلمات، ومعناها أن قیمة الإنسان تحدد من کلامه، ویستدل علیه أنه صادق أو کاذب، عالم أو جاهل من خلال کلامه، لأنّ الکلام صفة المتکلم، والظاهر عنوان الباطن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 الکمال القابل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المعرفة هی الأساس الأول والأهم فی کمال کل من له قابلیة لحمل هذه المعرفة وهذا القید، لأن المعرفة مختصة بمن له إدراک دون سواه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للمحدث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مشهور عن النبی  صلی الله علیه وآله وسلم وأیضا ورد فی الدرجات الرفیعة عن أبی جعفر  علیه السلام وفی البحار عنه أیضا  علیه السلام ومراد الأئمة علیهم السلام وسیدهم رسول الله  صلی الله علیه وآله وسلم أن سلمان منهم أی علی نهجهم وفکرهم وسلوکهم ویطابقهم القدم بالقدم والنعل بالنعل، بل ورد عن أمیر المؤمنین  علیه السلام أنه خلق من طینتنا وروحه مقرونة بروحنا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کلام طویل فلیراجع عنه فی الکتب المؤلفة فیه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نبوی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وآله وسلم قال لأمیر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عرف الله إلا أنا وأنت، وما عرفنی إلا الله وأنت، وما عرفک إلا الله وأنا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یشار إلی أن معرفة النبی  صلی الله علیه وآله وسلم وأمیر المؤمنین لله تعالی معرفة تفوق معرفة جمیع الخلق ومختصة بهما مع الأئمة الأطهار وفاطمة الزهراء علیها السلام وأنهم لا یعرفهم حق المعرفة إلا الله تعالی أی بالمعرفة الکمالیة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الحروف المقطعة فی سورة مریم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لها من التأویل فی قضیة کربلاء، وإن کل حرف یدل علی شیء وحدث فی کربلاء مذکور فی محله، فالکاف تدل علی کربلاء، والهاء هلاک یزید، والصاد تدل علی صبر الحسین، والعین عطشه، وغیر ذلک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هذه الکتابة علی العرش راجع کتاب السید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من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فی العرش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الکبری زینة اللوح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السادس من الموسوعة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خلاهن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العلوم البشریة لها أهمیة کبری لکنها تأتی فی الدرجة الثانیة من حیث الأهمیة والحاجة البشریة لها بعد العلوم الإلهیة بحیث یصل التکلیف فیها حد الوجوب الکفائی وأحیانا یتعداه إلی الوجوب العینی حسب حاجة الأمة الإسلامیة وأهمیة هذه الحاجة فلتراجع کتب الفقه الاستدلالی فی ذلک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أصول الدین التی هی العقائد لا یجوز فیها التقلید، بل لابد من الاستدلال والقناعة الخاصة بذلک، إلا أنه یقال فی حق من لیس له القدرة علی الاستدلال أنه یکفی منه بحسبه ولکن عن قناعة تامة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أستدل الرجل علی أن لکل حادث محدثا، وهذا الضرب الذی سقط علی رأس السائل هو بسبب الفلاح فکیف لا یکون لهذا الکون الحادث من محدث؟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کثیرة والطرق إلی الله تعالی بعدد أنفاس الخلائق کما قال أمیر المؤمنین  علیه السلام، إلا أن هناک برهانا اسمه برهان الحرکة ومفاده أن لکل متحرک محرکا یحرکه، وهکذا مغزل العجوز إن حرکته تحرک، وإن ترکته سکن واستقر، فکیف بهذا الکون المتحرک المتغیر یتحرک بدون محرک هذا محال؟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هذه العجوز أجابت بحسب فطرتها التی فطرها الله علیها وبدون التشبث بالدراسة والتعلم فإن الله تعالی فطر الناس علی معرفته کما ورد فی الحدیث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حدیث مستفیض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مولود یولد علی الفطرة حتی یأتی أبواه فیهودانه أو ینصرانه أو یمجسانه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التقوی تقیم بحسب صاحبها فهناک تقوی العوام من الناس الذین یعملون الواجبات ویترکون المحرمات وهناک رتبة أعلی وهی تقوی الخاص أی أن هناک أناس لهم تقوی وأوسع وأدق من الطبقة السابقة، وهناک طبقة أعلی منها، وندع ذلک للسید حفظه الله تعالی فی بیان المراد منها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الفاعلیة والقابلیة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مصطلحان فلسفیان فیراد من الفاعلیة أن الفاعل له القدرة التامة علی الفعل ولا یمنعه شیء، والقابلیة یراد منها أن الطرف المتلقی للفیض من قبل الفاعل له القدرة والمؤهلات لتلقی هذا الفیض وهناک شرح فلسفی فی محله، وإنما اکتفینا بما یناسب الجمیع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السید الأستاذ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العلم هو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العلم صفة ذاتیة من صفات الله تعالی، وبما أن صفاته عین ذاته، فصار تعالی علما کله فی عین هو قدرة وفی عین هو حی، وهکذا فیصح أن تقول العلم هو الله تعالی بعیدا عن الاتحاد، وإنما المراد العینیة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هو الأول أی لم یسبق بشیء أو بالعدم أو بالزمن، والآخر أی لم یلحق بالغیر أو العدم، والظاهر أی المعروف والمتجلی لخلقه فی آثاره وعلاماته، والباطن أی لا یحاط بکنهه وبحقیقته، وهناک کلام أوسع من هذا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الحدیث الشریف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فکرامة لزینب صلوات الله وسلامه علیها یلهمک الله تعالی حل هذه المسألة التی فکرت بها، ولهذا النور مراتب حسب مراتب الإیمان، وهناک کلام أعمق فی کیفیة هذه النورانیة وما هی الشروط التی یجب أن یتحلی بها القابل الذی فاض علیه هذا النور، طوینا عنه کشحا لأنه لا یناسب المقام الذی نحن فیه وهو معروف عند أهله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الجزء الثانی فی باب الأخلاق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للشیطان حکومة علی أحد بل لیس له إلا الوسوسة والتزیین والتسویل فهو لا یسلب الاختیار عن أحد، ولکن تضعف النفوس فتقع فی شراکه لیس إلا، والله تعالی برحمته العامة التی عم بها جمیع مخلوقاته حتی الشیطان فتکون حکومته هی الحاکمة وعلی هذا یستطیع الإنسان أن یجعل الشیطان طریقا إلی الجنة وذلک بمخالفته 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ورد فی أصول الکافی، الجزء الثانی فی باب الأخلاق، ومراده أن الدنیا لا تکون جیفة بذواتها لأن هذه القوات هی آثار الله تعالی وآثار الله تعالی محبوبة له، فلا یقع الذم علیها بل المراد هو أن التعلق بهذه الآثار الذی یمنع الإنسان من التکامل هو المذموم فیکون من حیث النفع لا نفع فیها لأنها جیفة أی میتة نتنة الرائحة فلا یقبل علی هذا إلا الکلاب، فعلی الإنسان أن لا ینزل إلی هذه المرتبة الحیوانیة ویتکالب علی الدنیا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حب المؤمن لربه أو لمن یحبه الله تعالی یقوده إلی الذکر، ولذلک جاء عن النبی  صلی الله علیه وآله وسلم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أحبکم إلی الله، أکثرکم ذکرا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الرحماء بینهم، الذین إذا خلوا ذکروا الله، إنا إذا ذکرنا ذکر الله، وإذا ذکر عدونا ذکر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ذکرهم یتحقق ذکر بارئهم کما ورد عند الفریقین أن ذکر علی  علیه السلام عبادة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القضیة الیقینیة إلی بدیهیة ونظریة کسبیة تنتهی لا محالة إلی البدیهیات، فالبدیهیات إذن هی أصول الیقینیات، وهی علی ستة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أولیات، مشاهدات، تجریبیات، متواترات، حدسیات، فطریات، وهی المراد فی متن الکتاب، وتفصیل ذلک فی علم المنطق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أسرار ذکرت فی الکتب المعدة لذلک، فهناک سر لکل فعل ولکل قول من أقوالها، ففی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تکبیرة الإحرام مثلا هو أن تستصغر ما بین العلی والثری وتجعل کل شیء دون کبریائه فهذا ما ورد عن إمامنا الصادق  علیه السلام، وفی القیام یعنی المثول بین یدی الله تعالی لأداء حق العبودیة واستجلاب خیرات الربوبیة، فمعرفة أرکان الصلاة وأجزائها بمعرفة کهذه تسمی هذه المعرفة معرفة جمالیة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الوقوف علی حقیقة الصلاة فإنک ستراها معراجا للمؤمن یعرج بها إلی ربه، وتراها أیضا أنها صلة بین العبد وربه فتکون هذه الصلاة فی نظرک کما قال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تمکن، وتواضع، وتیؤس، وتندم، وتقنع، فتمد یدیک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فمن لم یفعل فهی خداج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بحیث لو کبرت الله تعالی وکان عملک وقولک مخالفا ومضادا للتکبیر فسیسمی هذا التکبیر تحقیرا ولیس تکبیرا، فمعرفة کهذه هی المعرفة الکمالیة، ومن رام الزیادة فلیرجع إلی کتب أسرار الصلاة، کالآداب المعنویة للصلاة للسید الإمام  وأسرار الصلاة للشهید الثانی وأسرار الصلاة لمیرزا ملک التبریزی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یجعل المحاضر السید الأستاذ المعرفة العلمیة فی قبال غیرها من المعارف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العلم أداتها فمراده بالعلم بالمعنی الأخص الذی یبحث حول الجزئیات فی قبال الفلسفة التی تبحث حول الکلیات، وأما العلم بالمعنی الأعم فإنه شامل للفلسفة وغیرها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أنها تهتم بالکلیات فیکون بحثها فی الموجود بما هو موجود، وهذا البحث یهتم بمعرفة الموجود أهو علة أم معلول، قدیم أم حادث، فلذلک یکون الفیلسوف مهتما بالمعرفة الکلیة للأشیاء أی أنه ینظر إلی الکلیات لا إلی الجزئیات، والکلام فی الفلسفة طویل وکثیر فلتأخذ من مظانها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العرفانیة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 المعرفة التی بها تکشف الحقائق الکونیة وما وراء الطبیعة من خلال صفاء القلب بعد تهذیبه وتزکیته فتنعکس حقائق الکون علیه، فیصل العارف إلی مقام الکشف والشهود، ونقول عندما تصفو النفس وتنقطع إلی التفکیر فی الأمور العلویة وتتخلی عن ارتباطها واشتغالها بالأمور الدینیة إلا ما تحتاجه من الضرورة ونصب همها واهتمامها فی التعرف علی ما وراء الطبیعة فإنها ستحصل لها حالات نفسیة وتتوارد علیها خواطر قلبیة تستشعر من خلالها الارتفاع عن عالمها المادی الضیق وتتصل بعالم المثال أو عالم الأرواح والعقول ومن خلال هذا الاتصال یبدأ الإنسان بدرک الحقائق شیئا فشیئا وحسب ما تتوفر له من عوامل موضوعیة وذاتیة لها مدخلیة فی تحصیل هذه المعرفة، وهذا ما یعبر عنه بالکشف والشهود، أو الإشراق أو التجلی علی اختلاف التسمیات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المعصوم أی الفعل الذی فعله المعصوم إمام المسلمین فهو حجة لنا بالتمسک به کسنة نفهم منه درجة الإباحة وکونه مشرعا، وأما قوله فهو عندما یقول لنا افعل کذا ولا تفعل کذا، وأما تقریره فمعناه أنه یری الفعل ولا یردع فاعله عنه بشرط أن یکون عدم الردع والسکوت خالیاً من التقیة فهذا إقرار منه  علیه السلام للفاعل بصحة فعله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العرفان هو صفاء القلب وتهذیبه وصقله لکی یکون قابلا لتلقی الحقائق وتنعکس فیه بواطن الأمور کالمرآة کلما کانت صافیة کلما کان الانعکاس فیها واضحا وکلما کانت ملوثة کلما کان الانعکاس ضئیلا وقد یکون منعدما، ولا تعنی بتصفیة القلب عدم التعلق بالأمور الدنیویة فحسب بل لابد من العمل العبادی المتمثل بأداء الواجبات وترک المحرمات والتضرع إلی علام الغیوب والاتصال به دوما ویقال عن بعض الأعلام إن بعض المؤمنین سألوا العارف المتأله الشیخ جواد آملی عن العرفان العملی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والرسالة العملیة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تطبیق ما فی الرسالة العملیة وما فی مفاتیح الجنان، فضلا عن محاربة الهوی ومجاهدة النفس وتزکیة القلب وتخلیته وتحلیته بما یوصل إلی المکان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أهل البیت علیهم السلام یدعو إلی التقوی فیوافق مذاقهم القرآن الکریم الذی هو العدل الأکبر فورد فی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تَتَّقُوا اللَّهَ یَجْعَلْ لَکُمْ فُرْقَانًا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وَیُعَلِّمُکُمُ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هو منهج أهل البیت علیهم السلام لأنه لن یفترق عن القرآن کما فی حدیث الثقلین المعروف، وعندما سئل الإمام  علیه السلام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شَرَحَ اللَّهُ صَدْرَهُ لِلْإِسْلَامِ فَهُوَ عَلَی نُورٍ مِنْ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یقذفه الله فی قلبه فیشرح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لذلک علامة؟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 التجافی عن دار الغرور، والإنابة إلی دار الخلود والاستعداد للموت قبل حلول الفوت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وهکذا یلتقی الإمام مع القرآن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واحد لأنه لا انفصال بینهما، بل هما واحد فلن یفترقا فی کل شیء منذ البدایة وحتی النهایة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أمیر المؤمنین  علیه السلام عندما رأی رجلا من الخوارج قائما یصلی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علی یقین خیر من قیام فی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معناه أن الذی علی یقین هو العالم والذی علی شک هو الجاهل، فصار نوم العالم أفضل من قیام الجاهل، وورد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نوم العالم أفضل من عبادة 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العابد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 المشکینی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نهج البلاغة وقصار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الناس أعداء ما جهلوا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ومراده  علیه السلام بحسب ما نفهم من قوله أن الإنسان لا یعرف قیمة ما یجهل وثمنه فیقع منه تجاهل وإهمال لهذا المجهول وقد یقع منه محاربة له وذلک بسبب جهله بمقامه أو بقیمته فیکون عدوا 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یشکون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خراب لا یصلی فیه أهله، وعالم بین جهال، ومصحف معلق قد وقع علیه غبار لا یقرأ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قصار الجمل، المشکینی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عزیزا ذل، وغنیا افتقر، وعالما ضاع فی زمان جهال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السید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الملجد الثالث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التعمق فی العلوم الإلهیة أهم من التعمق فی العلوم البشریة، لأن الإنسان ذو بعدین، البعد المادی والبعد الروحی، فالعلوم البشریة هی التی تهتم بالبعد المادی للإنسان وهو البدن وأما العلوم الإلهیة تهتم بالبعد الروحی والإنسان کما هو واضح بروحه وعقله لا ببدنه، فلو کانت المقاییس علی الأبدان لسبقنا کثیر من الحیوانات فی ذلک کالفیل والجمل وکل من هو أکبر منا جسما، ولکن المقاییس علی العقول والأرواح، فلذلک صار کل شیء مسخرا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 لَکُمْ مَا فِی السَّمَاوَاتِ وَمَا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 هذا لا ینبغی للإنسان أن یدع الرتبة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کَرَّمْنَا بَنِی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وینزل إلی رتبة البهیمة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کَالْأَنْعَامِ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قد یتسافل فینزل إلی أخسّ من الأنعام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هُمْ أَضَلُّ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والفرق الآخر بین العلوم البشریة والإلهیة الذی هو السبب فی دفعنا إلی التعمق بالعلوم الإلهیة هو موضوع العلوم، فتلک لا تتجاوز المادة وهذه موضوعها خالق المادة وهو الله تعالی، فصارت أشرف وأعلی تبعا لموضوعها؛ لأن العلوم تشرّف بموضوعاتها، وأما الارتباط بین المعرفة والعمل فسیأتی فی المحاضرات القادمة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نقطة باء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الأستاذ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کبار العلماء ومن أساتذة الحوزة العلمیة فی قم المقدسة ومن أهل السیر والسلوک وتتلمذ علی یدیه فی هذا الفن الکثیر من الفضلاء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لسماحة سیدنا الأستاذ السید الحجة عادل العلوی دامت برکاته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حدیث ورد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بالدرایات، لا بالروایات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 المشکینی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 السلام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اعقلوا الخبر إذا سمعتموه، عقل رعایة لا عقل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 للأستاذ رسالة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جلوة من ولایة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فیها وجوه هذا الحدیث الشریف فی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 ــ الجزء الخامس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 إسلامیة؛ للسید الأستاذ، الجزء الخامس، جلوة من ولایة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مراده فیها الحدیث الشریف فی فضل الحسنین  علیهما السلام حینما قال رسول الله  صلی الله علیه وآله وسلم فی حقهما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 وأبوهما خیر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 فی باب فضائل أصحاب رسول الله  صلی الله علیه وآله وسلم، وجاء فی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مسند أحمد بن حنبل وغیرها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للأستاذ کتاب مفصل عن هذا الحدیث  علی نقطة باء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مطبوع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یسمی بدعاء زمن الغیبة الوارد فی کتاب مفاتیح الجنان للمحدث القمی  رحمه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الحدیث المتفق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إمام زمانه فقد مات میتة جاهلیة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رمضان، دعاء السحر، المعروف بدعاء البهاء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العلماء لهم القدرة علی العطاء والإفاضة علی من یرید تحصیل هذه العلوم بشرط استعداده لتلقیها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الذی تقدم  إنما 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محکمة، وفریضة عادلة، وسنة قائمة، وما خلاهن فضل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علم العقائد بعلم الکلام ولدواع متعددة منها أن العلماء عندما بحثوا فی أن کلام الله تعالی هل هو مخلوق أو قدیم وهل إن کلامه کلام نفسی أو إیجاد الکلام فی الأشیاء وصار فی هذه الأبحاث خلاف کبیر أدی إلی محاربة بعضهم البعض فسمی البحث فی العقائد بعلم الکلام للغلبة فی ذلک، وهناک وجوه ستة أخری ذکرها سیدنا الأستاذ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الیقین فی معرفة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موسوعته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هما مصطلحان فی علم الکلام ویراد بالأول إثبات وتوحید الله تعالی وتوحیده وما یتعلق ببحث التوحید ویراد بالثانی ما یتعلق بیوم الحساب ویوم المعاد الذی ترجع فیه الناس للحساب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الله عملا إلا بمعرفة، ولا معرفة إلا بعمل، فمن عرف دلته المعرفة علی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الکاتب العربی المسیحی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 صوت العدالة الإنسانیة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فی میزان الحکمة ــ کلمة عرف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إذا أحب عبدا فعمل قلیلا جزاه بالقلیل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وعنه  علیه السلام عن علی بن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لأحب أن أداوم علی العمل وإن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أحادیث کثیرة فی هذا الباب ــ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إشارة إلی الآیات الکریمة فی سورة العصر حیث تقول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لَفِی خُسْرٍ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وَعَمِلُوا الصَّالِحَاتِ وَتَوَاصَوْا بِالْحَقِّ وَتَوَاصَوْا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تکتف السورة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أنّها لم تکتف فقط بالإیمان بل أردف ذلک بالعمل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وَعَمِلُوا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وَتَوَاصَوْا بِالْحَقِّ وَتَوَاصَوْا بِالصَّبْرِ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عن أبی أمیة یوسف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مع الإیمان عمل، ولا ینفع مع الکفر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الکریمة التی تبین المحاورة بین الله سبحانه والشیطان الذی طلب من ربه أجره فقال کما فی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أَنْظِرْنِی إِلَی یَوْمِ یُبْعَثُونَ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إِنَّکَ مِنَ الْمُنْظَرِینَ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أحادیث کثیرة فی هذا المعنی، ومنها قوله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العالم علی العابد کفضل القمر علی سائر النجوم لیلة البدر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قصار الجمل للمشکینی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للعالم فضل علی العابد إلا إذا کان العابد لیس بعالم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الأحادیث التی تبین أن الصلاة إذا کانت فارغة المضمون لیس لها قیمة تذکر کما جاء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الصلاة حجزة الله وذلک أنها تحجز المصلی عن المعاصی ما دام فی صلاته، وکما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فإن قبلت قبل سائر عمله وإذا ردت رد علیه سائر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قصار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نُرِی إِبْرَاهِیمَ مَلَکُوتَ السَّمَاوَاتِ وَالْأَرْضِ وَلِیَکُونَ مِنَ الْمُوقِنِینَ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الدعاء الوارد فی الصحیفة السجادیة للإمام زین العابدین  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السید الأستاذ أن یسحق المؤمن العاقل هوی النفس ویضع جمیع شهواتها تحت قدمه لکی ینتصر علی هواه ویخالفه، فإن فی مخالفته دخول الجنة، وکما فی الآیة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خَافَ مَقَامَ رَبِّهِ وَنَهَی النَّفْسَ عَنِ الْهَوَی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الْجَنَّةَ هِیَ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السلامفی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المحاضر، وهو مطبوع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المغازلی، وللسید الأستاذ بحث مفصل عن الولایة فی کتابه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أحد العباسیین، وهو الناصر العباسی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اعْمَلُوا فَسَیَرَی اللَّهُ عَمَلَکُمْ وَرَسُولُهُ وَالْمُؤْمِنُونَ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 عن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أعمال الناس کل جمعة مرتین، یوم الاثنین ویوم الخمیس، فیغفر لکل عبد مؤمن إلا من کانت بینه وبین أخیه شحناء، فقال اترکوا هذین حتی یصطلحا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قصار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وهناک أحادیث کثیرة تشیر إلی عرض العمل فی یومی الخمیس والاثنین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کتاب السید الأستاذ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قبسات من حیاة سیدنا الأستاذ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جاء فی کتب الفریقین، أخرجه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وفی 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الکتب السنیة المعتبرة، وهو عندنا من باب أولی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للقرآن مراتب ووجودات متعددة ومن مراتبه القرآن العینی الذی یترتب علیه الأثر وهم أهل البیت علیهم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ذلک هو عمر بن الخطاب فی مرض النبی  صلی الله علیه وآله وسلم عندما طلب منهم  صلی الله علیه وآله وسلم دواة وکتفا لیکتب لهم کتابا وحصل نزاع بین القوم بین من یؤید إحضار الدواة والکتف وبین من لا یؤید ذلک، فحسمها عمر بقوله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لا حاجة بنا إلی غیره، ولا نقول إن أهل البیت علیهم السلام یغنونا عن کتاب الله تعالی لأنهما لن یفترقا فلابد من التمسک بهما لا بأحدهما دون الآخر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عنهم أحادیث کثیرة تحث شیعتهم علی عرض ما ورد عنهم علی کتاب الله تعالی لکی یمتاز ما کان عنهم عن ما وضع من الواضعین لأن حدیثهم لا یختلف عن ما فی القرآن الکریم ومن هذه الأحادیث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کل حق حقیقة، وعلی کل صواب نورا، فما وافق کتاب الله فخذوه، وما خالف کتاب الله فدعوه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وهناک أحادیث وردت فیها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فاضربوا به عرض الجدار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زخرف لم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والکل یؤدی نفس المعنی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الموانع هی الذنوب والمعاصی التی أشار إلیها الإمام الحجة عجل اللع فرجه الشریف فی وصایاه لشیعته فقال فی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أشیاعنا وفقهم الله لطاعته علی اجتماع من القلوب فی الوفاء بالعهد علیهم لما تأخر عنهم الیمن بلقائنا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إلی خلقه، فقد ینبغی للمرء المسلم أن ینظر فی عهده وأن یقرأ منه فی کل یوم خمسین 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القرآنیة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تفاسیر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لیعرفون، فإنّ المعرفة هی أساس العبادة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الدین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وبالمعرفة یتکامل الإنسان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رَبُّکَ لِلْمَلَائِکَةِ إِنِّی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 ما یدل علی الخلافة الإلهیة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خلافة الأسماء والصفات هو التخلق بأخلاق الله تعالی کما ورد فی الحدیث الداعی إلی التخلق بأخلاق الله تعالی وعکس صفاته وأسمائه فیکون الإنسان هو المخلوق الوحید الذی یحمل کل صفات الله تعالی فاستحق أن یکون خلیفته فی ذلک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 فی خلق الله ولا تتکلموا فی الله، فإن الکلام فی الله لا یزداد صاحبه إلا 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الجزء الأول، باب التوحید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الآیات القرآنیة الکثیرة التی تصرح بأن کل ما فی الوجود یسبح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 لَهُ السَّمَاوَاتُ السَّبْعُ وَالْأَرْضُ وَمَنْ فِیهِنَّ وَإِنْ مِنْ شَیْءٍ إِلَّا یُسَبِّحُ بِحَمْدِهِ وَلَکِنْ لَا تَفْقَهُونَ تَسْبِیحَهُمْ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ورد فی سورة الحشر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 لِلَّهِ مَا فِی السَّمَاوَاتِ وَمَا فِی الْأَرْضِ وَهُوَ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الآیة تکررت فی سورة الصف ــ سورة الحدید ــ وسورة الجمعة بزیادة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بجامع الجمیع لأنه جامع لجمیع الصفات الإلهیة والأسماء الحسنی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ثلاثة أقوال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بأنه تعالی فاعل لکل فعل حتی القبیح ولا یسأل عما یفعل وهم یسألون، فتعالی الله عن ذلک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القرآنیة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سَآَوِی إِلَی جَبَلٍ یَعْصِمُنِی مِنَ الْمَاءِ قَالَ لَا عَاصِمَ الْیَوْمَ مِنْ أَمْرِ اللَّهِ إِلَّا مَنْ رَحِمَ وَحَالَ بَیْنَهُمَا الْمَوْجُ فَکَانَ مِنَ الْمُغْرَقِینَ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بیان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 فی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للإمام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اثنی عشر أمیرا، فقال کلمة لم أسمعها، فقال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الدین قائما حتی تقوم الساعة أو یکون اثنا عشر خلیفة 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زیارة فاطمة الزهراء  علیها السلام یوم الأحد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ترک الأولی هو أن الأولی للإنسان أن یفعل کذا لأنه فی مصلحته ولائق بحاله، ولکنه لو لم یفعل فیسمی تارکا للأولی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 ماهو أولی من غیره لیس بمعصیة لأنه مخالفة لأمر إرشادی ولیس لأمر مولوی أی أمر واجب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آدم  علیه السلام عندما أکل من الشجرة التی نهاه الله تعالی عنها فکان الأولی أی الأحسن أن لا یأکل منها ولکنه خالف الأمر الإرشادی وأکل وهذا ما ذکرته الآیات القرآنیة، وقصة داود  علیه السلام الذی کان الأولی به أن یستمع إلی أصحاب الدعوی علی حد سواء ولا یسمع أحدهما ویترک الآخر ولکنه استمع إلی أحدهما دون الآخر، وهذا مذکور فی الآیات القرآنیة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أهل البیت علیهم السلام أن للعقل جنودا وللجهل جنودا، وهذا مفصل فی أصول الکافی باب العقل والجهل، فراجع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زینب الکبری الذین تربوا فی أحضان النبوة أو الإمامة کأبی الفضل العباس وعلی الأکبر وفاطمة بنت موسی بن جعفر سلام الله علیهم وغیرهم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إسلامیة ألقاها الکاتب فی حسینیة النجف الأشرف بقم المقدسة لیلة میلاد السیدة زینب الکبری  علیها السلام فی احتفال بهیج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ذکرت حیاتها ولقطات من سیرتها المبارکة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مطبوع، فراجع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عظمة الإنسان إنما هی بنفسه الناطقة ــ القوة العاقلة ــ القابلة للتحلی بالصفات الکمالیة والملکات الجمالیة بالفطرة السلیمة المبارکة والعقل الدراک السلیم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شرح هذه الخصائص وبیانها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الزینبیة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العظمی السید نور الدین الجزائری الحائری المتوفی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إلی اللغة العربیة، کما صححه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تاج الدین وطبع من قبل مکتبة الإمام المهدی عجل الله فرجه الشریف، وصححه وعلق علیه أیضا الفاضل المعاصر الشیخ ناصر الباقری البید هندی وطبع بطباعة جیدة من قبل مسجد جمکران بقم المقدسة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الزینبیة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روایات کثیرة فی فضل البکاء علی سید الشهداء  علیه السلام، فقد ورد 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بکی أو تباکی علی الحسین فقد وجبت له الجنة، وقال أبو عبد الله  علیه السلام فی حدیث طویل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ذکر الحسین  علیه السلام عنده فخرج من عینیه من الدموع مقدار جناح ذباب کان ثوابه علی الله  عز وجل، ولم یرض له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أن الحسین  علیه السلام علی یمین العرش ینظر إلی زواره، وإنه ینظر إلی من یبکیه فیستغفر له ویسأل أباه الاستغفار له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الباکی لو علمت ما أعد الله لک لفرحت أکثر مما حزنت، وإنه لیستغفر له من کل ذنب وخطیئة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ذکرنا عنده ففاضت عیناه ولو مثل جناح الذباب غفر له ذنوبه ولو کانت مثل زبد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43555</Words>
  <Characters>200734</Characters>
  <CharactersWithSpaces>243327</CharactersWithSpaces>
  <Paragraphs>2148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2026-08-17T17:48:57Z</dcterms:created>
  <dc:creator>ghaemiyeh.com</dc:creator>
  <dc:description/>
  <dc:language>en-US</dc:language>
  <cp:lastModifiedBy/>
  <dcterms:modified xsi:type="dcterms:W3CDTF">2026-08-17T21:19:02Z</dcterms:modified>
  <cp:revision>1</cp:revision>
  <dc:subject/>
  <dc:title>النوران الزهراء والحوراء علیهما السلام</dc:title>
</cp:coreProperties>
</file>

<file path=docProps/custom.xml><?xml version="1.0" encoding="utf-8"?>
<Properties xmlns="http://schemas.openxmlformats.org/officeDocument/2006/custom-properties" xmlns:vt="http://schemas.openxmlformats.org/officeDocument/2006/docPropsVTypes"/>
</file>