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مساجد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9326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99328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99330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99332_1395250215">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99334_1395250215">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599336_1395250215">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99338_1395250215">
            <w:r>
              <w:rPr>
                <w:webHidden/>
                <w:rStyle w:val="IndexLink"/>
                <w:rtl w:val="true"/>
              </w:rPr>
              <w:t>فصل اوّل</w:t>
            </w:r>
            <w:r>
              <w:rPr>
                <w:rStyle w:val="IndexLink"/>
                <w:rtl w:val="true"/>
              </w:rPr>
              <w:t xml:space="preserve">: </w:t>
            </w:r>
            <w:r>
              <w:rPr>
                <w:rStyle w:val="IndexLink"/>
                <w:rtl w:val="true"/>
              </w:rPr>
              <w:t>واژه شناسی مسجد</w:t>
            </w:r>
            <w:r>
              <w:rPr>
                <w:rStyle w:val="IndexLink"/>
                <w:rtl w:val="true"/>
              </w:rPr>
              <w:tab/>
            </w:r>
            <w:r>
              <w:rPr>
                <w:rStyle w:val="IndexLink"/>
              </w:rPr>
              <w:t>15</w:t>
            </w:r>
          </w:hyperlink>
        </w:p>
        <w:p>
          <w:pPr>
            <w:pStyle w:val="Contents4"/>
            <w:tabs>
              <w:tab w:val="clear" w:pos="8176"/>
              <w:tab w:val="right" w:pos="9026" w:leader="dot"/>
            </w:tabs>
            <w:rPr/>
          </w:pPr>
          <w:hyperlink w:anchor="__RefHeading___Toc599340_139525021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99342_1395250215">
            <w:r>
              <w:rPr>
                <w:webHidden/>
                <w:rStyle w:val="IndexLink"/>
                <w:rtl w:val="true"/>
              </w:rPr>
              <w:t>الف</w:t>
            </w:r>
            <w:r>
              <w:rPr>
                <w:rStyle w:val="IndexLink"/>
                <w:rtl w:val="true"/>
              </w:rPr>
              <w:t xml:space="preserve">. </w:t>
            </w:r>
            <w:r>
              <w:rPr>
                <w:rStyle w:val="IndexLink"/>
                <w:rtl w:val="true"/>
              </w:rPr>
              <w:t>معنای مسجد</w:t>
            </w:r>
            <w:r>
              <w:rPr>
                <w:rStyle w:val="IndexLink"/>
                <w:rtl w:val="true"/>
              </w:rPr>
              <w:tab/>
            </w:r>
            <w:r>
              <w:rPr>
                <w:rStyle w:val="IndexLink"/>
              </w:rPr>
              <w:t>16</w:t>
            </w:r>
          </w:hyperlink>
        </w:p>
        <w:p>
          <w:pPr>
            <w:pStyle w:val="Contents4"/>
            <w:tabs>
              <w:tab w:val="clear" w:pos="8176"/>
              <w:tab w:val="right" w:pos="9026" w:leader="dot"/>
            </w:tabs>
            <w:rPr/>
          </w:pPr>
          <w:hyperlink w:anchor="__RefHeading___Toc599344_1395250215">
            <w:r>
              <w:rPr>
                <w:webHidden/>
                <w:rStyle w:val="IndexLink"/>
                <w:rtl w:val="true"/>
              </w:rPr>
              <w:t>ب</w:t>
            </w:r>
            <w:r>
              <w:rPr>
                <w:rStyle w:val="IndexLink"/>
                <w:rtl w:val="true"/>
              </w:rPr>
              <w:t xml:space="preserve">. </w:t>
            </w:r>
            <w:r>
              <w:rPr>
                <w:rStyle w:val="IndexLink"/>
                <w:rtl w:val="true"/>
              </w:rPr>
              <w:t>نام مکان‌های مذهبی ادیان دیگر</w:t>
            </w:r>
            <w:r>
              <w:rPr>
                <w:rStyle w:val="IndexLink"/>
                <w:rtl w:val="true"/>
              </w:rPr>
              <w:tab/>
            </w:r>
            <w:r>
              <w:rPr>
                <w:rStyle w:val="IndexLink"/>
              </w:rPr>
              <w:t>17</w:t>
            </w:r>
          </w:hyperlink>
        </w:p>
        <w:p>
          <w:pPr>
            <w:pStyle w:val="Contents4"/>
            <w:tabs>
              <w:tab w:val="clear" w:pos="8176"/>
              <w:tab w:val="right" w:pos="9026" w:leader="dot"/>
            </w:tabs>
            <w:rPr/>
          </w:pPr>
          <w:hyperlink w:anchor="__RefHeading___Toc599346_1395250215">
            <w:r>
              <w:rPr>
                <w:webHidden/>
                <w:rStyle w:val="IndexLink"/>
                <w:rtl w:val="true"/>
              </w:rPr>
              <w:t>ج</w:t>
            </w:r>
            <w:r>
              <w:rPr>
                <w:rStyle w:val="IndexLink"/>
                <w:rtl w:val="true"/>
              </w:rPr>
              <w:t xml:space="preserve">. </w:t>
            </w:r>
            <w:r>
              <w:rPr>
                <w:rStyle w:val="IndexLink"/>
                <w:rtl w:val="true"/>
              </w:rPr>
              <w:t>واژه‌های مشابه</w:t>
            </w:r>
            <w:r>
              <w:rPr>
                <w:rStyle w:val="IndexLink"/>
                <w:rtl w:val="true"/>
              </w:rPr>
              <w:tab/>
            </w:r>
            <w:r>
              <w:rPr>
                <w:rStyle w:val="IndexLink"/>
              </w:rPr>
              <w:t>18</w:t>
            </w:r>
          </w:hyperlink>
        </w:p>
        <w:p>
          <w:pPr>
            <w:pStyle w:val="Contents3"/>
            <w:tabs>
              <w:tab w:val="clear" w:pos="8459"/>
              <w:tab w:val="right" w:pos="9026" w:leader="dot"/>
            </w:tabs>
            <w:rPr/>
          </w:pPr>
          <w:hyperlink w:anchor="__RefHeading___Toc599348_1395250215">
            <w:r>
              <w:rPr>
                <w:webHidden/>
                <w:rStyle w:val="IndexLink"/>
                <w:rtl w:val="true"/>
              </w:rPr>
              <w:t>فصل دوّم</w:t>
            </w:r>
            <w:r>
              <w:rPr>
                <w:rStyle w:val="IndexLink"/>
                <w:rtl w:val="true"/>
              </w:rPr>
              <w:t xml:space="preserve">: </w:t>
            </w:r>
            <w:r>
              <w:rPr>
                <w:rStyle w:val="IndexLink"/>
                <w:rtl w:val="true"/>
              </w:rPr>
              <w:t>مساجد از نگاه قرآن کریم</w:t>
            </w:r>
            <w:r>
              <w:rPr>
                <w:rStyle w:val="IndexLink"/>
                <w:rtl w:val="true"/>
              </w:rPr>
              <w:tab/>
            </w:r>
            <w:r>
              <w:rPr>
                <w:rStyle w:val="IndexLink"/>
              </w:rPr>
              <w:t>24</w:t>
            </w:r>
          </w:hyperlink>
        </w:p>
        <w:p>
          <w:pPr>
            <w:pStyle w:val="Contents4"/>
            <w:tabs>
              <w:tab w:val="clear" w:pos="8176"/>
              <w:tab w:val="right" w:pos="9026" w:leader="dot"/>
            </w:tabs>
            <w:rPr/>
          </w:pPr>
          <w:hyperlink w:anchor="__RefHeading___Toc599350_139525021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99352_1395250215">
            <w:r>
              <w:rPr>
                <w:webHidden/>
                <w:rStyle w:val="IndexLink"/>
                <w:rtl w:val="true"/>
              </w:rPr>
              <w:t>الف</w:t>
            </w:r>
            <w:r>
              <w:rPr>
                <w:rStyle w:val="IndexLink"/>
                <w:rtl w:val="true"/>
              </w:rPr>
              <w:t xml:space="preserve">. </w:t>
            </w:r>
            <w:r>
              <w:rPr>
                <w:rStyle w:val="IndexLink"/>
                <w:rtl w:val="true"/>
              </w:rPr>
              <w:t>ارزش مساجد</w:t>
            </w:r>
            <w:r>
              <w:rPr>
                <w:rStyle w:val="IndexLink"/>
                <w:rtl w:val="true"/>
              </w:rPr>
              <w:tab/>
            </w:r>
            <w:r>
              <w:rPr>
                <w:rStyle w:val="IndexLink"/>
              </w:rPr>
              <w:t>25</w:t>
            </w:r>
          </w:hyperlink>
        </w:p>
        <w:p>
          <w:pPr>
            <w:pStyle w:val="Contents5"/>
            <w:tabs>
              <w:tab w:val="clear" w:pos="7892"/>
              <w:tab w:val="right" w:pos="9026" w:leader="dot"/>
            </w:tabs>
            <w:rPr/>
          </w:pPr>
          <w:hyperlink w:anchor="__RefHeading___Toc599354_1395250215">
            <w:r>
              <w:rPr>
                <w:webHidden/>
                <w:rStyle w:val="IndexLink"/>
                <w:rtl w:val="true"/>
              </w:rPr>
              <w:t>یکم</w:t>
            </w:r>
            <w:r>
              <w:rPr>
                <w:rStyle w:val="IndexLink"/>
                <w:rtl w:val="true"/>
              </w:rPr>
              <w:t xml:space="preserve">. </w:t>
            </w:r>
            <w:r>
              <w:rPr>
                <w:rStyle w:val="IndexLink"/>
                <w:rtl w:val="true"/>
              </w:rPr>
              <w:t>مساجد خانه خدا</w:t>
            </w:r>
            <w:r>
              <w:rPr>
                <w:rStyle w:val="IndexLink"/>
                <w:rtl w:val="true"/>
              </w:rPr>
              <w:tab/>
            </w:r>
            <w:r>
              <w:rPr>
                <w:rStyle w:val="IndexLink"/>
              </w:rPr>
              <w:t>25</w:t>
            </w:r>
          </w:hyperlink>
        </w:p>
        <w:p>
          <w:pPr>
            <w:pStyle w:val="Contents5"/>
            <w:tabs>
              <w:tab w:val="clear" w:pos="7892"/>
              <w:tab w:val="right" w:pos="9026" w:leader="dot"/>
            </w:tabs>
            <w:rPr/>
          </w:pPr>
          <w:hyperlink w:anchor="__RefHeading___Toc599356_1395250215">
            <w:r>
              <w:rPr>
                <w:webHidden/>
                <w:rStyle w:val="IndexLink"/>
                <w:rtl w:val="true"/>
              </w:rPr>
              <w:t>دوّم</w:t>
            </w:r>
            <w:r>
              <w:rPr>
                <w:rStyle w:val="IndexLink"/>
                <w:rtl w:val="true"/>
              </w:rPr>
              <w:t xml:space="preserve">. </w:t>
            </w:r>
            <w:r>
              <w:rPr>
                <w:rStyle w:val="IndexLink"/>
                <w:rtl w:val="true"/>
              </w:rPr>
              <w:t>نخستین خانه مردم</w:t>
            </w:r>
            <w:r>
              <w:rPr>
                <w:rStyle w:val="IndexLink"/>
                <w:rtl w:val="true"/>
              </w:rPr>
              <w:tab/>
            </w:r>
            <w:r>
              <w:rPr>
                <w:rStyle w:val="IndexLink"/>
              </w:rPr>
              <w:t>27</w:t>
            </w:r>
          </w:hyperlink>
        </w:p>
        <w:p>
          <w:pPr>
            <w:pStyle w:val="Contents5"/>
            <w:tabs>
              <w:tab w:val="clear" w:pos="7892"/>
              <w:tab w:val="right" w:pos="9026" w:leader="dot"/>
            </w:tabs>
            <w:rPr/>
          </w:pPr>
          <w:hyperlink w:anchor="__RefHeading___Toc599358_1395250215">
            <w:r>
              <w:rPr>
                <w:webHidden/>
                <w:rStyle w:val="IndexLink"/>
                <w:rtl w:val="true"/>
              </w:rPr>
              <w:t>سوم</w:t>
            </w:r>
            <w:r>
              <w:rPr>
                <w:rStyle w:val="IndexLink"/>
                <w:rtl w:val="true"/>
              </w:rPr>
              <w:t xml:space="preserve">. </w:t>
            </w:r>
            <w:r>
              <w:rPr>
                <w:rStyle w:val="IndexLink"/>
                <w:rtl w:val="true"/>
              </w:rPr>
              <w:t>مسجد مکان معراج</w:t>
            </w:r>
            <w:r>
              <w:rPr>
                <w:rStyle w:val="IndexLink"/>
                <w:rtl w:val="true"/>
              </w:rPr>
              <w:tab/>
            </w:r>
            <w:r>
              <w:rPr>
                <w:rStyle w:val="IndexLink"/>
              </w:rPr>
              <w:t>28</w:t>
            </w:r>
          </w:hyperlink>
        </w:p>
        <w:p>
          <w:pPr>
            <w:pStyle w:val="Contents5"/>
            <w:tabs>
              <w:tab w:val="clear" w:pos="7892"/>
              <w:tab w:val="right" w:pos="9026" w:leader="dot"/>
            </w:tabs>
            <w:rPr/>
          </w:pPr>
          <w:hyperlink w:anchor="__RefHeading___Toc599360_1395250215">
            <w:r>
              <w:rPr>
                <w:webHidden/>
                <w:rStyle w:val="IndexLink"/>
                <w:rtl w:val="true"/>
              </w:rPr>
              <w:t>چهارم</w:t>
            </w:r>
            <w:r>
              <w:rPr>
                <w:rStyle w:val="IndexLink"/>
                <w:rtl w:val="true"/>
              </w:rPr>
              <w:t xml:space="preserve">. </w:t>
            </w:r>
            <w:r>
              <w:rPr>
                <w:rStyle w:val="IndexLink"/>
                <w:rtl w:val="true"/>
              </w:rPr>
              <w:t>مسجد محل رفت و آمد نیکان</w:t>
            </w:r>
            <w:r>
              <w:rPr>
                <w:rStyle w:val="IndexLink"/>
                <w:rtl w:val="true"/>
              </w:rPr>
              <w:tab/>
            </w:r>
            <w:r>
              <w:rPr>
                <w:rStyle w:val="IndexLink"/>
              </w:rPr>
              <w:t>30</w:t>
            </w:r>
          </w:hyperlink>
        </w:p>
        <w:p>
          <w:pPr>
            <w:pStyle w:val="Contents4"/>
            <w:tabs>
              <w:tab w:val="clear" w:pos="8176"/>
              <w:tab w:val="right" w:pos="9026" w:leader="dot"/>
            </w:tabs>
            <w:rPr/>
          </w:pPr>
          <w:hyperlink w:anchor="__RefHeading___Toc599362_1395250215">
            <w:r>
              <w:rPr>
                <w:webHidden/>
                <w:rStyle w:val="IndexLink"/>
                <w:rtl w:val="true"/>
              </w:rPr>
              <w:t>ب</w:t>
            </w:r>
            <w:r>
              <w:rPr>
                <w:rStyle w:val="IndexLink"/>
                <w:rtl w:val="true"/>
              </w:rPr>
              <w:t xml:space="preserve">. </w:t>
            </w:r>
            <w:r>
              <w:rPr>
                <w:rStyle w:val="IndexLink"/>
                <w:rtl w:val="true"/>
              </w:rPr>
              <w:t>هدف از تأسیس مساجد</w:t>
            </w:r>
            <w:r>
              <w:rPr>
                <w:rStyle w:val="IndexLink"/>
                <w:rtl w:val="true"/>
              </w:rPr>
              <w:tab/>
            </w:r>
            <w:r>
              <w:rPr>
                <w:rStyle w:val="IndexLink"/>
              </w:rPr>
              <w:t>31</w:t>
            </w:r>
          </w:hyperlink>
        </w:p>
        <w:p>
          <w:pPr>
            <w:pStyle w:val="Contents5"/>
            <w:tabs>
              <w:tab w:val="clear" w:pos="7892"/>
              <w:tab w:val="right" w:pos="9026" w:leader="dot"/>
            </w:tabs>
            <w:rPr/>
          </w:pPr>
          <w:hyperlink w:anchor="__RefHeading___Toc599364_1395250215">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599366_1395250215">
            <w:r>
              <w:rPr>
                <w:webHidden/>
                <w:rStyle w:val="IndexLink"/>
                <w:rtl w:val="true"/>
              </w:rPr>
              <w:t>یکم</w:t>
            </w:r>
            <w:r>
              <w:rPr>
                <w:rStyle w:val="IndexLink"/>
                <w:rtl w:val="true"/>
              </w:rPr>
              <w:t xml:space="preserve">. </w:t>
            </w:r>
            <w:r>
              <w:rPr>
                <w:rStyle w:val="IndexLink"/>
                <w:rtl w:val="true"/>
              </w:rPr>
              <w:t>پرورش تقوا</w:t>
            </w:r>
            <w:r>
              <w:rPr>
                <w:rStyle w:val="IndexLink"/>
                <w:rtl w:val="true"/>
              </w:rPr>
              <w:tab/>
            </w:r>
            <w:r>
              <w:rPr>
                <w:rStyle w:val="IndexLink"/>
              </w:rPr>
              <w:t>33</w:t>
            </w:r>
          </w:hyperlink>
        </w:p>
        <w:p>
          <w:pPr>
            <w:pStyle w:val="Contents5"/>
            <w:tabs>
              <w:tab w:val="clear" w:pos="7892"/>
              <w:tab w:val="right" w:pos="9026" w:leader="dot"/>
            </w:tabs>
            <w:rPr/>
          </w:pPr>
          <w:hyperlink w:anchor="__RefHeading___Toc599368_1395250215">
            <w:r>
              <w:rPr>
                <w:webHidden/>
                <w:rStyle w:val="IndexLink"/>
                <w:rtl w:val="true"/>
              </w:rPr>
              <w:t>دوّم</w:t>
            </w:r>
            <w:r>
              <w:rPr>
                <w:rStyle w:val="IndexLink"/>
                <w:rtl w:val="true"/>
              </w:rPr>
              <w:t xml:space="preserve">. </w:t>
            </w:r>
            <w:r>
              <w:rPr>
                <w:rStyle w:val="IndexLink"/>
                <w:rtl w:val="true"/>
              </w:rPr>
              <w:t>یاد انسان توسط خداوند</w:t>
            </w:r>
            <w:r>
              <w:rPr>
                <w:rStyle w:val="IndexLink"/>
                <w:rtl w:val="true"/>
              </w:rPr>
              <w:tab/>
            </w:r>
            <w:r>
              <w:rPr>
                <w:rStyle w:val="IndexLink"/>
              </w:rPr>
              <w:t>35</w:t>
            </w:r>
          </w:hyperlink>
        </w:p>
        <w:p>
          <w:pPr>
            <w:pStyle w:val="Contents5"/>
            <w:tabs>
              <w:tab w:val="clear" w:pos="7892"/>
              <w:tab w:val="right" w:pos="9026" w:leader="dot"/>
            </w:tabs>
            <w:rPr/>
          </w:pPr>
          <w:hyperlink w:anchor="__RefHeading___Toc599370_1395250215">
            <w:r>
              <w:rPr>
                <w:webHidden/>
                <w:rStyle w:val="IndexLink"/>
                <w:rtl w:val="true"/>
              </w:rPr>
              <w:t>سوّم</w:t>
            </w:r>
            <w:r>
              <w:rPr>
                <w:rStyle w:val="IndexLink"/>
                <w:rtl w:val="true"/>
              </w:rPr>
              <w:t xml:space="preserve">. </w:t>
            </w:r>
            <w:r>
              <w:rPr>
                <w:rStyle w:val="IndexLink"/>
                <w:rtl w:val="true"/>
              </w:rPr>
              <w:t>آرامش درونی</w:t>
            </w:r>
            <w:r>
              <w:rPr>
                <w:rStyle w:val="IndexLink"/>
                <w:rtl w:val="true"/>
              </w:rPr>
              <w:tab/>
            </w:r>
            <w:r>
              <w:rPr>
                <w:rStyle w:val="IndexLink"/>
              </w:rPr>
              <w:t>37</w:t>
            </w:r>
          </w:hyperlink>
        </w:p>
        <w:p>
          <w:pPr>
            <w:pStyle w:val="Contents4"/>
            <w:tabs>
              <w:tab w:val="clear" w:pos="8176"/>
              <w:tab w:val="right" w:pos="9026" w:leader="dot"/>
            </w:tabs>
            <w:rPr/>
          </w:pPr>
          <w:hyperlink w:anchor="__RefHeading___Toc599372_1395250215">
            <w:r>
              <w:rPr>
                <w:webHidden/>
                <w:rStyle w:val="IndexLink"/>
                <w:rtl w:val="true"/>
              </w:rPr>
              <w:t>ج</w:t>
            </w:r>
            <w:r>
              <w:rPr>
                <w:rStyle w:val="IndexLink"/>
                <w:rtl w:val="true"/>
              </w:rPr>
              <w:t xml:space="preserve">. </w:t>
            </w:r>
            <w:r>
              <w:rPr>
                <w:rStyle w:val="IndexLink"/>
                <w:rtl w:val="true"/>
              </w:rPr>
              <w:t>آباد کردن مساجد</w:t>
            </w:r>
            <w:r>
              <w:rPr>
                <w:rStyle w:val="IndexLink"/>
                <w:rtl w:val="true"/>
              </w:rPr>
              <w:tab/>
            </w:r>
            <w:r>
              <w:rPr>
                <w:rStyle w:val="IndexLink"/>
              </w:rPr>
              <w:t>38</w:t>
            </w:r>
          </w:hyperlink>
        </w:p>
        <w:p>
          <w:pPr>
            <w:pStyle w:val="Contents5"/>
            <w:tabs>
              <w:tab w:val="clear" w:pos="7892"/>
              <w:tab w:val="right" w:pos="9026" w:leader="dot"/>
            </w:tabs>
            <w:rPr/>
          </w:pPr>
          <w:hyperlink w:anchor="__RefHeading___Toc599374_1395250215">
            <w:r>
              <w:rPr>
                <w:webHidden/>
                <w:rStyle w:val="IndexLink"/>
                <w:rtl w:val="true"/>
              </w:rPr>
              <w:t>یکم</w:t>
            </w:r>
            <w:r>
              <w:rPr>
                <w:rStyle w:val="IndexLink"/>
                <w:rtl w:val="true"/>
              </w:rPr>
              <w:t xml:space="preserve">. </w:t>
            </w:r>
            <w:r>
              <w:rPr>
                <w:rStyle w:val="IndexLink"/>
                <w:rtl w:val="true"/>
              </w:rPr>
              <w:t>مفهوم آبادانی مساجد</w:t>
            </w:r>
            <w:r>
              <w:rPr>
                <w:rStyle w:val="IndexLink"/>
                <w:rtl w:val="true"/>
              </w:rPr>
              <w:tab/>
            </w:r>
            <w:r>
              <w:rPr>
                <w:rStyle w:val="IndexLink"/>
              </w:rPr>
              <w:t>38</w:t>
            </w:r>
          </w:hyperlink>
        </w:p>
        <w:p>
          <w:pPr>
            <w:pStyle w:val="Contents5"/>
            <w:tabs>
              <w:tab w:val="clear" w:pos="7892"/>
              <w:tab w:val="right" w:pos="9026" w:leader="dot"/>
            </w:tabs>
            <w:rPr/>
          </w:pPr>
          <w:hyperlink w:anchor="__RefHeading___Toc599376_1395250215">
            <w:r>
              <w:rPr>
                <w:webHidden/>
                <w:rStyle w:val="IndexLink"/>
                <w:rtl w:val="true"/>
              </w:rPr>
              <w:t>دوّم</w:t>
            </w:r>
            <w:r>
              <w:rPr>
                <w:rStyle w:val="IndexLink"/>
                <w:rtl w:val="true"/>
              </w:rPr>
              <w:t xml:space="preserve">. </w:t>
            </w:r>
            <w:r>
              <w:rPr>
                <w:rStyle w:val="IndexLink"/>
                <w:rtl w:val="true"/>
              </w:rPr>
              <w:t>آبادگران مساجد</w:t>
            </w:r>
            <w:r>
              <w:rPr>
                <w:rStyle w:val="IndexLink"/>
                <w:rtl w:val="true"/>
              </w:rPr>
              <w:tab/>
            </w:r>
            <w:r>
              <w:rPr>
                <w:rStyle w:val="IndexLink"/>
              </w:rPr>
              <w:t>42</w:t>
            </w:r>
          </w:hyperlink>
        </w:p>
        <w:p>
          <w:pPr>
            <w:pStyle w:val="Contents6"/>
            <w:tabs>
              <w:tab w:val="clear" w:pos="7609"/>
              <w:tab w:val="right" w:pos="9026" w:leader="dot"/>
            </w:tabs>
            <w:rPr/>
          </w:pPr>
          <w:hyperlink w:anchor="__RefHeading___Toc599378_1395250215">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599380_1395250215">
            <w:r>
              <w:rPr>
                <w:webHidden/>
                <w:rStyle w:val="IndexLink"/>
              </w:rPr>
              <w:t>1</w:t>
            </w:r>
            <w:r>
              <w:rPr>
                <w:rStyle w:val="IndexLink"/>
                <w:rtl w:val="true"/>
              </w:rPr>
              <w:t xml:space="preserve">. </w:t>
            </w:r>
            <w:r>
              <w:rPr>
                <w:rStyle w:val="IndexLink"/>
                <w:rtl w:val="true"/>
              </w:rPr>
              <w:t>ایمان به خداوند و روز رستاخیز</w:t>
            </w:r>
            <w:r>
              <w:rPr>
                <w:rStyle w:val="IndexLink"/>
                <w:rtl w:val="true"/>
              </w:rPr>
              <w:tab/>
            </w:r>
            <w:r>
              <w:rPr>
                <w:rStyle w:val="IndexLink"/>
              </w:rPr>
              <w:t>42</w:t>
            </w:r>
          </w:hyperlink>
        </w:p>
        <w:p>
          <w:pPr>
            <w:pStyle w:val="Contents6"/>
            <w:tabs>
              <w:tab w:val="clear" w:pos="7609"/>
              <w:tab w:val="right" w:pos="9026" w:leader="dot"/>
            </w:tabs>
            <w:rPr/>
          </w:pPr>
          <w:hyperlink w:anchor="__RefHeading___Toc599382_1395250215">
            <w:r>
              <w:rPr>
                <w:webHidden/>
                <w:rStyle w:val="IndexLink"/>
              </w:rPr>
              <w:t>2</w:t>
            </w:r>
            <w:r>
              <w:rPr>
                <w:rStyle w:val="IndexLink"/>
                <w:rtl w:val="true"/>
              </w:rPr>
              <w:t xml:space="preserve">. </w:t>
            </w:r>
            <w:r>
              <w:rPr>
                <w:rStyle w:val="IndexLink"/>
                <w:rtl w:val="true"/>
              </w:rPr>
              <w:t>برپا داشتن نماز و دادن زکات</w:t>
            </w:r>
            <w:r>
              <w:rPr>
                <w:rStyle w:val="IndexLink"/>
                <w:rtl w:val="true"/>
              </w:rPr>
              <w:tab/>
            </w:r>
            <w:r>
              <w:rPr>
                <w:rStyle w:val="IndexLink"/>
              </w:rPr>
              <w:t>44</w:t>
            </w:r>
          </w:hyperlink>
        </w:p>
        <w:p>
          <w:pPr>
            <w:pStyle w:val="Contents6"/>
            <w:tabs>
              <w:tab w:val="clear" w:pos="7609"/>
              <w:tab w:val="right" w:pos="9026" w:leader="dot"/>
            </w:tabs>
            <w:rPr/>
          </w:pPr>
          <w:hyperlink w:anchor="__RefHeading___Toc599384_1395250215">
            <w:r>
              <w:rPr>
                <w:webHidden/>
                <w:rStyle w:val="IndexLink"/>
              </w:rPr>
              <w:t>3</w:t>
            </w:r>
            <w:r>
              <w:rPr>
                <w:rStyle w:val="IndexLink"/>
                <w:rtl w:val="true"/>
              </w:rPr>
              <w:t xml:space="preserve">. </w:t>
            </w:r>
            <w:r>
              <w:rPr>
                <w:rStyle w:val="IndexLink"/>
                <w:rtl w:val="true"/>
              </w:rPr>
              <w:t>نهراسیدن جز از خدا</w:t>
            </w:r>
            <w:r>
              <w:rPr>
                <w:rStyle w:val="IndexLink"/>
                <w:rtl w:val="true"/>
              </w:rPr>
              <w:tab/>
            </w:r>
            <w:r>
              <w:rPr>
                <w:rStyle w:val="IndexLink"/>
              </w:rPr>
              <w:t>45</w:t>
            </w:r>
          </w:hyperlink>
        </w:p>
        <w:p>
          <w:pPr>
            <w:pStyle w:val="Contents4"/>
            <w:tabs>
              <w:tab w:val="clear" w:pos="8176"/>
              <w:tab w:val="right" w:pos="9026" w:leader="dot"/>
            </w:tabs>
            <w:rPr/>
          </w:pPr>
          <w:hyperlink w:anchor="__RefHeading___Toc599386_1395250215">
            <w:r>
              <w:rPr>
                <w:webHidden/>
                <w:rStyle w:val="IndexLink"/>
                <w:rtl w:val="true"/>
              </w:rPr>
              <w:t>د</w:t>
            </w:r>
            <w:r>
              <w:rPr>
                <w:rStyle w:val="IndexLink"/>
                <w:rtl w:val="true"/>
              </w:rPr>
              <w:t xml:space="preserve">. </w:t>
            </w:r>
            <w:r>
              <w:rPr>
                <w:rStyle w:val="IndexLink"/>
                <w:rtl w:val="true"/>
              </w:rPr>
              <w:t>مقابله با مساجد ضرار</w:t>
            </w:r>
            <w:r>
              <w:rPr>
                <w:rStyle w:val="IndexLink"/>
                <w:rtl w:val="true"/>
              </w:rPr>
              <w:tab/>
            </w:r>
            <w:r>
              <w:rPr>
                <w:rStyle w:val="IndexLink"/>
              </w:rPr>
              <w:t>46</w:t>
            </w:r>
          </w:hyperlink>
        </w:p>
        <w:p>
          <w:pPr>
            <w:pStyle w:val="Contents5"/>
            <w:tabs>
              <w:tab w:val="clear" w:pos="7892"/>
              <w:tab w:val="right" w:pos="9026" w:leader="dot"/>
            </w:tabs>
            <w:rPr/>
          </w:pPr>
          <w:hyperlink w:anchor="__RefHeading___Toc599388_1395250215">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599390_1395250215">
            <w:r>
              <w:rPr>
                <w:webHidden/>
                <w:rStyle w:val="IndexLink"/>
                <w:rtl w:val="true"/>
              </w:rPr>
              <w:t>یکم</w:t>
            </w:r>
            <w:r>
              <w:rPr>
                <w:rStyle w:val="IndexLink"/>
                <w:rtl w:val="true"/>
              </w:rPr>
              <w:t xml:space="preserve">. </w:t>
            </w:r>
            <w:r>
              <w:rPr>
                <w:rStyle w:val="IndexLink"/>
                <w:rtl w:val="true"/>
              </w:rPr>
              <w:t>ویژگی های مساجد ضرار</w:t>
            </w:r>
            <w:r>
              <w:rPr>
                <w:rStyle w:val="IndexLink"/>
                <w:rtl w:val="true"/>
              </w:rPr>
              <w:tab/>
            </w:r>
            <w:r>
              <w:rPr>
                <w:rStyle w:val="IndexLink"/>
              </w:rPr>
              <w:t>49</w:t>
            </w:r>
          </w:hyperlink>
        </w:p>
        <w:p>
          <w:pPr>
            <w:pStyle w:val="Contents6"/>
            <w:tabs>
              <w:tab w:val="clear" w:pos="7609"/>
              <w:tab w:val="right" w:pos="9026" w:leader="dot"/>
            </w:tabs>
            <w:rPr/>
          </w:pPr>
          <w:hyperlink w:anchor="__RefHeading___Toc599392_1395250215">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599394_1395250215">
            <w:r>
              <w:rPr>
                <w:webHidden/>
                <w:rStyle w:val="IndexLink"/>
              </w:rPr>
              <w:t>1</w:t>
            </w:r>
            <w:r>
              <w:rPr>
                <w:rStyle w:val="IndexLink"/>
                <w:rtl w:val="true"/>
              </w:rPr>
              <w:t xml:space="preserve">. </w:t>
            </w:r>
            <w:r>
              <w:rPr>
                <w:rStyle w:val="IndexLink"/>
                <w:rtl w:val="true"/>
              </w:rPr>
              <w:t>مساجد ضرار زیان آورند</w:t>
            </w:r>
            <w:r>
              <w:rPr>
                <w:rStyle w:val="IndexLink"/>
                <w:rtl w:val="true"/>
              </w:rPr>
              <w:tab/>
            </w:r>
            <w:r>
              <w:rPr>
                <w:rStyle w:val="IndexLink"/>
              </w:rPr>
              <w:t>49</w:t>
            </w:r>
          </w:hyperlink>
        </w:p>
        <w:p>
          <w:pPr>
            <w:pStyle w:val="Contents6"/>
            <w:tabs>
              <w:tab w:val="clear" w:pos="7609"/>
              <w:tab w:val="right" w:pos="9026" w:leader="dot"/>
            </w:tabs>
            <w:rPr/>
          </w:pPr>
          <w:hyperlink w:anchor="__RefHeading___Toc599396_1395250215">
            <w:r>
              <w:rPr>
                <w:webHidden/>
                <w:rStyle w:val="IndexLink"/>
              </w:rPr>
              <w:t>2</w:t>
            </w:r>
            <w:r>
              <w:rPr>
                <w:rStyle w:val="IndexLink"/>
                <w:rtl w:val="true"/>
              </w:rPr>
              <w:t xml:space="preserve">. </w:t>
            </w:r>
            <w:r>
              <w:rPr>
                <w:rStyle w:val="IndexLink"/>
                <w:rtl w:val="true"/>
              </w:rPr>
              <w:t>ترویج کفر، هدف مساجد ضرار</w:t>
            </w:r>
            <w:r>
              <w:rPr>
                <w:rStyle w:val="IndexLink"/>
                <w:rtl w:val="true"/>
              </w:rPr>
              <w:tab/>
            </w:r>
            <w:r>
              <w:rPr>
                <w:rStyle w:val="IndexLink"/>
              </w:rPr>
              <w:t>50</w:t>
            </w:r>
          </w:hyperlink>
        </w:p>
        <w:p>
          <w:pPr>
            <w:pStyle w:val="Contents6"/>
            <w:tabs>
              <w:tab w:val="clear" w:pos="7609"/>
              <w:tab w:val="right" w:pos="9026" w:leader="dot"/>
            </w:tabs>
            <w:rPr/>
          </w:pPr>
          <w:hyperlink w:anchor="__RefHeading___Toc599398_1395250215">
            <w:r>
              <w:rPr>
                <w:webHidden/>
                <w:rStyle w:val="IndexLink"/>
              </w:rPr>
              <w:t>3</w:t>
            </w:r>
            <w:r>
              <w:rPr>
                <w:rStyle w:val="IndexLink"/>
                <w:rtl w:val="true"/>
              </w:rPr>
              <w:t xml:space="preserve">. </w:t>
            </w:r>
            <w:r>
              <w:rPr>
                <w:rStyle w:val="IndexLink"/>
                <w:rtl w:val="true"/>
              </w:rPr>
              <w:t>ایجاد تفرقه میان مسلمانان</w:t>
            </w:r>
            <w:r>
              <w:rPr>
                <w:rStyle w:val="IndexLink"/>
                <w:rtl w:val="true"/>
              </w:rPr>
              <w:tab/>
            </w:r>
            <w:r>
              <w:rPr>
                <w:rStyle w:val="IndexLink"/>
              </w:rPr>
              <w:t>50</w:t>
            </w:r>
          </w:hyperlink>
        </w:p>
        <w:p>
          <w:pPr>
            <w:pStyle w:val="Contents6"/>
            <w:tabs>
              <w:tab w:val="clear" w:pos="7609"/>
              <w:tab w:val="right" w:pos="9026" w:leader="dot"/>
            </w:tabs>
            <w:rPr/>
          </w:pPr>
          <w:hyperlink w:anchor="__RefHeading___Toc599400_1395250215">
            <w:r>
              <w:rPr>
                <w:webHidden/>
                <w:rStyle w:val="IndexLink"/>
              </w:rPr>
              <w:t>4</w:t>
            </w:r>
            <w:r>
              <w:rPr>
                <w:rStyle w:val="IndexLink"/>
                <w:rtl w:val="true"/>
              </w:rPr>
              <w:t xml:space="preserve">. </w:t>
            </w:r>
            <w:r>
              <w:rPr>
                <w:rStyle w:val="IndexLink"/>
                <w:rtl w:val="true"/>
              </w:rPr>
              <w:t>مساجد ضرار، کمینگاهی برای دشمنان اسلام</w:t>
            </w:r>
            <w:r>
              <w:rPr>
                <w:rStyle w:val="IndexLink"/>
                <w:rtl w:val="true"/>
              </w:rPr>
              <w:tab/>
            </w:r>
            <w:r>
              <w:rPr>
                <w:rStyle w:val="IndexLink"/>
              </w:rPr>
              <w:t>50</w:t>
            </w:r>
          </w:hyperlink>
        </w:p>
        <w:p>
          <w:pPr>
            <w:pStyle w:val="Contents5"/>
            <w:tabs>
              <w:tab w:val="clear" w:pos="7892"/>
              <w:tab w:val="right" w:pos="9026" w:leader="dot"/>
            </w:tabs>
            <w:rPr/>
          </w:pPr>
          <w:hyperlink w:anchor="__RefHeading___Toc599402_1395250215">
            <w:r>
              <w:rPr>
                <w:webHidden/>
                <w:rStyle w:val="IndexLink"/>
                <w:rtl w:val="true"/>
              </w:rPr>
              <w:t>دوّم</w:t>
            </w:r>
            <w:r>
              <w:rPr>
                <w:rStyle w:val="IndexLink"/>
                <w:rtl w:val="true"/>
              </w:rPr>
              <w:t xml:space="preserve">. </w:t>
            </w:r>
            <w:r>
              <w:rPr>
                <w:rStyle w:val="IndexLink"/>
                <w:rtl w:val="true"/>
              </w:rPr>
              <w:t>روش مقابله با مسجد ضرار</w:t>
            </w:r>
            <w:r>
              <w:rPr>
                <w:rStyle w:val="IndexLink"/>
                <w:rtl w:val="true"/>
              </w:rPr>
              <w:tab/>
            </w:r>
            <w:r>
              <w:rPr>
                <w:rStyle w:val="IndexLink"/>
              </w:rPr>
              <w:t>51</w:t>
            </w:r>
          </w:hyperlink>
        </w:p>
        <w:p>
          <w:pPr>
            <w:pStyle w:val="Contents6"/>
            <w:tabs>
              <w:tab w:val="clear" w:pos="7609"/>
              <w:tab w:val="right" w:pos="9026" w:leader="dot"/>
            </w:tabs>
            <w:rPr/>
          </w:pPr>
          <w:hyperlink w:anchor="__RefHeading___Toc599404_1395250215">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599406_1395250215">
            <w:r>
              <w:rPr>
                <w:webHidden/>
                <w:rStyle w:val="IndexLink"/>
              </w:rPr>
              <w:t>1</w:t>
            </w:r>
            <w:r>
              <w:rPr>
                <w:rStyle w:val="IndexLink"/>
                <w:rtl w:val="true"/>
              </w:rPr>
              <w:t xml:space="preserve">. </w:t>
            </w:r>
            <w:r>
              <w:rPr>
                <w:rStyle w:val="IndexLink"/>
                <w:rtl w:val="true"/>
              </w:rPr>
              <w:t>نماز نخواندن در آن</w:t>
            </w:r>
            <w:r>
              <w:rPr>
                <w:rStyle w:val="IndexLink"/>
                <w:rtl w:val="true"/>
              </w:rPr>
              <w:tab/>
            </w:r>
            <w:r>
              <w:rPr>
                <w:rStyle w:val="IndexLink"/>
              </w:rPr>
              <w:t>52</w:t>
            </w:r>
          </w:hyperlink>
        </w:p>
        <w:p>
          <w:pPr>
            <w:pStyle w:val="Contents6"/>
            <w:tabs>
              <w:tab w:val="clear" w:pos="7609"/>
              <w:tab w:val="right" w:pos="9026" w:leader="dot"/>
            </w:tabs>
            <w:rPr/>
          </w:pPr>
          <w:hyperlink w:anchor="__RefHeading___Toc599408_1395250215">
            <w:r>
              <w:rPr>
                <w:webHidden/>
                <w:rStyle w:val="IndexLink"/>
              </w:rPr>
              <w:t>2</w:t>
            </w:r>
            <w:r>
              <w:rPr>
                <w:rStyle w:val="IndexLink"/>
                <w:rtl w:val="true"/>
              </w:rPr>
              <w:t xml:space="preserve">. </w:t>
            </w:r>
            <w:r>
              <w:rPr>
                <w:rStyle w:val="IndexLink"/>
                <w:rtl w:val="true"/>
              </w:rPr>
              <w:t>توجه به مسجد قبا</w:t>
            </w:r>
            <w:r>
              <w:rPr>
                <w:rStyle w:val="IndexLink"/>
                <w:rtl w:val="true"/>
              </w:rPr>
              <w:tab/>
            </w:r>
            <w:r>
              <w:rPr>
                <w:rStyle w:val="IndexLink"/>
              </w:rPr>
              <w:t>52</w:t>
            </w:r>
          </w:hyperlink>
        </w:p>
        <w:p>
          <w:pPr>
            <w:pStyle w:val="Contents6"/>
            <w:tabs>
              <w:tab w:val="clear" w:pos="7609"/>
              <w:tab w:val="right" w:pos="9026" w:leader="dot"/>
            </w:tabs>
            <w:rPr/>
          </w:pPr>
          <w:hyperlink w:anchor="__RefHeading___Toc599410_1395250215">
            <w:r>
              <w:rPr>
                <w:webHidden/>
                <w:rStyle w:val="IndexLink"/>
              </w:rPr>
              <w:t>3</w:t>
            </w:r>
            <w:r>
              <w:rPr>
                <w:rStyle w:val="IndexLink"/>
                <w:rtl w:val="true"/>
              </w:rPr>
              <w:t xml:space="preserve">. </w:t>
            </w:r>
            <w:r>
              <w:rPr>
                <w:rStyle w:val="IndexLink"/>
                <w:rtl w:val="true"/>
              </w:rPr>
              <w:t>تخریب مسجد ضرار</w:t>
            </w:r>
            <w:r>
              <w:rPr>
                <w:rStyle w:val="IndexLink"/>
                <w:rtl w:val="true"/>
              </w:rPr>
              <w:tab/>
            </w:r>
            <w:r>
              <w:rPr>
                <w:rStyle w:val="IndexLink"/>
              </w:rPr>
              <w:t>52</w:t>
            </w:r>
          </w:hyperlink>
        </w:p>
        <w:p>
          <w:pPr>
            <w:pStyle w:val="Contents4"/>
            <w:tabs>
              <w:tab w:val="clear" w:pos="8176"/>
              <w:tab w:val="right" w:pos="9026" w:leader="dot"/>
            </w:tabs>
            <w:rPr/>
          </w:pPr>
          <w:hyperlink w:anchor="__RefHeading___Toc599412_1395250215">
            <w:r>
              <w:rPr>
                <w:webHidden/>
                <w:rStyle w:val="IndexLink"/>
                <w:rtl w:val="true"/>
              </w:rPr>
              <w:t>ه</w:t>
            </w:r>
            <w:r>
              <w:rPr>
                <w:rStyle w:val="IndexLink"/>
                <w:rtl w:val="true"/>
              </w:rPr>
              <w:t xml:space="preserve">. </w:t>
            </w:r>
            <w:r>
              <w:rPr>
                <w:rStyle w:val="IndexLink"/>
                <w:rtl w:val="true"/>
              </w:rPr>
              <w:t>مساجد محوری در قرآن کریم</w:t>
            </w:r>
            <w:r>
              <w:rPr>
                <w:rStyle w:val="IndexLink"/>
                <w:rtl w:val="true"/>
              </w:rPr>
              <w:tab/>
            </w:r>
            <w:r>
              <w:rPr>
                <w:rStyle w:val="IndexLink"/>
              </w:rPr>
              <w:t>53</w:t>
            </w:r>
          </w:hyperlink>
        </w:p>
        <w:p>
          <w:pPr>
            <w:pStyle w:val="Contents5"/>
            <w:tabs>
              <w:tab w:val="clear" w:pos="7892"/>
              <w:tab w:val="right" w:pos="9026" w:leader="dot"/>
            </w:tabs>
            <w:rPr/>
          </w:pPr>
          <w:hyperlink w:anchor="__RefHeading___Toc599414_1395250215">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599416_1395250215">
            <w:r>
              <w:rPr>
                <w:webHidden/>
                <w:rStyle w:val="IndexLink"/>
                <w:rtl w:val="true"/>
              </w:rPr>
              <w:t>یکم</w:t>
            </w:r>
            <w:r>
              <w:rPr>
                <w:rStyle w:val="IndexLink"/>
                <w:rtl w:val="true"/>
              </w:rPr>
              <w:t xml:space="preserve">. </w:t>
            </w:r>
            <w:r>
              <w:rPr>
                <w:rStyle w:val="IndexLink"/>
                <w:rtl w:val="true"/>
              </w:rPr>
              <w:t>مسجد الحرام</w:t>
            </w:r>
            <w:r>
              <w:rPr>
                <w:rStyle w:val="IndexLink"/>
                <w:rtl w:val="true"/>
              </w:rPr>
              <w:tab/>
            </w:r>
            <w:r>
              <w:rPr>
                <w:rStyle w:val="IndexLink"/>
              </w:rPr>
              <w:t>53</w:t>
            </w:r>
          </w:hyperlink>
        </w:p>
        <w:p>
          <w:pPr>
            <w:pStyle w:val="Contents5"/>
            <w:tabs>
              <w:tab w:val="clear" w:pos="7892"/>
              <w:tab w:val="right" w:pos="9026" w:leader="dot"/>
            </w:tabs>
            <w:rPr/>
          </w:pPr>
          <w:hyperlink w:anchor="__RefHeading___Toc599418_1395250215">
            <w:r>
              <w:rPr>
                <w:webHidden/>
                <w:rStyle w:val="IndexLink"/>
                <w:rtl w:val="true"/>
              </w:rPr>
              <w:t>دوّم</w:t>
            </w:r>
            <w:r>
              <w:rPr>
                <w:rStyle w:val="IndexLink"/>
                <w:rtl w:val="true"/>
              </w:rPr>
              <w:t xml:space="preserve">. </w:t>
            </w:r>
            <w:r>
              <w:rPr>
                <w:rStyle w:val="IndexLink"/>
                <w:rtl w:val="true"/>
              </w:rPr>
              <w:t>مسجد الأقصی</w:t>
            </w:r>
            <w:r>
              <w:rPr>
                <w:rStyle w:val="IndexLink"/>
                <w:rtl w:val="true"/>
              </w:rPr>
              <w:tab/>
            </w:r>
            <w:r>
              <w:rPr>
                <w:rStyle w:val="IndexLink"/>
              </w:rPr>
              <w:t>55</w:t>
            </w:r>
          </w:hyperlink>
        </w:p>
        <w:p>
          <w:pPr>
            <w:pStyle w:val="Contents4"/>
            <w:tabs>
              <w:tab w:val="clear" w:pos="8176"/>
              <w:tab w:val="right" w:pos="9026" w:leader="dot"/>
            </w:tabs>
            <w:rPr/>
          </w:pPr>
          <w:hyperlink w:anchor="__RefHeading___Toc599420_1395250215">
            <w:r>
              <w:rPr>
                <w:webHidden/>
                <w:rStyle w:val="IndexLink"/>
                <w:rtl w:val="true"/>
              </w:rPr>
              <w:t>و</w:t>
            </w:r>
            <w:r>
              <w:rPr>
                <w:rStyle w:val="IndexLink"/>
                <w:rtl w:val="true"/>
              </w:rPr>
              <w:t xml:space="preserve">. </w:t>
            </w:r>
            <w:r>
              <w:rPr>
                <w:rStyle w:val="IndexLink"/>
                <w:rtl w:val="true"/>
              </w:rPr>
              <w:t>محتوای برنامه‌های مساجد</w:t>
            </w:r>
            <w:r>
              <w:rPr>
                <w:rStyle w:val="IndexLink"/>
                <w:rtl w:val="true"/>
              </w:rPr>
              <w:tab/>
            </w:r>
            <w:r>
              <w:rPr>
                <w:rStyle w:val="IndexLink"/>
              </w:rPr>
              <w:t>56</w:t>
            </w:r>
          </w:hyperlink>
        </w:p>
        <w:p>
          <w:pPr>
            <w:pStyle w:val="Contents2"/>
            <w:tabs>
              <w:tab w:val="clear" w:pos="8743"/>
              <w:tab w:val="right" w:pos="9026" w:leader="dot"/>
            </w:tabs>
            <w:rPr/>
          </w:pPr>
          <w:hyperlink w:anchor="__RefHeading___Toc599422_1395250215">
            <w:r>
              <w:rPr>
                <w:webHidden/>
                <w:rStyle w:val="IndexLink"/>
                <w:rtl w:val="true"/>
              </w:rPr>
              <w:t>بخش دوّم</w:t>
            </w:r>
            <w:r>
              <w:rPr>
                <w:rStyle w:val="IndexLink"/>
                <w:rtl w:val="true"/>
              </w:rPr>
              <w:t xml:space="preserve">: </w:t>
            </w:r>
            <w:r>
              <w:rPr>
                <w:rStyle w:val="IndexLink"/>
                <w:rtl w:val="true"/>
              </w:rPr>
              <w:t>مساجد در عصر ظهور</w:t>
            </w:r>
            <w:r>
              <w:rPr>
                <w:rStyle w:val="IndexLink"/>
                <w:rtl w:val="true"/>
              </w:rPr>
              <w:tab/>
            </w:r>
            <w:r>
              <w:rPr>
                <w:rStyle w:val="IndexLink"/>
              </w:rPr>
              <w:t>58</w:t>
            </w:r>
          </w:hyperlink>
        </w:p>
        <w:p>
          <w:pPr>
            <w:pStyle w:val="Contents3"/>
            <w:tabs>
              <w:tab w:val="clear" w:pos="8459"/>
              <w:tab w:val="right" w:pos="9026" w:leader="dot"/>
            </w:tabs>
            <w:rPr/>
          </w:pPr>
          <w:hyperlink w:anchor="__RefHeading___Toc599424_1395250215">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599426_1395250215">
            <w:r>
              <w:rPr>
                <w:webHidden/>
                <w:rStyle w:val="IndexLink"/>
                <w:rtl w:val="true"/>
              </w:rPr>
              <w:t>فصل اوّل</w:t>
            </w:r>
            <w:r>
              <w:rPr>
                <w:rStyle w:val="IndexLink"/>
                <w:rtl w:val="true"/>
              </w:rPr>
              <w:t xml:space="preserve">: </w:t>
            </w:r>
            <w:r>
              <w:rPr>
                <w:rStyle w:val="IndexLink"/>
                <w:rtl w:val="true"/>
              </w:rPr>
              <w:t>اهمیّت دادن حضرت مهدی عجل الله تعالی فرجه الشریف به مساجد</w:t>
            </w:r>
            <w:r>
              <w:rPr>
                <w:rStyle w:val="IndexLink"/>
                <w:rtl w:val="true"/>
              </w:rPr>
              <w:tab/>
            </w:r>
            <w:r>
              <w:rPr>
                <w:rStyle w:val="IndexLink"/>
              </w:rPr>
              <w:t>60</w:t>
            </w:r>
          </w:hyperlink>
        </w:p>
        <w:p>
          <w:pPr>
            <w:pStyle w:val="Contents4"/>
            <w:tabs>
              <w:tab w:val="clear" w:pos="8176"/>
              <w:tab w:val="right" w:pos="9026" w:leader="dot"/>
            </w:tabs>
            <w:rPr/>
          </w:pPr>
          <w:hyperlink w:anchor="__RefHeading___Toc599428_139525021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599430_1395250215">
            <w:r>
              <w:rPr>
                <w:webHidden/>
                <w:rStyle w:val="IndexLink"/>
                <w:rtl w:val="true"/>
              </w:rPr>
              <w:t>یکم</w:t>
            </w:r>
            <w:r>
              <w:rPr>
                <w:rStyle w:val="IndexLink"/>
                <w:rtl w:val="true"/>
              </w:rPr>
              <w:t xml:space="preserve">. </w:t>
            </w:r>
            <w:r>
              <w:rPr>
                <w:rStyle w:val="IndexLink"/>
                <w:rtl w:val="true"/>
              </w:rPr>
              <w:t>آغاز قیام از مسجد الحرام</w:t>
            </w:r>
            <w:r>
              <w:rPr>
                <w:rStyle w:val="IndexLink"/>
                <w:rtl w:val="true"/>
              </w:rPr>
              <w:tab/>
            </w:r>
            <w:r>
              <w:rPr>
                <w:rStyle w:val="IndexLink"/>
              </w:rPr>
              <w:t>61</w:t>
            </w:r>
          </w:hyperlink>
        </w:p>
        <w:p>
          <w:pPr>
            <w:pStyle w:val="Contents4"/>
            <w:tabs>
              <w:tab w:val="clear" w:pos="8176"/>
              <w:tab w:val="right" w:pos="9026" w:leader="dot"/>
            </w:tabs>
            <w:rPr/>
          </w:pPr>
          <w:hyperlink w:anchor="__RefHeading___Toc599432_1395250215">
            <w:r>
              <w:rPr>
                <w:webHidden/>
                <w:rStyle w:val="IndexLink"/>
                <w:rtl w:val="true"/>
              </w:rPr>
              <w:t>دوّم</w:t>
            </w:r>
            <w:r>
              <w:rPr>
                <w:rStyle w:val="IndexLink"/>
                <w:rtl w:val="true"/>
              </w:rPr>
              <w:t xml:space="preserve">. </w:t>
            </w:r>
            <w:r>
              <w:rPr>
                <w:rStyle w:val="IndexLink"/>
                <w:rtl w:val="true"/>
              </w:rPr>
              <w:t>محوریت مساجد در مرکز دولت کریمه</w:t>
            </w:r>
            <w:r>
              <w:rPr>
                <w:rStyle w:val="IndexLink"/>
                <w:rtl w:val="true"/>
              </w:rPr>
              <w:tab/>
            </w:r>
            <w:r>
              <w:rPr>
                <w:rStyle w:val="IndexLink"/>
              </w:rPr>
              <w:t>62</w:t>
            </w:r>
          </w:hyperlink>
        </w:p>
        <w:p>
          <w:pPr>
            <w:pStyle w:val="Contents3"/>
            <w:tabs>
              <w:tab w:val="clear" w:pos="8459"/>
              <w:tab w:val="right" w:pos="9026" w:leader="dot"/>
            </w:tabs>
            <w:rPr/>
          </w:pPr>
          <w:hyperlink w:anchor="__RefHeading___Toc599434_1395250215">
            <w:r>
              <w:rPr>
                <w:webHidden/>
                <w:rStyle w:val="IndexLink"/>
                <w:rtl w:val="true"/>
              </w:rPr>
              <w:t>فصل دوّم</w:t>
            </w:r>
            <w:r>
              <w:rPr>
                <w:rStyle w:val="IndexLink"/>
                <w:rtl w:val="true"/>
              </w:rPr>
              <w:t xml:space="preserve">: </w:t>
            </w:r>
            <w:r>
              <w:rPr>
                <w:rStyle w:val="IndexLink"/>
                <w:rtl w:val="true"/>
              </w:rPr>
              <w:t>احیای مساجد در عصر ظهور</w:t>
            </w:r>
            <w:r>
              <w:rPr>
                <w:rStyle w:val="IndexLink"/>
                <w:rtl w:val="true"/>
              </w:rPr>
              <w:tab/>
            </w:r>
            <w:r>
              <w:rPr>
                <w:rStyle w:val="IndexLink"/>
              </w:rPr>
              <w:t>65</w:t>
            </w:r>
          </w:hyperlink>
        </w:p>
        <w:p>
          <w:pPr>
            <w:pStyle w:val="Contents4"/>
            <w:tabs>
              <w:tab w:val="clear" w:pos="8176"/>
              <w:tab w:val="right" w:pos="9026" w:leader="dot"/>
            </w:tabs>
            <w:rPr/>
          </w:pPr>
          <w:hyperlink w:anchor="__RefHeading___Toc599436_139525021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599438_1395250215">
            <w:r>
              <w:rPr>
                <w:webHidden/>
                <w:rStyle w:val="IndexLink"/>
                <w:rtl w:val="true"/>
              </w:rPr>
              <w:t>الف</w:t>
            </w:r>
            <w:r>
              <w:rPr>
                <w:rStyle w:val="IndexLink"/>
                <w:rtl w:val="true"/>
              </w:rPr>
              <w:t xml:space="preserve">. </w:t>
            </w:r>
            <w:r>
              <w:rPr>
                <w:rStyle w:val="IndexLink"/>
                <w:rtl w:val="true"/>
              </w:rPr>
              <w:t>محور قرار دادن علوم قرآنی در مساجد</w:t>
            </w:r>
            <w:r>
              <w:rPr>
                <w:rStyle w:val="IndexLink"/>
                <w:rtl w:val="true"/>
              </w:rPr>
              <w:tab/>
            </w:r>
            <w:r>
              <w:rPr>
                <w:rStyle w:val="IndexLink"/>
              </w:rPr>
              <w:t>66</w:t>
            </w:r>
          </w:hyperlink>
        </w:p>
        <w:p>
          <w:pPr>
            <w:pStyle w:val="Contents4"/>
            <w:tabs>
              <w:tab w:val="clear" w:pos="8176"/>
              <w:tab w:val="right" w:pos="9026" w:leader="dot"/>
            </w:tabs>
            <w:rPr/>
          </w:pPr>
          <w:hyperlink w:anchor="__RefHeading___Toc599440_1395250215">
            <w:r>
              <w:rPr>
                <w:webHidden/>
                <w:rStyle w:val="IndexLink"/>
                <w:rtl w:val="true"/>
              </w:rPr>
              <w:t>ب</w:t>
            </w:r>
            <w:r>
              <w:rPr>
                <w:rStyle w:val="IndexLink"/>
                <w:rtl w:val="true"/>
              </w:rPr>
              <w:t xml:space="preserve">. </w:t>
            </w:r>
            <w:r>
              <w:rPr>
                <w:rStyle w:val="IndexLink"/>
                <w:rtl w:val="true"/>
              </w:rPr>
              <w:t>سپردن پایگاه‌های مذهبی به دست اهل ایمان و قطع کردن دست نااهلان از آنها</w:t>
            </w:r>
            <w:r>
              <w:rPr>
                <w:rStyle w:val="IndexLink"/>
                <w:rtl w:val="true"/>
              </w:rPr>
              <w:tab/>
            </w:r>
            <w:r>
              <w:rPr>
                <w:rStyle w:val="IndexLink"/>
              </w:rPr>
              <w:t>72</w:t>
            </w:r>
          </w:hyperlink>
        </w:p>
        <w:p>
          <w:pPr>
            <w:pStyle w:val="Contents4"/>
            <w:tabs>
              <w:tab w:val="clear" w:pos="8176"/>
              <w:tab w:val="right" w:pos="9026" w:leader="dot"/>
            </w:tabs>
            <w:rPr/>
          </w:pPr>
          <w:hyperlink w:anchor="__RefHeading___Toc599442_1395250215">
            <w:r>
              <w:rPr>
                <w:webHidden/>
                <w:rStyle w:val="IndexLink"/>
                <w:rtl w:val="true"/>
              </w:rPr>
              <w:t>ج</w:t>
            </w:r>
            <w:r>
              <w:rPr>
                <w:rStyle w:val="IndexLink"/>
                <w:rtl w:val="true"/>
              </w:rPr>
              <w:t xml:space="preserve">. </w:t>
            </w:r>
            <w:r>
              <w:rPr>
                <w:rStyle w:val="IndexLink"/>
                <w:rtl w:val="true"/>
              </w:rPr>
              <w:t>اصلاح بنای مساجد</w:t>
            </w:r>
            <w:r>
              <w:rPr>
                <w:rStyle w:val="IndexLink"/>
                <w:rtl w:val="true"/>
              </w:rPr>
              <w:tab/>
            </w:r>
            <w:r>
              <w:rPr>
                <w:rStyle w:val="IndexLink"/>
              </w:rPr>
              <w:t>76</w:t>
            </w:r>
          </w:hyperlink>
        </w:p>
        <w:p>
          <w:pPr>
            <w:pStyle w:val="Contents4"/>
            <w:tabs>
              <w:tab w:val="clear" w:pos="8176"/>
              <w:tab w:val="right" w:pos="9026" w:leader="dot"/>
            </w:tabs>
            <w:rPr/>
          </w:pPr>
          <w:hyperlink w:anchor="__RefHeading___Toc599444_1395250215">
            <w:r>
              <w:rPr>
                <w:webHidden/>
                <w:rStyle w:val="IndexLink"/>
                <w:rtl w:val="true"/>
              </w:rPr>
              <w:t>د</w:t>
            </w:r>
            <w:r>
              <w:rPr>
                <w:rStyle w:val="IndexLink"/>
                <w:rtl w:val="true"/>
              </w:rPr>
              <w:t xml:space="preserve">. </w:t>
            </w:r>
            <w:r>
              <w:rPr>
                <w:rStyle w:val="IndexLink"/>
                <w:rtl w:val="true"/>
              </w:rPr>
              <w:t>ساخت مساجد بزرگ</w:t>
            </w:r>
            <w:r>
              <w:rPr>
                <w:rStyle w:val="IndexLink"/>
                <w:rtl w:val="true"/>
              </w:rPr>
              <w:tab/>
            </w:r>
            <w:r>
              <w:rPr>
                <w:rStyle w:val="IndexLink"/>
              </w:rPr>
              <w:t>80</w:t>
            </w:r>
          </w:hyperlink>
        </w:p>
        <w:p>
          <w:pPr>
            <w:pStyle w:val="Contents4"/>
            <w:tabs>
              <w:tab w:val="clear" w:pos="8176"/>
              <w:tab w:val="right" w:pos="9026" w:leader="dot"/>
            </w:tabs>
            <w:rPr/>
          </w:pPr>
          <w:hyperlink w:anchor="__RefHeading___Toc599446_1395250215">
            <w:r>
              <w:rPr>
                <w:webHidden/>
                <w:rStyle w:val="IndexLink"/>
                <w:rtl w:val="true"/>
              </w:rPr>
              <w:t>ه</w:t>
            </w:r>
            <w:r>
              <w:rPr>
                <w:rStyle w:val="IndexLink"/>
                <w:rtl w:val="true"/>
              </w:rPr>
              <w:t xml:space="preserve">. </w:t>
            </w:r>
            <w:r>
              <w:rPr>
                <w:rStyle w:val="IndexLink"/>
                <w:rtl w:val="true"/>
              </w:rPr>
              <w:t>اصلاح مساجد محوری</w:t>
            </w:r>
            <w:r>
              <w:rPr>
                <w:rStyle w:val="IndexLink"/>
                <w:rtl w:val="true"/>
              </w:rPr>
              <w:tab/>
            </w:r>
            <w:r>
              <w:rPr>
                <w:rStyle w:val="IndexLink"/>
              </w:rPr>
              <w:t>84</w:t>
            </w:r>
          </w:hyperlink>
        </w:p>
        <w:p>
          <w:pPr>
            <w:pStyle w:val="Contents5"/>
            <w:tabs>
              <w:tab w:val="clear" w:pos="7892"/>
              <w:tab w:val="right" w:pos="9026" w:leader="dot"/>
            </w:tabs>
            <w:rPr/>
          </w:pPr>
          <w:hyperlink w:anchor="__RefHeading___Toc599448_1395250215">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599450_1395250215">
            <w:r>
              <w:rPr>
                <w:webHidden/>
                <w:rStyle w:val="IndexLink"/>
                <w:rtl w:val="true"/>
              </w:rPr>
              <w:t>یکم</w:t>
            </w:r>
            <w:r>
              <w:rPr>
                <w:rStyle w:val="IndexLink"/>
                <w:rtl w:val="true"/>
              </w:rPr>
              <w:t xml:space="preserve">. </w:t>
            </w:r>
            <w:r>
              <w:rPr>
                <w:rStyle w:val="IndexLink"/>
                <w:rtl w:val="true"/>
              </w:rPr>
              <w:t>مسجد الحرام و مسجد النبی</w:t>
            </w:r>
            <w:r>
              <w:rPr>
                <w:rStyle w:val="IndexLink"/>
                <w:rtl w:val="true"/>
              </w:rPr>
              <w:tab/>
            </w:r>
            <w:r>
              <w:rPr>
                <w:rStyle w:val="IndexLink"/>
              </w:rPr>
              <w:t>85</w:t>
            </w:r>
          </w:hyperlink>
        </w:p>
        <w:p>
          <w:pPr>
            <w:pStyle w:val="Contents5"/>
            <w:tabs>
              <w:tab w:val="clear" w:pos="7892"/>
              <w:tab w:val="right" w:pos="9026" w:leader="dot"/>
            </w:tabs>
            <w:rPr/>
          </w:pPr>
          <w:hyperlink w:anchor="__RefHeading___Toc599452_1395250215">
            <w:r>
              <w:rPr>
                <w:webHidden/>
                <w:rStyle w:val="IndexLink"/>
                <w:rtl w:val="true"/>
              </w:rPr>
              <w:t>دوّم</w:t>
            </w:r>
            <w:r>
              <w:rPr>
                <w:rStyle w:val="IndexLink"/>
                <w:rtl w:val="true"/>
              </w:rPr>
              <w:t xml:space="preserve">. </w:t>
            </w:r>
            <w:r>
              <w:rPr>
                <w:rStyle w:val="IndexLink"/>
                <w:rtl w:val="true"/>
              </w:rPr>
              <w:t>مسجد کوفه</w:t>
            </w:r>
            <w:r>
              <w:rPr>
                <w:rStyle w:val="IndexLink"/>
                <w:rtl w:val="true"/>
              </w:rPr>
              <w:tab/>
            </w:r>
            <w:r>
              <w:rPr>
                <w:rStyle w:val="IndexLink"/>
              </w:rPr>
              <w:t>87</w:t>
            </w:r>
          </w:hyperlink>
        </w:p>
        <w:p>
          <w:pPr>
            <w:pStyle w:val="Contents2"/>
            <w:tabs>
              <w:tab w:val="clear" w:pos="8743"/>
              <w:tab w:val="right" w:pos="9026" w:leader="dot"/>
            </w:tabs>
            <w:rPr/>
          </w:pPr>
          <w:hyperlink w:anchor="__RefHeading___Toc599454_1395250215">
            <w:r>
              <w:rPr>
                <w:webHidden/>
                <w:rStyle w:val="IndexLink"/>
                <w:rtl w:val="true"/>
              </w:rPr>
              <w:t>خاتمه</w:t>
            </w:r>
            <w:r>
              <w:rPr>
                <w:rStyle w:val="IndexLink"/>
                <w:rtl w:val="true"/>
              </w:rPr>
              <w:t xml:space="preserve">: </w:t>
            </w:r>
            <w:r>
              <w:rPr>
                <w:rStyle w:val="IndexLink"/>
                <w:rtl w:val="true"/>
              </w:rPr>
              <w:t>احیای مساجد در عصر حاضر</w:t>
            </w:r>
            <w:r>
              <w:rPr>
                <w:rStyle w:val="IndexLink"/>
                <w:rtl w:val="true"/>
              </w:rPr>
              <w:tab/>
            </w:r>
            <w:r>
              <w:rPr>
                <w:rStyle w:val="IndexLink"/>
              </w:rPr>
              <w:t>90</w:t>
            </w:r>
          </w:hyperlink>
        </w:p>
        <w:p>
          <w:pPr>
            <w:pStyle w:val="Contents3"/>
            <w:tabs>
              <w:tab w:val="clear" w:pos="8459"/>
              <w:tab w:val="right" w:pos="9026" w:leader="dot"/>
            </w:tabs>
            <w:rPr/>
          </w:pPr>
          <w:hyperlink w:anchor="__RefHeading___Toc599456_1395250215">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599458_1395250215">
            <w:r>
              <w:rPr>
                <w:webHidden/>
                <w:rStyle w:val="IndexLink"/>
                <w:rtl w:val="true"/>
              </w:rPr>
              <w:t>مساجد از نگاه امام خمینی رحمة الله</w:t>
            </w:r>
            <w:r>
              <w:rPr>
                <w:rStyle w:val="IndexLink"/>
                <w:rtl w:val="true"/>
              </w:rPr>
              <w:tab/>
            </w:r>
            <w:r>
              <w:rPr>
                <w:rStyle w:val="IndexLink"/>
              </w:rPr>
              <w:t>91</w:t>
            </w:r>
          </w:hyperlink>
        </w:p>
        <w:p>
          <w:pPr>
            <w:pStyle w:val="Contents3"/>
            <w:tabs>
              <w:tab w:val="clear" w:pos="8459"/>
              <w:tab w:val="right" w:pos="9026" w:leader="dot"/>
            </w:tabs>
            <w:rPr/>
          </w:pPr>
          <w:hyperlink w:anchor="__RefHeading___Toc599460_1395250215">
            <w:r>
              <w:rPr>
                <w:webHidden/>
                <w:rStyle w:val="IndexLink"/>
                <w:rtl w:val="true"/>
              </w:rPr>
              <w:t>درباره مرکز امور بودن مساجد</w:t>
            </w:r>
            <w:r>
              <w:rPr>
                <w:rStyle w:val="IndexLink"/>
                <w:rtl w:val="true"/>
              </w:rPr>
              <w:tab/>
            </w:r>
            <w:r>
              <w:rPr>
                <w:rStyle w:val="IndexLink"/>
              </w:rPr>
              <w:t>92</w:t>
            </w:r>
          </w:hyperlink>
        </w:p>
        <w:p>
          <w:pPr>
            <w:pStyle w:val="Contents3"/>
            <w:tabs>
              <w:tab w:val="clear" w:pos="8459"/>
              <w:tab w:val="right" w:pos="9026" w:leader="dot"/>
            </w:tabs>
            <w:rPr/>
          </w:pPr>
          <w:hyperlink w:anchor="__RefHeading___Toc599462_1395250215">
            <w:r>
              <w:rPr>
                <w:webHidden/>
                <w:rStyle w:val="IndexLink"/>
                <w:rtl w:val="true"/>
              </w:rPr>
              <w:t>معرفی مساجد به عنوان دژهای محکم اسلام</w:t>
            </w:r>
            <w:r>
              <w:rPr>
                <w:rStyle w:val="IndexLink"/>
                <w:rtl w:val="true"/>
              </w:rPr>
              <w:tab/>
            </w:r>
            <w:r>
              <w:rPr>
                <w:rStyle w:val="IndexLink"/>
              </w:rPr>
              <w:t>93</w:t>
            </w:r>
          </w:hyperlink>
        </w:p>
        <w:p>
          <w:pPr>
            <w:pStyle w:val="Contents3"/>
            <w:tabs>
              <w:tab w:val="clear" w:pos="8459"/>
              <w:tab w:val="right" w:pos="9026" w:leader="dot"/>
            </w:tabs>
            <w:rPr/>
          </w:pPr>
          <w:hyperlink w:anchor="__RefHeading___Toc599464_1395250215">
            <w:r>
              <w:rPr>
                <w:webHidden/>
                <w:rStyle w:val="IndexLink"/>
                <w:rtl w:val="true"/>
              </w:rPr>
              <w:t>مساجد پایه گذار و نگاهدار انقلاب اسلامی</w:t>
            </w:r>
            <w:r>
              <w:rPr>
                <w:rStyle w:val="IndexLink"/>
                <w:rtl w:val="true"/>
              </w:rPr>
              <w:tab/>
            </w:r>
            <w:r>
              <w:rPr>
                <w:rStyle w:val="IndexLink"/>
              </w:rPr>
              <w:t>93</w:t>
            </w:r>
          </w:hyperlink>
        </w:p>
        <w:p>
          <w:pPr>
            <w:pStyle w:val="Contents3"/>
            <w:tabs>
              <w:tab w:val="clear" w:pos="8459"/>
              <w:tab w:val="right" w:pos="9026" w:leader="dot"/>
            </w:tabs>
            <w:rPr/>
          </w:pPr>
          <w:hyperlink w:anchor="__RefHeading___Toc599466_1395250215">
            <w:r>
              <w:rPr>
                <w:webHidden/>
                <w:rStyle w:val="IndexLink"/>
                <w:rtl w:val="true"/>
              </w:rPr>
              <w:t>ترس دشمن از مساجد</w:t>
            </w:r>
            <w:r>
              <w:rPr>
                <w:rStyle w:val="IndexLink"/>
                <w:rtl w:val="true"/>
              </w:rPr>
              <w:tab/>
            </w:r>
            <w:r>
              <w:rPr>
                <w:rStyle w:val="IndexLink"/>
              </w:rPr>
              <w:t>94</w:t>
            </w:r>
          </w:hyperlink>
        </w:p>
        <w:p>
          <w:pPr>
            <w:pStyle w:val="Contents3"/>
            <w:tabs>
              <w:tab w:val="clear" w:pos="8459"/>
              <w:tab w:val="right" w:pos="9026" w:leader="dot"/>
            </w:tabs>
            <w:rPr/>
          </w:pPr>
          <w:hyperlink w:anchor="__RefHeading___Toc599468_1395250215">
            <w:r>
              <w:rPr>
                <w:webHidden/>
                <w:rStyle w:val="IndexLink"/>
                <w:rtl w:val="true"/>
              </w:rPr>
              <w:t>تکلیف دانستن حفظ و رونق مساجد</w:t>
            </w:r>
            <w:r>
              <w:rPr>
                <w:rStyle w:val="IndexLink"/>
                <w:rtl w:val="true"/>
              </w:rPr>
              <w:tab/>
            </w:r>
            <w:r>
              <w:rPr>
                <w:rStyle w:val="IndexLink"/>
              </w:rPr>
              <w:t>95</w:t>
            </w:r>
          </w:hyperlink>
        </w:p>
        <w:p>
          <w:pPr>
            <w:pStyle w:val="Contents3"/>
            <w:tabs>
              <w:tab w:val="clear" w:pos="8459"/>
              <w:tab w:val="right" w:pos="9026" w:leader="dot"/>
            </w:tabs>
            <w:rPr/>
          </w:pPr>
          <w:hyperlink w:anchor="__RefHeading___Toc599470_1395250215">
            <w:r>
              <w:rPr>
                <w:webHidden/>
                <w:rStyle w:val="IndexLink"/>
                <w:rtl w:val="true"/>
              </w:rPr>
              <w:t>ترس از بی توجهی به مساجد</w:t>
            </w:r>
            <w:r>
              <w:rPr>
                <w:rStyle w:val="IndexLink"/>
                <w:rtl w:val="true"/>
              </w:rPr>
              <w:tab/>
            </w:r>
            <w:r>
              <w:rPr>
                <w:rStyle w:val="IndexLink"/>
              </w:rPr>
              <w:t>96</w:t>
            </w:r>
          </w:hyperlink>
        </w:p>
        <w:p>
          <w:pPr>
            <w:pStyle w:val="Contents3"/>
            <w:tabs>
              <w:tab w:val="clear" w:pos="8459"/>
              <w:tab w:val="right" w:pos="9026" w:leader="dot"/>
            </w:tabs>
            <w:rPr/>
          </w:pPr>
          <w:hyperlink w:anchor="__RefHeading___Toc599472_1395250215">
            <w:r>
              <w:rPr>
                <w:webHidden/>
                <w:rStyle w:val="IndexLink"/>
                <w:rtl w:val="true"/>
              </w:rPr>
              <w:t>تاکید بر سادگی در ساخت مساجد</w:t>
            </w:r>
            <w:r>
              <w:rPr>
                <w:rStyle w:val="IndexLink"/>
                <w:rtl w:val="true"/>
              </w:rPr>
              <w:tab/>
            </w:r>
            <w:r>
              <w:rPr>
                <w:rStyle w:val="IndexLink"/>
              </w:rPr>
              <w:t>96</w:t>
            </w:r>
          </w:hyperlink>
        </w:p>
        <w:p>
          <w:pPr>
            <w:pStyle w:val="Contents3"/>
            <w:tabs>
              <w:tab w:val="clear" w:pos="8459"/>
              <w:tab w:val="right" w:pos="9026" w:leader="dot"/>
            </w:tabs>
            <w:rPr/>
          </w:pPr>
          <w:hyperlink w:anchor="__RefHeading___Toc599474_1395250215">
            <w:r>
              <w:rPr>
                <w:webHidden/>
                <w:rStyle w:val="IndexLink"/>
                <w:rtl w:val="true"/>
              </w:rPr>
              <w:t>راهکارهای احیای مساجد</w:t>
            </w:r>
            <w:r>
              <w:rPr>
                <w:rStyle w:val="IndexLink"/>
                <w:rtl w:val="true"/>
              </w:rPr>
              <w:tab/>
            </w:r>
            <w:r>
              <w:rPr>
                <w:rStyle w:val="IndexLink"/>
              </w:rPr>
              <w:t>97</w:t>
            </w:r>
          </w:hyperlink>
        </w:p>
        <w:p>
          <w:pPr>
            <w:pStyle w:val="Contents4"/>
            <w:tabs>
              <w:tab w:val="clear" w:pos="8176"/>
              <w:tab w:val="right" w:pos="9026" w:leader="dot"/>
            </w:tabs>
            <w:rPr/>
          </w:pPr>
          <w:hyperlink w:anchor="__RefHeading___Toc599476_139525021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99478_1395250215">
            <w:r>
              <w:rPr>
                <w:webHidden/>
                <w:rStyle w:val="IndexLink"/>
                <w:rtl w:val="true"/>
              </w:rPr>
              <w:t>یکم</w:t>
            </w:r>
            <w:r>
              <w:rPr>
                <w:rStyle w:val="IndexLink"/>
                <w:rtl w:val="true"/>
              </w:rPr>
              <w:t xml:space="preserve">. </w:t>
            </w:r>
            <w:r>
              <w:rPr>
                <w:rStyle w:val="IndexLink"/>
                <w:rtl w:val="true"/>
              </w:rPr>
              <w:t>توجّه به مکان های مذهبی از جهت جغرافیایی</w:t>
            </w:r>
            <w:r>
              <w:rPr>
                <w:rStyle w:val="IndexLink"/>
                <w:rtl w:val="true"/>
              </w:rPr>
              <w:tab/>
            </w:r>
            <w:r>
              <w:rPr>
                <w:rStyle w:val="IndexLink"/>
              </w:rPr>
              <w:t>97</w:t>
            </w:r>
          </w:hyperlink>
        </w:p>
        <w:p>
          <w:pPr>
            <w:pStyle w:val="Contents4"/>
            <w:tabs>
              <w:tab w:val="clear" w:pos="8176"/>
              <w:tab w:val="right" w:pos="9026" w:leader="dot"/>
            </w:tabs>
            <w:rPr/>
          </w:pPr>
          <w:hyperlink w:anchor="__RefHeading___Toc599480_1395250215">
            <w:r>
              <w:rPr>
                <w:webHidden/>
                <w:rStyle w:val="IndexLink"/>
                <w:rtl w:val="true"/>
              </w:rPr>
              <w:t>دوّم</w:t>
            </w:r>
            <w:r>
              <w:rPr>
                <w:rStyle w:val="IndexLink"/>
                <w:rtl w:val="true"/>
              </w:rPr>
              <w:t xml:space="preserve">. </w:t>
            </w:r>
            <w:r>
              <w:rPr>
                <w:rStyle w:val="IndexLink"/>
                <w:rtl w:val="true"/>
              </w:rPr>
              <w:t>توجّه به مکان های مذهبی از جهت پیرامونی</w:t>
            </w:r>
            <w:r>
              <w:rPr>
                <w:rStyle w:val="IndexLink"/>
                <w:rtl w:val="true"/>
              </w:rPr>
              <w:tab/>
            </w:r>
            <w:r>
              <w:rPr>
                <w:rStyle w:val="IndexLink"/>
              </w:rPr>
              <w:t>98</w:t>
            </w:r>
          </w:hyperlink>
        </w:p>
        <w:p>
          <w:pPr>
            <w:pStyle w:val="Contents4"/>
            <w:tabs>
              <w:tab w:val="clear" w:pos="8176"/>
              <w:tab w:val="right" w:pos="9026" w:leader="dot"/>
            </w:tabs>
            <w:rPr/>
          </w:pPr>
          <w:hyperlink w:anchor="__RefHeading___Toc599482_1395250215">
            <w:r>
              <w:rPr>
                <w:webHidden/>
                <w:rStyle w:val="IndexLink"/>
                <w:rtl w:val="true"/>
              </w:rPr>
              <w:t>سوّم</w:t>
            </w:r>
            <w:r>
              <w:rPr>
                <w:rStyle w:val="IndexLink"/>
                <w:rtl w:val="true"/>
              </w:rPr>
              <w:t xml:space="preserve">. </w:t>
            </w:r>
            <w:r>
              <w:rPr>
                <w:rStyle w:val="IndexLink"/>
                <w:rtl w:val="true"/>
              </w:rPr>
              <w:t>توجّه به مکان های مذهبی از جهت ساختاری</w:t>
            </w:r>
            <w:r>
              <w:rPr>
                <w:rStyle w:val="IndexLink"/>
                <w:rtl w:val="true"/>
              </w:rPr>
              <w:tab/>
            </w:r>
            <w:r>
              <w:rPr>
                <w:rStyle w:val="IndexLink"/>
              </w:rPr>
              <w:t>99</w:t>
            </w:r>
          </w:hyperlink>
        </w:p>
        <w:p>
          <w:pPr>
            <w:pStyle w:val="Contents4"/>
            <w:tabs>
              <w:tab w:val="clear" w:pos="8176"/>
              <w:tab w:val="right" w:pos="9026" w:leader="dot"/>
            </w:tabs>
            <w:rPr/>
          </w:pPr>
          <w:hyperlink w:anchor="__RefHeading___Toc599484_1395250215">
            <w:r>
              <w:rPr>
                <w:webHidden/>
                <w:rStyle w:val="IndexLink"/>
                <w:rtl w:val="true"/>
              </w:rPr>
              <w:t>چهارم</w:t>
            </w:r>
            <w:r>
              <w:rPr>
                <w:rStyle w:val="IndexLink"/>
                <w:rtl w:val="true"/>
              </w:rPr>
              <w:t xml:space="preserve">. </w:t>
            </w:r>
            <w:r>
              <w:rPr>
                <w:rStyle w:val="IndexLink"/>
                <w:rtl w:val="true"/>
              </w:rPr>
              <w:t>توجّه به مکان های مذهبی از جهت مدیریّت</w:t>
            </w:r>
            <w:r>
              <w:rPr>
                <w:rStyle w:val="IndexLink"/>
                <w:rtl w:val="true"/>
              </w:rPr>
              <w:tab/>
            </w:r>
            <w:r>
              <w:rPr>
                <w:rStyle w:val="IndexLink"/>
              </w:rPr>
              <w:t>100</w:t>
            </w:r>
          </w:hyperlink>
        </w:p>
        <w:p>
          <w:pPr>
            <w:pStyle w:val="Contents4"/>
            <w:tabs>
              <w:tab w:val="clear" w:pos="8176"/>
              <w:tab w:val="right" w:pos="9026" w:leader="dot"/>
            </w:tabs>
            <w:rPr/>
          </w:pPr>
          <w:hyperlink w:anchor="__RefHeading___Toc599486_1395250215">
            <w:r>
              <w:rPr>
                <w:webHidden/>
                <w:rStyle w:val="IndexLink"/>
                <w:rtl w:val="true"/>
              </w:rPr>
              <w:t>پنجم</w:t>
            </w:r>
            <w:r>
              <w:rPr>
                <w:rStyle w:val="IndexLink"/>
                <w:rtl w:val="true"/>
              </w:rPr>
              <w:t xml:space="preserve">. </w:t>
            </w:r>
            <w:r>
              <w:rPr>
                <w:rStyle w:val="IndexLink"/>
                <w:rtl w:val="true"/>
              </w:rPr>
              <w:t>توجّه به مکان های مذهبی از جهت برنامه ها</w:t>
            </w:r>
            <w:r>
              <w:rPr>
                <w:rStyle w:val="IndexLink"/>
                <w:rtl w:val="true"/>
              </w:rPr>
              <w:tab/>
            </w:r>
            <w:r>
              <w:rPr>
                <w:rStyle w:val="IndexLink"/>
              </w:rPr>
              <w:t>101</w:t>
            </w:r>
          </w:hyperlink>
        </w:p>
        <w:p>
          <w:pPr>
            <w:pStyle w:val="Contents2"/>
            <w:tabs>
              <w:tab w:val="clear" w:pos="8743"/>
              <w:tab w:val="right" w:pos="9026" w:leader="dot"/>
            </w:tabs>
            <w:rPr/>
          </w:pPr>
          <w:hyperlink w:anchor="__RefHeading___Toc599488_1395250215">
            <w:r>
              <w:rPr>
                <w:webHidden/>
                <w:rStyle w:val="IndexLink"/>
                <w:rtl w:val="true"/>
              </w:rPr>
              <w:t>کتابنامه</w:t>
            </w:r>
            <w:r>
              <w:rPr>
                <w:rStyle w:val="IndexLink"/>
                <w:rtl w:val="true"/>
              </w:rPr>
              <w:tab/>
            </w:r>
            <w:r>
              <w:rPr>
                <w:rStyle w:val="IndexLink"/>
              </w:rPr>
              <w:t>102</w:t>
            </w:r>
          </w:hyperlink>
        </w:p>
        <w:p>
          <w:pPr>
            <w:pStyle w:val="Contents2"/>
            <w:tabs>
              <w:tab w:val="clear" w:pos="8743"/>
              <w:tab w:val="right" w:pos="9026" w:leader="dot"/>
            </w:tabs>
            <w:rPr/>
          </w:pPr>
          <w:hyperlink w:anchor="__RefHeading___Toc599490_1395250215">
            <w:r>
              <w:rPr>
                <w:webHidden/>
                <w:rStyle w:val="IndexLink"/>
                <w:rtl w:val="true"/>
              </w:rPr>
              <w:t>نرم‌افزارها</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36_24154"/>
      <w:bookmarkStart w:id="1" w:name="pg2636_24154"/>
      <w:bookmarkEnd w:id="1"/>
    </w:p>
    <w:p>
      <w:pPr>
        <w:pStyle w:val="Heading2"/>
        <w:numPr>
          <w:ilvl w:val="1"/>
          <w:numId w:val="1"/>
        </w:numPr>
        <w:rPr/>
      </w:pPr>
      <w:bookmarkStart w:id="2" w:name="pg2636_24154"/>
      <w:bookmarkStart w:id="3" w:name="__RefHeading___Toc599326_139525021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سیدحسن،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درعصر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زمانی؛ برای حوزه علمیه قم، مرکز تخصصی امامت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شماره کتابشناسی ملی</w:t>
      </w:r>
      <w:r>
        <w:rPr>
          <w:rFonts w:ascii="IRNazanin" w:hAnsi="IRNazanin" w:eastAsia="IRNazanin"/>
          <w:color w:val="111111"/>
          <w:sz w:val="28"/>
          <w:sz w:val="28"/>
          <w:szCs w:val="28"/>
          <w:lang w:bidi="fa-IR"/>
        </w:rPr>
        <w:t>۳۰۶۶۰۹۴</w:t>
      </w:r>
    </w:p>
    <w:p>
      <w:pPr>
        <w:pStyle w:val="Heading2"/>
        <w:numPr>
          <w:ilvl w:val="1"/>
          <w:numId w:val="1"/>
        </w:numPr>
        <w:rPr/>
      </w:pPr>
      <w:bookmarkStart w:id="5" w:name="__RefHeading___Toc599328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مساجد در عصر ظهور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زمانی</w:t>
      </w:r>
    </w:p>
    <w:p>
      <w:pPr>
        <w:pStyle w:val="BookText"/>
        <w:rPr/>
      </w:pPr>
      <w:r>
        <w:rPr>
          <w:rFonts w:ascii="IRNazanin" w:hAnsi="IRNazanin" w:eastAsia="IRNazanin"/>
          <w:color w:val="111111"/>
          <w:sz w:val="28"/>
          <w:sz w:val="28"/>
          <w:szCs w:val="28"/>
          <w:rtl w:val="true"/>
          <w:lang w:bidi="fa-IR"/>
        </w:rPr>
        <w:t>مساجد در عصر 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زمانی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636_24158"/>
    </w:p>
    <w:p>
      <w:pPr>
        <w:pStyle w:val="Heading2"/>
        <w:numPr>
          <w:ilvl w:val="1"/>
          <w:numId w:val="1"/>
        </w:numPr>
        <w:rPr/>
      </w:pPr>
      <w:bookmarkStart w:id="8" w:name="__RefHeading___Toc599330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مسجد</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مسجد</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مکان‌های مذهبی ادیان دیگر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مشابه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نگاه قرآن کریم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مساجد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تأسیس مساجد</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تقوا</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انسان توسط خداوند</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درونی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کردن مساجد</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خداوند و روز رستاخیز</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داشتن نماز و دادن زکات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نهراسیدن جز از خدا</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مساجد ضرار</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ضرار زیان آورند</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کفر، هدف مساجد ضرار</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تفرقه میان مسلمانان</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ضرار، کمینگاهی برای دشمنان اسلام</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نخواندن در آن</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مسجد قبا</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مسجد ضرار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محوری در قرآن کریم</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برنامه‌های مساجد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عصر ظهور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حضرت مهدی عجل الله تعالی فرجه الشریف به مساجد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از مسجد الحرام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مساجد در مرکز دولت کریمه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مساجد در عصر ظهور</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دادن علوم قرآنی در مساجد</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پایگاه‌های مذهبی به دست اهل ایمان و قطع کردن دست نااهلان از آنها</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بنای مساجد</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مساجد بزرگ</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مساجد محوری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مساجد در عصر حاضر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مساجد از نگاه امام خمینی رحمة الله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درباره مرکز امور بودن مساجد</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معرفی مساجد به عنوان دژهای محکم اسلام</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مساجد پایه گذار و نگاهدار انقلاب اسلامی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ترس دشمن از مساجد</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تکلیف دانستن حفظ و رونق مساجد</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ترس از بی توجهی به مساجد</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تاکید بر سادگی در ساخت مساجد</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راهکارهای احیای مساجد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نرم‌افزارها</w:t>
      </w:r>
      <w:r>
        <w:rPr>
          <w:rFonts w:eastAsia="IRNazanin" w:cs="IRNazanin"/>
          <w:color w:val="111111"/>
          <w:sz w:val="28"/>
          <w:szCs w:val="28"/>
          <w:lang w:bidi="fa-IR"/>
        </w:rPr>
        <w:t>107</w:t>
      </w:r>
      <w:bookmarkStart w:id="10" w:name="pg2636_24160"/>
    </w:p>
    <w:p>
      <w:pPr>
        <w:pStyle w:val="Heading2"/>
        <w:numPr>
          <w:ilvl w:val="1"/>
          <w:numId w:val="1"/>
        </w:numPr>
        <w:rPr/>
      </w:pPr>
      <w:bookmarkStart w:id="11" w:name="__RefHeading___Toc599332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انسان برای پرستش خدای بلند مرتبه آفریده شده است</w:t>
      </w:r>
      <w:r>
        <w:rPr>
          <w:rStyle w:val="FootnoteAnchor"/>
          <w:rtl w:val="true"/>
        </w:rPr>
        <w:footnoteReference w:id="2"/>
      </w:r>
      <w:r>
        <w:rPr>
          <w:rFonts w:ascii="IRNazanin" w:hAnsi="IRNazanin" w:eastAsia="IRNazanin"/>
          <w:color w:val="111111"/>
          <w:sz w:val="28"/>
          <w:sz w:val="28"/>
          <w:szCs w:val="28"/>
          <w:rtl w:val="true"/>
          <w:lang w:bidi="fa-IR"/>
        </w:rPr>
        <w:t>تا در پرتو آن به پروردگار نزدیک و صفات خداوندی در او جلوه گر شود و به این وسیله به حیات وکمال همیشگی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اسلام برای هدایت جمعی انسان‌ها برنامه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شدن زمینه رشد فردی انسان و گسترش فرهنگ دینی در جامعه، داشتن مکان و پایگاه مناسب یکی از محورهای برنامه‌های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هر چند تمام زمین از آن خدای عزیز است و هر جا می‌توان پروردگار مهربان را عبادت کرد، ولی برای پرورش آدمیان و نهادینه کردن دین در جامعه مکان‌های مشخصی لازم است تا محور برنامه‌های دینی قرار گیرند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پایگاه در ترویج فرهنگ دینی و مبارزه با دشمنان در دین</w:t>
      </w:r>
    </w:p>
    <w:p>
      <w:pPr>
        <w:pStyle w:val="BookText"/>
        <w:rPr/>
      </w:pPr>
      <w:r>
        <w:rPr>
          <w:rFonts w:ascii="IRNazanin" w:hAnsi="IRNazanin" w:eastAsia="IRNazanin"/>
          <w:color w:val="111111"/>
          <w:sz w:val="28"/>
          <w:sz w:val="28"/>
          <w:szCs w:val="28"/>
          <w:rtl w:val="true"/>
          <w:lang w:bidi="fa-IR"/>
        </w:rPr>
        <w:t>خاتم پیامبران مساجد است؛ به همین دلیل اوّلین اقدام رسول گرامی اسلام صلی الله علیه و آله و سلم پس از ورود به مدینه بنای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تاریخ نو‌یسان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وقتی در سال سیزدهم بعثت وارد مدینه شد ابتدا زمینی را خریداری کرد و همراه یارانش در آن مکان مسجدی را ساختند و سپس برای خود و مهاجرین در اطراف آن خانه‌هایی بنا کردند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ابتدا آن را بدون سقف و با دیواری اندازه قامت انسان ساختند و وقتی مسلمانان زیاد شدند و از کمبود جا شکایت کردند، مسجد را توسعه دادند و توسعه مسجد چند بار تکرار شد تا اینکه اصحاب از شدّت گرما نالید‌ند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اجازه دهی سا‌یبانی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اجازه دادند و آنان از تنه‌های درخت خرما، تیرچه و از شاخه و برگ‌های آن، سا‌یبانی بر روی مسجد درست کردند، بعد از مدّتی باران آمد و از میان شاخ و برگ‌ها روی آنان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اکرم صلی الله علیه و آله و سلم از ایشان اجازه</w:t>
      </w:r>
    </w:p>
    <w:p>
      <w:pPr>
        <w:pStyle w:val="BookText"/>
        <w:rPr/>
      </w:pPr>
      <w:r>
        <w:rPr>
          <w:rFonts w:ascii="IRNazanin" w:hAnsi="IRNazanin" w:eastAsia="IRNazanin"/>
          <w:color w:val="111111"/>
          <w:sz w:val="28"/>
          <w:sz w:val="28"/>
          <w:szCs w:val="28"/>
          <w:rtl w:val="true"/>
          <w:lang w:bidi="fa-IR"/>
        </w:rPr>
        <w:t>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سقف را با گل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گرامی صلی الله علیه و آله در جواب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عریش کعریش موسی؛</w:t>
      </w:r>
      <w:r>
        <w:rPr>
          <w:rStyle w:val="FootnoteAnchor"/>
          <w:rtl w:val="true"/>
        </w:rPr>
        <w:footnoteReference w:id="4"/>
      </w:r>
      <w:r>
        <w:rPr>
          <w:rFonts w:ascii="IRNazanin" w:hAnsi="IRNazanin" w:eastAsia="IRNazanin"/>
          <w:color w:val="111111"/>
          <w:sz w:val="28"/>
          <w:sz w:val="28"/>
          <w:szCs w:val="28"/>
          <w:rtl w:val="true"/>
          <w:lang w:bidi="fa-IR"/>
        </w:rPr>
        <w:t xml:space="preserve">نه، سا‌یبانی چون سایبان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وقتی زنده بودند مسجد پیامبر صلی الله علیه و آله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پیامبر اسلام صلی الله علیه و آله در اوّلین اقدام در مدینه شروع به ساخت مسجد کردند و بعد از آن به فکر مکان مناسبی برای زندگی خود و مهاجرین افتادند؟ برای شناخت جایگاه مسجد در اسلام بهترین منبع قرآن کریم است که فرستاده پروردگار طبق دستورهای آن در جامعه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نگاهی دیگر در عصر دولت کریمه نیز توجّه خاصی به مساجد می‌شود و مرکز قیام، سکونت و اداره دولت کریمه مسجد خواهد بود و یاران آن وجود نازنین، مسجد را مرکز نشر علوم قرآن کریم در آن عصر قرار می‌دهند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با بهره گیری از این دو نگاه، نگاه واقع بینانه تری نسبت به چگونگی احیا و</w:t>
      </w:r>
    </w:p>
    <w:p>
      <w:pPr>
        <w:pStyle w:val="BookText"/>
        <w:rPr/>
      </w:pPr>
      <w:r>
        <w:rPr>
          <w:rFonts w:ascii="IRNazanin" w:hAnsi="IRNazanin" w:eastAsia="IRNazanin"/>
          <w:color w:val="111111"/>
          <w:sz w:val="28"/>
          <w:sz w:val="28"/>
          <w:szCs w:val="28"/>
          <w:rtl w:val="true"/>
          <w:lang w:bidi="fa-IR"/>
        </w:rPr>
        <w:t>شکوفایی مساجد در عصر حاضر داشت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ابتدا جایگاه مسجد از نگاه قرآن کریم بیان می‌شود، سپس به نقش مساجد در عصر ظهور پرداخته و در خاتمه چگونگی احیای مساجد در عصر حاضر بررسی می‌شود</w:t>
      </w:r>
      <w:r>
        <w:rPr>
          <w:rFonts w:eastAsia="IRNazanin" w:cs="IRNazanin"/>
          <w:color w:val="111111"/>
          <w:sz w:val="28"/>
          <w:szCs w:val="28"/>
          <w:rtl w:val="true"/>
          <w:lang w:bidi="fa-IR"/>
        </w:rPr>
        <w:t>.</w:t>
      </w:r>
      <w:bookmarkStart w:id="13" w:name="pg2636_24164"/>
    </w:p>
    <w:p>
      <w:pPr>
        <w:pStyle w:val="Heading2"/>
        <w:numPr>
          <w:ilvl w:val="1"/>
          <w:numId w:val="1"/>
        </w:numPr>
        <w:rPr/>
      </w:pPr>
      <w:bookmarkStart w:id="14" w:name="__RefHeading___Toc599334_1395250215"/>
      <w:bookmarkStart w:id="15" w:name="_Toc5"/>
      <w:bookmarkEnd w:id="13"/>
      <w:bookmarkEnd w:id="14"/>
      <w:r>
        <w:rPr>
          <w:rtl w:val="true"/>
        </w:rPr>
        <w:t>بخش اوّل</w:t>
      </w:r>
      <w:r>
        <w:rPr>
          <w:rtl w:val="true"/>
        </w:rPr>
        <w:t xml:space="preserve">: </w:t>
      </w:r>
      <w:r>
        <w:rPr>
          <w:rtl w:val="true"/>
        </w:rPr>
        <w:t>کلیات</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99336_1395250215"/>
      <w:bookmarkStart w:id="17" w:name="_Toc6"/>
      <w:bookmarkEnd w:id="16"/>
      <w:r>
        <w:rPr>
          <w:rtl w:val="true"/>
        </w:rPr>
        <w:t>اشاره</w:t>
      </w:r>
      <w:bookmarkStart w:id="18" w:name="pg2636_24165"/>
      <w:bookmarkEnd w:id="17"/>
    </w:p>
    <w:p>
      <w:pPr>
        <w:pStyle w:val="Heading3"/>
        <w:numPr>
          <w:ilvl w:val="2"/>
          <w:numId w:val="1"/>
        </w:numPr>
        <w:rPr/>
      </w:pPr>
      <w:bookmarkStart w:id="19" w:name="__RefHeading___Toc599338_1395250215"/>
      <w:bookmarkStart w:id="20" w:name="_Toc7"/>
      <w:bookmarkEnd w:id="18"/>
      <w:bookmarkEnd w:id="19"/>
      <w:r>
        <w:rPr>
          <w:rtl w:val="true"/>
        </w:rPr>
        <w:t>فصل اوّل</w:t>
      </w:r>
      <w:r>
        <w:rPr>
          <w:rtl w:val="true"/>
        </w:rPr>
        <w:t xml:space="preserve">: </w:t>
      </w:r>
      <w:r>
        <w:rPr>
          <w:rtl w:val="true"/>
        </w:rPr>
        <w:t>واژه شناسی مسجد</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599340_1395250215"/>
      <w:bookmarkStart w:id="22" w:name="_Toc8"/>
      <w:bookmarkEnd w:id="21"/>
      <w:r>
        <w:rPr>
          <w:rtl w:val="true"/>
        </w:rPr>
        <w:t>اشاره</w:t>
      </w:r>
      <w:bookmarkStart w:id="23" w:name="pg2636_24166"/>
      <w:bookmarkEnd w:id="22"/>
    </w:p>
    <w:p>
      <w:pPr>
        <w:pStyle w:val="Heading4"/>
        <w:numPr>
          <w:ilvl w:val="3"/>
          <w:numId w:val="1"/>
        </w:numPr>
        <w:rPr/>
      </w:pPr>
      <w:bookmarkStart w:id="24" w:name="__RefHeading___Toc599342_1395250215"/>
      <w:bookmarkStart w:id="25" w:name="_Toc9"/>
      <w:bookmarkEnd w:id="23"/>
      <w:bookmarkEnd w:id="24"/>
      <w:r>
        <w:rPr>
          <w:rtl w:val="true"/>
        </w:rPr>
        <w:t>الف</w:t>
      </w:r>
      <w:r>
        <w:rPr>
          <w:rtl w:val="true"/>
        </w:rPr>
        <w:t xml:space="preserve">. </w:t>
      </w:r>
      <w:r>
        <w:rPr>
          <w:rtl w:val="true"/>
        </w:rPr>
        <w:t>معنای مسجد</w:t>
      </w:r>
      <w:bookmarkEnd w:id="2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اسم مکان از این مادّه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مسجد یاد آورنده سجده در پیشگاه خدای عزیز است که اوج نزدیکی بنده به پروردگار خویش در سجده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معانی مختلفی ذکر شده است که به دو اعتبار قرار داده شده اند یکی به اعتبار اعضایی که در سجده بر زمین نهاده می‌شوند و دیگری به اعتبار زمینی که می‌توان بر آن سجده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عباد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و مواضعه من الجسد و الأرض،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مقصود از مساجد سجود و مواضع آن از بدن و زمین است و مفرد آن مسجد می‌باشد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6" w:name="pg2636_24167"/>
    </w:p>
    <w:p>
      <w:pPr>
        <w:pStyle w:val="Heading4"/>
        <w:numPr>
          <w:ilvl w:val="3"/>
          <w:numId w:val="1"/>
        </w:numPr>
        <w:rPr/>
      </w:pPr>
      <w:bookmarkStart w:id="27" w:name="__RefHeading___Toc599344_1395250215"/>
      <w:bookmarkStart w:id="28" w:name="_Toc10"/>
      <w:bookmarkEnd w:id="26"/>
      <w:bookmarkEnd w:id="27"/>
      <w:r>
        <w:rPr>
          <w:rtl w:val="true"/>
        </w:rPr>
        <w:t>ب</w:t>
      </w:r>
      <w:r>
        <w:rPr>
          <w:rtl w:val="true"/>
        </w:rPr>
        <w:t xml:space="preserve">. </w:t>
      </w:r>
      <w:r>
        <w:rPr>
          <w:rtl w:val="true"/>
        </w:rPr>
        <w:t>نام مکان‌های مذهبی ادیان دیگر</w:t>
      </w:r>
      <w:bookmarkEnd w:id="28"/>
    </w:p>
    <w:p>
      <w:pPr>
        <w:pStyle w:val="BookText"/>
        <w:rPr/>
      </w:pPr>
      <w:r>
        <w:rPr>
          <w:rFonts w:ascii="IRNazanin" w:hAnsi="IRNazanin" w:eastAsia="IRNazanin"/>
          <w:color w:val="111111"/>
          <w:sz w:val="28"/>
          <w:sz w:val="28"/>
          <w:szCs w:val="28"/>
          <w:rtl w:val="true"/>
          <w:lang w:bidi="fa-IR"/>
        </w:rPr>
        <w:t>در زمان قبل از اسلام مکان‌های مذهبی وجود داشته که جایگاه مسجد را در ادیان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سوره حج به نام این مکان‌ها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آنان که به ناروا از دیار خویش رانده شدند تنها به این دلیل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برخی از مردم را به برخی باز نمی‌داشت هر آینه دیرها و کلیساها و کنیسه‌ها و مسجدها که در آنها نام خدا بسیار یاد می‌شود ویران می‌گردید و البته خدا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کند یاری خواهد کرد، که خدا هر آینه نیرومند و توانای بی‌همتاست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المیزان درباره نام‌های مکان‌های مذهبی مطرح شده در آیه آمده است</w:t>
      </w:r>
      <w:r>
        <w:rPr>
          <w:rFonts w:eastAsia="IRNazanin" w:cs="IRNazanin"/>
          <w:color w:val="111111"/>
          <w:sz w:val="28"/>
          <w:szCs w:val="28"/>
          <w:rtl w:val="true"/>
          <w:lang w:bidi="fa-IR"/>
        </w:rPr>
        <w:t>:</w:t>
      </w:r>
      <w:bookmarkStart w:id="29" w:name="pg2636_24168"/>
    </w:p>
    <w:p>
      <w:pPr>
        <w:pStyle w:val="BookText"/>
        <w:rPr/>
      </w:pPr>
      <w:bookmarkEnd w:id="29"/>
      <w:r>
        <w:rPr>
          <w:rFonts w:ascii="IRNazanin" w:hAnsi="IRNazanin" w:eastAsia="IRNazanin"/>
          <w:color w:val="111111"/>
          <w:sz w:val="28"/>
          <w:sz w:val="28"/>
          <w:szCs w:val="28"/>
          <w:rtl w:val="true"/>
          <w:lang w:bidi="fa-IR"/>
        </w:rPr>
        <w:t>الصوامع جمع صومعة و هی بناء فی أعلاه حدة کان یتخذ فی الجبال و البراری و یسکنه الزهاد و المعتزلون من الناس للعبادة، و البیع جمع بیعة بکسر الباء معبد الیهود و النصاری، و الصلوات جمع صلاة و هی مصلی الیهود سمی بها تسمیة للمحل باسم الحال؛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صومعه نام معبدهایی است که برای پرستش، عابدان و تارکان دنیا در بالای کوه‌ها و در بیابانهای دوردست ساخته می‌شد، و معمولا عمارتی نوک تیز و مخروطی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معبد یهود 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 یا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نمازگاه یهود است و اگر نمازگاه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از باب تسمیه محل به نام حال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0" w:name="__RefHeading___Toc599346_1395250215"/>
      <w:bookmarkStart w:id="31" w:name="_Toc11"/>
      <w:bookmarkEnd w:id="30"/>
      <w:r>
        <w:rPr>
          <w:rtl w:val="true"/>
        </w:rPr>
        <w:t>ج</w:t>
      </w:r>
      <w:r>
        <w:rPr>
          <w:rtl w:val="true"/>
        </w:rPr>
        <w:t xml:space="preserve">. </w:t>
      </w:r>
      <w:r>
        <w:rPr>
          <w:rtl w:val="true"/>
        </w:rPr>
        <w:t>واژه‌های مشابه</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دیگری در قرآن کریم آمده که مقصود از آنها مکان‌های عبادت یا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 است و مساجد خانه‌های خدا در روی زمین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اضافه شدن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اضافه تشریفی و برای بیان اهمیّت این مکان‌های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احمد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طهّرا بیتی للطائفین</w:t>
      </w:r>
      <w:r>
        <w:rPr>
          <w:rStyle w:val="FootnoteAnchor"/>
          <w:rtl w:val="true"/>
        </w:rPr>
        <w:footnoteReference w:id="8"/>
      </w:r>
      <w:r>
        <w:rPr>
          <w:rFonts w:ascii="IRNazanin" w:hAnsi="IRNazanin" w:eastAsia="IRNazanin"/>
          <w:color w:val="111111"/>
          <w:sz w:val="28"/>
          <w:sz w:val="28"/>
          <w:szCs w:val="28"/>
          <w:rtl w:val="true"/>
          <w:lang w:bidi="fa-IR"/>
        </w:rPr>
        <w:t>، إضافة البیت إلی ضمیر الجلالة للتشریف و التعظیم؛ اضافه کلمه بیت به ضمیر جلاله در آیه برای بیان شرافت و بزرگی و ارج نهادن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است که خدای رخصت داده است که بالا برده و بزرگ داشته شوند و نام وی در آنها یاد شود و او را در آنجا بامدادان و شبانگاهان به پاکی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خانه‌های پیامبران و اوصیاء و مساجد است که بسیار در آنها یاد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حرم انبیا، امامان و امام زادگان که در</w:t>
      </w:r>
    </w:p>
    <w:p>
      <w:pPr>
        <w:pStyle w:val="BookText"/>
        <w:rPr/>
      </w:pPr>
      <w:r>
        <w:rPr>
          <w:rFonts w:ascii="IRNazanin" w:hAnsi="IRNazanin" w:eastAsia="IRNazanin"/>
          <w:color w:val="111111"/>
          <w:sz w:val="28"/>
          <w:sz w:val="28"/>
          <w:szCs w:val="28"/>
          <w:rtl w:val="true"/>
          <w:lang w:bidi="fa-IR"/>
        </w:rPr>
        <w:t>آنها خداوند بسیار یاد می‌شود را مصداقی برای آیه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البیوت قیل هی المساجد و قیل هی بیوت الأنبیاء و روی عنه لما قرأ هذه الآیة سئل أی بیوت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 هذا البیت منها و أشار إلی بیت علی علیه السلام و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أفاضلها؛ 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مساجد است و گفته شده مقصود خانه‌های پیامبران است و روایت شده وقتی آیه 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مقصود کدام خانه‌ها هستند؟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 این خانه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خانه علی و فاطمه علیهما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برترین آنها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به مسجد محراب گفته می‌شود و نام نهادن محراب بر مسجد می‌تواند به دلیل مکان جنگ بودن این مکان‌های مقدس با شیطان‌های درون و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عباد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المحراب جمعه محاریب و هی المساجد؛ مقصود از محراب که جمع آن محاریب است، مساجد می‌باشد</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 عَلَیْها زَکرِیَّا الْمِحْرابَ وَجَدَ عِنْدَها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هر گاه زکریا به نمازخانه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نزد او روزی 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حضرت سلیمان و کار جنیان برای او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یَعْمَلُونَ لَهُ ما یَشاءُ مِنْ مَحاریبَ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برای او آنچه می‌خواست از نمازگاه‌ها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جایگاه امام جماعت در مسجد محراب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المِحْرَاب عند العامة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الإمام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مَحَارِیب بنی إسرائیل مساجدهم التی یجتمعون فیها للصلاة؛ محراب امروز از نگاه مردم جایگاه امام جماعت در مسجد است و در گذشته</w:t>
      </w:r>
    </w:p>
    <w:p>
      <w:pPr>
        <w:pStyle w:val="BookText"/>
        <w:rPr/>
      </w:pPr>
      <w:r>
        <w:rPr>
          <w:rFonts w:ascii="IRNazanin" w:hAnsi="IRNazanin" w:eastAsia="IRNazanin"/>
          <w:color w:val="111111"/>
          <w:sz w:val="28"/>
          <w:sz w:val="28"/>
          <w:szCs w:val="28"/>
          <w:rtl w:val="true"/>
          <w:lang w:bidi="fa-IR"/>
        </w:rPr>
        <w:t>مسجدهای بنی اسرائیل محراب نام داشت که برای نماز گزاردن در آن گرد می‌آمدند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به مسجد صلوة نیز گفته شده است؛ زیرا بیشترین کاری که در مسجد انجام می‌شود عبادت و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سُکاری حَتَّی تَعْلَمُوا ما تَقُولُونَ وَ لا جُنُباً إِلاَّ عابِری سَبیلٍ حَتَّی تَغْتَسِلُوا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ای کسانی که ایمان آورده‌اید، در حالی که مست هستید به نماز نزدیک نشوید تا بدانید چه می‌گویید،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راه‌گذر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غسل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درباره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آورده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بالصلاة المسجد، 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عابِرِی سَبِیلٍ؛</w:t>
      </w:r>
      <w:r>
        <w:rPr>
          <w:rStyle w:val="FootnoteAnchor"/>
          <w:rtl w:val="true"/>
        </w:rPr>
        <w:footnoteReference w:id="17"/>
      </w:r>
      <w:r>
        <w:rPr>
          <w:rFonts w:ascii="Amiri" w:hAnsi="Amiri" w:eastAsia="Amiri" w:cs="Amiri"/>
          <w:color w:val="111111"/>
          <w:sz w:val="28"/>
          <w:sz w:val="28"/>
          <w:szCs w:val="28"/>
          <w:rtl w:val="true"/>
          <w:lang w:bidi="ar-SA"/>
        </w:rPr>
        <w:t xml:space="preserve">مقصود از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مسجد است، دلیل این سخن کلام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عابِرِی</w:t>
      </w:r>
    </w:p>
    <w:p>
      <w:pPr>
        <w:pStyle w:val="BookText"/>
        <w:rPr/>
      </w:pPr>
      <w:r>
        <w:rPr>
          <w:rFonts w:ascii="IRNazanin" w:hAnsi="IRNazanin" w:eastAsia="IRNazanin"/>
          <w:color w:val="111111"/>
          <w:sz w:val="28"/>
          <w:sz w:val="28"/>
          <w:szCs w:val="28"/>
          <w:rtl w:val="true"/>
          <w:lang w:bidi="fa-IR"/>
        </w:rPr>
        <w:t xml:space="preserve">سَبِیلٍ؛ و در حال جنابت مگر برای عبور نزدیک مسجد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درباره این موضوع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إطلاق لفظ الصلاة علی المسجد محتمل، و یدل علیه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یکون من باب حذف المضاف، أی لا تقربوا موضع الصلاة، و حذف المضاف مجاز شائع،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لَهُدِّمَتْ صَوامِعُ وَ بِیَعٌ وَ صَلَواتٌ</w:t>
      </w:r>
      <w:r>
        <w:rPr>
          <w:rStyle w:val="FootnoteAnchor"/>
          <w:rtl w:val="true"/>
        </w:rPr>
        <w:footnoteReference w:id="18"/>
      </w:r>
      <w:r>
        <w:rPr>
          <w:rFonts w:ascii="Amiri" w:hAnsi="Amiri" w:eastAsia="Amiri" w:cs="Amiri"/>
          <w:color w:val="111111"/>
          <w:sz w:val="28"/>
          <w:sz w:val="28"/>
          <w:szCs w:val="28"/>
          <w:rtl w:val="true"/>
          <w:lang w:bidi="ar-SA"/>
        </w:rPr>
        <w:t>و المراد بالصلوات مواضع الصلوات، فثبت أن إطلاق لفظ الصلاة و المراد به المسجد جائز؛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استعمال لفظ صلاة به جای مسجد بنابر دو دلیل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ابتدا این گونه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موضع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 حذف شده است وحذف مضاف در لغت عرب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چهلم سوره حج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مکان‌های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9"/>
      </w:r>
      <w:bookmarkStart w:id="32" w:name="pg2636_24174"/>
    </w:p>
    <w:p>
      <w:pPr>
        <w:pStyle w:val="Heading3"/>
        <w:numPr>
          <w:ilvl w:val="2"/>
          <w:numId w:val="1"/>
        </w:numPr>
        <w:rPr/>
      </w:pPr>
      <w:bookmarkStart w:id="33" w:name="__RefHeading___Toc599348_1395250215"/>
      <w:bookmarkStart w:id="34" w:name="_Toc12"/>
      <w:bookmarkEnd w:id="32"/>
      <w:bookmarkEnd w:id="33"/>
      <w:r>
        <w:rPr>
          <w:rtl w:val="true"/>
        </w:rPr>
        <w:t>فصل دوّم</w:t>
      </w:r>
      <w:r>
        <w:rPr>
          <w:rtl w:val="true"/>
        </w:rPr>
        <w:t xml:space="preserve">: </w:t>
      </w:r>
      <w:r>
        <w:rPr>
          <w:rtl w:val="true"/>
        </w:rPr>
        <w:t>مساجد از نگاه قرآن کریم</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599350_1395250215"/>
      <w:bookmarkStart w:id="36" w:name="_Toc13"/>
      <w:bookmarkEnd w:id="35"/>
      <w:r>
        <w:rPr>
          <w:rtl w:val="true"/>
        </w:rPr>
        <w:t>اشاره</w:t>
      </w:r>
      <w:bookmarkStart w:id="37" w:name="pg2636_24175"/>
      <w:bookmarkEnd w:id="36"/>
    </w:p>
    <w:p>
      <w:pPr>
        <w:pStyle w:val="BookText"/>
        <w:rPr/>
      </w:pPr>
      <w:bookmarkEnd w:id="37"/>
      <w:r>
        <w:rPr>
          <w:rFonts w:ascii="IRNazanin" w:hAnsi="IRNazanin" w:eastAsia="IRNazanin"/>
          <w:color w:val="111111"/>
          <w:sz w:val="28"/>
          <w:sz w:val="28"/>
          <w:szCs w:val="28"/>
          <w:rtl w:val="true"/>
          <w:lang w:bidi="fa-IR"/>
        </w:rPr>
        <w:t>قرآن کریم توجّه خاصی به مسجد، بانیان و نقش آن در اصلاح فرد و جامعه و نزدیک کردن انسان‌ها به سوی پروردگار آفرینش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به دنبال اجرای دستورات قرآن کریم می‌باشد که یکی از آن‌ها درباره مساجد است؛ بنابراین جا دارد که از نگاه قرآن کریم این بحث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از نگاه قرآن مجید با عناوین ذیل بیان می‌شود</w:t>
      </w:r>
      <w:r>
        <w:rPr>
          <w:rFonts w:eastAsia="IRNazanin" w:cs="IRNazanin"/>
          <w:color w:val="111111"/>
          <w:sz w:val="28"/>
          <w:szCs w:val="28"/>
          <w:rtl w:val="true"/>
          <w:lang w:bidi="fa-IR"/>
        </w:rPr>
        <w:t>.</w:t>
      </w:r>
    </w:p>
    <w:p>
      <w:pPr>
        <w:pStyle w:val="Heading4"/>
        <w:numPr>
          <w:ilvl w:val="3"/>
          <w:numId w:val="1"/>
        </w:numPr>
        <w:rPr/>
      </w:pPr>
      <w:bookmarkStart w:id="38" w:name="__RefHeading___Toc599352_1395250215"/>
      <w:bookmarkStart w:id="39" w:name="_Toc14"/>
      <w:bookmarkEnd w:id="38"/>
      <w:r>
        <w:rPr>
          <w:rtl w:val="true"/>
        </w:rPr>
        <w:t>الف</w:t>
      </w:r>
      <w:r>
        <w:rPr>
          <w:rtl w:val="true"/>
        </w:rPr>
        <w:t xml:space="preserve">. </w:t>
      </w:r>
      <w:r>
        <w:rPr>
          <w:rtl w:val="true"/>
        </w:rPr>
        <w:t>ارزش مساجد</w:t>
      </w:r>
      <w:bookmarkEnd w:id="39"/>
    </w:p>
    <w:p>
      <w:pPr>
        <w:pStyle w:val="Heading5"/>
        <w:numPr>
          <w:ilvl w:val="4"/>
          <w:numId w:val="1"/>
        </w:numPr>
        <w:rPr/>
      </w:pPr>
      <w:bookmarkStart w:id="40" w:name="__RefHeading___Toc599354_1395250215"/>
      <w:bookmarkStart w:id="41" w:name="_Toc15"/>
      <w:bookmarkEnd w:id="40"/>
      <w:r>
        <w:rPr>
          <w:rtl w:val="true"/>
        </w:rPr>
        <w:t>یکم</w:t>
      </w:r>
      <w:r>
        <w:rPr>
          <w:rtl w:val="true"/>
        </w:rPr>
        <w:t xml:space="preserve">. </w:t>
      </w:r>
      <w:r>
        <w:rPr>
          <w:rtl w:val="true"/>
        </w:rPr>
        <w:t>مساجد خانه خدا</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مسجد</w:t>
      </w:r>
    </w:p>
    <w:p>
      <w:pPr>
        <w:pStyle w:val="BookText"/>
        <w:rPr/>
      </w:pPr>
      <w:r>
        <w:rPr>
          <w:rFonts w:ascii="Amiri" w:hAnsi="Amiri" w:eastAsia="Amiri" w:cs="Amiri"/>
          <w:color w:val="111111"/>
          <w:sz w:val="28"/>
          <w:sz w:val="28"/>
          <w:szCs w:val="28"/>
          <w:rtl w:val="true"/>
          <w:lang w:bidi="ar-SA"/>
        </w:rPr>
        <w:t>را برای خدا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الْمَساجِدَ لِلَّه</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در چند آیه‌ی دیگر مساجد به کلمه خدا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البتّه این اضافه تشریفی است و نسبت داده شدن مساجد به خداوند برای بیان ارزش و محبوب بودن آن نزد خدای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کعبه گفته می‌شود و برای بیان ارزش و جایگاه بلند کعبه است، نه اینکه خداوند خانه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لجبرئیل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أی البقاع أحب إلی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و أحب أهلها إلی الله أولهم دخولا و آخرهم خروجا منها؛ پیامبر گرامی اسلام صلی الله علیه و آله به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کدام مکان‌ها نزد خدای بلند مرتبه محبوب تر است؟ جبرئیل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ترین اهل مسجد نزد خداوند کسانی هستند</w:t>
      </w:r>
      <w:bookmarkStart w:id="42" w:name="pg2636_24177"/>
    </w:p>
    <w:p>
      <w:pPr>
        <w:pStyle w:val="BookText"/>
        <w:rPr/>
      </w:pPr>
      <w:bookmarkEnd w:id="42"/>
      <w:r>
        <w:rPr>
          <w:rFonts w:ascii="IRNazanin" w:hAnsi="IRNazanin" w:eastAsia="IRNazanin"/>
          <w:color w:val="111111"/>
          <w:sz w:val="28"/>
          <w:sz w:val="28"/>
          <w:szCs w:val="28"/>
          <w:rtl w:val="true"/>
          <w:lang w:bidi="fa-IR"/>
        </w:rPr>
        <w:t>که زودتر از همه داخل مسجد و دیرتر از همه از آن خارج شوند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43" w:name="__RefHeading___Toc599356_1395250215"/>
      <w:bookmarkStart w:id="44" w:name="_Toc16"/>
      <w:bookmarkEnd w:id="43"/>
      <w:r>
        <w:rPr>
          <w:rtl w:val="true"/>
        </w:rPr>
        <w:t>دوّم</w:t>
      </w:r>
      <w:r>
        <w:rPr>
          <w:rtl w:val="true"/>
        </w:rPr>
        <w:t xml:space="preserve">. </w:t>
      </w:r>
      <w:r>
        <w:rPr>
          <w:rtl w:val="true"/>
        </w:rPr>
        <w:t>نخستین خانه مردم</w:t>
      </w:r>
      <w:bookmarkEnd w:id="44"/>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بِبَکهَ مُبَارَکاً وَ هُدیً لِلْعَالَمِینَ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هر آینه نخستین خانه‌ای که برای مردم نهاده شده همان است که در 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ازدحام جایگاه کعبه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برکت است و جهانیان را راهنماست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نخستین بنای روی زمین مسجد بوده است و پیامبر گرامی اسلام صلی الله علیه و آله نیز اولین جایی را که در آغاز ورود به مدینه ساخت،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 منصور خلیفه عباسی می‌خواست مسجد الحرام را توسعه دهد و برای انجام این کار ابتدا لازم بود خانه‌های اطراف مسجد را خریداری کند ولی صاحبان خانه‌ها به هیچ قیمتی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نزد امام جعفر صادق علیه السلام رفت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45" w:name="pg2636_24178"/>
    </w:p>
    <w:p>
      <w:pPr>
        <w:pStyle w:val="BookText"/>
        <w:rPr/>
      </w:pPr>
      <w:bookmarkEnd w:id="4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 تو را ناراحت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دلیل آشکاری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دلیلی با آنان بحث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آگاه می‌کند که نخستین خانه‌ای که برای مردم ساخته شد، خانه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آنها پیش از بنای کعبه خانه‌ای ساخته بودند، اطراف خانه کعبه مال آنها بود، ولی اگر خانه خدا مقدم بوده است، این حریم از آن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آنان را فرا خواند و با سخن امام جعفر صادق علیه السلام با آنها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دوست داری انجام بده</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46" w:name="__RefHeading___Toc599358_1395250215"/>
      <w:bookmarkStart w:id="47" w:name="_Toc17"/>
      <w:bookmarkEnd w:id="46"/>
      <w:r>
        <w:rPr>
          <w:rtl w:val="true"/>
        </w:rPr>
        <w:t>سوم</w:t>
      </w:r>
      <w:r>
        <w:rPr>
          <w:rtl w:val="true"/>
        </w:rPr>
        <w:t xml:space="preserve">. </w:t>
      </w:r>
      <w:r>
        <w:rPr>
          <w:rtl w:val="true"/>
        </w:rPr>
        <w:t>مسجد مکان معراج</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پیامبر گرامی اسلام صلی الله علیه و آله و سلم از مسجد الحرام آغاز شد و تا مسجد الاقصی ادامه یافت و از آنجا به طرف آسمان‌ها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پاک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شبی از مسجد الحرام به مسجد الاقصی که پیرامون آن را برکت داده‌ایم برد، تا برخی از نشانه‌های خویش را به او بنماییم، همانا اوست شنوا و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جلوه دیگری از اهمیت مساجد را بیان می‌کند و آن آغاز برترین سفرِ عزیزترین مسافر از مسجد و عروج به آسمان از مسجدی دیگر است که نشان از محوری بودن مساجد در امور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درباره آیه آورده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مقدّس‌ترین سفر در طول تاریخ است، مسافرش پیامبر اسلام صلی الله علیه و آله و سلم ، فرودگاهش مسجد الحرام، گذرگاهش مسجد الاقصی، میزبانش خدا، هدف آن دیدن آیات الهی، سوغاتی‌اش اخبار آسمان‌ها و ملکوت و بالا بردن سطح فهم بشر از این دنیای مادّی بوده است</w:t>
      </w:r>
      <w:r>
        <w:rPr>
          <w:rFonts w:eastAsia="IRNazanin" w:cs="IRNazanin"/>
          <w:color w:val="111111"/>
          <w:sz w:val="28"/>
          <w:szCs w:val="28"/>
          <w:rtl w:val="true"/>
          <w:lang w:bidi="fa-IR"/>
        </w:rPr>
        <w:t>.</w:t>
      </w:r>
      <w:r>
        <w:rPr>
          <w:rStyle w:val="FootnoteAnchor"/>
          <w:rtl w:val="true"/>
        </w:rPr>
        <w:footnoteReference w:id="26"/>
      </w:r>
      <w:bookmarkStart w:id="48" w:name="pg2636_24180"/>
    </w:p>
    <w:p>
      <w:pPr>
        <w:pStyle w:val="Heading5"/>
        <w:numPr>
          <w:ilvl w:val="4"/>
          <w:numId w:val="1"/>
        </w:numPr>
        <w:rPr/>
      </w:pPr>
      <w:bookmarkStart w:id="49" w:name="__RefHeading___Toc599360_1395250215"/>
      <w:bookmarkStart w:id="50" w:name="_Toc18"/>
      <w:bookmarkEnd w:id="48"/>
      <w:bookmarkEnd w:id="49"/>
      <w:r>
        <w:rPr>
          <w:rtl w:val="true"/>
        </w:rPr>
        <w:t>چهارم</w:t>
      </w:r>
      <w:r>
        <w:rPr>
          <w:rtl w:val="true"/>
        </w:rPr>
        <w:t xml:space="preserve">. </w:t>
      </w:r>
      <w:r>
        <w:rPr>
          <w:rtl w:val="true"/>
        </w:rPr>
        <w:t>مسجد محل رفت و آمد نیکان</w:t>
      </w:r>
      <w:bookmarkEnd w:id="50"/>
    </w:p>
    <w:p>
      <w:pPr>
        <w:pStyle w:val="BookText"/>
        <w:rPr/>
      </w:pPr>
      <w:r>
        <w:rPr>
          <w:rFonts w:ascii="IRNazanin" w:hAnsi="IRNazanin" w:eastAsia="IRNazanin"/>
          <w:color w:val="111111"/>
          <w:sz w:val="28"/>
          <w:sz w:val="28"/>
          <w:szCs w:val="28"/>
          <w:rtl w:val="true"/>
          <w:lang w:bidi="fa-IR"/>
        </w:rPr>
        <w:t>مسجد مکانی است که انسان‌های خداجو در آن رفت و آمد می‌کنند و با همدیگر آشنا می‌شوند و هر کدام دوستان مناسبی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دوست مناسب می‌تواند در زندگی و سرنوشت انسان تأثیرهای مثبتی بگذارد و از دوستی با انسان‌های فاسد ـ که دنیا و آخرت آدمی را تباه می‌کنند ـ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توصیف مسجد قبا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أَنْ یَتَطَهَّرُوا وَ اللَّهُ یُحِبُّ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مردانی‌اند که دوست دارند خود را پاک سازند، و خدا کسانی را که خواهان پاکی‌اند دوست می‌دارد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مسجد قبا به عنوان نمونه مکانی برای رفت و آمد نیکان معرفی می‌شود وگرنه هر مسجدی که برای خدا ساخته شود محل رفت و آمد مؤمنان و پاکان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امام جعفر صادق علیه السلام درباره این مزیّت مسجد به فضل بن عبدالملک فرمود</w:t>
      </w:r>
      <w:r>
        <w:rPr>
          <w:rFonts w:eastAsia="IRNazanin" w:cs="IRNazanin"/>
          <w:color w:val="111111"/>
          <w:sz w:val="28"/>
          <w:szCs w:val="28"/>
          <w:rtl w:val="true"/>
          <w:lang w:bidi="fa-IR"/>
        </w:rPr>
        <w:t>:</w:t>
      </w:r>
      <w:bookmarkStart w:id="51" w:name="pg2636_24181"/>
    </w:p>
    <w:p>
      <w:pPr>
        <w:pStyle w:val="BookText"/>
        <w:rPr/>
      </w:pPr>
      <w:bookmarkEnd w:id="51"/>
      <w:r>
        <w:rPr>
          <w:rFonts w:ascii="IRNazanin" w:hAnsi="IRNazanin" w:eastAsia="IRNazanin"/>
          <w:color w:val="111111"/>
          <w:sz w:val="28"/>
          <w:sz w:val="28"/>
          <w:szCs w:val="28"/>
          <w:rtl w:val="true"/>
          <w:lang w:bidi="fa-IR"/>
        </w:rPr>
        <w:t>ای فضل؛ از هر قومی به مسجد نمی آید مگر بزرگ و افراد نمونه آنها و از هر خاندانی مگر نجیب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اهل مسجد به کمتر از یکی از این سه از مسجد باز نمی گردد؛ دعائی که انجام می‌دهد و خدای عزیز او را به خاطر آن وارد بهشت می‌کند و یا دعائی که می‌کند و خدای توانا به خاطر آن بلای دنیا را از او باز می‌دارد و یا برادری که در راه خدای کریم از او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مسلمانی سودی مانند نفع برداری که از او در راه خدای عزیز استفاده کند، نیست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52" w:name="__RefHeading___Toc599362_1395250215"/>
      <w:bookmarkStart w:id="53" w:name="_Toc19"/>
      <w:bookmarkEnd w:id="52"/>
      <w:r>
        <w:rPr>
          <w:rtl w:val="true"/>
        </w:rPr>
        <w:t>ب</w:t>
      </w:r>
      <w:r>
        <w:rPr>
          <w:rtl w:val="true"/>
        </w:rPr>
        <w:t xml:space="preserve">. </w:t>
      </w:r>
      <w:r>
        <w:rPr>
          <w:rtl w:val="true"/>
        </w:rPr>
        <w:t>هدف از تأسیس مساجد</w:t>
      </w:r>
      <w:bookmarkEnd w:id="53"/>
    </w:p>
    <w:p>
      <w:pPr>
        <w:pStyle w:val="Heading5"/>
        <w:numPr>
          <w:ilvl w:val="4"/>
          <w:numId w:val="1"/>
        </w:numPr>
        <w:rPr/>
      </w:pPr>
      <w:bookmarkStart w:id="54" w:name="__RefHeading___Toc599364_1395250215"/>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بنای مساجد برای بر پا داشتن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از قرآن کریم به این مطلب اشاره شده است که به شرح ذیل بیان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یُذْکرَ فیهَا اسْمُهُ وَ سَعی فی خَرابِها</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ستمکارتر از آن که نگذاشت در مسجدهای خدا نام او را یاد کنند و در ویرانی آنها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عزیز کسانی را که از برپایی یاد خدا در مساجد جلوگیری و در خرابی آنها کوشش می‌کنند، در شمار ستمکار‌ترین افراد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و اگر خداوند بعضی از مردم را به دست برخی دیگر دفع نمی‌کرد صومعه‌ها و کلیساها و کنیسه‌ها و مساجدی که نام خداوند بسیار در آنجا یاد می‌شود، ویران می‌شدند و به راستی خداوند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کند، مدد خواهد رساند که خداوند توانای پیروزمند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مساجد به عنوان مکانهایی که در آنها خداوند بسیار یاد می‌شود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نبرد مردان الهی را دفاع از</w:t>
      </w:r>
      <w:bookmarkStart w:id="56" w:name="pg2636_24183"/>
    </w:p>
    <w:p>
      <w:pPr>
        <w:pStyle w:val="BookText"/>
        <w:rPr/>
      </w:pPr>
      <w:bookmarkEnd w:id="56"/>
      <w:r>
        <w:rPr>
          <w:rFonts w:ascii="IRNazanin" w:hAnsi="IRNazanin" w:eastAsia="IRNazanin"/>
          <w:color w:val="111111"/>
          <w:sz w:val="28"/>
          <w:sz w:val="28"/>
          <w:szCs w:val="28"/>
          <w:rtl w:val="true"/>
          <w:lang w:bidi="fa-IR"/>
        </w:rPr>
        <w:t>این مرکزهای پرستش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درباره علّت ذکر مساجد و محل‌های عبادت و دفاع از آنها در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تنها مساجد و محلهای عبادت را نام برده با این که اگر دفاع نباشد اصل دین باقی نمی‌ماند و تمام آثار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می‌شود زیرا مکانهای پرستش نماد و نشانه‌های دین هستند که مردم را به سوی دین راهنمایی می‌کنند و به وسیله آنها صورت دین در اندیشه مردم حفظ می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می‌توان گفت مساجد از نگاه قرآن مجید به عنوان مراکزی در جامعه هستند که یاد خداوند را در جان انسان‌ها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 پروردگار از نگاه قرآن کریم چه اثرهایی می‌تواند داشته باشد؟</w:t>
      </w:r>
    </w:p>
    <w:p>
      <w:pPr>
        <w:pStyle w:val="BookText"/>
        <w:rPr/>
      </w:pPr>
      <w:r>
        <w:rPr>
          <w:rFonts w:ascii="IRNazanin" w:hAnsi="IRNazanin" w:eastAsia="IRNazanin"/>
          <w:color w:val="111111"/>
          <w:sz w:val="28"/>
          <w:sz w:val="28"/>
          <w:szCs w:val="28"/>
          <w:rtl w:val="true"/>
          <w:lang w:bidi="fa-IR"/>
        </w:rPr>
        <w:t>برخی از اثرهای یاد خدای بلند مرتبه از نگاه قرآن مجید به شرح ذیل است</w:t>
      </w:r>
      <w:r>
        <w:rPr>
          <w:rFonts w:eastAsia="IRNazanin" w:cs="IRNazanin"/>
          <w:color w:val="111111"/>
          <w:sz w:val="28"/>
          <w:szCs w:val="28"/>
          <w:rtl w:val="true"/>
          <w:lang w:bidi="fa-IR"/>
        </w:rPr>
        <w:t>:</w:t>
      </w:r>
    </w:p>
    <w:p>
      <w:pPr>
        <w:pStyle w:val="Heading5"/>
        <w:numPr>
          <w:ilvl w:val="4"/>
          <w:numId w:val="1"/>
        </w:numPr>
        <w:rPr/>
      </w:pPr>
      <w:bookmarkStart w:id="57" w:name="__RefHeading___Toc599366_1395250215"/>
      <w:bookmarkStart w:id="58" w:name="_Toc21"/>
      <w:bookmarkEnd w:id="57"/>
      <w:r>
        <w:rPr>
          <w:rtl w:val="true"/>
        </w:rPr>
        <w:t>یکم</w:t>
      </w:r>
      <w:r>
        <w:rPr>
          <w:rtl w:val="true"/>
        </w:rPr>
        <w:t xml:space="preserve">. </w:t>
      </w:r>
      <w:r>
        <w:rPr>
          <w:rtl w:val="true"/>
        </w:rPr>
        <w:t>پرورش تقوا</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خداوند باعث حسّ کردن حضور</w:t>
      </w:r>
    </w:p>
    <w:p>
      <w:pPr>
        <w:pStyle w:val="BookText"/>
        <w:rPr/>
      </w:pPr>
      <w:r>
        <w:rPr>
          <w:rFonts w:ascii="IRNazanin" w:hAnsi="IRNazanin" w:eastAsia="IRNazanin"/>
          <w:color w:val="111111"/>
          <w:sz w:val="28"/>
          <w:sz w:val="28"/>
          <w:szCs w:val="28"/>
          <w:rtl w:val="true"/>
          <w:lang w:bidi="fa-IR"/>
        </w:rPr>
        <w:t>پروردگار توسط اهل مسجد در هر زمان و مکانی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رضای پروردگار و نعمت‌های او و ترس از خشم و عذاب‌های او، فرمان‌های خداوند را انجام می‌دهند و از نافرمانی او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جعفر صادق علیه السلام می‌پرسد؛ خدا شما را سلامت بدارد، دلیل یاد خدا در هر حالی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 را هنگام نافرمانی که قصد آن را دارد یاد می‌کند پس یاد خدا بین او و گناه فاصله می‌اندازد و آن سخن خدای بلند مرتبه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کسانی که پرهیزکاری کردند چون وسوسه ای از شیطان به آنان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 پس آنگاه بینایان باشند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مسجد مکانی است که می‌تواند روح و جسم انسان را از آلودگی‌ها پاک و تقوا را در وجود او زنده کند و آدمی را محبوب پروردگار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توصیف مسجد قبا می‌خوانیم</w:t>
      </w:r>
      <w:r>
        <w:rPr>
          <w:rFonts w:eastAsia="IRNazanin" w:cs="IRNazanin"/>
          <w:color w:val="111111"/>
          <w:sz w:val="28"/>
          <w:szCs w:val="28"/>
          <w:rtl w:val="true"/>
          <w:lang w:bidi="fa-IR"/>
        </w:rPr>
        <w:t>:</w:t>
      </w:r>
      <w:bookmarkStart w:id="59" w:name="pg2636_24185"/>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رِجالٌ یُحِبُّونَ أَنْ یَتَطَهَّرُوا وَ اللَّهُ یُحِبُّ الْمُطَّهِّرینَ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 اند که دوست دارند خود را پاک سازند، و خدا کسانی را که خواهان پاکی اند دوست می دارد</w:t>
      </w:r>
      <w:r>
        <w:rPr>
          <w:rFonts w:eastAsia="IRNazanin" w:cs="IRNazanin"/>
          <w:color w:val="111111"/>
          <w:sz w:val="28"/>
          <w:szCs w:val="28"/>
          <w:rtl w:val="true"/>
          <w:lang w:bidi="fa-IR"/>
        </w:rPr>
        <w:t>.</w:t>
      </w:r>
    </w:p>
    <w:p>
      <w:pPr>
        <w:pStyle w:val="Heading5"/>
        <w:numPr>
          <w:ilvl w:val="4"/>
          <w:numId w:val="1"/>
        </w:numPr>
        <w:rPr/>
      </w:pPr>
      <w:bookmarkStart w:id="60" w:name="__RefHeading___Toc599368_1395250215"/>
      <w:bookmarkStart w:id="61" w:name="_Toc22"/>
      <w:bookmarkEnd w:id="60"/>
      <w:r>
        <w:rPr>
          <w:rtl w:val="true"/>
        </w:rPr>
        <w:t>دوّم</w:t>
      </w:r>
      <w:r>
        <w:rPr>
          <w:rtl w:val="true"/>
        </w:rPr>
        <w:t xml:space="preserve">. </w:t>
      </w:r>
      <w:r>
        <w:rPr>
          <w:rtl w:val="true"/>
        </w:rPr>
        <w:t>یاد انسان توسط خداوند</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پروردگار عزیز باعث یاد انسان توسط خداوند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یاد خدای رحیم باعث قرب الهی و نازل شدن برکت‌های الهی که شامل نعمتهای معنوی و مادی است، بر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هر چه بهتر این مطلب داستانی قرآنی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ساحران برای مبارزه با حضرت موسی علیه السلام توسط فرعون به کار گرفته شدند،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مقابله با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فرعون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مقربان دربار فرعونی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چون این سخن را شنیدند دیگر مطلبی درباره مزدشان نگفتند و خود را برای مقابله با حضرت</w:t>
      </w:r>
    </w:p>
    <w:p>
      <w:pPr>
        <w:pStyle w:val="BookText"/>
        <w:rPr/>
      </w:pPr>
      <w:r>
        <w:rPr>
          <w:rFonts w:ascii="IRNazanin" w:hAnsi="IRNazanin" w:eastAsia="IRNazanin"/>
          <w:color w:val="111111"/>
          <w:sz w:val="28"/>
          <w:sz w:val="28"/>
          <w:szCs w:val="28"/>
          <w:rtl w:val="true"/>
          <w:lang w:bidi="fa-IR"/>
        </w:rPr>
        <w:t>موسی علیه السلام آماده کردند؛ زیرا می‌دانستند اگر کسی مقرّب دربار فرعونی باشد از قدرت و ثروت او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سوره‌های اعراف و شعراء بیان شده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بنابراین بدیهی است که اگر کسی توسط خدای قادر یاد شود و از مقربان درگاه پروردگار باشد از تمامی نعمت‌های مادی و معنوی خداوندی استفاده می‌کند و اگر افرادی چون فرعون دارای برخی نعمت‌های مادی به صورت محدود هستند خدای عزیز صاحب تمام نعمت‌های مادی و معنوی است و توان افرادی مانند فرعون نیز از قدرت او سرچشمه می‌گیرد و هر وقت خدای حکیم بخواهد آنان را از بهره‌های دنیوی باز می‌دارد، همانطور که فرعون و سپاهش را بازداشت و همگی آنان را در دریا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چه خوب است که به جای مقرّب شدن دربار افرادی چون فرعون، تلاش کنیم مقرّب درگاه الهی شویم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مکانی که می‌تواند زمینه این کار را ایجاد کند مسجد است که بیشترین یاد خدا در این مکان‌های مقدس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w:t>
      </w:r>
      <w:bookmarkStart w:id="62" w:name="pg2636_24187"/>
    </w:p>
    <w:p>
      <w:pPr>
        <w:pStyle w:val="BookText"/>
        <w:rPr/>
      </w:pPr>
      <w:bookmarkEnd w:id="62"/>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599370_1395250215"/>
      <w:bookmarkStart w:id="64" w:name="_Toc23"/>
      <w:bookmarkEnd w:id="63"/>
      <w:r>
        <w:rPr>
          <w:rtl w:val="true"/>
        </w:rPr>
        <w:t>سوّم</w:t>
      </w:r>
      <w:r>
        <w:rPr>
          <w:rtl w:val="true"/>
        </w:rPr>
        <w:t xml:space="preserve">. </w:t>
      </w:r>
      <w:r>
        <w:rPr>
          <w:rtl w:val="true"/>
        </w:rPr>
        <w:t>آرامش درونی</w:t>
      </w:r>
      <w:bookmarkEnd w:id="64"/>
    </w:p>
    <w:p>
      <w:pPr>
        <w:pStyle w:val="BookText"/>
        <w:rPr/>
      </w:pPr>
      <w:r>
        <w:rPr>
          <w:rFonts w:ascii="IRNazanin" w:hAnsi="IRNazanin" w:eastAsia="IRNazanin"/>
          <w:color w:val="111111"/>
          <w:sz w:val="28"/>
          <w:sz w:val="28"/>
          <w:szCs w:val="28"/>
          <w:rtl w:val="true"/>
          <w:lang w:bidi="fa-IR"/>
        </w:rPr>
        <w:t>وقتی یاد خدا در وجود انسان جلوه گر شود و خداوند را حاضر و بیننده کارهای خود و همه قدرت‌ها را به دست او ببیند؛ دیگر به قدرتی جز او دل نمی بندد و به خاطر آن‌ها دچار اضطراب و نگرانی نمی شود و مصداق این آیه شریف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برای نمونه امام حسین علیه السلام را بنگریم که در آن شرایط دشوار کربلا، هنگامی که کودک شیرخوار او با تیری در آغوشش ذبح می‌شود خون او را به آسمان می‌پاشد و با سخنانی که نشان از آرامش درونی اوست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أنه بعین الله؛ تحمل آنچه بر من وارد می‌شود، آسان است؛ زیرا در مقابل دیدگان خداوند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مکانی که بیشترین یاد خدا در آن می‌شود و می‌تواند آرامش به ما ببخشد،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w:t>
      </w:r>
      <w:bookmarkStart w:id="65" w:name="pg2636_24188"/>
    </w:p>
    <w:p>
      <w:pPr>
        <w:pStyle w:val="BookText"/>
        <w:rPr/>
      </w:pPr>
      <w:bookmarkEnd w:id="65"/>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یکی از شما را باز می‌دارد وقتی که ناراحتی از غم‌های دنیا سراغ او آمد اینکه وضو بگیرد سپس داخل مسجد شود و دو رکعت نماز گزارد و پروردگار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به صبر و نماز پناه ببرید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66" w:name="__RefHeading___Toc599372_1395250215"/>
      <w:bookmarkStart w:id="67" w:name="_Toc24"/>
      <w:bookmarkEnd w:id="66"/>
      <w:r>
        <w:rPr>
          <w:rtl w:val="true"/>
        </w:rPr>
        <w:t>ج</w:t>
      </w:r>
      <w:r>
        <w:rPr>
          <w:rtl w:val="true"/>
        </w:rPr>
        <w:t xml:space="preserve">. </w:t>
      </w:r>
      <w:r>
        <w:rPr>
          <w:rtl w:val="true"/>
        </w:rPr>
        <w:t>آباد کردن مساجد</w:t>
      </w:r>
      <w:bookmarkEnd w:id="67"/>
    </w:p>
    <w:p>
      <w:pPr>
        <w:pStyle w:val="Heading5"/>
        <w:numPr>
          <w:ilvl w:val="4"/>
          <w:numId w:val="1"/>
        </w:numPr>
        <w:rPr/>
      </w:pPr>
      <w:bookmarkStart w:id="68" w:name="__RefHeading___Toc599374_1395250215"/>
      <w:bookmarkStart w:id="69" w:name="_Toc25"/>
      <w:bookmarkEnd w:id="68"/>
      <w:r>
        <w:rPr>
          <w:rtl w:val="true"/>
        </w:rPr>
        <w:t>یکم</w:t>
      </w:r>
      <w:r>
        <w:rPr>
          <w:rtl w:val="true"/>
        </w:rPr>
        <w:t xml:space="preserve">. </w:t>
      </w:r>
      <w:r>
        <w:rPr>
          <w:rtl w:val="true"/>
        </w:rPr>
        <w:t>مفهوم آبادانی مساجد</w:t>
      </w:r>
      <w:bookmarkEnd w:id="69"/>
    </w:p>
    <w:p>
      <w:pPr>
        <w:pStyle w:val="BookText"/>
        <w:rPr/>
      </w:pPr>
      <w:r>
        <w:rPr>
          <w:rFonts w:ascii="IRNazanin" w:hAnsi="IRNazanin" w:eastAsia="IRNazanin"/>
          <w:color w:val="111111"/>
          <w:sz w:val="28"/>
          <w:sz w:val="28"/>
          <w:szCs w:val="28"/>
          <w:rtl w:val="true"/>
          <w:lang w:bidi="fa-IR"/>
        </w:rPr>
        <w:t>مقصود از عمران و آبادانی مساجد فقط ساخت بنای آنها نیست، بلکه هر چیزی که باعث رونق و شکوفایی مساجد شود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در تفسیر عمران مساجد آورده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عمارت مساجد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یَعْمُرُ مَسَاجِدَ اللَّهِ </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به دو معنا تفسیر شده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مساجد و جاروب و فرش</w:t>
      </w:r>
    </w:p>
    <w:p>
      <w:pPr>
        <w:pStyle w:val="BookText"/>
        <w:rPr/>
      </w:pPr>
      <w:r>
        <w:rPr>
          <w:rFonts w:ascii="IRNazanin" w:hAnsi="IRNazanin" w:eastAsia="IRNazanin"/>
          <w:color w:val="111111"/>
          <w:sz w:val="28"/>
          <w:sz w:val="28"/>
          <w:szCs w:val="28"/>
          <w:rtl w:val="true"/>
          <w:lang w:bidi="fa-IR"/>
        </w:rPr>
        <w:t>کردن و چراغ افروختن در آنها؛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رفت و آمد کردن به مساجد و مشغول عبادت بودن و انجام ندادن کارهای دنیوی و صنعتی در آنها</w:t>
      </w:r>
      <w:r>
        <w:rPr>
          <w:rFonts w:eastAsia="IRNazanin" w:cs="IRNazanin"/>
          <w:color w:val="111111"/>
          <w:sz w:val="28"/>
          <w:szCs w:val="28"/>
          <w:rtl w:val="true"/>
          <w:lang w:bidi="fa-IR"/>
        </w:rPr>
        <w:t>.</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از 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نقل شده، مفهوم عمران مسجد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ابوذر ـ جندب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منطقه ربذه</w:t>
      </w:r>
      <w:r>
        <w:rPr>
          <w:rStyle w:val="FootnoteAnchor"/>
          <w:rtl w:val="true"/>
        </w:rPr>
        <w:footnoteReference w:id="43"/>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رسول خدا صلی الله علیه و آله و سلم در مسجدشان رسیدم در حالی که جز ایشان و حضرت علی علیه السلام که کنارشان نشسته بود کس دیگری در مسجد نبود؛ فرصت را غنیمت شمردم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موعظه و سفارشی کن که در راه خداوند به من سود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کسی بهتر از تو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 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سفارشی می‌کنم، پس آن را نگاه دار که تمامی راههای خوبی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سفارش‌های رسول گرامی اسلام صلی الله علیه و آله و سلم به ابوذر که در حدیث آمده درباره آبادانی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توصیه چنین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دعوت خداوند را اجابت کن و به نیکویی به عمارت مساجد خدا بپرداز که پاداش الهی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رسول خدا؛ چگونه مساجد خدا آباد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آنها بلند نکن، کارهای باطل در آنها انجام مده، خرید و فروش در آنها نکن و تا وقتی در مسجد هستی از کار بیهوده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دستورها را انجام ندادی روز قیامت کسی جز خودت را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خدای بلند مرتبه تا وقتی در مسجد هستی به جای هر نفسی درجه ای در بهشت به تو عطا می‌کند و فرشتگان بر تو درود می‌فرستند و در برابر هر نفس کشیدن ده پاداش برای تو نوشته و ده گناه از نامه اعمالت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آیا می‌دانی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 وَ رابِطُوا وَ اتَّقُوا اللَّهَ لَعَلَّکمْ تُفْلِحُونَ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شکیبایی کنید و با هم پایداری ورزید و آماده کارزار با دشمنان باشید و از خدا پروا کنید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چه چیزی نازل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انتظار نماز بعد از 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تمام گرفتن وضو هنگام ناخوشی‌ها کفاره گناهان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زیاد رفت و آمد کردن به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خدای عزیز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بندگان نزد من کسانی هستند که به من عشق می‌ورزند و دلهایشان در گرو مساجد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از مسجد بیرون می‌آیند برای آمدن دوباره به مسجد لحظه شماری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نیمه‌های شب استغفار می‌کنند که اگر بخواهم ساکنان زمین را عذاب کنم به خاطر آنان منصرف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نشستن در مسجد مگر برای سه چیز؛ نماز گزاردن، یاد خداوند و سؤال علمی کار بیهوده محسوب می‌شود</w:t>
      </w:r>
      <w:r>
        <w:rPr>
          <w:rFonts w:eastAsia="IRNazanin" w:cs="IRNazanin"/>
          <w:color w:val="111111"/>
          <w:sz w:val="28"/>
          <w:szCs w:val="28"/>
          <w:rtl w:val="true"/>
          <w:lang w:bidi="fa-IR"/>
        </w:rPr>
        <w:t>.»</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از امام جعفر صادق علیه السلام نقل شده، مسجدی که در آن نماز نمی گذارند به</w:t>
      </w:r>
      <w:bookmarkStart w:id="70" w:name="pg2636_24192"/>
    </w:p>
    <w:p>
      <w:pPr>
        <w:pStyle w:val="BookText"/>
        <w:rPr/>
      </w:pPr>
      <w:bookmarkEnd w:id="70"/>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خراب</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معرفی شده است،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مصداق‌های مهم آبادانی مساجد نماز گزاردن در آنها است</w:t>
      </w:r>
      <w:r>
        <w:rPr>
          <w:rFonts w:eastAsia="IRNazanin" w:cs="IRNazanin"/>
          <w:color w:val="111111"/>
          <w:sz w:val="28"/>
          <w:szCs w:val="28"/>
          <w:rtl w:val="true"/>
          <w:lang w:bidi="fa-IR"/>
        </w:rPr>
        <w:t>.</w:t>
      </w:r>
    </w:p>
    <w:p>
      <w:pPr>
        <w:pStyle w:val="Heading5"/>
        <w:numPr>
          <w:ilvl w:val="4"/>
          <w:numId w:val="1"/>
        </w:numPr>
        <w:rPr/>
      </w:pPr>
      <w:bookmarkStart w:id="71" w:name="__RefHeading___Toc599376_1395250215"/>
      <w:bookmarkStart w:id="72" w:name="_Toc26"/>
      <w:bookmarkEnd w:id="71"/>
      <w:r>
        <w:rPr>
          <w:rtl w:val="true"/>
        </w:rPr>
        <w:t>دوّم</w:t>
      </w:r>
      <w:r>
        <w:rPr>
          <w:rtl w:val="true"/>
        </w:rPr>
        <w:t xml:space="preserve">. </w:t>
      </w:r>
      <w:r>
        <w:rPr>
          <w:rtl w:val="true"/>
        </w:rPr>
        <w:t>آبادگران مساجد</w:t>
      </w:r>
      <w:bookmarkEnd w:id="72"/>
    </w:p>
    <w:p>
      <w:pPr>
        <w:pStyle w:val="Heading6"/>
        <w:numPr>
          <w:ilvl w:val="5"/>
          <w:numId w:val="1"/>
        </w:numPr>
        <w:rPr/>
      </w:pPr>
      <w:bookmarkStart w:id="73" w:name="__RefHeading___Toc599378_1395250215"/>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بانیان و اداره کنندگان مساجد نقش محوری در ارزش و جایگاه آنها دارند و آنان هستند که باعث تبدیل مسجد به مسجد تقوا یا مسجد ضرار می‌شوند؛ به همین دلیل از نگاه قرآن کریم آبادانی مساجد صلاحیت و شایستگی می‌خواهد و هر کس نمی تواند این وظیفه مهم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شرطها از نگاه قرآن کریم به شرح ذیل است</w:t>
      </w:r>
      <w:r>
        <w:rPr>
          <w:rFonts w:eastAsia="IRNazanin" w:cs="IRNazanin"/>
          <w:color w:val="111111"/>
          <w:sz w:val="28"/>
          <w:szCs w:val="28"/>
          <w:rtl w:val="true"/>
          <w:lang w:bidi="fa-IR"/>
        </w:rPr>
        <w:t>:</w:t>
      </w:r>
    </w:p>
    <w:p>
      <w:pPr>
        <w:pStyle w:val="Heading6"/>
        <w:numPr>
          <w:ilvl w:val="5"/>
          <w:numId w:val="1"/>
        </w:numPr>
        <w:rPr/>
      </w:pPr>
      <w:bookmarkStart w:id="75" w:name="__RefHeading___Toc599380_1395250215"/>
      <w:bookmarkStart w:id="76" w:name="_Toc28"/>
      <w:bookmarkEnd w:id="75"/>
      <w:r>
        <w:rPr/>
        <w:t>1</w:t>
      </w:r>
      <w:r>
        <w:rPr>
          <w:rtl w:val="true"/>
        </w:rPr>
        <w:t xml:space="preserve">. </w:t>
      </w:r>
      <w:r>
        <w:rPr>
          <w:rtl w:val="true"/>
        </w:rPr>
        <w:t>ایمان به خداوند و روز رستاخیز</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اوّلین و دوّمین شرط آباد کنندگان مساجد ایمان به پروردگار و اعتقاد به روز رستاخیز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یَعْمُرُ مَساجِدَ اللَّهِ مَنْ آمَنَ بِاللَّهِ وَ الْیَوْمِ الآخر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تنها کسانی مساجد خدا را آباد می‌کنند که ایمان</w:t>
      </w:r>
    </w:p>
    <w:p>
      <w:pPr>
        <w:pStyle w:val="BookText"/>
        <w:rPr/>
      </w:pPr>
      <w:r>
        <w:rPr>
          <w:rFonts w:ascii="IRNazanin" w:hAnsi="IRNazanin" w:eastAsia="IRNazanin"/>
          <w:color w:val="111111"/>
          <w:sz w:val="28"/>
          <w:sz w:val="28"/>
          <w:szCs w:val="28"/>
          <w:rtl w:val="true"/>
          <w:lang w:bidi="fa-IR"/>
        </w:rPr>
        <w:t>به خدا و روز بازپسین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اختصاص آبادانی مساجد به اهل ایمان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دو شرط اعتقادی در صدر آیه به دلیل محور بودن اعتقاد درست برای انجام کارهای خوب است، زیرا تا باور آدمی درست نباشد عمل خالصی از او پدیدار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دیگری مشرکان از آبادانی مساجد بازداشته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لِلْمُشْرِکینَ أَن یَعْمُرُواْ مَسَاجِدَ اللَّهِ شَاهِدِینَ عَلیَ أَنفُسِهِم بِالْکفْرِ أُوْلَئک حَبِطَتْ أَعْمَالُهُمْ وَ فیِ النَّارِ هُمْ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مشرکان را نسزد که مسجدهای خدای را آباد کنند در حالی که بر کفر خویش گواهند؛ آنانند که کارهایشان تباه و بدون فایده است و در آتش دوزخ جاودانه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مشرکان را فقظ بت پرستان بدانیم آیه قبلی با اختصاص آبادانی مساجد به مؤمنان، اهل ادیان دیگر را خارج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یکی از روشهای شناخت انسان‌های صالح و با ایمان اهل مسجد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مسجد مانند خانه</w:t>
      </w:r>
      <w:bookmarkStart w:id="77" w:name="pg2636_24194"/>
    </w:p>
    <w:p>
      <w:pPr>
        <w:pStyle w:val="BookText"/>
        <w:rPr/>
      </w:pPr>
      <w:bookmarkEnd w:id="77"/>
      <w:r>
        <w:rPr>
          <w:rFonts w:ascii="IRNazanin" w:hAnsi="IRNazanin" w:eastAsia="IRNazanin"/>
          <w:color w:val="111111"/>
          <w:sz w:val="28"/>
          <w:sz w:val="28"/>
          <w:szCs w:val="28"/>
          <w:rtl w:val="true"/>
          <w:lang w:bidi="fa-IR"/>
        </w:rPr>
        <w:t>آنها است و برای عبادت بسیار به مسجد می‌روند از وجود نازنین پیامبر گرامی اسلام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رأیتم الرجل یعتاد المساجد فاشهدوا له بالإیمان لأن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یعمر مساجد الله من آمن بالله؛ وقتی دیدید انسانی زیاد به مساجد می‌رود گواهی با ایمان بودن او را بدهید زیرا خدای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مساجد خدا را کسانی که ایمان به خدا آورده اند آباد می‌کنند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نگاهی دیگر در این روایت مصداق آبادانی مساجد، محل رفت و آمد بودن مؤمنان در آنها معرفی می‌شود</w:t>
      </w:r>
      <w:r>
        <w:rPr>
          <w:rFonts w:eastAsia="IRNazanin" w:cs="IRNazanin"/>
          <w:color w:val="111111"/>
          <w:sz w:val="28"/>
          <w:szCs w:val="28"/>
          <w:rtl w:val="true"/>
          <w:lang w:bidi="fa-IR"/>
        </w:rPr>
        <w:t>.</w:t>
      </w:r>
    </w:p>
    <w:p>
      <w:pPr>
        <w:pStyle w:val="Heading6"/>
        <w:numPr>
          <w:ilvl w:val="5"/>
          <w:numId w:val="1"/>
        </w:numPr>
        <w:rPr/>
      </w:pPr>
      <w:bookmarkStart w:id="78" w:name="__RefHeading___Toc599382_1395250215"/>
      <w:bookmarkStart w:id="79" w:name="_Toc29"/>
      <w:bookmarkEnd w:id="78"/>
      <w:r>
        <w:rPr/>
        <w:t>2</w:t>
      </w:r>
      <w:r>
        <w:rPr>
          <w:rtl w:val="true"/>
        </w:rPr>
        <w:t xml:space="preserve">. </w:t>
      </w:r>
      <w:r>
        <w:rPr>
          <w:rtl w:val="true"/>
        </w:rPr>
        <w:t>برپا داشتن نماز و دادن زکات</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شرطهای سوم و چهارم آبادگران مسجدها را برپایی نماز و دادن زکات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الصَّلاةَ وَ آتَی الزَّکاةَ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نماز را بر پا دارد و زکات را بدهد، زیرا عملکرد انسان نشان از نیت و باور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اعمال عبادی نماز و زکات که یکی در</w:t>
      </w:r>
      <w:bookmarkStart w:id="80" w:name="pg2636_24195"/>
    </w:p>
    <w:p>
      <w:pPr>
        <w:pStyle w:val="BookText"/>
        <w:rPr/>
      </w:pPr>
      <w:bookmarkEnd w:id="80"/>
      <w:r>
        <w:rPr>
          <w:rFonts w:ascii="IRNazanin" w:hAnsi="IRNazanin" w:eastAsia="IRNazanin"/>
          <w:color w:val="111111"/>
          <w:sz w:val="28"/>
          <w:sz w:val="28"/>
          <w:szCs w:val="28"/>
          <w:rtl w:val="true"/>
          <w:lang w:bidi="fa-IR"/>
        </w:rPr>
        <w:t>ارتباط با خالق هستی و دیگری در ارتباط با وضعیت مالی انسان با سایر انسانها است به عنوان دو شرط دیگر برای آبادگران مساجد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انسانی می‌تواند عمران مسجد را به عهده گیرد که با خداوند به وسیله نماز و با سایر انسان‌ها با دادن زکات پیوند محکمی داشته باشد</w:t>
      </w:r>
      <w:r>
        <w:rPr>
          <w:rFonts w:eastAsia="IRNazanin" w:cs="IRNazanin"/>
          <w:color w:val="111111"/>
          <w:sz w:val="28"/>
          <w:szCs w:val="28"/>
          <w:rtl w:val="true"/>
          <w:lang w:bidi="fa-IR"/>
        </w:rPr>
        <w:t>.</w:t>
      </w:r>
    </w:p>
    <w:p>
      <w:pPr>
        <w:pStyle w:val="Heading6"/>
        <w:numPr>
          <w:ilvl w:val="5"/>
          <w:numId w:val="1"/>
        </w:numPr>
        <w:rPr/>
      </w:pPr>
      <w:bookmarkStart w:id="81" w:name="__RefHeading___Toc599384_1395250215"/>
      <w:bookmarkStart w:id="82" w:name="_Toc30"/>
      <w:bookmarkEnd w:id="81"/>
      <w:r>
        <w:rPr/>
        <w:t>3</w:t>
      </w:r>
      <w:r>
        <w:rPr>
          <w:rtl w:val="true"/>
        </w:rPr>
        <w:t xml:space="preserve">. </w:t>
      </w:r>
      <w:r>
        <w:rPr>
          <w:rtl w:val="true"/>
        </w:rPr>
        <w:t>نهراسیدن جز از خدا</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 آباد کنندگان مساجد نهراسیدن از کسی جز خداوند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یَخْشَ إِلَّا اللَّهَ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پروردگار را باور دارد و همه کارها را از او می‌بیند دلیلی ندارد از بندگان خداوند هراسی به خود راه دهد و به خاطر به دست آوردن رضایت آنان از حق بگذرد و از راه راست منحرف شود که این کار باعث از میان رفتن نقش این مرکزهای عبادت و تبدیل آنها به مساجد ضرار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و برگزیدگان الهی در قرآن کریم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 وَ یَخْشَوْنَهُ</w:t>
      </w:r>
      <w:bookmarkStart w:id="83" w:name="pg2636_24196"/>
    </w:p>
    <w:p>
      <w:pPr>
        <w:pStyle w:val="BookText"/>
        <w:rPr/>
      </w:pPr>
      <w:bookmarkEnd w:id="83"/>
      <w:r>
        <w:rPr>
          <w:rFonts w:ascii="Amiri" w:hAnsi="Amiri" w:eastAsia="Amiri" w:cs="Amiri"/>
          <w:color w:val="111111"/>
          <w:sz w:val="28"/>
          <w:sz w:val="28"/>
          <w:szCs w:val="28"/>
          <w:rtl w:val="true"/>
          <w:lang w:bidi="ar-SA"/>
        </w:rPr>
        <w:t>وَ لا یَخْشَوْنَ أَحَداً إِلاَّ اللَّهَ</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همانان که پیامهای خدای را می‌رسانند و از او می‌ترسند و از هیچ کس جز او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قرار باشد آنان از جز خدا بترسند دیگر نمی توانند پیامهای الهی را به شکل درست به بندگان خدا برسانند</w:t>
      </w:r>
      <w:r>
        <w:rPr>
          <w:rFonts w:eastAsia="IRNazanin" w:cs="IRNazanin"/>
          <w:color w:val="111111"/>
          <w:sz w:val="28"/>
          <w:szCs w:val="28"/>
          <w:rtl w:val="true"/>
          <w:lang w:bidi="fa-IR"/>
        </w:rPr>
        <w:t>.</w:t>
      </w:r>
    </w:p>
    <w:p>
      <w:pPr>
        <w:pStyle w:val="Heading4"/>
        <w:numPr>
          <w:ilvl w:val="3"/>
          <w:numId w:val="1"/>
        </w:numPr>
        <w:rPr/>
      </w:pPr>
      <w:bookmarkStart w:id="84" w:name="__RefHeading___Toc599386_1395250215"/>
      <w:bookmarkStart w:id="85" w:name="_Toc31"/>
      <w:bookmarkEnd w:id="84"/>
      <w:r>
        <w:rPr>
          <w:rtl w:val="true"/>
        </w:rPr>
        <w:t>د</w:t>
      </w:r>
      <w:r>
        <w:rPr>
          <w:rtl w:val="true"/>
        </w:rPr>
        <w:t xml:space="preserve">. </w:t>
      </w:r>
      <w:r>
        <w:rPr>
          <w:rtl w:val="true"/>
        </w:rPr>
        <w:t>مقابله با مساجد ضرار</w:t>
      </w:r>
      <w:bookmarkEnd w:id="85"/>
    </w:p>
    <w:p>
      <w:pPr>
        <w:pStyle w:val="Heading5"/>
        <w:numPr>
          <w:ilvl w:val="4"/>
          <w:numId w:val="1"/>
        </w:numPr>
        <w:rPr/>
      </w:pPr>
      <w:bookmarkStart w:id="86" w:name="__RefHeading___Toc599388_1395250215"/>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قرآن کریم در کنار معرفی مساجد نمونه مسجدهایی را که برای هدف‌های غیر الهی ساخته شده اند به ما می‌شناساند و ویژگی‌های آنها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مسجد ضرار در قرآن کریم می‌خوانیم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مسجدی ساختند برای گزند رساندن و کفر ورزیدن و جدایی افکندن میان مؤمنان و ساختن کمینگاهی برای کسانی که با خدا و پیامبر او از پیش در جنگ بودند، و هر آینه سوگند می‌خورند که ما جز نیکی نخواستیم و خدا گواهی می‌دهد که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مسجدی که از نخستین روز بر پرهیزگاری بنیاد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که در آنجا مردانی‌اند که دوست دارند پاکی ورزند و خدا پاکیزگان را دوست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شأن نزول آیه در تفسیر علی بن ابراهیم آمده است؛ گروهی از منافقان نزد پیامبر گرامی اسلام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ما اجازه می‌دهی مسجدی در میان قبیله بنی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ناتوان و بیمار و پیر مردان و برای شبهای بارانی بسازیم؟ پیامبر اکرم صلی الله علیه و آله در حالی که عازم جنگ تبوک بود به آنان اجازه ساخت آن مسجد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می‌شود شما بیایید و در آن نماز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سفر هستم اگر به خواست خدا برگشتم</w:t>
      </w:r>
    </w:p>
    <w:p>
      <w:pPr>
        <w:pStyle w:val="BookText"/>
        <w:rPr/>
      </w:pPr>
      <w:r>
        <w:rPr>
          <w:rFonts w:ascii="IRNazanin" w:hAnsi="IRNazanin" w:eastAsia="IRNazanin"/>
          <w:color w:val="111111"/>
          <w:sz w:val="28"/>
          <w:sz w:val="28"/>
          <w:szCs w:val="28"/>
          <w:rtl w:val="true"/>
          <w:lang w:bidi="fa-IR"/>
        </w:rPr>
        <w:t>می‌آیم و در آن نماز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از سفر بازگشت و این آیه درباره مسجد ساخته شده به دست منافقان و ابوعامر راهب</w:t>
      </w:r>
      <w:r>
        <w:rPr>
          <w:rStyle w:val="FootnoteAnchor"/>
          <w:rtl w:val="true"/>
        </w:rPr>
        <w:footnoteReference w:id="54"/>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گرامی صلی الله علیه و آله عدّه ای از اصحاب را فرستاد تا مسجد را ویران کنند و آتش بزنند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ویژگی‌های مساجد ضرار و روش مقابله با آنها از نگاه قرآن کریم به شرح ذیل است</w:t>
      </w:r>
      <w:r>
        <w:rPr>
          <w:rFonts w:eastAsia="IRNazanin" w:cs="IRNazanin"/>
          <w:color w:val="111111"/>
          <w:sz w:val="28"/>
          <w:szCs w:val="28"/>
          <w:rtl w:val="true"/>
          <w:lang w:bidi="fa-IR"/>
        </w:rPr>
        <w:t>:</w:t>
      </w:r>
      <w:bookmarkStart w:id="88" w:name="pg2636_24199"/>
    </w:p>
    <w:p>
      <w:pPr>
        <w:pStyle w:val="Heading5"/>
        <w:numPr>
          <w:ilvl w:val="4"/>
          <w:numId w:val="1"/>
        </w:numPr>
        <w:rPr/>
      </w:pPr>
      <w:bookmarkStart w:id="89" w:name="__RefHeading___Toc599390_1395250215"/>
      <w:bookmarkStart w:id="90" w:name="_Toc33"/>
      <w:bookmarkEnd w:id="88"/>
      <w:bookmarkEnd w:id="89"/>
      <w:r>
        <w:rPr>
          <w:rtl w:val="true"/>
        </w:rPr>
        <w:t>یکم</w:t>
      </w:r>
      <w:r>
        <w:rPr>
          <w:rtl w:val="true"/>
        </w:rPr>
        <w:t xml:space="preserve">. </w:t>
      </w:r>
      <w:r>
        <w:rPr>
          <w:rtl w:val="true"/>
        </w:rPr>
        <w:t>ویژگی های مساجد ضرار</w:t>
      </w:r>
      <w:bookmarkEnd w:id="90"/>
    </w:p>
    <w:p>
      <w:pPr>
        <w:pStyle w:val="Heading6"/>
        <w:numPr>
          <w:ilvl w:val="5"/>
          <w:numId w:val="1"/>
        </w:numPr>
        <w:rPr/>
      </w:pPr>
      <w:bookmarkStart w:id="91" w:name="__RefHeading___Toc599392_1395250215"/>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امّا تنها مسجد ضراری که ساخته شد مسجد ضرار در منطقه قبا نبود و نخواهد بود و قرآن کریم به عنوان نمونه آن مسجد را به ما معرفی می‌کند و در کنار آن معیارهای شناخت مسجدهای ضرار را به ما می‌شناساند تا هر وقت مسجد ضراری ساخته شد مسلمانان به راحتی آن را شناسایی و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مساجد ضرار بنا بر آنچه آیه شریف بیان می‌کند به شرح ذیل است</w:t>
      </w:r>
      <w:r>
        <w:rPr>
          <w:rFonts w:eastAsia="IRNazanin" w:cs="IRNazanin"/>
          <w:color w:val="111111"/>
          <w:sz w:val="28"/>
          <w:szCs w:val="28"/>
          <w:rtl w:val="true"/>
          <w:lang w:bidi="fa-IR"/>
        </w:rPr>
        <w:t>:</w:t>
      </w:r>
    </w:p>
    <w:p>
      <w:pPr>
        <w:pStyle w:val="Heading6"/>
        <w:numPr>
          <w:ilvl w:val="5"/>
          <w:numId w:val="1"/>
        </w:numPr>
        <w:rPr/>
      </w:pPr>
      <w:bookmarkStart w:id="93" w:name="__RefHeading___Toc599394_1395250215"/>
      <w:bookmarkStart w:id="94" w:name="_Toc35"/>
      <w:bookmarkEnd w:id="93"/>
      <w:r>
        <w:rPr/>
        <w:t>1</w:t>
      </w:r>
      <w:r>
        <w:rPr>
          <w:rtl w:val="true"/>
        </w:rPr>
        <w:t xml:space="preserve">. </w:t>
      </w:r>
      <w:r>
        <w:rPr>
          <w:rtl w:val="true"/>
        </w:rPr>
        <w:t>مساجد ضرار زیان آورند</w:t>
      </w:r>
      <w:bookmarkEnd w:id="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زیان رسانیدن تعمدی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مساجد ضرار در ظاهر ادعا داشتند که نیتشان خیر است و برای آسایش و راحتی مسلمانان مسجد می‌سازند، ولی در واقع به دنبال زیان رساندن و نابودی مسلمانان بودند و از مسجد به عنوان پایگاهی بر ضد جامعه اسلامی استفاده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اتخََّذُواْ مَسْجِدًا ضِرَارًا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لَیَحْلِفُنَّ إِنْ أَرَدْنَا إِلَّا الْحُسْنیَ وَ اللَّهُ یَشهَْدُ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که مسجدی برای زیان رساندن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سوگند می‌خورند که ما جز نیکی</w:t>
      </w:r>
      <w:bookmarkStart w:id="95" w:name="pg2636_24200"/>
    </w:p>
    <w:p>
      <w:pPr>
        <w:pStyle w:val="BookText"/>
        <w:rPr/>
      </w:pPr>
      <w:bookmarkEnd w:id="95"/>
      <w:r>
        <w:rPr>
          <w:rFonts w:ascii="IRNazanin" w:hAnsi="IRNazanin" w:eastAsia="IRNazanin"/>
          <w:color w:val="111111"/>
          <w:sz w:val="28"/>
          <w:sz w:val="28"/>
          <w:szCs w:val="28"/>
          <w:rtl w:val="true"/>
          <w:lang w:bidi="fa-IR"/>
        </w:rPr>
        <w:t>نخواستیم و خدا گواهی می‌دهد که آنان دروغگویند</w:t>
      </w:r>
      <w:r>
        <w:rPr>
          <w:rFonts w:eastAsia="IRNazanin" w:cs="IRNazanin"/>
          <w:color w:val="111111"/>
          <w:sz w:val="28"/>
          <w:szCs w:val="28"/>
          <w:rtl w:val="true"/>
          <w:lang w:bidi="fa-IR"/>
        </w:rPr>
        <w:t>.</w:t>
      </w:r>
    </w:p>
    <w:p>
      <w:pPr>
        <w:pStyle w:val="Heading6"/>
        <w:numPr>
          <w:ilvl w:val="5"/>
          <w:numId w:val="1"/>
        </w:numPr>
        <w:rPr/>
      </w:pPr>
      <w:bookmarkStart w:id="96" w:name="__RefHeading___Toc599396_1395250215"/>
      <w:bookmarkStart w:id="97" w:name="_Toc36"/>
      <w:bookmarkEnd w:id="96"/>
      <w:r>
        <w:rPr/>
        <w:t>2</w:t>
      </w:r>
      <w:r>
        <w:rPr>
          <w:rtl w:val="true"/>
        </w:rPr>
        <w:t xml:space="preserve">. </w:t>
      </w:r>
      <w:r>
        <w:rPr>
          <w:rtl w:val="true"/>
        </w:rPr>
        <w:t>ترویج کفر، هدف مساجد ضرار</w:t>
      </w:r>
      <w:bookmarkEnd w:id="97"/>
    </w:p>
    <w:p>
      <w:pPr>
        <w:pStyle w:val="BookText"/>
        <w:rPr/>
      </w:pPr>
      <w:r>
        <w:rPr>
          <w:rFonts w:ascii="IRNazanin" w:hAnsi="IRNazanin" w:eastAsia="IRNazanin"/>
          <w:color w:val="111111"/>
          <w:sz w:val="28"/>
          <w:sz w:val="28"/>
          <w:szCs w:val="28"/>
          <w:rtl w:val="true"/>
          <w:lang w:bidi="fa-IR"/>
        </w:rPr>
        <w:t>مهمترین هدف سازندگان مساجد ضرار نابودی اسلام و ترویج کفر و بی دینی است که با پوشش دین به جنگ دین می‌روند تا اسلام را نابود و بی دینی را جایگزین آن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کفْرًا</w:t>
      </w:r>
      <w:r>
        <w:rPr>
          <w:rFonts w:eastAsia="IRNazanin" w:cs="IRNazanin"/>
          <w:color w:val="111111"/>
          <w:sz w:val="28"/>
          <w:szCs w:val="28"/>
          <w:rtl w:val="true"/>
          <w:lang w:bidi="fa-IR"/>
        </w:rPr>
        <w:t>»</w:t>
      </w:r>
    </w:p>
    <w:p>
      <w:pPr>
        <w:pStyle w:val="Heading6"/>
        <w:numPr>
          <w:ilvl w:val="5"/>
          <w:numId w:val="1"/>
        </w:numPr>
        <w:rPr/>
      </w:pPr>
      <w:bookmarkStart w:id="98" w:name="__RefHeading___Toc599398_1395250215"/>
      <w:bookmarkStart w:id="99" w:name="_Toc37"/>
      <w:bookmarkEnd w:id="98"/>
      <w:r>
        <w:rPr/>
        <w:t>3</w:t>
      </w:r>
      <w:r>
        <w:rPr>
          <w:rtl w:val="true"/>
        </w:rPr>
        <w:t xml:space="preserve">. </w:t>
      </w:r>
      <w:r>
        <w:rPr>
          <w:rtl w:val="true"/>
        </w:rPr>
        <w:t>ایجاد تفرقه میان مسلمانان</w:t>
      </w:r>
      <w:bookmarkEnd w:id="99"/>
    </w:p>
    <w:p>
      <w:pPr>
        <w:pStyle w:val="BookText"/>
        <w:rPr/>
      </w:pPr>
      <w:r>
        <w:rPr>
          <w:rFonts w:ascii="IRNazanin" w:hAnsi="IRNazanin" w:eastAsia="IRNazanin"/>
          <w:color w:val="111111"/>
          <w:sz w:val="28"/>
          <w:sz w:val="28"/>
          <w:szCs w:val="28"/>
          <w:rtl w:val="true"/>
          <w:lang w:bidi="fa-IR"/>
        </w:rPr>
        <w:t>یکی دیگر از اهداف سازندگان چنین مساجدی ایجاد تفرقه و دو دستگی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باعث دو دسته شدن مسلمانان منطقه قبا می‌شد در حالی که همان مسجد قبا برای آنان کافی بود؛ بنابراین هر جا مسجدی وجود داشته باشد و در نزدیکی آن مسجدی بنابر تعصبهای شخصی یا قومی ساخته شود که باعث از رونق افتادن و خلوتی مسجد قبلی شود حکم مسجد ضرار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تَفْرِیقاً بَیْنَ الْمُؤْمِنِینَ</w:t>
      </w:r>
      <w:r>
        <w:rPr>
          <w:rFonts w:eastAsia="IRNazanin" w:cs="IRNazanin"/>
          <w:color w:val="111111"/>
          <w:sz w:val="28"/>
          <w:szCs w:val="28"/>
          <w:rtl w:val="true"/>
          <w:lang w:bidi="fa-IR"/>
        </w:rPr>
        <w:t>».</w:t>
      </w:r>
    </w:p>
    <w:p>
      <w:pPr>
        <w:pStyle w:val="Heading6"/>
        <w:numPr>
          <w:ilvl w:val="5"/>
          <w:numId w:val="1"/>
        </w:numPr>
        <w:rPr/>
      </w:pPr>
      <w:bookmarkStart w:id="100" w:name="__RefHeading___Toc599400_1395250215"/>
      <w:bookmarkStart w:id="101" w:name="_Toc38"/>
      <w:bookmarkEnd w:id="100"/>
      <w:r>
        <w:rPr/>
        <w:t>4</w:t>
      </w:r>
      <w:r>
        <w:rPr>
          <w:rtl w:val="true"/>
        </w:rPr>
        <w:t xml:space="preserve">. </w:t>
      </w:r>
      <w:r>
        <w:rPr>
          <w:rtl w:val="true"/>
        </w:rPr>
        <w:t>مساجد ضرار، کمینگاهی برای دشمنان اسلام</w:t>
      </w:r>
      <w:bookmarkEnd w:id="1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شاخصه‌های شناخت مساجد ضرار بهره دهی و سود رسانی این نوع مساجد</w:t>
      </w:r>
      <w:bookmarkStart w:id="102" w:name="pg2636_24201"/>
    </w:p>
    <w:p>
      <w:pPr>
        <w:pStyle w:val="BookText"/>
        <w:rPr/>
      </w:pPr>
      <w:bookmarkEnd w:id="102"/>
      <w:r>
        <w:rPr>
          <w:rFonts w:ascii="IRNazanin" w:hAnsi="IRNazanin" w:eastAsia="IRNazanin"/>
          <w:color w:val="111111"/>
          <w:sz w:val="28"/>
          <w:sz w:val="28"/>
          <w:szCs w:val="28"/>
          <w:rtl w:val="true"/>
          <w:lang w:bidi="fa-IR"/>
        </w:rPr>
        <w:t>به دشمنان اسلام است، یعنی پایگاه دینی مسلمانان به جای در خدمت آنان بودن تبدیل به کمینگاه و مکان ضربه زدن به اهل اسلام می‌شود و در خدمت دشمنان اسلام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در عصر رسول اکرم صلی الله علیه و آله نیز به عنوان پایگاهی برای ابوعامر راهب ساخته شده بود که بی دینی و دشمنی او با اسلام بر همگان آشکار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إِرْصاداً لِمَنْ حارَبَ اللَّهَ وَ رَسُولَهُ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ساختن کمینگاهی برای کسانی که با خدا و پیامبر او از پیش در جنگ بودند</w:t>
      </w:r>
      <w:r>
        <w:rPr>
          <w:rFonts w:eastAsia="IRNazanin" w:cs="IRNazanin"/>
          <w:color w:val="111111"/>
          <w:sz w:val="28"/>
          <w:szCs w:val="28"/>
          <w:rtl w:val="true"/>
          <w:lang w:bidi="fa-IR"/>
        </w:rPr>
        <w:t>.</w:t>
      </w:r>
    </w:p>
    <w:p>
      <w:pPr>
        <w:pStyle w:val="Heading5"/>
        <w:numPr>
          <w:ilvl w:val="4"/>
          <w:numId w:val="1"/>
        </w:numPr>
        <w:rPr/>
      </w:pPr>
      <w:bookmarkStart w:id="103" w:name="__RefHeading___Toc599402_1395250215"/>
      <w:bookmarkStart w:id="104" w:name="_Toc39"/>
      <w:bookmarkEnd w:id="103"/>
      <w:r>
        <w:rPr>
          <w:rtl w:val="true"/>
        </w:rPr>
        <w:t>دوّم</w:t>
      </w:r>
      <w:r>
        <w:rPr>
          <w:rtl w:val="true"/>
        </w:rPr>
        <w:t xml:space="preserve">. </w:t>
      </w:r>
      <w:r>
        <w:rPr>
          <w:rtl w:val="true"/>
        </w:rPr>
        <w:t>روش مقابله با مسجد ضرار</w:t>
      </w:r>
      <w:bookmarkEnd w:id="104"/>
    </w:p>
    <w:p>
      <w:pPr>
        <w:pStyle w:val="Heading6"/>
        <w:numPr>
          <w:ilvl w:val="5"/>
          <w:numId w:val="1"/>
        </w:numPr>
        <w:rPr/>
      </w:pPr>
      <w:bookmarkStart w:id="105" w:name="__RefHeading___Toc599404_1395250215"/>
      <w:bookmarkStart w:id="106" w:name="_Toc40"/>
      <w:bookmarkEnd w:id="105"/>
      <w:r>
        <w:rPr>
          <w:rtl w:val="true"/>
        </w:rPr>
        <w:t>اشاره</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برای مقابله با مسجد ضرار به دستور خدای مقتدر روشهایی را برگزیدند تا این راهکارها درسی برای آیندگان درباره برخورد با این گونه مساجد زیان آور باشد و هم عبرتی برای کسانی که می‌خواهند هدفهای شوم و ضد اسلامی خود را به وسیله مکان‌های مذهبی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مقابله رسول گرامی اسلام صلی الله علیه و آله و سلم با مسجد ضرار به شرح ذیل است</w:t>
      </w:r>
      <w:r>
        <w:rPr>
          <w:rFonts w:eastAsia="IRNazanin" w:cs="IRNazanin"/>
          <w:color w:val="111111"/>
          <w:sz w:val="28"/>
          <w:szCs w:val="28"/>
          <w:rtl w:val="true"/>
          <w:lang w:bidi="fa-IR"/>
        </w:rPr>
        <w:t>:</w:t>
      </w:r>
      <w:bookmarkStart w:id="107" w:name="pg2636_24202"/>
    </w:p>
    <w:p>
      <w:pPr>
        <w:pStyle w:val="Heading6"/>
        <w:numPr>
          <w:ilvl w:val="5"/>
          <w:numId w:val="1"/>
        </w:numPr>
        <w:rPr/>
      </w:pPr>
      <w:bookmarkStart w:id="108" w:name="__RefHeading___Toc599406_1395250215"/>
      <w:bookmarkStart w:id="109" w:name="_Toc41"/>
      <w:bookmarkEnd w:id="107"/>
      <w:bookmarkEnd w:id="108"/>
      <w:r>
        <w:rPr/>
        <w:t>1</w:t>
      </w:r>
      <w:r>
        <w:rPr>
          <w:rtl w:val="true"/>
        </w:rPr>
        <w:t xml:space="preserve">. </w:t>
      </w:r>
      <w:r>
        <w:rPr>
          <w:rtl w:val="true"/>
        </w:rPr>
        <w:t>نماز نخواندن در آن</w:t>
      </w:r>
      <w:bookmarkEnd w:id="109"/>
    </w:p>
    <w:p>
      <w:pPr>
        <w:pStyle w:val="BookText"/>
        <w:rPr/>
      </w:pPr>
      <w:r>
        <w:rPr>
          <w:rFonts w:ascii="IRNazanin" w:hAnsi="IRNazanin" w:eastAsia="IRNazanin"/>
          <w:color w:val="111111"/>
          <w:sz w:val="28"/>
          <w:sz w:val="28"/>
          <w:szCs w:val="28"/>
          <w:rtl w:val="true"/>
          <w:lang w:bidi="fa-IR"/>
        </w:rPr>
        <w:t>خدای قادر به پیامبر اکرم صلی الله علیه و آله دستور می‌دهد در مسجد ضرار نماز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اسوه بودن رسول گرامی اسلام صلی الله علیه و آله و سرمشق مسلمانان بودن ایشان، وقتی آن حضرت نسبت به این مکان‌ها بی توجهی کند سایر مسلمانان نیز به این نوع مساجد نمی روند</w:t>
      </w:r>
      <w:r>
        <w:rPr>
          <w:rFonts w:eastAsia="IRNazanin" w:cs="IRNazanin"/>
          <w:color w:val="111111"/>
          <w:sz w:val="28"/>
          <w:szCs w:val="28"/>
          <w:rtl w:val="true"/>
          <w:lang w:bidi="fa-IR"/>
        </w:rPr>
        <w:t>.</w:t>
      </w:r>
    </w:p>
    <w:p>
      <w:pPr>
        <w:pStyle w:val="Heading6"/>
        <w:numPr>
          <w:ilvl w:val="5"/>
          <w:numId w:val="1"/>
        </w:numPr>
        <w:rPr/>
      </w:pPr>
      <w:bookmarkStart w:id="110" w:name="__RefHeading___Toc599408_1395250215"/>
      <w:bookmarkStart w:id="111" w:name="_Toc42"/>
      <w:bookmarkEnd w:id="110"/>
      <w:r>
        <w:rPr/>
        <w:t>2</w:t>
      </w:r>
      <w:r>
        <w:rPr>
          <w:rtl w:val="true"/>
        </w:rPr>
        <w:t xml:space="preserve">. </w:t>
      </w:r>
      <w:r>
        <w:rPr>
          <w:rtl w:val="true"/>
        </w:rPr>
        <w:t>توجه به مسجد قبا</w:t>
      </w:r>
      <w:bookmarkEnd w:id="111"/>
    </w:p>
    <w:p>
      <w:pPr>
        <w:pStyle w:val="BookText"/>
        <w:rPr/>
      </w:pPr>
      <w:r>
        <w:rPr>
          <w:rFonts w:ascii="IRNazanin" w:hAnsi="IRNazanin" w:eastAsia="IRNazanin"/>
          <w:color w:val="111111"/>
          <w:sz w:val="28"/>
          <w:sz w:val="28"/>
          <w:szCs w:val="28"/>
          <w:rtl w:val="true"/>
          <w:lang w:bidi="fa-IR"/>
        </w:rPr>
        <w:t>با توجه به ساخته شدن مسجد ضرار در نزدیکی مسجد قبا ـ که باعث از رونق افتادن مسجد قبا می‌شد ـ قرآن کریم از پیامبر اکرم صلی الله علیه و آله می‌خواهد برپایی نماز را در این مسجد قرار دهد، یعنی در کنار جلوگیری از نماز گزاردن در مسجد ضرار، جایی برای پرستش خداوند معرفی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عَلَی التَّقْوی مِنْ أَوَّلِ یَوْمٍ أَحَقُّ أَنْ تَقُومَ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مسجدی که از نخستین روز بر پرهیزگاری بنیاد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w:t>
      </w:r>
      <w:r>
        <w:rPr>
          <w:rFonts w:eastAsia="IRNazanin" w:cs="IRNazanin"/>
          <w:color w:val="111111"/>
          <w:sz w:val="28"/>
          <w:szCs w:val="28"/>
          <w:rtl w:val="true"/>
          <w:lang w:bidi="fa-IR"/>
        </w:rPr>
        <w:t>.</w:t>
      </w:r>
    </w:p>
    <w:p>
      <w:pPr>
        <w:pStyle w:val="Heading6"/>
        <w:numPr>
          <w:ilvl w:val="5"/>
          <w:numId w:val="1"/>
        </w:numPr>
        <w:rPr/>
      </w:pPr>
      <w:bookmarkStart w:id="112" w:name="__RefHeading___Toc599410_1395250215"/>
      <w:bookmarkStart w:id="113" w:name="_Toc43"/>
      <w:bookmarkEnd w:id="112"/>
      <w:r>
        <w:rPr/>
        <w:t>3</w:t>
      </w:r>
      <w:r>
        <w:rPr>
          <w:rtl w:val="true"/>
        </w:rPr>
        <w:t xml:space="preserve">. </w:t>
      </w:r>
      <w:r>
        <w:rPr>
          <w:rtl w:val="true"/>
        </w:rPr>
        <w:t>تخریب مسجد ضرار</w:t>
      </w:r>
      <w:bookmarkEnd w:id="1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به بی توجهی به</w:t>
      </w:r>
      <w:bookmarkStart w:id="114" w:name="pg2636_24203"/>
    </w:p>
    <w:p>
      <w:pPr>
        <w:pStyle w:val="BookText"/>
        <w:rPr/>
      </w:pPr>
      <w:bookmarkEnd w:id="114"/>
      <w:r>
        <w:rPr>
          <w:rFonts w:ascii="IRNazanin" w:hAnsi="IRNazanin" w:eastAsia="IRNazanin"/>
          <w:color w:val="111111"/>
          <w:sz w:val="28"/>
          <w:sz w:val="28"/>
          <w:szCs w:val="28"/>
          <w:rtl w:val="true"/>
          <w:lang w:bidi="fa-IR"/>
        </w:rPr>
        <w:t>مسجد ضرار و عنایت به مسجد قبا بسنده نکرد، بلکه برخی از اصحاب را فرستاد تا مسجد ضرار را تخریب کنند و به این وسیله پایگاه مشرکان و منافقان در مرکز اسلامی نابود شد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15" w:name="__RefHeading___Toc599412_1395250215"/>
      <w:bookmarkStart w:id="116" w:name="_Toc44"/>
      <w:bookmarkEnd w:id="115"/>
      <w:r>
        <w:rPr>
          <w:rtl w:val="true"/>
        </w:rPr>
        <w:t>ه</w:t>
      </w:r>
      <w:r>
        <w:rPr>
          <w:rtl w:val="true"/>
        </w:rPr>
        <w:t xml:space="preserve">. </w:t>
      </w:r>
      <w:r>
        <w:rPr>
          <w:rtl w:val="true"/>
        </w:rPr>
        <w:t>مساجد محوری در قرآن کریم</w:t>
      </w:r>
      <w:bookmarkEnd w:id="116"/>
    </w:p>
    <w:p>
      <w:pPr>
        <w:pStyle w:val="Heading5"/>
        <w:numPr>
          <w:ilvl w:val="4"/>
          <w:numId w:val="1"/>
        </w:numPr>
        <w:rPr/>
      </w:pPr>
      <w:bookmarkStart w:id="117" w:name="__RefHeading___Toc599414_1395250215"/>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چند مسجد در میان مساجد، محوری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مساجد که دارای اهمیّت بیشتری هستند و جایگاه خاصی در میان مساجد دارند، مانند مسجد الحرام و مسجد الأقصی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از نکاتی که درباره این دو مسجد در قرآن حکیم مطرح شده است، اشاره می‌شود</w:t>
      </w:r>
      <w:r>
        <w:rPr>
          <w:rFonts w:eastAsia="IRNazanin" w:cs="IRNazanin"/>
          <w:color w:val="111111"/>
          <w:sz w:val="28"/>
          <w:szCs w:val="28"/>
          <w:rtl w:val="true"/>
          <w:lang w:bidi="fa-IR"/>
        </w:rPr>
        <w:t>:</w:t>
      </w:r>
    </w:p>
    <w:p>
      <w:pPr>
        <w:pStyle w:val="Heading5"/>
        <w:numPr>
          <w:ilvl w:val="4"/>
          <w:numId w:val="1"/>
        </w:numPr>
        <w:rPr/>
      </w:pPr>
      <w:bookmarkStart w:id="119" w:name="__RefHeading___Toc599416_1395250215"/>
      <w:bookmarkStart w:id="120" w:name="_Toc46"/>
      <w:bookmarkEnd w:id="119"/>
      <w:r>
        <w:rPr>
          <w:rtl w:val="true"/>
        </w:rPr>
        <w:t>یکم</w:t>
      </w:r>
      <w:r>
        <w:rPr>
          <w:rtl w:val="true"/>
        </w:rPr>
        <w:t xml:space="preserve">. </w:t>
      </w:r>
      <w:r>
        <w:rPr>
          <w:rtl w:val="true"/>
        </w:rPr>
        <w:t>مسجد الحرام</w:t>
      </w:r>
      <w:bookmarkEnd w:id="12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الحرام اوّلین و مهمترین مسجد بر روی زمین محسوب می‌شود و قبله مسلمانان در آن است و می‌توان این مسجد را الگویی برای سایر مساجد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w:t>
      </w:r>
    </w:p>
    <w:p>
      <w:pPr>
        <w:pStyle w:val="BookText"/>
        <w:rPr/>
      </w:pPr>
      <w:r>
        <w:rPr>
          <w:rFonts w:ascii="IRNazanin" w:hAnsi="IRNazanin" w:eastAsia="IRNazanin"/>
          <w:color w:val="111111"/>
          <w:sz w:val="28"/>
          <w:sz w:val="28"/>
          <w:szCs w:val="28"/>
          <w:rtl w:val="true"/>
          <w:lang w:bidi="fa-IR"/>
        </w:rPr>
        <w:t>درباره مسجد الحرام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نکات که از این آیات درباره مسجد الحرام استفاده می‌شود،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خانه ای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گاه مسلمانان که هر روز به سوی آن نماز می‌گذارند؛</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توجه و اجتماع مسلمانان و برگزاری مراسم حج؛</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آغاز معراج پیامبر گرامی اسلام صلی الله علیه و آله و سلم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امنی برای مردم و حرام بودن خونریزی در آن؛</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پاکیزه نگاه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وظیفه اولیای خدا؛</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حضرت ابراهیم علیه السلام جایگاه نماز که یاد و احترام به بانیان مسجد الحرام را می‌رساند؛</w:t>
      </w:r>
      <w:r>
        <w:rPr>
          <w:rStyle w:val="FootnoteAnchor"/>
          <w:rtl w:val="true"/>
        </w:rPr>
        <w:footnoteReference w:id="63"/>
      </w:r>
      <w:bookmarkStart w:id="121" w:name="pg2636_24205"/>
    </w:p>
    <w:p>
      <w:pPr>
        <w:pStyle w:val="BookText"/>
        <w:rPr/>
      </w:pPr>
      <w:bookmarkEnd w:id="12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هدف از بنای مسجد الحرام طواف و اعتکاف و نماز گزاردن برای خداوند است؛</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پاکیزگی معنوی مسجد الحرام و وارد نشدن مشرکان به آن؛</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مساوی بودن ساکنان و مسافران در استفاده از مسجد الحرام</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22" w:name="__RefHeading___Toc599418_1395250215"/>
      <w:bookmarkStart w:id="123" w:name="_Toc47"/>
      <w:bookmarkEnd w:id="122"/>
      <w:r>
        <w:rPr>
          <w:rtl w:val="true"/>
        </w:rPr>
        <w:t>دوّم</w:t>
      </w:r>
      <w:r>
        <w:rPr>
          <w:rtl w:val="true"/>
        </w:rPr>
        <w:t xml:space="preserve">. </w:t>
      </w:r>
      <w:r>
        <w:rPr>
          <w:rtl w:val="true"/>
        </w:rPr>
        <w:t>مسجد الأقصی</w:t>
      </w:r>
      <w:bookmarkEnd w:id="123"/>
    </w:p>
    <w:p>
      <w:pPr>
        <w:pStyle w:val="BookText"/>
        <w:rPr/>
      </w:pPr>
      <w:r>
        <w:rPr>
          <w:rFonts w:ascii="IRNazanin" w:hAnsi="IRNazanin" w:eastAsia="IRNazanin"/>
          <w:color w:val="111111"/>
          <w:sz w:val="28"/>
          <w:sz w:val="28"/>
          <w:szCs w:val="28"/>
          <w:rtl w:val="true"/>
          <w:lang w:bidi="fa-IR"/>
        </w:rPr>
        <w:t>مسجد الأقصی اوّلین مکانی است که مسلمانان به سوی آن نماز خواندند و معراج پیامبر اکرم صلی الله علیه و آله و سلم از مسجد الحرام به مسجد الأقصی و از آنجا به آسمان‌ها صورت گرفت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همچنین آیات اوّل سوره إسراء اشاره به آزادی این مسجد در آینده به دست بندگان صالح خداوند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باید به آن توجه داشت این است که این دو مسجد مهم و مسجد النبی صلی الله علیه و آله و سلم که باید نقش وحدت آفرینی میان مسلمانان و انتشار اندیشه‌های ناب اسلامی در سراسر</w:t>
      </w:r>
      <w:bookmarkStart w:id="124" w:name="pg2636_24206"/>
    </w:p>
    <w:p>
      <w:pPr>
        <w:pStyle w:val="BookText"/>
        <w:rPr/>
      </w:pPr>
      <w:bookmarkEnd w:id="124"/>
      <w:r>
        <w:rPr>
          <w:rFonts w:ascii="IRNazanin" w:hAnsi="IRNazanin" w:eastAsia="IRNazanin"/>
          <w:color w:val="111111"/>
          <w:sz w:val="28"/>
          <w:sz w:val="28"/>
          <w:szCs w:val="28"/>
          <w:rtl w:val="true"/>
          <w:lang w:bidi="fa-IR"/>
        </w:rPr>
        <w:t>جهان را داشته باشند هم اکنون در دست دشمنان دین گرفتار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با خارج کردن این مراکز حساس اسلامی از دست مسلمانان به دنبال کنترل جامعه اسلامی و جلوگیری از بالندگی آن می‌باشند که این امر به دست طراحان استکبار جهانی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اداره این مساجد محوری باید به دست نمایندگانی از تمامی ملّت‌های مسلمان باشد و از دست صهیونیسم و گروههای افراطی خارج شود</w:t>
      </w:r>
      <w:r>
        <w:rPr>
          <w:rFonts w:eastAsia="IRNazanin" w:cs="IRNazanin"/>
          <w:color w:val="111111"/>
          <w:sz w:val="28"/>
          <w:szCs w:val="28"/>
          <w:rtl w:val="true"/>
          <w:lang w:bidi="fa-IR"/>
        </w:rPr>
        <w:t>.</w:t>
      </w:r>
    </w:p>
    <w:p>
      <w:pPr>
        <w:pStyle w:val="Heading4"/>
        <w:numPr>
          <w:ilvl w:val="3"/>
          <w:numId w:val="1"/>
        </w:numPr>
        <w:rPr/>
      </w:pPr>
      <w:bookmarkStart w:id="125" w:name="__RefHeading___Toc599420_1395250215"/>
      <w:bookmarkStart w:id="126" w:name="_Toc48"/>
      <w:bookmarkEnd w:id="125"/>
      <w:r>
        <w:rPr>
          <w:rtl w:val="true"/>
        </w:rPr>
        <w:t>و</w:t>
      </w:r>
      <w:r>
        <w:rPr>
          <w:rtl w:val="true"/>
        </w:rPr>
        <w:t xml:space="preserve">. </w:t>
      </w:r>
      <w:r>
        <w:rPr>
          <w:rtl w:val="true"/>
        </w:rPr>
        <w:t>محتوای برنامه‌های مساجد</w:t>
      </w:r>
      <w:bookmarkEnd w:id="126"/>
    </w:p>
    <w:p>
      <w:pPr>
        <w:pStyle w:val="BookText"/>
        <w:rPr/>
      </w:pPr>
      <w:r>
        <w:rPr>
          <w:rFonts w:ascii="IRNazanin" w:hAnsi="IRNazanin" w:eastAsia="IRNazanin"/>
          <w:color w:val="111111"/>
          <w:sz w:val="28"/>
          <w:sz w:val="28"/>
          <w:szCs w:val="28"/>
          <w:rtl w:val="true"/>
          <w:lang w:bidi="fa-IR"/>
        </w:rPr>
        <w:t>برنامه‌های مساجد باید در مسیر حق و آنچه خداوند به آن راضی 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گزاردن، دعا کردن، اعتکاف، تلاوت و آموزش قرآن کریم و برنامه هایی که در راستای گسترش حق و یاد خدا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باید در مساجد از انجام کارهایی که باعث زیان به جامعه اسلامی، تفرقه میان مسلمانان، ترویج کفر و بی دینی و سود دهی به دشمنان خدا می‌شود، جلوگیری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w:t>
      </w:r>
    </w:p>
    <w:p>
      <w:pPr>
        <w:pStyle w:val="BookText"/>
        <w:rPr/>
      </w:pPr>
      <w:r>
        <w:rPr>
          <w:rFonts w:ascii="Amiri" w:hAnsi="Amiri" w:eastAsia="Amiri" w:cs="Amiri"/>
          <w:color w:val="111111"/>
          <w:sz w:val="28"/>
          <w:sz w:val="28"/>
          <w:szCs w:val="28"/>
          <w:rtl w:val="true"/>
          <w:lang w:bidi="ar-SA"/>
        </w:rPr>
        <w:t>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و همانا مساجد از آنِ خداست، پس هیچ کس را با خدا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بیان معنای آیه آورده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الاخبار منه تعالی بأن لا یذکر مع اللَّه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المواضع التی وضعت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علی وجه الاشتراک فی عبادته، کما یدعوا النصاری فی بیعهم و المشرکون فی الکعبة؛</w:t>
      </w:r>
      <w:r>
        <w:rPr>
          <w:rStyle w:val="FootnoteAnchor"/>
          <w:rtl w:val="true"/>
        </w:rPr>
        <w:footnoteReference w:id="69"/>
      </w:r>
      <w:r>
        <w:rPr>
          <w:rFonts w:ascii="IRNazanin" w:hAnsi="IRNazanin" w:eastAsia="IRNazanin"/>
          <w:color w:val="111111"/>
          <w:sz w:val="28"/>
          <w:sz w:val="28"/>
          <w:szCs w:val="28"/>
          <w:rtl w:val="true"/>
          <w:lang w:bidi="fa-IR"/>
        </w:rPr>
        <w:t>مقصود از اینکه در مساجد – جاهایی که برای نماز قرار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همراه خداوند یاد نکنیم، یعنی در پرستش کسی را شریک خدا قرار ندهیم آنگونه که مسیحیان در کلیساهایشان و مشرکان در کعبه برای خداوند شریک قرار می‌دادند</w:t>
      </w:r>
      <w:r>
        <w:rPr>
          <w:rFonts w:eastAsia="IRNazanin" w:cs="IRNazanin"/>
          <w:color w:val="111111"/>
          <w:sz w:val="28"/>
          <w:szCs w:val="28"/>
          <w:rtl w:val="true"/>
          <w:lang w:bidi="fa-IR"/>
        </w:rPr>
        <w:t>.</w:t>
      </w:r>
      <w:bookmarkStart w:id="127" w:name="pg2636_24208"/>
    </w:p>
    <w:p>
      <w:pPr>
        <w:pStyle w:val="Heading2"/>
        <w:numPr>
          <w:ilvl w:val="1"/>
          <w:numId w:val="1"/>
        </w:numPr>
        <w:rPr/>
      </w:pPr>
      <w:bookmarkStart w:id="128" w:name="__RefHeading___Toc599422_1395250215"/>
      <w:bookmarkStart w:id="129" w:name="_Toc49"/>
      <w:bookmarkEnd w:id="127"/>
      <w:bookmarkEnd w:id="128"/>
      <w:r>
        <w:rPr>
          <w:rtl w:val="true"/>
        </w:rPr>
        <w:t>بخش دوّم</w:t>
      </w:r>
      <w:r>
        <w:rPr>
          <w:rtl w:val="true"/>
        </w:rPr>
        <w:t xml:space="preserve">: </w:t>
      </w:r>
      <w:r>
        <w:rPr>
          <w:rtl w:val="true"/>
        </w:rPr>
        <w:t>مساجد در عصر ظهور</w:t>
      </w:r>
      <w:bookmarkEnd w:id="12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599424_1395250215"/>
      <w:bookmarkStart w:id="131" w:name="_Toc50"/>
      <w:bookmarkEnd w:id="130"/>
      <w:r>
        <w:rPr>
          <w:rtl w:val="true"/>
        </w:rPr>
        <w:t>اشاره</w:t>
      </w:r>
      <w:bookmarkEnd w:id="13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مانند جدّ بزرگوار‌شان توجّه خاصی به پایگاه‌های مذهبی دارند و آن‌ها را محور زندگی و رفت و آمد مردم قرار می‌دهند و انحرافات را از چهره آنها می‌زدایند تا به این وسیله دینداری در جامعه نهادینه شود و مردم در مسیر قرب الهی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آن امام عزیز در آبادانی مساجد به شرح ذیل است</w:t>
      </w:r>
      <w:r>
        <w:rPr>
          <w:rFonts w:eastAsia="IRNazanin" w:cs="IRNazanin"/>
          <w:color w:val="111111"/>
          <w:sz w:val="28"/>
          <w:szCs w:val="28"/>
          <w:rtl w:val="true"/>
          <w:lang w:bidi="fa-IR"/>
        </w:rPr>
        <w:t>:</w:t>
      </w:r>
      <w:bookmarkStart w:id="132" w:name="pg2636_24210"/>
    </w:p>
    <w:p>
      <w:pPr>
        <w:pStyle w:val="Heading3"/>
        <w:numPr>
          <w:ilvl w:val="2"/>
          <w:numId w:val="1"/>
        </w:numPr>
        <w:rPr/>
      </w:pPr>
      <w:bookmarkStart w:id="133" w:name="__RefHeading___Toc599426_1395250215"/>
      <w:bookmarkStart w:id="134" w:name="_Toc51"/>
      <w:bookmarkEnd w:id="132"/>
      <w:bookmarkEnd w:id="133"/>
      <w:r>
        <w:rPr>
          <w:rtl w:val="true"/>
        </w:rPr>
        <w:t>فصل اوّل</w:t>
      </w:r>
      <w:r>
        <w:rPr>
          <w:rtl w:val="true"/>
        </w:rPr>
        <w:t xml:space="preserve">: </w:t>
      </w:r>
      <w:r>
        <w:rPr>
          <w:rtl w:val="true"/>
        </w:rPr>
        <w:t>اهمیّت دادن حضرت مهدی عجل الله تعالی فرجه الشریف به مساجد</w:t>
      </w:r>
      <w:bookmarkEnd w:id="13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599428_1395250215"/>
      <w:bookmarkStart w:id="136" w:name="_Toc52"/>
      <w:bookmarkEnd w:id="135"/>
      <w:r>
        <w:rPr>
          <w:rtl w:val="true"/>
        </w:rPr>
        <w:t>اشاره</w:t>
      </w:r>
      <w:bookmarkStart w:id="137" w:name="pg2636_24211"/>
      <w:bookmarkEnd w:id="136"/>
    </w:p>
    <w:p>
      <w:pPr>
        <w:pStyle w:val="BookText"/>
        <w:rPr/>
      </w:pPr>
      <w:bookmarkEnd w:id="137"/>
      <w:r>
        <w:rPr>
          <w:rFonts w:ascii="IRNazanin" w:hAnsi="IRNazanin" w:eastAsia="IRNazanin"/>
          <w:color w:val="111111"/>
          <w:sz w:val="28"/>
          <w:sz w:val="28"/>
          <w:szCs w:val="28"/>
          <w:rtl w:val="true"/>
          <w:lang w:bidi="fa-IR"/>
        </w:rPr>
        <w:t>توجّه خاص حضرت مهدی عجل الله تعالی فرجه الشریف به مساجد از عملکرد ایشان نسبت به این مکان‌های مذهبی نمایان است که در این قسمت به آن‌ها اشاره می‌شود</w:t>
      </w:r>
      <w:r>
        <w:rPr>
          <w:rFonts w:eastAsia="IRNazanin" w:cs="IRNazanin"/>
          <w:color w:val="111111"/>
          <w:sz w:val="28"/>
          <w:szCs w:val="28"/>
          <w:rtl w:val="true"/>
          <w:lang w:bidi="fa-IR"/>
        </w:rPr>
        <w:t>:</w:t>
      </w:r>
    </w:p>
    <w:p>
      <w:pPr>
        <w:pStyle w:val="Heading4"/>
        <w:numPr>
          <w:ilvl w:val="3"/>
          <w:numId w:val="1"/>
        </w:numPr>
        <w:rPr/>
      </w:pPr>
      <w:bookmarkStart w:id="138" w:name="__RefHeading___Toc599430_1395250215"/>
      <w:bookmarkStart w:id="139" w:name="_Toc53"/>
      <w:bookmarkEnd w:id="138"/>
      <w:r>
        <w:rPr>
          <w:rtl w:val="true"/>
        </w:rPr>
        <w:t>یکم</w:t>
      </w:r>
      <w:r>
        <w:rPr>
          <w:rtl w:val="true"/>
        </w:rPr>
        <w:t xml:space="preserve">. </w:t>
      </w:r>
      <w:r>
        <w:rPr>
          <w:rtl w:val="true"/>
        </w:rPr>
        <w:t>آغاز قیام از مسجد الحرام</w:t>
      </w:r>
      <w:bookmarkEnd w:id="139"/>
    </w:p>
    <w:p>
      <w:pPr>
        <w:pStyle w:val="BookText"/>
        <w:rPr/>
      </w:pPr>
      <w:r>
        <w:rPr>
          <w:rFonts w:ascii="IRNazanin" w:hAnsi="IRNazanin" w:eastAsia="IRNazanin"/>
          <w:color w:val="111111"/>
          <w:sz w:val="28"/>
          <w:sz w:val="28"/>
          <w:szCs w:val="28"/>
          <w:rtl w:val="true"/>
          <w:lang w:bidi="fa-IR"/>
        </w:rPr>
        <w:t>نقطه شروع حرکت امام زمان عجل الله تعالی فرجه الشریف برای برپایی عدالت در سراسر گیتی از مهمترین مسجد در سطح جهان، یعنی از مسجد الحر‌ام از کنار کعبه آغاز می‌شود که توجّه خاص ایشان را به مساجد از همان ابتدا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روایت اشاره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bookmarkStart w:id="140" w:name="pg2636_24212"/>
    </w:p>
    <w:p>
      <w:pPr>
        <w:pStyle w:val="BookText"/>
        <w:rPr/>
      </w:pPr>
      <w:bookmarkEnd w:id="140"/>
      <w:r>
        <w:rPr>
          <w:rFonts w:ascii="IRNazanin" w:hAnsi="IRNazanin" w:eastAsia="IRNazanin"/>
          <w:color w:val="111111"/>
          <w:sz w:val="28"/>
          <w:sz w:val="28"/>
          <w:szCs w:val="28"/>
          <w:rtl w:val="true"/>
          <w:lang w:bidi="fa-IR"/>
        </w:rPr>
        <w:t xml:space="preserve">و الله لکأنی أنظر إلی القائم عجل الله تعالی فرجه الشریف و قد أسند ظهره إلی الحجر ثم ینشد الله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به خدا سوگند؛ گویا قائم عجل الله تعالی فرجه الشریف را می‌نگرم در حالی‌که به حجر‌الاسود تکیه داده است و خداوند حق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أسند ظهره إلی الکعبة و اجتمع إلیه ثلاثمائة و ثلاثة عشر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کعبه تکیه می‌دهد و سیصد و سیزده مرد دور او جمع می‌شوند</w:t>
      </w:r>
      <w:r>
        <w:rPr>
          <w:rFonts w:eastAsia="IRNazanin" w:cs="IRNazanin"/>
          <w:color w:val="111111"/>
          <w:sz w:val="28"/>
          <w:szCs w:val="28"/>
          <w:rtl w:val="true"/>
          <w:lang w:bidi="fa-IR"/>
        </w:rPr>
        <w:t>.</w:t>
      </w:r>
    </w:p>
    <w:p>
      <w:pPr>
        <w:pStyle w:val="Heading4"/>
        <w:numPr>
          <w:ilvl w:val="3"/>
          <w:numId w:val="1"/>
        </w:numPr>
        <w:rPr/>
      </w:pPr>
      <w:bookmarkStart w:id="141" w:name="__RefHeading___Toc599432_1395250215"/>
      <w:bookmarkStart w:id="142" w:name="_Toc54"/>
      <w:bookmarkEnd w:id="141"/>
      <w:r>
        <w:rPr>
          <w:rtl w:val="true"/>
        </w:rPr>
        <w:t>دوّم</w:t>
      </w:r>
      <w:r>
        <w:rPr>
          <w:rtl w:val="true"/>
        </w:rPr>
        <w:t xml:space="preserve">. </w:t>
      </w:r>
      <w:r>
        <w:rPr>
          <w:rtl w:val="true"/>
        </w:rPr>
        <w:t>محوریت مساجد در مرکز دولت کریمه</w:t>
      </w:r>
      <w:bookmarkEnd w:id="1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وقتی وارد شهر کوفه</w:t>
      </w:r>
      <w:r>
        <w:rPr>
          <w:rStyle w:val="FootnoteAnchor"/>
          <w:rtl w:val="true"/>
        </w:rPr>
        <w:footnoteReference w:id="72"/>
      </w:r>
      <w:r>
        <w:rPr>
          <w:rFonts w:ascii="IRNazanin" w:hAnsi="IRNazanin" w:eastAsia="IRNazanin"/>
          <w:color w:val="111111"/>
          <w:sz w:val="28"/>
          <w:sz w:val="28"/>
          <w:szCs w:val="28"/>
          <w:rtl w:val="true"/>
          <w:lang w:bidi="fa-IR"/>
        </w:rPr>
        <w:t>می‌شوند ابتدا به مسجد آن می‌رود و برای مردم سخن می‌گوید</w:t>
      </w:r>
      <w:r>
        <w:rPr>
          <w:rStyle w:val="FootnoteAnchor"/>
          <w:rtl w:val="true"/>
        </w:rPr>
        <w:footnoteReference w:id="73"/>
      </w:r>
      <w:r>
        <w:rPr>
          <w:rFonts w:ascii="IRNazanin" w:hAnsi="IRNazanin" w:eastAsia="IRNazanin"/>
          <w:color w:val="111111"/>
          <w:sz w:val="28"/>
          <w:sz w:val="28"/>
          <w:szCs w:val="28"/>
          <w:rtl w:val="true"/>
          <w:lang w:bidi="fa-IR"/>
        </w:rPr>
        <w:t>و یاران ایشان مسجد کوفه را محل اسقرار و مرکز فعالیت‌های خود قرار می‌دهند و ایشان مسجد سهله را منزلگاه</w:t>
      </w:r>
    </w:p>
    <w:p>
      <w:pPr>
        <w:pStyle w:val="BookText"/>
        <w:rPr/>
      </w:pPr>
      <w:r>
        <w:rPr>
          <w:rFonts w:ascii="IRNazanin" w:hAnsi="IRNazanin" w:eastAsia="IRNazanin"/>
          <w:color w:val="111111"/>
          <w:sz w:val="28"/>
          <w:sz w:val="28"/>
          <w:szCs w:val="28"/>
          <w:rtl w:val="true"/>
          <w:lang w:bidi="fa-IR"/>
        </w:rPr>
        <w:t>و محور مدیریت دولت کریمه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محوریت مساجد را در چرخش امور در دولت کریمه مهدوی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حدیث در این موضوع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است که به یکی از اصحاب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رفید کیف أنت إذا رأیت أصحاب القائم قد ضربوا فساطیطهم فی مسجد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 رفید؛ چگونه خواهی بود وقتی ببینی یاران حضرت مهدی عجل الله تعالی فرجه الشریف خیمه هایشان را در مسجد کوفه بر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ابی‌الاسود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مسجد سهله را یاد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مَنْزِلُ صَاحِبِنَا إِذَا قَامَ بِأَهْلِه؛</w:t>
      </w:r>
      <w:r>
        <w:rPr>
          <w:rFonts w:eastAsia="Amiri" w:cs="Amiri" w:ascii="Amiri" w:hAnsi="Amiri"/>
          <w:color w:val="111111"/>
          <w:sz w:val="28"/>
          <w:szCs w:val="28"/>
          <w:rtl w:val="true"/>
          <w:lang w:bidi="ar-SA"/>
        </w:rPr>
        <w:t>_ _</w:t>
      </w:r>
      <w:r>
        <w:rPr>
          <w:rStyle w:val="FootnoteAnchor"/>
          <w:rtl w:val="true"/>
        </w:rPr>
        <w:footnoteReference w:id="75"/>
      </w:r>
      <w:r>
        <w:rPr>
          <w:rFonts w:ascii="IRNazanin" w:hAnsi="IRNazanin" w:eastAsia="IRNazanin"/>
          <w:color w:val="111111"/>
          <w:sz w:val="28"/>
          <w:sz w:val="28"/>
          <w:szCs w:val="28"/>
          <w:rtl w:val="true"/>
          <w:lang w:bidi="fa-IR"/>
        </w:rPr>
        <w:t>آگاه باش همانا آن منزل صاحب ما است وقتی همراه خاندانش قیام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حرم خدای بلند مرتبه و حرم رسول او صلی الله علیه و آله کدام قطعه از زمین</w:t>
      </w:r>
    </w:p>
    <w:p>
      <w:pPr>
        <w:pStyle w:val="BookText"/>
        <w:rPr/>
      </w:pPr>
      <w:r>
        <w:rPr>
          <w:rFonts w:ascii="IRNazanin" w:hAnsi="IRNazanin" w:eastAsia="IRNazanin"/>
          <w:color w:val="111111"/>
          <w:sz w:val="28"/>
          <w:sz w:val="28"/>
          <w:szCs w:val="28"/>
          <w:rtl w:val="true"/>
          <w:lang w:bidi="fa-IR"/>
        </w:rPr>
        <w:t>برتر است؟ امام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الکوفة یا أبابکر، هی الزکیة الطاهرة فیها قبور النبیین المرسلین و قبور غیر المرسلین و الأوصیاء الصادقین و فیها مسجد سهیل الذی لم‌یبعث الله نبیا إلا و قد صلی فیه و منها یظهر عدل الله و فیها یکون قائمه و القوام من بعده و هی منازل النبیین و الأوصیاء و الصالحین؛</w:t>
      </w:r>
      <w:r>
        <w:rPr>
          <w:rStyle w:val="FootnoteAnchor"/>
          <w:rtl w:val="true"/>
        </w:rPr>
        <w:footnoteReference w:id="76"/>
      </w:r>
      <w:r>
        <w:rPr>
          <w:rFonts w:ascii="IRNazanin" w:hAnsi="IRNazanin" w:eastAsia="IRNazanin"/>
          <w:color w:val="111111"/>
          <w:sz w:val="28"/>
          <w:sz w:val="28"/>
          <w:szCs w:val="28"/>
          <w:rtl w:val="true"/>
          <w:lang w:bidi="fa-IR"/>
        </w:rPr>
        <w:t>کوفه ای ابا‌بکر، آن شهر پاک و پاکیزه‌ای است که در آن قبر‌های پیامبران مرسل و غیر مرسل و او‌صیای صادق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سهله‌ای است که خداوند پیامبری را نفرستاده مگر اینکه در آن نماز گذارده است و از آن‌جا عدل خداوند آشکار می‌شود و مسجد سهله محل استقرار او و بعد از او خواهد بود و آن منزل پیامبران و اوصیا و صالحان است</w:t>
      </w:r>
      <w:r>
        <w:rPr>
          <w:rFonts w:eastAsia="IRNazanin" w:cs="IRNazanin"/>
          <w:color w:val="111111"/>
          <w:sz w:val="28"/>
          <w:szCs w:val="28"/>
          <w:rtl w:val="true"/>
          <w:lang w:bidi="fa-IR"/>
        </w:rPr>
        <w:t>.</w:t>
      </w:r>
      <w:bookmarkStart w:id="143" w:name="pg2636_24216"/>
    </w:p>
    <w:p>
      <w:pPr>
        <w:pStyle w:val="Heading3"/>
        <w:numPr>
          <w:ilvl w:val="2"/>
          <w:numId w:val="1"/>
        </w:numPr>
        <w:rPr/>
      </w:pPr>
      <w:bookmarkStart w:id="144" w:name="__RefHeading___Toc599434_1395250215"/>
      <w:bookmarkStart w:id="145" w:name="_Toc55"/>
      <w:bookmarkEnd w:id="143"/>
      <w:bookmarkEnd w:id="144"/>
      <w:r>
        <w:rPr>
          <w:rtl w:val="true"/>
        </w:rPr>
        <w:t>فصل دوّم</w:t>
      </w:r>
      <w:r>
        <w:rPr>
          <w:rtl w:val="true"/>
        </w:rPr>
        <w:t xml:space="preserve">: </w:t>
      </w:r>
      <w:r>
        <w:rPr>
          <w:rtl w:val="true"/>
        </w:rPr>
        <w:t>احیای مساجد در عصر ظهور</w:t>
      </w:r>
      <w:bookmarkEnd w:id="1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599436_1395250215"/>
      <w:bookmarkStart w:id="147" w:name="_Toc56"/>
      <w:bookmarkEnd w:id="146"/>
      <w:r>
        <w:rPr>
          <w:rtl w:val="true"/>
        </w:rPr>
        <w:t>اشاره</w:t>
      </w:r>
      <w:bookmarkStart w:id="148" w:name="pg2636_24217"/>
      <w:bookmarkEnd w:id="147"/>
    </w:p>
    <w:p>
      <w:pPr>
        <w:pStyle w:val="BookText"/>
        <w:rPr/>
      </w:pPr>
      <w:bookmarkEnd w:id="148"/>
      <w:r>
        <w:rPr>
          <w:rFonts w:ascii="IRNazanin" w:hAnsi="IRNazanin" w:eastAsia="IRNazanin"/>
          <w:color w:val="111111"/>
          <w:sz w:val="28"/>
          <w:sz w:val="28"/>
          <w:szCs w:val="28"/>
          <w:rtl w:val="true"/>
          <w:lang w:bidi="fa-IR"/>
        </w:rPr>
        <w:t>در دین اسلام آبادانی مسجد به تزئینات و شکل ظاهری آن نیست، بلکه شکوفایی آن به فعّال بودن و مرکز نشر علوم قرآن و دانش اهل بیت علیهم السلام قرار گرفتن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شکل ظاهری و نقش و نگار مساجد نشانگر ارزش این مکان‌های مقدّس نیست، بلکه معیار ارزش مساجد، کارایی و میزان گسترش فرهنگ دینی به وسیله آن‌ها در لایه‌های مختلف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نگاه حضرت مهدی عجل الله تعالی فرجه الشریف و عملکرد ایشان نسبت به مساجد در عصر ظهور بررسی می‌شود</w:t>
      </w:r>
      <w:r>
        <w:rPr>
          <w:rFonts w:eastAsia="IRNazanin" w:cs="IRNazanin"/>
          <w:color w:val="111111"/>
          <w:sz w:val="28"/>
          <w:szCs w:val="28"/>
          <w:rtl w:val="true"/>
          <w:lang w:bidi="fa-IR"/>
        </w:rPr>
        <w:t>.</w:t>
      </w:r>
    </w:p>
    <w:p>
      <w:pPr>
        <w:pStyle w:val="Heading4"/>
        <w:numPr>
          <w:ilvl w:val="3"/>
          <w:numId w:val="1"/>
        </w:numPr>
        <w:rPr/>
      </w:pPr>
      <w:bookmarkStart w:id="149" w:name="__RefHeading___Toc599438_1395250215"/>
      <w:bookmarkStart w:id="150" w:name="_Toc57"/>
      <w:bookmarkEnd w:id="149"/>
      <w:r>
        <w:rPr>
          <w:rtl w:val="true"/>
        </w:rPr>
        <w:t>الف</w:t>
      </w:r>
      <w:r>
        <w:rPr>
          <w:rtl w:val="true"/>
        </w:rPr>
        <w:t xml:space="preserve">. </w:t>
      </w:r>
      <w:r>
        <w:rPr>
          <w:rtl w:val="true"/>
        </w:rPr>
        <w:t>محور قرار دادن علوم قرآنی در مساجد</w:t>
      </w:r>
      <w:bookmarkEnd w:id="1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مانند چراغی فروزان در شب تاریک نقش هدایت بخشی افراد خواهان هدایت را دارد و هر چیزی که برای زندگی درست لازم باشد،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سخنی زیبا امیرمؤمنان علی علیه السلام قرآن مجید را این 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ظاهره أنیق و باطنه عمیق لا تفنی عجائبه و لا تنقضی غرائبه و لا تکشف الظلمات إلا به ؛ همانا قرآن برونش زیبا و درونش ژرف است شگفتی‌های آن تمام نمی شود و نکته‌های تازه آن از میان نمی رود و تاریکی‌ها مگر به وسیله آن روشن نمی شود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و اجرای این کتاب عزیز در زمان ظهور حضرت مهدی عجل الله تعالی فرجه الشریف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محور برنامه‌های ایشان در برپایی دولت کریمه قرآن کریم است و ایشان که دانش او از دانش الهی سرچشمه می‌گیرد و یکی 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است، مطابق دستورهای آن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امام محمد باقر علیه السلام نقل شده است، می‌خوانیم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قَائِمُنَا نَطَقَ وَ صَدَّقَهُ الْقُرْآنُ؛ وقتی قائم ما قیام کند سخن گوید و قرآن کریم</w:t>
      </w:r>
    </w:p>
    <w:p>
      <w:pPr>
        <w:pStyle w:val="BookText"/>
        <w:rPr/>
      </w:pPr>
      <w:r>
        <w:rPr>
          <w:rFonts w:ascii="IRNazanin" w:hAnsi="IRNazanin" w:eastAsia="IRNazanin"/>
          <w:color w:val="111111"/>
          <w:sz w:val="28"/>
          <w:sz w:val="28"/>
          <w:szCs w:val="28"/>
          <w:rtl w:val="true"/>
          <w:lang w:bidi="fa-IR"/>
        </w:rPr>
        <w:t>او را تأیید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یعنی تمامی سخنان و کارهای حضرت مهدی عجل الله تعالی فرجه الشریف بر پایه قرآن مجید خواهد بود و سخنی خلاف کتاب خدای علیم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که از امام جعفر صادق علیه السلام از پدرانش علیهم السلام از رسول خدا صلی الله علیه و آله و سلم نقل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من ولدی اسمه اسمی و کنیته کنیتی و شمائله شمائلی و سنته سنتی یقیم الناس علی ملتی و شریعتی و یدعوهم إلی کتاب ربی عز و جلّ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قائم عجل الله تعالی فرجه الشریف از فرزندان من است، نام او نام من، کنیه او کنیه من، شمایل او شمایل من و روش او همان روش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بر آیین و شریعت من استوار می‌کند و آنان را به سوی کتاب پروردگارم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نیز مبنای کار حضرت مهدی عجل الله تعالی فرجه الشریف قرآن کریم معرفی می‌شود که ایشان مردم را به سوی فراگیری و عمل به آن دعوت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مکانی که حضرت مهدی عجل الله تعالی فرجه الشریف در آن به</w:t>
      </w:r>
    </w:p>
    <w:p>
      <w:pPr>
        <w:pStyle w:val="BookText"/>
        <w:rPr/>
      </w:pPr>
      <w:r>
        <w:rPr>
          <w:rFonts w:ascii="IRNazanin" w:hAnsi="IRNazanin" w:eastAsia="IRNazanin"/>
          <w:color w:val="111111"/>
          <w:sz w:val="28"/>
          <w:sz w:val="28"/>
          <w:szCs w:val="28"/>
          <w:rtl w:val="true"/>
          <w:lang w:bidi="fa-IR"/>
        </w:rPr>
        <w:t>ترویج علوم قرآنی و نحوه عمل به دستورهای آن اقدام می‌کند،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امام زین العابدین علیه السلام از وجود مقدس پیامبر گرامی اسلام صلی الله علیه و آله نقل کرده،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نصبت المساجد للقرآن؛</w:t>
      </w:r>
      <w:r>
        <w:rPr>
          <w:rStyle w:val="FootnoteAnchor"/>
          <w:rtl w:val="true"/>
        </w:rPr>
        <w:footnoteReference w:id="81"/>
      </w:r>
      <w:r>
        <w:rPr>
          <w:rFonts w:ascii="IRNazanin" w:hAnsi="IRNazanin" w:eastAsia="IRNazanin"/>
          <w:color w:val="111111"/>
          <w:sz w:val="28"/>
          <w:sz w:val="28"/>
          <w:szCs w:val="28"/>
          <w:rtl w:val="true"/>
          <w:lang w:bidi="fa-IR"/>
        </w:rPr>
        <w:t>همانا مساجد برای قرآن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تلاوت، آموزش مفاهیم، تفسیر، حفظ قرآن کریم و نحوه عمل به دستورهای قرآنی باید محور برنامه‌های مساجد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حدیث، مخصوص بودن مساجد برای علوم قرآنی را می‌رساند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از روایات اهل بیت علیهم السلام استفاده می‌شود در عصر دولت کریمه حضرت مهدی عجل الله تعالی فرجه الشریف توجه خاصی به آموزش‌های قرآنی توسط یاران ایشان با محوریت مساجد می‌شود، یارانی که خود طبق فرمایش امیرمؤمنان علی علیه السلام </w:t>
      </w:r>
      <w:r>
        <w:rPr>
          <w:rStyle w:val="FootnoteAnchor"/>
          <w:rtl w:val="true"/>
        </w:rPr>
        <w:footnoteReference w:id="82"/>
      </w:r>
      <w:r>
        <w:rPr>
          <w:rFonts w:ascii="IRNazanin" w:hAnsi="IRNazanin" w:eastAsia="IRNazanin"/>
          <w:color w:val="111111"/>
          <w:sz w:val="28"/>
          <w:sz w:val="28"/>
          <w:szCs w:val="28"/>
          <w:rtl w:val="true"/>
          <w:lang w:bidi="fa-IR"/>
        </w:rPr>
        <w:t>اهل تلاوت قرآن و تفسیر آن و معارف</w:t>
      </w:r>
    </w:p>
    <w:p>
      <w:pPr>
        <w:pStyle w:val="BookText"/>
        <w:rPr/>
      </w:pPr>
      <w:r>
        <w:rPr>
          <w:rFonts w:ascii="IRNazanin" w:hAnsi="IRNazanin" w:eastAsia="IRNazanin"/>
          <w:color w:val="111111"/>
          <w:sz w:val="28"/>
          <w:sz w:val="28"/>
          <w:szCs w:val="28"/>
          <w:rtl w:val="true"/>
          <w:lang w:bidi="fa-IR"/>
        </w:rPr>
        <w:t>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سه حدیث درباره این موضوع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کأنی أنظر إلی شیعتنا بمسجد الکوفة قد ضربوا الفساطیط یعلمون الناس القرآن کما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گوئی هم اکنون به شیعیانمان در مسجد کوفه می‌نگرم که خیمه‌ها زده‌اند و قرآن کریم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می‌آموزند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امام محمد باقر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قائم آل محمد عجل الله تعالی فرجه الشریف ضرب فساطیط لمن یعلم الناس القرآن علی ما أنزل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قائم آل محمّد عجل الله تعالی فرجه الشریف قیام کند، برای کسانی که به مردم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خدای بلند مرتبه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 دهند، خیمه ها برپا می کند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کأنی بشیعة علی فی أیدیهم المثانی یعلمون الناس المستأنف؛ گوئی شیعیان علی علیه السلام را می بینم که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ایشان است و مردم را از نو تعلیم می دهند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قرآنی که توسط پیروان حضرت مهدی عجل الله تعالی فرجه الشریف به مردم آموزش داده می‌شود همان قرآنی است که اکنون در دستان ما است، ولی همراه شأن نزول و بیان ناسخ و منسوخ و محکم ومتشابه آن است که به دست امیرمؤمنان علی علیه السلام نگاشته شد و در دست اهل بیت علیهم السلام بود و هم اکنون نزد امام مهدی عجل الله تعالی فرجه الشریف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ای که باید به آن توجه داشت این است که؛ قرآنی که هم اکنون نزد ما است به اتفاق عالمان شیعه و عامه و به شهادت خود قرآن کریم مصون از تحریف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درباره تحریف نشدن قرآن کریم آورده است</w:t>
      </w:r>
      <w:r>
        <w:rPr>
          <w:rFonts w:eastAsia="IRNazanin" w:cs="IRNazanin"/>
          <w:color w:val="111111"/>
          <w:sz w:val="28"/>
          <w:szCs w:val="28"/>
          <w:rtl w:val="true"/>
          <w:lang w:bidi="fa-IR"/>
        </w:rPr>
        <w:t>:</w:t>
      </w:r>
      <w:bookmarkStart w:id="151" w:name="pg2636_24223"/>
    </w:p>
    <w:p>
      <w:pPr>
        <w:pStyle w:val="BookText"/>
        <w:rPr/>
      </w:pPr>
      <w:bookmarkEnd w:id="151"/>
      <w:r>
        <w:rPr>
          <w:rFonts w:ascii="IRNazanin" w:hAnsi="IRNazanin" w:eastAsia="IRNazanin"/>
          <w:color w:val="111111"/>
          <w:sz w:val="28"/>
          <w:sz w:val="28"/>
          <w:szCs w:val="28"/>
          <w:rtl w:val="true"/>
          <w:lang w:bidi="fa-IR"/>
        </w:rPr>
        <w:t>اعتقادنا أن القرآن الذی أنزله الله تعالی علی نبیه محمد صلی الله علیه و آله و سلم هو ما بین الدفتین، و هو ما فی أیدی الناس، لیس بأکثر من ذلک، و مبلغ سوره عند الناس مائة و أربع عشرة سورة؛ اعتقاد ما این است که؛ قرآنی را که خدای بلند مرتبه بر محمّد صلی الله علیه و آله و سلم نازل کرده، همین است که در میان دو جلد در دست مردم قرار دارد و بیش از این نمی باشد و تعداد سوره‌هایش یک صد و چهارده سوره است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52" w:name="__RefHeading___Toc599440_1395250215"/>
      <w:bookmarkStart w:id="153" w:name="_Toc58"/>
      <w:bookmarkEnd w:id="152"/>
      <w:r>
        <w:rPr>
          <w:rtl w:val="true"/>
        </w:rPr>
        <w:t>ب</w:t>
      </w:r>
      <w:r>
        <w:rPr>
          <w:rtl w:val="true"/>
        </w:rPr>
        <w:t xml:space="preserve">. </w:t>
      </w:r>
      <w:r>
        <w:rPr>
          <w:rtl w:val="true"/>
        </w:rPr>
        <w:t>سپردن پایگاه‌های مذهبی به دست اهل ایمان و قطع کردن دست نااهلان از آنها</w:t>
      </w:r>
      <w:bookmarkEnd w:id="1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قبل بیان شد که مدیریت مساجد طبق آیات قرآنی باید به دست کسانی باشد که ایمان به خداوند و روز رستاخیز دارند و نماز را بر پا می‌دارند و زکات می‌دهند و از کسی جز خدا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کارهای مهمّ امام مهدی عجل الله تعالی فرجه الشریف قطع کردن دست نا‌اهلان از مکان‌های مذهبی و سپردن آنها به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w:t>
      </w:r>
    </w:p>
    <w:p>
      <w:pPr>
        <w:pStyle w:val="BookText"/>
        <w:rPr/>
      </w:pPr>
      <w:r>
        <w:rPr>
          <w:rFonts w:ascii="IRNazanin" w:hAnsi="IRNazanin" w:eastAsia="IRNazanin"/>
          <w:color w:val="111111"/>
          <w:sz w:val="28"/>
          <w:sz w:val="28"/>
          <w:szCs w:val="28"/>
          <w:rtl w:val="true"/>
          <w:lang w:bidi="fa-IR"/>
        </w:rPr>
        <w:t>محتوای آیه صد و هفت سوره توبه</w:t>
      </w:r>
      <w:r>
        <w:rPr>
          <w:rStyle w:val="FootnoteAnchor"/>
          <w:rtl w:val="true"/>
        </w:rPr>
        <w:footnoteReference w:id="88"/>
      </w:r>
      <w:r>
        <w:rPr>
          <w:rFonts w:ascii="IRNazanin" w:hAnsi="IRNazanin" w:eastAsia="IRNazanin"/>
          <w:color w:val="111111"/>
          <w:sz w:val="28"/>
          <w:sz w:val="28"/>
          <w:szCs w:val="28"/>
          <w:rtl w:val="true"/>
          <w:lang w:bidi="fa-IR"/>
        </w:rPr>
        <w:t>را ـ که درباره صلاحیّت نداشتن مشرکان برای مدیریت مساجد است ـ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از اهل بیت علیهم السلام به قطع دست دزدان از مسجد الحرام</w:t>
      </w:r>
      <w:r>
        <w:rPr>
          <w:rStyle w:val="FootnoteAnchor"/>
          <w:rtl w:val="true"/>
        </w:rPr>
        <w:footnoteReference w:id="89"/>
      </w:r>
      <w:r>
        <w:rPr>
          <w:rFonts w:ascii="IRNazanin" w:hAnsi="IRNazanin" w:eastAsia="IRNazanin"/>
          <w:color w:val="111111"/>
          <w:sz w:val="28"/>
          <w:sz w:val="28"/>
          <w:szCs w:val="28"/>
          <w:rtl w:val="true"/>
          <w:lang w:bidi="fa-IR"/>
        </w:rPr>
        <w:t>توسط حضرت مهدی عجل الله تعالی فرجه الشریف اشاره شده است که دو حدیث از آنها بیان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عراق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نذر خانه خدا کردم و او را به مکه معظمه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پرده‌داران خانه خدا را ملاقات کردم و آنان را از آن خبر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از ایشان جریان کنیز را نمی گفتم مگر اینکه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نزد من بیاور تا نذرت را انجام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آنان به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کنیز را به یکی از شیعیان که از اهل مکه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می‌پذیری؟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مردی که روبروی حجر الأسود نشسته است و مردانی گرد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ابوجعفر محمد بن علی بن الحسین علیهم السلام است، پیش او برو و او را از جریان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به تو چه می‌فرماید، پس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من مردی از اهل عراقم و همراه من کنیزی است که بنابر سوگندی که خورده بودم او را برای خانه خدا نذر کردم و اکنون او را آورده‌ام و جریان کنیز را به پرده‌داران گفتم، هر یک از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نزد من بیاور، تا به نذر خود وفا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وحشتی شدید به من دست داده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همانا خانه نه چیزی می‌خورد و نه می‌آشامد، پس کنیز خود را بفروش و به هم وطنی‌های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زیارت خانه خدا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هر کسی از آنان که از تأمین خرج سفر درمانده است، پول آن را به او بده تا توان بازگشت به شهر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دستور امام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p>
    <w:p>
      <w:pPr>
        <w:pStyle w:val="BookText"/>
        <w:rPr/>
      </w:pPr>
      <w:r>
        <w:rPr>
          <w:rFonts w:ascii="IRNazanin" w:hAnsi="IRNazanin" w:eastAsia="IRNazanin"/>
          <w:color w:val="111111"/>
          <w:sz w:val="28"/>
          <w:sz w:val="28"/>
          <w:szCs w:val="28"/>
          <w:rtl w:val="true"/>
          <w:lang w:bidi="fa-IR"/>
        </w:rPr>
        <w:t>هیچ یک از پرده‌داران را ملاقات نمی‌کردم مگر اینکه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کنیز چه کردی؟ پس ایشان را به آن چه امام محمد باقر علیه السلام فرموده بود، آگاه کردم و آنان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دروغگو و ناآگاه است که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آنان را به امام باقر علیه السلام رساندم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آنان را به من گفتی، آیا اکنون سخن من را به ایشان خواهی رساند؟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شما پیغام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لو قد قطعت أیدیکم و أرجلکم و علقت فی الکعبة ثم یقال لکم نادوا نحن سراق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ذهبت لأقوم،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لست أنا أفعل ذلک و إنما یفعله رجل منی؛ چگونه خواهید بود اگر دستان و پاهایتان بریده و به کعبه آویخته شود، سپس به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کنید که ما دزدان کعبه‌ایم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خواستم برخیزم،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خود آن کار را نمی‌کنم، بلکه آن را مردی از خاندان من انجام خواهد داد</w:t>
      </w:r>
      <w:r>
        <w:rPr>
          <w:rFonts w:eastAsia="IRNazanin" w:cs="IRNazanin"/>
          <w:color w:val="111111"/>
          <w:sz w:val="28"/>
          <w:szCs w:val="28"/>
          <w:rtl w:val="true"/>
          <w:lang w:bidi="fa-IR"/>
        </w:rPr>
        <w:t>.</w:t>
      </w:r>
      <w:r>
        <w:rPr>
          <w:rStyle w:val="FootnoteAnchor"/>
          <w:rtl w:val="true"/>
        </w:rPr>
        <w:footnoteReference w:id="9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w:t>
      </w:r>
      <w:bookmarkStart w:id="154" w:name="pg2636_24227"/>
    </w:p>
    <w:p>
      <w:pPr>
        <w:pStyle w:val="BookText"/>
        <w:rPr/>
      </w:pPr>
      <w:bookmarkEnd w:id="154"/>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وقتی قیام کند اوّلین اقدام ایشان در میان دشمنان چیست؟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ببنی شیبة</w:t>
      </w:r>
      <w:r>
        <w:rPr>
          <w:rStyle w:val="FootnoteAnchor"/>
          <w:rtl w:val="true"/>
        </w:rPr>
        <w:footnoteReference w:id="91"/>
      </w:r>
      <w:r>
        <w:rPr>
          <w:rFonts w:ascii="IRNazanin" w:hAnsi="IRNazanin" w:eastAsia="IRNazanin"/>
          <w:color w:val="111111"/>
          <w:sz w:val="28"/>
          <w:sz w:val="28"/>
          <w:szCs w:val="28"/>
          <w:rtl w:val="true"/>
          <w:lang w:bidi="fa-IR"/>
        </w:rPr>
        <w:t>و یقطع أیدیهم لأنهم سرّاق بیت الله عز و جل</w:t>
      </w:r>
      <w:r>
        <w:rPr>
          <w:rStyle w:val="FootnoteAnchor"/>
          <w:rtl w:val="true"/>
        </w:rPr>
        <w:footnoteReference w:id="92"/>
      </w:r>
      <w:r>
        <w:rPr>
          <w:rFonts w:ascii="IRNazanin" w:hAnsi="IRNazanin" w:eastAsia="IRNazanin"/>
          <w:color w:val="111111"/>
          <w:sz w:val="28"/>
          <w:sz w:val="28"/>
          <w:szCs w:val="28"/>
          <w:rtl w:val="true"/>
          <w:lang w:bidi="fa-IR"/>
        </w:rPr>
        <w:t>آغاز کار او از بنی شیبه است و دستان آنان را می‌برد، زیرا آنان دزدان خانه خدای بلند مرتبه هستند</w:t>
      </w:r>
      <w:r>
        <w:rPr>
          <w:rFonts w:eastAsia="IRNazanin" w:cs="IRNazanin"/>
          <w:color w:val="111111"/>
          <w:sz w:val="28"/>
          <w:szCs w:val="28"/>
          <w:rtl w:val="true"/>
          <w:lang w:bidi="fa-IR"/>
        </w:rPr>
        <w:t>.</w:t>
      </w:r>
    </w:p>
    <w:p>
      <w:pPr>
        <w:pStyle w:val="Heading4"/>
        <w:numPr>
          <w:ilvl w:val="3"/>
          <w:numId w:val="1"/>
        </w:numPr>
        <w:rPr/>
      </w:pPr>
      <w:bookmarkStart w:id="155" w:name="__RefHeading___Toc599442_1395250215"/>
      <w:bookmarkStart w:id="156" w:name="_Toc59"/>
      <w:bookmarkEnd w:id="155"/>
      <w:r>
        <w:rPr>
          <w:rtl w:val="true"/>
        </w:rPr>
        <w:t>ج</w:t>
      </w:r>
      <w:r>
        <w:rPr>
          <w:rtl w:val="true"/>
        </w:rPr>
        <w:t xml:space="preserve">. </w:t>
      </w:r>
      <w:r>
        <w:rPr>
          <w:rtl w:val="true"/>
        </w:rPr>
        <w:t>اصلاح بنای مساجد</w:t>
      </w:r>
      <w:bookmarkEnd w:id="1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گرامی اسلام صلی الله علیه و آله و سلم و اهل بیت علیهم السلام سادگی و بی آلایش بودن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بیان شد که رسول اکرم صلی الله علیه و آله و سلم برای ساده ماندن مسجد النبی مثال به سایبان حضرت موسی علیه السلام زدند وفرمودند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عریشی کعریش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وجود نازنین ایشان صلی الله علیه و آله و سلم نقل شده، درباره سادگی مساجد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تزخرفوا مساجدکم کما زخرفت الیهود و النصاری بیعهم </w:t>
      </w:r>
      <w:r>
        <w:rPr>
          <w:rStyle w:val="FootnoteAnchor"/>
          <w:rtl w:val="true"/>
        </w:rPr>
        <w:footnoteReference w:id="93"/>
      </w:r>
      <w:r>
        <w:rPr>
          <w:rFonts w:ascii="IRNazanin" w:hAnsi="IRNazanin" w:eastAsia="IRNazanin"/>
          <w:color w:val="111111"/>
          <w:sz w:val="28"/>
          <w:sz w:val="28"/>
          <w:szCs w:val="28"/>
          <w:rtl w:val="true"/>
          <w:lang w:bidi="fa-IR"/>
        </w:rPr>
        <w:t>مساجد خود را آنگونه که یهودیان و مسیحیان معبدهای خود را زینت می‌کردند، نیارایید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نیز توجّه خاصی به سادگی و بی‌آلایش بودن پایگاه‌های مذهبی دارند به صورتی که وقتی انسان وارد مکان مذهبی می‌شود به جای جلب توجه نقش و نگارها و مشغول شدن به آنها معنویّت در او زنده شود و با حواسی جمع و توجه قلبی به یاد خدا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حدیث در این موضوع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نماز در مساجدی که دارای تصویر هستند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أَکرَهُ ذَلِک وَ لَکنْ لَا یَضُرُّکمْ ذَلِک الْیَوْمَ وَ لَوْ قَدْ قَامَ الْعَدْلُ رَأَیْتُمْ کیْفَ یُصْنَعُ فِی ذَلِک</w:t>
      </w:r>
      <w:r>
        <w:rPr>
          <w:rStyle w:val="FootnoteAnchor"/>
          <w:rtl w:val="true"/>
        </w:rPr>
        <w:footnoteReference w:id="94"/>
      </w:r>
      <w:r>
        <w:rPr>
          <w:rFonts w:ascii="IRNazanin" w:hAnsi="IRNazanin" w:eastAsia="IRNazanin"/>
          <w:color w:val="111111"/>
          <w:sz w:val="28"/>
          <w:sz w:val="28"/>
          <w:szCs w:val="28"/>
          <w:rtl w:val="true"/>
          <w:lang w:bidi="fa-IR"/>
        </w:rPr>
        <w:t xml:space="preserve">من آن را خوش ندارم، ولی امروز برای شما ضرری ندارد، ولی وقتی عدل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مهدی عجل الله تعالی فرجه الشریف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خواهید دید درباره این مطلب چگونه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جعفر صادق علیه السلام درباره مساجد سقف دار سؤال کرد که آیا نماز خواندن در آنها کراهت دارد؟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لَکنْ لَا یَضُرُّکمُ الْیَوْمَ وَ لَوْ قَدْ کانَ الْعَدْلُ لَرَأَیْتُمْ کیْفَ یُصْنَعُ فِی ذَلِک؛</w:t>
      </w:r>
      <w:r>
        <w:rPr>
          <w:rStyle w:val="FootnoteAnchor"/>
          <w:rtl w:val="true"/>
        </w:rPr>
        <w:footnoteReference w:id="95"/>
      </w:r>
      <w:r>
        <w:rPr>
          <w:rFonts w:ascii="IRNazanin" w:hAnsi="IRNazanin" w:eastAsia="IRNazanin"/>
          <w:color w:val="111111"/>
          <w:sz w:val="28"/>
          <w:sz w:val="28"/>
          <w:szCs w:val="28"/>
          <w:rtl w:val="true"/>
          <w:lang w:bidi="fa-IR"/>
        </w:rPr>
        <w:t>بله؛ ولی امروز برای شما زیانی ندارد ولی وقتی عدالت حاکم شد خواهید دید چگونه با آنها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حسن عسکری علیه السلام بودم، حضرت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قام القائم عجل الله تعالی فرجه الشریف یهدم المنار و المقاصیر</w:t>
      </w:r>
      <w:r>
        <w:rPr>
          <w:rStyle w:val="FootnoteAnchor"/>
          <w:rtl w:val="true"/>
        </w:rPr>
        <w:footnoteReference w:id="96"/>
      </w:r>
      <w:r>
        <w:rPr>
          <w:rFonts w:ascii="IRNazanin" w:hAnsi="IRNazanin" w:eastAsia="IRNazanin"/>
          <w:color w:val="111111"/>
          <w:sz w:val="28"/>
          <w:sz w:val="28"/>
          <w:szCs w:val="28"/>
          <w:rtl w:val="true"/>
          <w:lang w:bidi="fa-IR"/>
        </w:rPr>
        <w:t>التی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معنی هذا 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أنها محدثة مبتدعة لم یبنها نبی و لا حجة؛ هنگامی که قائم عجل الله تعالی فرجه الشریف قیام کند، دستور می‌دهد مناره‌ها و</w:t>
      </w:r>
    </w:p>
    <w:p>
      <w:pPr>
        <w:pStyle w:val="BookText"/>
        <w:rPr/>
      </w:pPr>
      <w:r>
        <w:rPr>
          <w:rFonts w:ascii="IRNazanin" w:hAnsi="IRNazanin" w:eastAsia="IRNazanin"/>
          <w:color w:val="111111"/>
          <w:sz w:val="28"/>
          <w:sz w:val="28"/>
          <w:szCs w:val="28"/>
          <w:rtl w:val="true"/>
          <w:lang w:bidi="fa-IR"/>
        </w:rPr>
        <w:t>ایوانهایی که در مساجد می‌سازند،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عجل الله تعالی فرجه الشریف چنین کاری می‌کند؟ ناگاه امام حسن عسکری علیه السلام رو به سوی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اینها کارهای تازه و بدعت است و هیچ پیغمبری و امامی مساجد را این گونه بنا نکرده 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امام محمد باقر علیه السلام نقل شده است که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قام القائم عجل الله تعالی فرجه الشریف دخل الکوفة و أمر بهدم المساجد الأربعة حتی یبلغ أساسها و یصیرها عریشا کعریش موسی و تکون المساجد کلها جماء لا شرف لها کما کانت علی عهد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قائم عجل الله تعالی فرجه الشریف قیام کرد وارد شهر کوفه می‌شود و دستور ویرانی و ساخت بر شکل اوّلیه مسجد چهارگانه</w:t>
      </w:r>
      <w:r>
        <w:rPr>
          <w:rStyle w:val="FootnoteAnchor"/>
          <w:rtl w:val="true"/>
        </w:rPr>
        <w:footnoteReference w:id="98"/>
      </w:r>
      <w:r>
        <w:rPr>
          <w:rFonts w:ascii="IRNazanin" w:hAnsi="IRNazanin" w:eastAsia="IRNazanin"/>
          <w:color w:val="111111"/>
          <w:sz w:val="28"/>
          <w:sz w:val="28"/>
          <w:szCs w:val="28"/>
          <w:rtl w:val="true"/>
          <w:lang w:bidi="fa-IR"/>
        </w:rPr>
        <w:t>را می‌دهد و بر آنها سایبانی چون سایبان حضرت موسی علیه السلام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مساجد در آن زمان بدون کنگره و اشراف</w:t>
      </w:r>
      <w:bookmarkStart w:id="157" w:name="pg2636_24231"/>
    </w:p>
    <w:p>
      <w:pPr>
        <w:pStyle w:val="BookText"/>
        <w:rPr/>
      </w:pPr>
      <w:bookmarkEnd w:id="157"/>
      <w:r>
        <w:rPr>
          <w:rFonts w:ascii="IRNazanin" w:hAnsi="IRNazanin" w:eastAsia="IRNazanin"/>
          <w:color w:val="111111"/>
          <w:sz w:val="28"/>
          <w:sz w:val="28"/>
          <w:szCs w:val="28"/>
          <w:rtl w:val="true"/>
          <w:lang w:bidi="fa-IR"/>
        </w:rPr>
        <w:t>و به حال ساده خواهند بود همان طور که در زمان رسول خدا صلی الله علیه و آله بودند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این روایات استفاده می‌شود که بنای حضرت مهدی عجل الله تعالی فرجه الشریف بر سادگی مساجد و یکپارچه بودن آن و حذف یا اصلاح چیزهای غیر ضروری و اضافی مانند مناره‌ها و ایوان هایی که مساجد را مانند قصر پادشاهان کرده است، می‌باشد و همچنین ایشان به دنبال ساختن مساجد بزرگ و وسیع است که در قسمت بعدی به روایت‌های در این موضوع اشاره می‌شود</w:t>
      </w:r>
      <w:r>
        <w:rPr>
          <w:rFonts w:eastAsia="IRNazanin" w:cs="IRNazanin"/>
          <w:color w:val="111111"/>
          <w:sz w:val="28"/>
          <w:szCs w:val="28"/>
          <w:rtl w:val="true"/>
          <w:lang w:bidi="fa-IR"/>
        </w:rPr>
        <w:t>.</w:t>
      </w:r>
    </w:p>
    <w:p>
      <w:pPr>
        <w:pStyle w:val="Heading4"/>
        <w:numPr>
          <w:ilvl w:val="3"/>
          <w:numId w:val="1"/>
        </w:numPr>
        <w:rPr/>
      </w:pPr>
      <w:bookmarkStart w:id="158" w:name="__RefHeading___Toc599444_1395250215"/>
      <w:bookmarkStart w:id="159" w:name="_Toc60"/>
      <w:bookmarkEnd w:id="158"/>
      <w:r>
        <w:rPr>
          <w:rtl w:val="true"/>
        </w:rPr>
        <w:t>د</w:t>
      </w:r>
      <w:r>
        <w:rPr>
          <w:rtl w:val="true"/>
        </w:rPr>
        <w:t xml:space="preserve">. </w:t>
      </w:r>
      <w:r>
        <w:rPr>
          <w:rtl w:val="true"/>
        </w:rPr>
        <w:t>ساخت مساجد بزرگ</w:t>
      </w:r>
      <w:bookmarkEnd w:id="159"/>
    </w:p>
    <w:p>
      <w:pPr>
        <w:pStyle w:val="BookText"/>
        <w:rPr/>
      </w:pPr>
      <w:r>
        <w:rPr>
          <w:rFonts w:ascii="IRNazanin" w:hAnsi="IRNazanin" w:eastAsia="IRNazanin"/>
          <w:color w:val="111111"/>
          <w:sz w:val="28"/>
          <w:sz w:val="28"/>
          <w:szCs w:val="28"/>
          <w:rtl w:val="true"/>
          <w:lang w:bidi="fa-IR"/>
        </w:rPr>
        <w:t>امام مهدی عجل الله تعالی فرجه الشریف اهتمام زیادی به ساخت مساجد وسیع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مکان‌های مختلف اقدام به ساخت مسجدهای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حدیث که به این موضوع می‌پردازند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أَمِیرُ الْمُؤْمِنِینَ علیه السلام إِلَی الْحِیرَةِ فَقَالَ لَتَصِلَنَّ هَذِهِ بِهَذِهِ وَ أَوْمَی بِیَدِهِ إِلَی الْکوفَةِ وَ الْحِیرَةِ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یُبَاعَ الذِّرَاعُ فِیمَا بَیْنَهُمَا بِدَنَانِیرَ وَ لَیُبْنَیَنَّ بِالْحِیرَةِ مَسْجِدٌ لَهُ خَمْسُمِائَةِ بَابٍ یُصَلِّی فِیهِ خَلِیفَةُ الْقَائِمِ عجل الله تعالی فرجه الشریف تَعَالَی فَرَجَهُ لِأَنَّ مَسْجِدَ الْکوفَةِ لَیَضِیقُ عَنْهُمْ وَ لَیُصَلِّیَنَّ فِیهِ اثْنَا عَشَرَ إِمَاماً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یَسَعُ مَسْجِدُ الْکوفَةِ هَذَا الَّذِی تَصِفُ النَّاسَ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لَهُ أَرْبَعُ مَسَاجِدَ مَسْجِدُ الْکوفَةِ أَصْغَرُهَا وَ هَذَا وَ مَسْجِدَانِ فِی طَرَفَیِ الْکوفَةِ مِنْ هَذَا الْجَانِبِ وَ هَذَا الْجَانِبِ وَ أَوْمَی بِیَدِهِ نَحْوَ الْبَصْرِیِّینَ وَ الْغَرِیَّیْنِ؛ امیرمؤمنان علی علیه السلام به حیره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برسد که این به آن وصل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اشاره به کوفه و حیره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یک ذراع میان آن دو به چند دینار فروخته می‌شود، و مسجدی در حیره بنا شود که دارای پانصد درب باشد و نماینده قائم عجل الله تعالی فرجه الشریف در آن نماز می‌گزارد، زیرا در آن زمان مسجد کوفه برای آنها تنگ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کوفه دوازده پیشنماز عادل نماز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مسجد کوفه در آن روز، گنجایش این همه جمعیت که توصیف می‌کنید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مسجد برای قائم عجل الله تعالی فرجه الشریف ساخته می‌شود که مسجد کوفه کوچکترین</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w:t>
      </w:r>
      <w:r>
        <w:rPr>
          <w:rStyle w:val="FootnoteAnchor"/>
          <w:rtl w:val="true"/>
        </w:rPr>
        <w:footnoteReference w:id="100"/>
      </w:r>
      <w:r>
        <w:rPr>
          <w:rFonts w:ascii="IRNazanin" w:hAnsi="IRNazanin" w:eastAsia="IRNazanin"/>
          <w:color w:val="111111"/>
          <w:sz w:val="28"/>
          <w:sz w:val="28"/>
          <w:szCs w:val="28"/>
          <w:rtl w:val="true"/>
          <w:lang w:bidi="fa-IR"/>
        </w:rPr>
        <w:t>و دو مسجد در دو طرف کوفه از این طرف و آن طرف، و با دست مبارک اشاره به بصره و کوفه و نجف کرد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ثابت بن هرمز از امام محمد باقر علیه السلام نقل شده است که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یدخل المهدی الکوفة و بها ثلاث رایات قد اضطربت بینها فتصفو له فیدخل حتی یأتی المنبر و یخطب و لا یدری الناس ما یقول من البکاء و هو قول رسول الله صلی الله علیه و آله ؛ کأنی بالحسنی و الحسینی و قد قاداها فیسلمها إلی الحسینی فیبایعونه فإذا کانت الجمعة الثانیة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الصلاة خلفک تضاهی الصلاة خلف رسول الله صلی الله علیه و آله و سلم و المسجد لا یسعنا فیقول أنا مرتاد لکم فیخرج إلی الغری فیخط مسجدا له ألف باب یسع الناس علیه أصیص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مهدی عجل الله تعالی فرجه الشریف وارد کوفه می‌شود در حالی که سه گروه با هم کشمکش دارند، ولی در برابر او 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w:t>
      </w:r>
    </w:p>
    <w:p>
      <w:pPr>
        <w:pStyle w:val="BookText"/>
        <w:rPr/>
      </w:pPr>
      <w:r>
        <w:rPr>
          <w:rFonts w:ascii="IRNazanin" w:hAnsi="IRNazanin" w:eastAsia="IRNazanin"/>
          <w:color w:val="111111"/>
          <w:sz w:val="28"/>
          <w:sz w:val="28"/>
          <w:szCs w:val="28"/>
          <w:rtl w:val="true"/>
          <w:lang w:bidi="fa-IR"/>
        </w:rPr>
        <w:t>مسجد می‌شود و به منبر می‌رود و برای مردم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دیدن و شنیدن سخنان امام به قدری گریه می‌کنند که نمی‌فهمند ایشان چه می‌گوید و این است فرمایش رسول خدا عجل الله تعالی فرجه الشریف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 نفر حسنی و حسینی را می‌بینم که پرچم را برافراشته‌اند و حسنی پرچم خود را به حسینی تسلیم می‌کند و همگان با حسینی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جمعه بعد فرا می‌رسد مردم به امام مهدی عجل الله تعالی فرجه الشریف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نماز گزاردن پشت سر شما مانند نماز خواندن پشت سر رسول اکرم عجل الله تعالی فرجه الشریف است و مسجد گنجایش جمعیت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برای شما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سرزمین نجف می‌رود و نقشه مسجدی را می‌کشد که دارای هزار درب است و گنجایش همه مردم را دارد و ساختمان محکمی روی آن بنا می‌کند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قام قائم آل محمد علیهم السلام بنی فی ظهر الکوفة مسجدا له ألف باب و اتصلت بیوت أهل</w:t>
      </w:r>
      <w:bookmarkStart w:id="160" w:name="pg2636_24235"/>
    </w:p>
    <w:p>
      <w:pPr>
        <w:pStyle w:val="BookText"/>
        <w:rPr/>
      </w:pPr>
      <w:bookmarkEnd w:id="160"/>
      <w:r>
        <w:rPr>
          <w:rFonts w:ascii="IRNazanin" w:hAnsi="IRNazanin" w:eastAsia="IRNazanin"/>
          <w:color w:val="111111"/>
          <w:sz w:val="28"/>
          <w:sz w:val="28"/>
          <w:szCs w:val="28"/>
          <w:rtl w:val="true"/>
          <w:lang w:bidi="fa-IR"/>
        </w:rPr>
        <w:t>الکوفة بنهری کربلاء؛ وقتی قائم آل محمد عجل الله تعالی فرجه الشریف قیام کند در پشت کوفه مسجدی می‌سازد که دارای هزار درب است و خانه های کوفه تا نهر کربلا گسترش پیدا می‌کنند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599446_1395250215"/>
      <w:bookmarkStart w:id="162" w:name="_Toc61"/>
      <w:bookmarkEnd w:id="161"/>
      <w:r>
        <w:rPr>
          <w:rtl w:val="true"/>
        </w:rPr>
        <w:t>ه</w:t>
      </w:r>
      <w:r>
        <w:rPr>
          <w:rtl w:val="true"/>
        </w:rPr>
        <w:t xml:space="preserve">. </w:t>
      </w:r>
      <w:r>
        <w:rPr>
          <w:rtl w:val="true"/>
        </w:rPr>
        <w:t>اصلاح مساجد محوری</w:t>
      </w:r>
      <w:bookmarkEnd w:id="162"/>
    </w:p>
    <w:p>
      <w:pPr>
        <w:pStyle w:val="Heading5"/>
        <w:numPr>
          <w:ilvl w:val="4"/>
          <w:numId w:val="1"/>
        </w:numPr>
        <w:rPr/>
      </w:pPr>
      <w:bookmarkStart w:id="163" w:name="__RefHeading___Toc599448_1395250215"/>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تمامی مساجد خانه‌های خدای کریم در زمین محسوب می‌شوند و حضور در آنها به مهمانی خدا رفتن است؛ ولی در این میان، چهار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مسجد النبی، مسجد کوفه، مسجد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دارند و به عنوان الگو برای مساجد دیگر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امام رضا علیه السلام از پدران گرامیش علیهم السلام از امیرمؤمنان علی علیه السلام نقل می‌کند در توصیف این چهار مسجد می‌خوانیم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مِنْ قُصُورِ الْجَنَّةِ فِی الدُّنْیَا الْمَسْجِدُ الْحَرَامُ وَ مَسْجِدُ الرَّسُولِ صلی الله علیه و آله و سلم وَ مَسْجِدُ بَیْتِ الْمَقْدِسِ وَ مَسْجِدُ الْکوفَةِ؛</w:t>
      </w:r>
      <w:r>
        <w:rPr>
          <w:rStyle w:val="FootnoteAnchor"/>
          <w:rtl w:val="true"/>
        </w:rPr>
        <w:footnoteReference w:id="104"/>
      </w:r>
      <w:r>
        <w:rPr>
          <w:rFonts w:ascii="IRNazanin" w:hAnsi="IRNazanin" w:eastAsia="IRNazanin"/>
          <w:color w:val="111111"/>
          <w:sz w:val="28"/>
          <w:sz w:val="28"/>
          <w:szCs w:val="28"/>
          <w:rtl w:val="true"/>
          <w:lang w:bidi="fa-IR"/>
        </w:rPr>
        <w:t>چهار مکان از قصرهای بهشتی در دنیا هستند؛ مسجد</w:t>
      </w:r>
      <w:bookmarkStart w:id="165" w:name="pg2636_24236"/>
    </w:p>
    <w:p>
      <w:pPr>
        <w:pStyle w:val="BookText"/>
        <w:rPr/>
      </w:pPr>
      <w:bookmarkEnd w:id="165"/>
      <w:r>
        <w:rPr>
          <w:rFonts w:ascii="IRNazanin" w:hAnsi="IRNazanin" w:eastAsia="IRNazanin"/>
          <w:color w:val="111111"/>
          <w:sz w:val="28"/>
          <w:sz w:val="28"/>
          <w:szCs w:val="28"/>
          <w:rtl w:val="true"/>
          <w:lang w:bidi="fa-IR"/>
        </w:rPr>
        <w:t>الحرام و مسجد النبی صلی الله علیه و آله و سلم و مسجد بیت المقدس و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به این چهار مسجد نگاه ویژه ای دارند و بنابر روایتی یکی از اوّلین فرمان‌های ایشان پس از ورود به مرکز حکومت، یعنی کوفه، دستور به اصلاح این چهار مسجد خواهد بود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این قسمت اشاره ای به اصلاحات حضرت مهدی عجل الله تعالی فرجه الشریف نسبت به این مساجد می‌شود</w:t>
      </w:r>
      <w:r>
        <w:rPr>
          <w:rFonts w:eastAsia="IRNazanin" w:cs="IRNazanin"/>
          <w:color w:val="111111"/>
          <w:sz w:val="28"/>
          <w:szCs w:val="28"/>
          <w:rtl w:val="true"/>
          <w:lang w:bidi="fa-IR"/>
        </w:rPr>
        <w:t>.</w:t>
      </w:r>
    </w:p>
    <w:p>
      <w:pPr>
        <w:pStyle w:val="Heading5"/>
        <w:numPr>
          <w:ilvl w:val="4"/>
          <w:numId w:val="1"/>
        </w:numPr>
        <w:rPr/>
      </w:pPr>
      <w:bookmarkStart w:id="166" w:name="__RefHeading___Toc599450_1395250215"/>
      <w:bookmarkStart w:id="167" w:name="_Toc63"/>
      <w:bookmarkEnd w:id="166"/>
      <w:r>
        <w:rPr>
          <w:rtl w:val="true"/>
        </w:rPr>
        <w:t>یکم</w:t>
      </w:r>
      <w:r>
        <w:rPr>
          <w:rtl w:val="true"/>
        </w:rPr>
        <w:t xml:space="preserve">. </w:t>
      </w:r>
      <w:r>
        <w:rPr>
          <w:rtl w:val="true"/>
        </w:rPr>
        <w:t>مسجد الحرام و مسجد النبی</w:t>
      </w:r>
      <w:bookmarkEnd w:id="1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مسجد الحرام و کعبه و مقام ابراهیم در طول تاریخ تغییرهایی صورت گرفته،</w:t>
      </w:r>
      <w:r>
        <w:rPr>
          <w:rStyle w:val="FootnoteAnchor"/>
          <w:rtl w:val="true"/>
        </w:rPr>
        <w:footnoteReference w:id="106"/>
      </w:r>
      <w:r>
        <w:rPr>
          <w:rFonts w:ascii="IRNazanin" w:hAnsi="IRNazanin" w:eastAsia="IRNazanin"/>
          <w:color w:val="111111"/>
          <w:sz w:val="28"/>
          <w:sz w:val="28"/>
          <w:szCs w:val="28"/>
          <w:rtl w:val="true"/>
          <w:lang w:bidi="fa-IR"/>
        </w:rPr>
        <w:t>همچنین نسبت به مسجد النبی صلی الله علیه و آله و سلم تغییراتی</w:t>
      </w:r>
    </w:p>
    <w:p>
      <w:pPr>
        <w:pStyle w:val="BookText"/>
        <w:rPr/>
      </w:pP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تغییرات اگر باعث از میان رفتن سنت‌های پیامبران، از بین رفتن حالت معنوی آنان و تبدیل این مکان‌های مذهبی به قصرها همراه با ایوان‌ها و نقش و نگارهای رنگارنگ شده باشد و سادگی این مساجد مرکزی را از بین برده باشد توسط حضرت مهدی عجل الله تعالی فرجه الشریف اصلاح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اشاره به اصلاح این تغییرات و تبدیل آنها به شکل اوّلیه شده است که به برخی از آنها به شرح ذیل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امام جعفر صادق علیه السلام نقل شده است که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قام القائم عجل الله تعالی فرجه الشریف هدم المسجد الحرام حتی یرده إلی أساسه و حول المقام إلی الموضع الذی کان فیه و قطع أیدی بنی شیبة و علقها بالکعبة و کتب علیها هؤلاء سراق الکعبة؛</w:t>
      </w:r>
      <w:r>
        <w:rPr>
          <w:rStyle w:val="FootnoteAnchor"/>
          <w:rtl w:val="true"/>
        </w:rPr>
        <w:footnoteReference w:id="108"/>
      </w:r>
      <w:r>
        <w:rPr>
          <w:rFonts w:ascii="IRNazanin" w:hAnsi="IRNazanin" w:eastAsia="IRNazanin"/>
          <w:color w:val="111111"/>
          <w:sz w:val="28"/>
          <w:sz w:val="28"/>
          <w:szCs w:val="28"/>
          <w:rtl w:val="true"/>
          <w:lang w:bidi="fa-IR"/>
        </w:rPr>
        <w:t>وقتی قائم عجل الله تعالی فرجه الشریف قیام کرد مسجد الحرام و اطراف مقام ابراهیم را بر اساس اوّل آن تبدیل خواهد کرد و دستان بنی شیبه را قطع و کنار کعبه آویزان می‌کند و بر آنها</w:t>
      </w:r>
      <w:bookmarkStart w:id="168" w:name="pg2636_24238"/>
    </w:p>
    <w:p>
      <w:pPr>
        <w:pStyle w:val="BookText"/>
        <w:rPr/>
      </w:pPr>
      <w:bookmarkEnd w:id="168"/>
      <w:r>
        <w:rPr>
          <w:rFonts w:ascii="IRNazanin" w:hAnsi="IRNazanin" w:eastAsia="IRNazanin"/>
          <w:color w:val="111111"/>
          <w:sz w:val="28"/>
          <w:sz w:val="28"/>
          <w:szCs w:val="28"/>
          <w:rtl w:val="true"/>
          <w:lang w:bidi="fa-IR"/>
        </w:rPr>
        <w:t>نوشته ای قرار می‌دهد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دزدان کعبه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امام جعفر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یهدم المسجد الحرام حتی یرده إلی أساسه و مسجد الرسول صلی الله علیه و آله إلی أساسه و یرد البیت إلی موضعه و إقامه علی أساسه و قطع أیدی بنی شیبة السراق و علقها علی الکعبة؛ حضرت مهدی عجل الله تعالی فرجه الشریف مسجد الحرام را بر اساس اوّل آن تبدیل خواهد کرد و مسجد پیامبر صلی الله علیه و آله را بر اساس اوّل آن بنا خواهد کرد و خانه خدا را بر اساس اوّل آن باز می‌گرداند و دستان بنی شیبه دزد را می‌برد و کنار کعبه آویزان می‌کند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599452_1395250215"/>
      <w:bookmarkStart w:id="170" w:name="_Toc64"/>
      <w:bookmarkEnd w:id="169"/>
      <w:r>
        <w:rPr>
          <w:rtl w:val="true"/>
        </w:rPr>
        <w:t>دوّم</w:t>
      </w:r>
      <w:r>
        <w:rPr>
          <w:rtl w:val="true"/>
        </w:rPr>
        <w:t xml:space="preserve">. </w:t>
      </w:r>
      <w:r>
        <w:rPr>
          <w:rtl w:val="true"/>
        </w:rPr>
        <w:t>مسجد کوفه</w:t>
      </w:r>
      <w:bookmarkEnd w:id="1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مکّه حرم خدای رحیم و شهر مدینه حرم رسول خدا صلی الله علیه و آله و سلم و شهر کوفه حرم امیرمؤمنان علی علیه السلام است و مسجد کوفه در این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روایت‌های اهل بیت علیهم السلام استفاده می‌شود این مسجد دارای پیشینه تاریخی است و تعیین حدود و بنای</w:t>
      </w:r>
    </w:p>
    <w:p>
      <w:pPr>
        <w:pStyle w:val="BookText"/>
        <w:rPr/>
      </w:pPr>
      <w:r>
        <w:rPr>
          <w:rFonts w:ascii="IRNazanin" w:hAnsi="IRNazanin" w:eastAsia="IRNazanin"/>
          <w:color w:val="111111"/>
          <w:sz w:val="28"/>
          <w:sz w:val="28"/>
          <w:szCs w:val="28"/>
          <w:rtl w:val="true"/>
          <w:lang w:bidi="fa-IR"/>
        </w:rPr>
        <w:t>ابتدایی آن توسط حضرت آدم علیه السلام انجام گرفته است و پیامبران بزرگ الهی در آن نماز گزارده 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یکی از نوسازی‌های حضرت مهدی عجل الله تعالی فرجه الشریف نسبت به مسجد کوفه گزارش شده است که ایشان نسبت به اصلاح قبله آن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مسجد کوفه که در آن موقع با سفال و گل بنا شده بود رسید و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لمن هدمک و ویل لمن سهل هدمک و ویل لبانیک بالمطبوخ المغیر قبله نوح طوبی لمن شهد هدمک مع قائم أهل بیتی أولئک خیار الأمة مع أبرار العترة؛ وای بر کسی که تو را ویران می‌کند و وای بر کسی که خراب کردن تو را آسان می‌کند و وای بر آن کس که تو را بسازد در حالی که قبله نوح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کسی</w:t>
      </w:r>
    </w:p>
    <w:p>
      <w:pPr>
        <w:pStyle w:val="BookText"/>
        <w:rPr/>
      </w:pPr>
      <w:r>
        <w:rPr>
          <w:rFonts w:ascii="IRNazanin" w:hAnsi="IRNazanin" w:eastAsia="IRNazanin"/>
          <w:color w:val="111111"/>
          <w:sz w:val="28"/>
          <w:sz w:val="28"/>
          <w:szCs w:val="28"/>
          <w:rtl w:val="true"/>
          <w:lang w:bidi="fa-IR"/>
        </w:rPr>
        <w:t>که موقع خراب کردن تو همراه قائم عجل الله تعالی فرجه الشریف از خاندان من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نیکان امّت همراه خوبان عترت من هستند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حبه عرنی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کأنی أنظر إلی شیعتنا بمسجد الکوفة قد ضربوا الفساطیط یعلمون الناس القرآن کما أنزل أما إن قائمنا إذا قام کسره و سوی قبلته؛ گویا هم اکنون به شیعیانمان در مسجد کوفه می‌نگرم که خیمه‌ها زده‌اند و قرآن را بدان گونه که نازل شده است به مردم می‌آموزند، بدانید که قائم ما چون قیام کند آن مسجد را خواهد شکست و قبله آن را راست خواهد کرد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171" w:name="pg2636_24242"/>
    </w:p>
    <w:p>
      <w:pPr>
        <w:pStyle w:val="Heading2"/>
        <w:numPr>
          <w:ilvl w:val="1"/>
          <w:numId w:val="1"/>
        </w:numPr>
        <w:rPr/>
      </w:pPr>
      <w:bookmarkStart w:id="172" w:name="__RefHeading___Toc599454_1395250215"/>
      <w:bookmarkStart w:id="173" w:name="_Toc65"/>
      <w:bookmarkEnd w:id="171"/>
      <w:bookmarkEnd w:id="172"/>
      <w:r>
        <w:rPr>
          <w:rtl w:val="true"/>
        </w:rPr>
        <w:t>خاتمه</w:t>
      </w:r>
      <w:r>
        <w:rPr>
          <w:rtl w:val="true"/>
        </w:rPr>
        <w:t xml:space="preserve">: </w:t>
      </w:r>
      <w:r>
        <w:rPr>
          <w:rtl w:val="true"/>
        </w:rPr>
        <w:t>احیای مساجد در عصر حاضر</w:t>
      </w:r>
      <w:bookmarkEnd w:id="17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599456_1395250215"/>
      <w:bookmarkStart w:id="175" w:name="_Toc66"/>
      <w:bookmarkEnd w:id="174"/>
      <w:r>
        <w:rPr>
          <w:rtl w:val="true"/>
        </w:rPr>
        <w:t>اشاره</w:t>
      </w:r>
      <w:bookmarkStart w:id="176" w:name="pg2636_24243"/>
      <w:bookmarkEnd w:id="175"/>
    </w:p>
    <w:p>
      <w:pPr>
        <w:pStyle w:val="BookText"/>
        <w:rPr/>
      </w:pPr>
      <w:bookmarkEnd w:id="176"/>
      <w:r>
        <w:rPr>
          <w:rFonts w:ascii="IRNazanin" w:hAnsi="IRNazanin" w:eastAsia="IRNazanin"/>
          <w:color w:val="111111"/>
          <w:sz w:val="28"/>
          <w:sz w:val="28"/>
          <w:szCs w:val="28"/>
          <w:rtl w:val="true"/>
          <w:lang w:bidi="fa-IR"/>
        </w:rPr>
        <w:t>در صدر اسلام مسجد به عنوان پایگاه امور مذهبی ، اجتماعی ، سیاسی ، اقتصادی و نظامی مسلمانان مطرح بود و از طریق آن در تمامی کارهای مردم یاد خداوند جلوه‌گر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دولت کریمه مهدوی توجّه خاصی به مساجد خواهد شد و آن به عنوان محلّ قیام ، سکونت ، حکومت و آموزش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معمار کبیر انقلاب اسلامی امام خمینی رحمة الله نیز مساجد جایگاه ویژه ای دارند قبل از بیان راهکارهای احیای مساجد در عصر حاضر چند سخن از بنیانگذار انقلاب اسلامی درباره اهمیت و نقش مساجد بیان می‌شود</w:t>
      </w:r>
      <w:r>
        <w:rPr>
          <w:rFonts w:eastAsia="IRNazanin" w:cs="IRNazanin"/>
          <w:color w:val="111111"/>
          <w:sz w:val="28"/>
          <w:szCs w:val="28"/>
          <w:rtl w:val="true"/>
          <w:lang w:bidi="fa-IR"/>
        </w:rPr>
        <w:t>.</w:t>
      </w:r>
    </w:p>
    <w:p>
      <w:pPr>
        <w:pStyle w:val="Heading3"/>
        <w:numPr>
          <w:ilvl w:val="2"/>
          <w:numId w:val="1"/>
        </w:numPr>
        <w:rPr/>
      </w:pPr>
      <w:bookmarkStart w:id="177" w:name="__RefHeading___Toc599458_1395250215"/>
      <w:bookmarkStart w:id="178" w:name="_Toc67"/>
      <w:bookmarkEnd w:id="177"/>
      <w:r>
        <w:rPr>
          <w:rtl w:val="true"/>
        </w:rPr>
        <w:t>مساجد از نگاه امام خمینی رحمة الله</w:t>
      </w:r>
      <w:bookmarkEnd w:id="17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و گفتار امام خمینی رحمة الله مساجد دژهای محکم اسلام محسوب می‌شوند که نقش اساسی و پایگاهی برای پیروزی انقلاب</w:t>
      </w:r>
      <w:bookmarkStart w:id="179" w:name="pg2636_24244"/>
    </w:p>
    <w:p>
      <w:pPr>
        <w:pStyle w:val="BookText"/>
        <w:rPr/>
      </w:pPr>
      <w:bookmarkEnd w:id="179"/>
      <w:r>
        <w:rPr>
          <w:rFonts w:ascii="IRNazanin" w:hAnsi="IRNazanin" w:eastAsia="IRNazanin"/>
          <w:color w:val="111111"/>
          <w:sz w:val="28"/>
          <w:sz w:val="28"/>
          <w:szCs w:val="28"/>
          <w:rtl w:val="true"/>
          <w:lang w:bidi="fa-IR"/>
        </w:rPr>
        <w:t>اسلامی داشته اند و نگهداری انقلاب بدون رونق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مساجد مانند مسجدهای صدر اسلام باید مرکز امور مسلمانان باشد و باید تلاش شود تا مساجد پر رونق و محل رفت و آمد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رونق مساجد را تکلیف نهادهای مختلف در کشور می‌دانند و از خلوت و بی رونق شدن مساجد احساس خطر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انقلاب اسلامی از مسؤولان می‌خواهند که مساجد را ساده بنا کنند و مساجدی را که دارای زرق و برق هستند، به عنوان مساجد اسلام آمریکایی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چند سخن از سخنان گهربار ایشان درباره مساجد اشاره می‌شود</w:t>
      </w:r>
      <w:r>
        <w:rPr>
          <w:rFonts w:eastAsia="IRNazanin" w:cs="IRNazanin"/>
          <w:color w:val="111111"/>
          <w:sz w:val="28"/>
          <w:szCs w:val="28"/>
          <w:rtl w:val="true"/>
          <w:lang w:bidi="fa-IR"/>
        </w:rPr>
        <w:t>.</w:t>
      </w:r>
    </w:p>
    <w:p>
      <w:pPr>
        <w:pStyle w:val="Heading3"/>
        <w:numPr>
          <w:ilvl w:val="2"/>
          <w:numId w:val="1"/>
        </w:numPr>
        <w:rPr/>
      </w:pPr>
      <w:bookmarkStart w:id="180" w:name="__RefHeading___Toc599460_1395250215"/>
      <w:bookmarkStart w:id="181" w:name="_Toc68"/>
      <w:bookmarkEnd w:id="180"/>
      <w:r>
        <w:rPr>
          <w:rtl w:val="true"/>
        </w:rPr>
        <w:t>درباره مرکز امور بودن مساجد</w:t>
      </w:r>
      <w:bookmarkEnd w:id="18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صلی الله علیه و آله و سلم با آن وضعی که آن وقت داشت و بنده‌هایی که همه خاضع او شده بودند، توی مجلس وقتی می‌نشست نمی‌فهمید کسی، که کدام یک از آنها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پیغمبر است؟ آن با اسم پیغمبر می‌گفت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این طور بود که مجلسش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 و</w:t>
      </w:r>
      <w:bookmarkStart w:id="182" w:name="pg2636_24245"/>
    </w:p>
    <w:p>
      <w:pPr>
        <w:pStyle w:val="BookText"/>
        <w:rPr/>
      </w:pPr>
      <w:bookmarkEnd w:id="182"/>
      <w:r>
        <w:rPr>
          <w:rFonts w:ascii="IRNazanin" w:hAnsi="IRNazanin" w:eastAsia="IRNazanin"/>
          <w:color w:val="111111"/>
          <w:sz w:val="28"/>
          <w:sz w:val="28"/>
          <w:szCs w:val="28"/>
          <w:rtl w:val="true"/>
          <w:lang w:bidi="fa-IR"/>
        </w:rPr>
        <w:t>همه کارهای بزرگ دنیا را هم مساجد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امیدواریم حالا هم مساجد ما برگردد به آن وقتی که مسجد، محلّ حل و عقد امور باشد، و مسجد محل نقشه‌های جنگ باشد، همه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مسجدیها باشند که بتوانند کارها را به خوبی انجام بدهند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83" w:name="__RefHeading___Toc599462_1395250215"/>
      <w:bookmarkStart w:id="184" w:name="_Toc69"/>
      <w:bookmarkEnd w:id="183"/>
      <w:r>
        <w:rPr>
          <w:rtl w:val="true"/>
        </w:rPr>
        <w:t>معرفی مساجد به عنوان دژهای محکم اسلام</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مسلمان ما به مساجد در تمام بلاد رو آورند، و نهضت را از راه مساجد که دژهای محکم اسلام است، زنده نگه دارند، و با شعارهای اسلامی، نهضت را به پیش برند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یک سنگر اسلامی است و محراب محل جنگ است،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می‌خواهند از دست شما بگیرند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85" w:name="__RefHeading___Toc599464_1395250215"/>
      <w:bookmarkStart w:id="186" w:name="_Toc70"/>
      <w:bookmarkEnd w:id="185"/>
      <w:r>
        <w:rPr>
          <w:rtl w:val="true"/>
        </w:rPr>
        <w:t>مساجد پایه گذار و نگاهدار انقلاب اسلامی</w:t>
      </w:r>
      <w:bookmarkEnd w:id="1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مساجد است که این بساط را درست</w:t>
      </w:r>
      <w:bookmarkStart w:id="187" w:name="pg2636_24246"/>
    </w:p>
    <w:p>
      <w:pPr>
        <w:pStyle w:val="BookText"/>
        <w:rPr/>
      </w:pPr>
      <w:bookmarkEnd w:id="187"/>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است که نهضت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اللَّه هم، و بعد از آن هم تا مدتها، مسجد مرکز اجتماع سیاسی بود؛ مرکز تجییش جیوش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حرب؛ مکان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جنگ با شیطان، و هم جنگ با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محرابها باید جنگ پیدا بشود؛ چنانکه پیشتر از محرابها پیدا می‌شد، از مسجدها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مسجدهای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روشنفکران؛ مسجدها را حفظ کنید، روشنفکر غربی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وارداتی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حقوقدانها؛ مسجدها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مسجدها را حفظ کنید تا این نهضت به ثمر برسد، تا مملکت شما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این مسجدها را برای ما حفظ کند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88" w:name="__RefHeading___Toc599466_1395250215"/>
      <w:bookmarkStart w:id="189" w:name="_Toc71"/>
      <w:bookmarkEnd w:id="188"/>
      <w:r>
        <w:rPr>
          <w:rtl w:val="true"/>
        </w:rPr>
        <w:t>ترس دشمن از مساجد</w:t>
      </w:r>
      <w:bookmarkEnd w:id="1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مسجد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تکلیفم را باید ادا کنم،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دانشگاهیها، شما دانشجوها، همه‌تان مساجد را بروید پر</w:t>
      </w:r>
      <w:bookmarkStart w:id="190" w:name="pg2636_24247"/>
    </w:p>
    <w:p>
      <w:pPr>
        <w:pStyle w:val="BookText"/>
        <w:rPr/>
      </w:pPr>
      <w:bookmarkEnd w:id="190"/>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است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 را باید پر کرد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خوب، فحشا و منکر را از یک امّتی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 این مراکز فساد کشیده شده‌اند، اینها آن بی‌نمازها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نمازخوان‌ها در مساجدند و مهیّایند 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خالی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روزی است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مقطع از عصر واقع شده‌ایم که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ذکر خدا، با اسم خدا پیش بردیم و نماز بالاترین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کوتاهی بشود؛ هر کس بگوید خوب من خودم تنهایی می‌روم توی خانه‌ام می‌خوانم، خیر نماز را در جماعت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مساجد می‌ترسند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91" w:name="__RefHeading___Toc599468_1395250215"/>
      <w:bookmarkStart w:id="192" w:name="_Toc72"/>
      <w:bookmarkEnd w:id="191"/>
      <w:r>
        <w:rPr>
          <w:rtl w:val="true"/>
        </w:rPr>
        <w:t>تکلیف دانستن حفظ و رونق مساجد</w:t>
      </w:r>
      <w:bookmarkEnd w:id="19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نروید سراغ کارهای خصوصی خودتان و اختلافاتی که خودتان با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سراغ</w:t>
      </w:r>
      <w:bookmarkStart w:id="193" w:name="pg2636_24248"/>
    </w:p>
    <w:p>
      <w:pPr>
        <w:pStyle w:val="BookText"/>
        <w:rPr/>
      </w:pPr>
      <w:bookmarkEnd w:id="193"/>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باشید، همان طوری که در اوایل انقلاب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باشید و مسجدها را محکم نگه دارید و پر جمعیت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باید بگویم که تکلیف است برای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مساجد امروز جزء اموری است که اسلام به او بسته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94" w:name="__RefHeading___Toc599470_1395250215"/>
      <w:bookmarkStart w:id="195" w:name="_Toc73"/>
      <w:bookmarkEnd w:id="194"/>
      <w:r>
        <w:rPr>
          <w:rtl w:val="true"/>
        </w:rPr>
        <w:t>ترس از بی توجهی به مساجد</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مسجد و مرکز ستاد اسلام قوی باشد، ترس از فانتومها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امریکا و شوروی و اینها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ترس داشته باشید که شما پشت بکنید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کنید به مساجد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96" w:name="__RefHeading___Toc599472_1395250215"/>
      <w:bookmarkStart w:id="197" w:name="_Toc74"/>
      <w:bookmarkEnd w:id="196"/>
      <w:r>
        <w:rPr>
          <w:rtl w:val="true"/>
        </w:rPr>
        <w:t>تاکید بر سادگی در ساخت مساجد</w:t>
      </w:r>
      <w:bookmarkEnd w:id="19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کنار ساختن مصلاّی تهران در ساختن بینش کفر ستیزی مسلمانان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سادگی مصلاّ باید یاد آور سادگی محلّ عبادت مسلمانان</w:t>
      </w:r>
      <w:bookmarkStart w:id="198" w:name="pg2636_24249"/>
    </w:p>
    <w:p>
      <w:pPr>
        <w:pStyle w:val="BookText"/>
        <w:rPr/>
      </w:pPr>
      <w:bookmarkEnd w:id="198"/>
      <w:r>
        <w:rPr>
          <w:rFonts w:ascii="IRNazanin" w:hAnsi="IRNazanin" w:eastAsia="IRNazanin"/>
          <w:color w:val="111111"/>
          <w:sz w:val="28"/>
          <w:sz w:val="28"/>
          <w:szCs w:val="28"/>
          <w:rtl w:val="true"/>
          <w:lang w:bidi="fa-IR"/>
        </w:rPr>
        <w:t>صدر اسلام باشد و شدیدا از زرق و برق ساختمان‌های مساجد اسلام آمریکایی جلو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دست اندرکاران بر پا کننده مساجد الله را تأیید فرماید</w:t>
      </w:r>
      <w:r>
        <w:rPr>
          <w:rFonts w:eastAsia="IRNazanin" w:cs="IRNazanin"/>
          <w:color w:val="111111"/>
          <w:sz w:val="28"/>
          <w:szCs w:val="28"/>
          <w:rtl w:val="true"/>
          <w:lang w:bidi="fa-IR"/>
        </w:rPr>
        <w:t>. »</w:t>
      </w:r>
      <w:r>
        <w:rPr>
          <w:rStyle w:val="FootnoteAnchor"/>
          <w:rtl w:val="true"/>
        </w:rPr>
        <w:footnoteReference w:id="121"/>
      </w:r>
    </w:p>
    <w:p>
      <w:pPr>
        <w:pStyle w:val="Heading3"/>
        <w:numPr>
          <w:ilvl w:val="2"/>
          <w:numId w:val="1"/>
        </w:numPr>
        <w:rPr/>
      </w:pPr>
      <w:bookmarkStart w:id="199" w:name="__RefHeading___Toc599474_1395250215"/>
      <w:bookmarkStart w:id="200" w:name="_Toc75"/>
      <w:bookmarkEnd w:id="199"/>
      <w:r>
        <w:rPr>
          <w:rtl w:val="true"/>
        </w:rPr>
        <w:t>راهکارهای احیای مساجد</w:t>
      </w:r>
      <w:bookmarkEnd w:id="200"/>
    </w:p>
    <w:p>
      <w:pPr>
        <w:pStyle w:val="Heading4"/>
        <w:numPr>
          <w:ilvl w:val="3"/>
          <w:numId w:val="1"/>
        </w:numPr>
        <w:rPr/>
      </w:pPr>
      <w:bookmarkStart w:id="201" w:name="__RefHeading___Toc599476_1395250215"/>
      <w:bookmarkStart w:id="202" w:name="_Toc76"/>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امّا در زمان حاضر برای شکوفا شدن و مرکز امور مردم قرار گرفتن مساجد راهکارهایی به شرح ذیل می‌توان ارائه داد</w:t>
      </w:r>
      <w:r>
        <w:rPr>
          <w:rFonts w:eastAsia="IRNazanin" w:cs="IRNazanin"/>
          <w:color w:val="111111"/>
          <w:sz w:val="28"/>
          <w:szCs w:val="28"/>
          <w:rtl w:val="true"/>
          <w:lang w:bidi="fa-IR"/>
        </w:rPr>
        <w:t>.</w:t>
      </w:r>
    </w:p>
    <w:p>
      <w:pPr>
        <w:pStyle w:val="Heading4"/>
        <w:numPr>
          <w:ilvl w:val="3"/>
          <w:numId w:val="1"/>
        </w:numPr>
        <w:rPr/>
      </w:pPr>
      <w:bookmarkStart w:id="203" w:name="__RefHeading___Toc599478_1395250215"/>
      <w:bookmarkStart w:id="204" w:name="_Toc77"/>
      <w:bookmarkEnd w:id="203"/>
      <w:r>
        <w:rPr>
          <w:rtl w:val="true"/>
        </w:rPr>
        <w:t>یکم</w:t>
      </w:r>
      <w:r>
        <w:rPr>
          <w:rtl w:val="true"/>
        </w:rPr>
        <w:t xml:space="preserve">. </w:t>
      </w:r>
      <w:r>
        <w:rPr>
          <w:rtl w:val="true"/>
        </w:rPr>
        <w:t>توجّه به مکان های مذهبی از جهت جغرافیایی</w:t>
      </w:r>
      <w:bookmarkEnd w:id="2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پایگاه‌های مذهبی در شهر سازی باید محور مکان‌های عمومی قرار داده شود، به صورتی که مرکز بودن آن‌ها در شهرها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گذشته این کار تا حدودی انجام می‌گرفت و مسجدهای جامع هر شهری مرکزیت برای آن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علاوه بر مساجد جامع که برای شهر و مراکز عمومی آن مرکزیت دارد، باید برای هر منطقه از شهر مسجدی در نظر</w:t>
      </w:r>
      <w:bookmarkStart w:id="205" w:name="pg2636_24250"/>
    </w:p>
    <w:p>
      <w:pPr>
        <w:pStyle w:val="BookText"/>
        <w:rPr/>
      </w:pPr>
      <w:bookmarkEnd w:id="205"/>
      <w:r>
        <w:rPr>
          <w:rFonts w:ascii="IRNazanin" w:hAnsi="IRNazanin" w:eastAsia="IRNazanin"/>
          <w:color w:val="111111"/>
          <w:sz w:val="28"/>
          <w:sz w:val="28"/>
          <w:szCs w:val="28"/>
          <w:rtl w:val="true"/>
          <w:lang w:bidi="fa-IR"/>
        </w:rPr>
        <w:t>گرفته شود که برای آن منطقه و مراکز عمومی و آموزشی آن مرکز باشد</w:t>
      </w:r>
      <w:r>
        <w:rPr>
          <w:rFonts w:eastAsia="IRNazanin" w:cs="IRNazanin"/>
          <w:color w:val="111111"/>
          <w:sz w:val="28"/>
          <w:szCs w:val="28"/>
          <w:rtl w:val="true"/>
          <w:lang w:bidi="fa-IR"/>
        </w:rPr>
        <w:t>.</w:t>
      </w:r>
    </w:p>
    <w:p>
      <w:pPr>
        <w:pStyle w:val="Heading4"/>
        <w:numPr>
          <w:ilvl w:val="3"/>
          <w:numId w:val="1"/>
        </w:numPr>
        <w:rPr/>
      </w:pPr>
      <w:bookmarkStart w:id="206" w:name="__RefHeading___Toc599480_1395250215"/>
      <w:bookmarkStart w:id="207" w:name="_Toc78"/>
      <w:bookmarkEnd w:id="206"/>
      <w:r>
        <w:rPr>
          <w:rtl w:val="true"/>
        </w:rPr>
        <w:t>دوّم</w:t>
      </w:r>
      <w:r>
        <w:rPr>
          <w:rtl w:val="true"/>
        </w:rPr>
        <w:t xml:space="preserve">. </w:t>
      </w:r>
      <w:r>
        <w:rPr>
          <w:rtl w:val="true"/>
        </w:rPr>
        <w:t>توجّه به مکان های مذهبی از جهت پیرامونی</w:t>
      </w:r>
      <w:bookmarkEnd w:id="2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منطقه مجموعه‌های عمومی که شامل مسجد، مراکز آموزشی، فرهنگی، سیاسی، اقتصادی، پایگاه‌های بسیج و پارک و فضای سبز می‌شود در کنار هم تعبیه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فایده‌هایی دارد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تخصصی فایده دارد و از آن درست استفاده می‌شود که همراه تخصص ، ایمان باشد و انسان متخصص بداند مسیر درست استفاده از دانش چه مسیری است و از آن در راه رشد و تعالی هم‌نوعان و قرب الهی بهره گیرد و گرنه آسیب آن بیش از سود‌ش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قرار گرفتن مراکز دانش و ایمان باعث پیوند دوباره این دو و پرورش نیروهای آگاه و متعهّد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سایر نهادها نیز صادق است و کنار مراکز ایمان قرار گرفتن آنها باعث رشد و بالندگی شان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پارک و فضای سبز</w:t>
      </w:r>
      <w:bookmarkStart w:id="208" w:name="pg2636_24251"/>
    </w:p>
    <w:p>
      <w:pPr>
        <w:pStyle w:val="BookText"/>
        <w:rPr/>
      </w:pPr>
      <w:bookmarkEnd w:id="208"/>
      <w:r>
        <w:rPr>
          <w:rFonts w:ascii="IRNazanin" w:hAnsi="IRNazanin" w:eastAsia="IRNazanin"/>
          <w:color w:val="111111"/>
          <w:sz w:val="28"/>
          <w:sz w:val="28"/>
          <w:szCs w:val="28"/>
          <w:rtl w:val="true"/>
          <w:lang w:bidi="fa-IR"/>
        </w:rPr>
        <w:t>در هر منطقه در کنار مراکز عمومی باعث برخورداری این مجامع از هوای پاکیزه و محیط با نشاط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نگاهی دیگر قرار گرفتن فضای سبز در کنار فضای کار و دانش و ایمان باعث پالایش پارک‌ها می‌شود و دیگر آنها محیط امنی برای معتادان و افراد فاسد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کمک بزرگی برای سالم کردن فضای جامعه و کاستن از ناهنجاری‌ها است که افزون بر تباهی نسل جوان ، هزینه‌های سنگین بر دوش دولت اسلامی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 مسجد می‌توان برای محلّ تجمّع مدارس و سایر نهادها و برای گرد‌همایی‌های دیگر استفاده کرد و دیگر لازم نیست هر کدام سالن اجتماعات جداگانه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صرفه جویی در هزینه‌ها باعث بهره برداری این مراکز از محیط معنوی مسجد می‌شود</w:t>
      </w:r>
      <w:r>
        <w:rPr>
          <w:rFonts w:eastAsia="IRNazanin" w:cs="IRNazanin"/>
          <w:color w:val="111111"/>
          <w:sz w:val="28"/>
          <w:szCs w:val="28"/>
          <w:rtl w:val="true"/>
          <w:lang w:bidi="fa-IR"/>
        </w:rPr>
        <w:t>.</w:t>
      </w:r>
    </w:p>
    <w:p>
      <w:pPr>
        <w:pStyle w:val="Heading4"/>
        <w:numPr>
          <w:ilvl w:val="3"/>
          <w:numId w:val="1"/>
        </w:numPr>
        <w:rPr/>
      </w:pPr>
      <w:bookmarkStart w:id="209" w:name="__RefHeading___Toc599482_1395250215"/>
      <w:bookmarkStart w:id="210" w:name="_Toc79"/>
      <w:bookmarkEnd w:id="209"/>
      <w:r>
        <w:rPr>
          <w:rtl w:val="true"/>
        </w:rPr>
        <w:t>سوّم</w:t>
      </w:r>
      <w:r>
        <w:rPr>
          <w:rtl w:val="true"/>
        </w:rPr>
        <w:t xml:space="preserve">. </w:t>
      </w:r>
      <w:r>
        <w:rPr>
          <w:rtl w:val="true"/>
        </w:rPr>
        <w:t>توجّه به مکان های مذهبی از جهت ساختاری</w:t>
      </w:r>
      <w:bookmarkEnd w:id="21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نیاز به خرج‌های اضافی و تزئینات ندارند و هر چه ساده تر باشند معنویّت بیشتری خواهند داشت، همان‌طور که سفارش</w:t>
      </w:r>
      <w:bookmarkStart w:id="211" w:name="pg2636_24252"/>
    </w:p>
    <w:p>
      <w:pPr>
        <w:pStyle w:val="BookText"/>
        <w:rPr/>
      </w:pPr>
      <w:bookmarkEnd w:id="211"/>
      <w:r>
        <w:rPr>
          <w:rFonts w:ascii="IRNazanin" w:hAnsi="IRNazanin" w:eastAsia="IRNazanin"/>
          <w:color w:val="111111"/>
          <w:sz w:val="28"/>
          <w:sz w:val="28"/>
          <w:szCs w:val="28"/>
          <w:rtl w:val="true"/>
          <w:lang w:bidi="fa-IR"/>
        </w:rPr>
        <w:t>اسلام و بزرگان دین است، یعنی مساجد وقتی این گونه با تجملات ساخته شوند علاوه بر طولانی شدن زمان ساخت، روح معنوی از آنها گرفته می‌شود و برای کارهای قرآنی و فرهنگی بودجه ای نمی ماند و آن هدفی که خدای علیم از بنای مساجد دارد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به جای هزینه‌های اضافی در تزئینات و ساختن مناره، فضای وسیعی برای مسجد در نظر گرفته شود و در کنار آن، مکانی مناسب بدون سقف تعبیه شود تا در زمان‌هایی که هوا مناسب است از آن مکان برای انجام مراسم مذهبی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هزینه‌ها را در ساخت کتابخانه و مراکز فرهنگی در کنار مساجد به کار گیرند</w:t>
      </w:r>
      <w:r>
        <w:rPr>
          <w:rFonts w:eastAsia="IRNazanin" w:cs="IRNazanin"/>
          <w:color w:val="111111"/>
          <w:sz w:val="28"/>
          <w:szCs w:val="28"/>
          <w:rtl w:val="true"/>
          <w:lang w:bidi="fa-IR"/>
        </w:rPr>
        <w:t>.</w:t>
      </w:r>
    </w:p>
    <w:p>
      <w:pPr>
        <w:pStyle w:val="Heading4"/>
        <w:numPr>
          <w:ilvl w:val="3"/>
          <w:numId w:val="1"/>
        </w:numPr>
        <w:rPr/>
      </w:pPr>
      <w:bookmarkStart w:id="212" w:name="__RefHeading___Toc599484_1395250215"/>
      <w:bookmarkStart w:id="213" w:name="_Toc80"/>
      <w:bookmarkEnd w:id="212"/>
      <w:r>
        <w:rPr>
          <w:rtl w:val="true"/>
        </w:rPr>
        <w:t>چهارم</w:t>
      </w:r>
      <w:r>
        <w:rPr>
          <w:rtl w:val="true"/>
        </w:rPr>
        <w:t xml:space="preserve">. </w:t>
      </w:r>
      <w:r>
        <w:rPr>
          <w:rtl w:val="true"/>
        </w:rPr>
        <w:t>توجّه به مکان های مذهبی از جهت مدیریّت</w:t>
      </w:r>
      <w:bookmarkEnd w:id="2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مساجد بر اساس آموزه‌های قرآن</w:t>
      </w:r>
      <w:r>
        <w:rPr>
          <w:rStyle w:val="FootnoteAnchor"/>
          <w:rtl w:val="true"/>
        </w:rPr>
        <w:footnoteReference w:id="122"/>
      </w:r>
      <w:r>
        <w:rPr>
          <w:rFonts w:ascii="IRNazanin" w:hAnsi="IRNazanin" w:eastAsia="IRNazanin"/>
          <w:color w:val="111111"/>
          <w:sz w:val="28"/>
          <w:sz w:val="28"/>
          <w:szCs w:val="28"/>
          <w:rtl w:val="true"/>
          <w:lang w:bidi="fa-IR"/>
        </w:rPr>
        <w:t>باید در دست کسانی قرار گیرد که از جهت اعتقادی ایمان به خدا و معاد و از نظر عملی اهل برپایی نماز و بخشش و از لحاظ</w:t>
      </w:r>
      <w:bookmarkStart w:id="214" w:name="pg2636_24253"/>
    </w:p>
    <w:p>
      <w:pPr>
        <w:pStyle w:val="BookText"/>
        <w:rPr/>
      </w:pPr>
      <w:bookmarkEnd w:id="214"/>
      <w:r>
        <w:rPr>
          <w:rFonts w:ascii="IRNazanin" w:hAnsi="IRNazanin" w:eastAsia="IRNazanin"/>
          <w:color w:val="111111"/>
          <w:sz w:val="28"/>
          <w:sz w:val="28"/>
          <w:szCs w:val="28"/>
          <w:rtl w:val="true"/>
          <w:lang w:bidi="fa-IR"/>
        </w:rPr>
        <w:t>روحی و روانی شجاع و نفوذ ناپذیر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مدیریّت به نا‌اهلان سپرده شود مکان‌های مذهبی محلّی برای ترویج بی‌دینی، فساد، تفرقه میان مسلمانان و کمین‌گاه دشمنان اسلام برای فرو‌پاشی جامعه مسلمانان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ویژگی‌ها در امام جماعت و اداره کنندگان مسجد لحاظ شود</w:t>
      </w:r>
      <w:r>
        <w:rPr>
          <w:rFonts w:eastAsia="IRNazanin" w:cs="IRNazanin"/>
          <w:color w:val="111111"/>
          <w:sz w:val="28"/>
          <w:szCs w:val="28"/>
          <w:rtl w:val="true"/>
          <w:lang w:bidi="fa-IR"/>
        </w:rPr>
        <w:t>.</w:t>
      </w:r>
    </w:p>
    <w:p>
      <w:pPr>
        <w:pStyle w:val="Heading4"/>
        <w:numPr>
          <w:ilvl w:val="3"/>
          <w:numId w:val="1"/>
        </w:numPr>
        <w:rPr/>
      </w:pPr>
      <w:bookmarkStart w:id="215" w:name="__RefHeading___Toc599486_1395250215"/>
      <w:bookmarkStart w:id="216" w:name="_Toc81"/>
      <w:bookmarkEnd w:id="215"/>
      <w:r>
        <w:rPr>
          <w:rtl w:val="true"/>
        </w:rPr>
        <w:t>پنجم</w:t>
      </w:r>
      <w:r>
        <w:rPr>
          <w:rtl w:val="true"/>
        </w:rPr>
        <w:t xml:space="preserve">. </w:t>
      </w:r>
      <w:r>
        <w:rPr>
          <w:rtl w:val="true"/>
        </w:rPr>
        <w:t>توجّه به مکان های مذهبی از جهت برنامه ها</w:t>
      </w:r>
      <w:bookmarkEnd w:id="21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محوریت در برنامه و آموزش‌های پایگاه‌های مذهبی و مراکز فرهنگی باید قرآن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درباره این موضوع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نصبت المساجد للقرآن؛</w:t>
      </w:r>
      <w:r>
        <w:rPr>
          <w:rStyle w:val="FootnoteAnchor"/>
          <w:rtl w:val="true"/>
        </w:rPr>
        <w:footnoteReference w:id="123"/>
      </w:r>
      <w:r>
        <w:rPr>
          <w:rFonts w:ascii="IRNazanin" w:hAnsi="IRNazanin" w:eastAsia="IRNazanin"/>
          <w:color w:val="111111"/>
          <w:sz w:val="28"/>
          <w:sz w:val="28"/>
          <w:szCs w:val="28"/>
          <w:rtl w:val="true"/>
          <w:lang w:bidi="fa-IR"/>
        </w:rPr>
        <w:t>همانا مساجد برای قرآن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آموزش روخوانی، حفظ، تلاوت، مفاهیم، تفسیر و نحوه عمل به دستورهای قرآنی در مساجد به صورت نهادینه توسط مراکز فرهنگی و دینی برقرار شود</w:t>
      </w:r>
      <w:r>
        <w:rPr>
          <w:rFonts w:eastAsia="IRNazanin" w:cs="IRNazanin"/>
          <w:color w:val="111111"/>
          <w:sz w:val="28"/>
          <w:szCs w:val="28"/>
          <w:rtl w:val="true"/>
          <w:lang w:bidi="fa-IR"/>
        </w:rPr>
        <w:t>.</w:t>
      </w:r>
      <w:bookmarkStart w:id="217" w:name="pg2636_24254"/>
    </w:p>
    <w:p>
      <w:pPr>
        <w:pStyle w:val="Heading2"/>
        <w:numPr>
          <w:ilvl w:val="1"/>
          <w:numId w:val="1"/>
        </w:numPr>
        <w:rPr/>
      </w:pPr>
      <w:bookmarkStart w:id="218" w:name="__RefHeading___Toc599488_1395250215"/>
      <w:bookmarkStart w:id="219" w:name="_Toc82"/>
      <w:bookmarkEnd w:id="217"/>
      <w:bookmarkEnd w:id="218"/>
      <w:r>
        <w:rPr>
          <w:rtl w:val="true"/>
        </w:rPr>
        <w:t>کتابنامه</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إعتقادات الإمامیة، قم، کنگره شیخ 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علل الشرایع، قم، مکتبه داوری،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کمال الدین و تمام النعمة، قم، نشر اسلامی،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معانی الاخبار، قم،نشر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من لایحضره الفقیه، قم،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اللهوف علی قتلی الطفوف، تهران، جهان،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جعفر بن محمد، کامل الزیارات، نجف اشرف، دار المرتضویة،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الارشاد، قم ،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ابن‌هاشم، علی بن ابراهیم، تفسیر قمی، قم، مؤسسه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الشیعه، قم، مؤسسه آل‌البیت،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عبید الله بن عبدالله، شواهد التنزیل لقواعد التفضیل، تهران، نشر فرهنگ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سید ابوالقاسم، معجم رجال الحدیث، بی‌جا، بی‌نا،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أصفهانی، حسین بن محمد، مفردات ألفاظ القرآن،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الرضی، محمد بن حسین،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هجرت،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محمد بن حسین، مفتاح الفلاح، بیروت، 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محمد بن الحسن، الأمالی، قم،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التبیان فی تفسیر القرآن، بیروت، داراحیاء التراث العربی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تهذیب الأحکام، تهران، دارالکتب 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الغیبة، قم، دار المعارف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الفهرست، عراق، مکتبة المرتضویه،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بن عباد، إسماعیل بن عباد، المحیط فی اللغة، بیروت، عالم الکتاب،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بصائر الدرجات، قم، مکتبة آیة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المیزان فی تفسیر القرآن، قم،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حسن بن فضل، مکارم الأخلاق، قم،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مجمع البیان فی تفسیر القرآن، تهران،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 الدین بن محمد، مجمع البحرین، تهران،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عباس، فضایل و آثار مسجد، قم، نبوغ،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کتاب التفسیر، تهران، 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أحمد، کتاب العین، قم، نشر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فخرالدین رازی، محمد بن عمر، مفاتیح الغیب، بیروت، داراحیاء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تفسیر نور، تهران، مرکز فرهنگی درسهایی از قرآن،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ملکی، محمد طاهر، کعبه و مسجد‌الحرام در گذر 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اهادی انصاری، تهران،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تهران، دارالکتاب 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الأنوار، بیروت، 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شیرازی، علی خان بن أحمد، الطراز الأول و الکناز، مشهد، مؤسسه آل البیت علیهم السلام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عاملی، سید جعفر، الصحیح فی سیرة النبی الاعظم، قم، مؤلّف،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 الکتب الإسلامیة،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روح الله، صحیفه امام، تهران، مؤسسه تنظیم و نشر آثار امام خمینی رحمة الله،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رجال نجاشی، قم،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تهران، 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نوبهار، رحیم، سیمای مسجد، قم، مؤلف،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20" w:name="pg2636_24258"/>
    </w:p>
    <w:p>
      <w:pPr>
        <w:pStyle w:val="BookText"/>
        <w:rPr/>
      </w:pPr>
      <w:bookmarkEnd w:id="220"/>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کوی دوست، قم، دفتر مطالعات تاریخ و معارف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بن محمد تقی، مستدرک الوسائل، قم، مؤسسة آل البیت علیهم السلام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سید محمد باقر، مدینه‌شناسی، تهران،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221" w:name="__RefHeading___Toc599490_1395250215"/>
      <w:bookmarkStart w:id="222" w:name="_Toc83"/>
      <w:bookmarkEnd w:id="221"/>
      <w:r>
        <w:rPr>
          <w:rtl w:val="true"/>
        </w:rPr>
        <w:t>نرم‌افزارها</w:t>
      </w:r>
      <w:bookmarkEnd w:id="222"/>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نور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 اهل بیت علیهم السلام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ما خَلَقْتُ جن وَ الْإِنْسَ إِلاَّ لِیَعْبُدُونِ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پریان و آدمیان را جز برای پرستش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نیافریدم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فی سیره النبی الاعظم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الأول و الکناز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شواهد التنزیل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 ،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تبعید ابوذر به دستور خلیفه سوّم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 خراب لا یصلی فیه أهله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ابوعامر راهب پدر حنظله غسیل الملائکه بود و رسول خدا صلی الله علیه و آله او را فاسق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جاهلیت مسیحی شده و مشغول رهبانیت و کسب دانش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رسول اکرم صلی الله علیه و آله حکومت خود را در یثرب تشکیل داد به دلیل زوال ریاست خویش، به دشمنی با ایشان پرداخت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گروهی که با تو مقابله کند با آنان همراهی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 نبرد حنین به مقابله با پیامبر اکرم صلی الله علیه و آله ادامه داد؛ وقتی هوازن گریختند ابوعامر به شام رفت و به منافقان مدینه پیام فرستاد هر چه می توانید نیرو و سلاح جمع کنید و مسجدی به عنوان پایگاه برای من بسازید و من نزد قیصر می روم و همراه سپاهی از روم می آیم و محمّد و اصحابش را از شهر بیرون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مسجدی برای او ساختند و منتظر آمدن او بودند که اجل به او مهلت نداد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و اطراف آن مرکز دولت کریمه خواهند بود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الاحکام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تهذیب الأحکام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بِالتَّنْزِیلِ أَبْصَارُهُمْ وَ یُرْمَی بِالتَّفْسِیرِ فِی مَسَامِعِهِمْ وَ یُغْبَقُونَ کأْسَ الْحِکمَةِ بَعْدَ الصَّبُوحِ؛ چشمان آنان با قرآن روشن و نورانی می‌شود و معانی و تفسیر آیاتش در گوش آنان جای می گیرد و شامگاهان و صبحگاهان از جام حکمت و معارف الهی سیراب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الإمامیه ،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کسانی هستند که برای زیان رساندن و کفر و تفرقه افکندن بین مؤمنان و کمینگاه ساختن برای کسی که پیش از این با خداوند و رسولش جنگ کرده است مسجدی ساخته‌اند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سوگند می‌خورند که جز نیکی مقصودی نداشته‌ایم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گواهی می‌دهد که آنان دروغگو هستند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مسجدالحرام به عنوان نمونه و به دلیل جایگاه و الگوی سایر مساجد بودن آن است وگرنه ایشان مانند جدّ بزرگوارشان با هر نوع مدیریت نااهلان بر خانه های خداوند مقابله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آیات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به این مطلب اشاره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بنی شیبه پرده داران کعبه هستند که از آن زمان تاکنون کلید‌داری کعبه در دست آنان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 و مسجد الحرام در گذر تاریخ،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تهذیب‌الأحکام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 هایی باشد که در زمان خلفا وحاکمان اسلامی برای جدایی امام جماعت و محافظت از او در محراب مسجد می ساختند که فقط به وسیله پنجره ای امام جماعت با مأمومان ارتباط داشت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مسجد محوری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الحرام، مسجد النبی صلی الله علیه و آله و سلم ، مسجد الاقصی، مسجد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قسمت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مساجد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خواست خدای عزیز می آید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بودن امیرمؤمنان علی علیه السلام در حیره مقصود ایشان از این مسجد، مسجد حیره است که با پانصد درب بنا می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تهذیب‌الأحکام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وسائل‌الشیعة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محمد باقر علیه السلام نقل شده است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قام القائم عجل الله تعالی فرجه الشریف دخل الکوفة و أمر بهدم المساجد الأربعة حتی یبلغ أساسها و یصیرها عریشا کعریش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هنگامی که قائم عجل الله تعالی فرجه الشریف قیام کرد وارد شهر کوفه می شود و دستور ویرانی و ساخت بر شکل اوّلیه مسجد چهارگانه را صادر می کند و بر آنها سایبانی چون سایبان حضرت موسی علیه السلام قرار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کعبه و مسجد الحرام در گذر تاریخ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شناسی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یحضره الفقیه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14916</Words>
  <Characters>59751</Characters>
  <CharactersWithSpaces>74065</CharactersWithSpaces>
  <Paragraphs>813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2026-08-17T12:04:15Z</dcterms:created>
  <dc:creator>ghaemiyeh.com</dc:creator>
  <dc:description/>
  <dc:language>en-US</dc:language>
  <cp:lastModifiedBy/>
  <dcterms:modified xsi:type="dcterms:W3CDTF">2026-08-17T15:34:18Z</dcterms:modified>
  <cp:revision>1</cp:revision>
  <dc:subject/>
  <dc:title>مساجد در عصر ظهور</dc:title>
</cp:coreProperties>
</file>

<file path=docProps/custom.xml><?xml version="1.0" encoding="utf-8"?>
<Properties xmlns="http://schemas.openxmlformats.org/officeDocument/2006/custom-properties" xmlns:vt="http://schemas.openxmlformats.org/officeDocument/2006/docPropsVTypes"/>
</file>