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سرآغاز خلقت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185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187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189_139525021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04191_1395250215">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04193_1395250215">
            <w:r>
              <w:rPr>
                <w:webHidden/>
                <w:rStyle w:val="IndexLink"/>
                <w:rtl w:val="true"/>
              </w:rPr>
              <w:t>پیشگفتار</w:t>
            </w:r>
            <w:r>
              <w:rPr>
                <w:rStyle w:val="IndexLink"/>
                <w:rtl w:val="true"/>
              </w:rPr>
              <w:t>:</w:t>
              <w:tab/>
            </w:r>
            <w:r>
              <w:rPr>
                <w:rStyle w:val="IndexLink"/>
              </w:rPr>
              <w:t>13</w:t>
            </w:r>
          </w:hyperlink>
        </w:p>
        <w:p>
          <w:pPr>
            <w:pStyle w:val="Contents2"/>
            <w:tabs>
              <w:tab w:val="clear" w:pos="8743"/>
              <w:tab w:val="right" w:pos="9026" w:leader="dot"/>
            </w:tabs>
            <w:rPr/>
          </w:pPr>
          <w:hyperlink w:anchor="__RefHeading___Toc204195_1395250215">
            <w:r>
              <w:rPr>
                <w:webHidden/>
                <w:rStyle w:val="IndexLink"/>
                <w:rtl w:val="true"/>
              </w:rPr>
              <w:t>فصل اول</w:t>
            </w:r>
            <w:r>
              <w:rPr>
                <w:rStyle w:val="IndexLink"/>
                <w:rtl w:val="true"/>
              </w:rPr>
              <w:t xml:space="preserve">: </w:t>
            </w:r>
            <w:r>
              <w:rPr>
                <w:rStyle w:val="IndexLink"/>
                <w:rtl w:val="true"/>
              </w:rPr>
              <w:t>تکثیر نسل بشر، چگونگی ازدواج فرزندان آدم</w:t>
            </w:r>
            <w:r>
              <w:rPr>
                <w:rStyle w:val="IndexLink"/>
                <w:rtl w:val="true"/>
              </w:rPr>
              <w:tab/>
            </w:r>
            <w:r>
              <w:rPr>
                <w:rStyle w:val="IndexLink"/>
              </w:rPr>
              <w:t>15</w:t>
            </w:r>
          </w:hyperlink>
        </w:p>
        <w:p>
          <w:pPr>
            <w:pStyle w:val="Contents3"/>
            <w:tabs>
              <w:tab w:val="clear" w:pos="8459"/>
              <w:tab w:val="right" w:pos="9026" w:leader="dot"/>
            </w:tabs>
            <w:rPr/>
          </w:pPr>
          <w:hyperlink w:anchor="__RefHeading___Toc204197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04199_1395250215">
            <w:r>
              <w:rPr>
                <w:webHidden/>
                <w:rStyle w:val="IndexLink"/>
                <w:rtl w:val="true"/>
              </w:rPr>
              <w:t>درآمد</w:t>
            </w:r>
            <w:r>
              <w:rPr>
                <w:rStyle w:val="IndexLink"/>
                <w:rtl w:val="true"/>
              </w:rPr>
              <w:tab/>
            </w:r>
            <w:r>
              <w:rPr>
                <w:rStyle w:val="IndexLink"/>
              </w:rPr>
              <w:t>16</w:t>
            </w:r>
          </w:hyperlink>
        </w:p>
        <w:p>
          <w:pPr>
            <w:pStyle w:val="Contents3"/>
            <w:tabs>
              <w:tab w:val="clear" w:pos="8459"/>
              <w:tab w:val="right" w:pos="9026" w:leader="dot"/>
            </w:tabs>
            <w:rPr/>
          </w:pPr>
          <w:hyperlink w:anchor="__RefHeading___Toc204201_1395250215">
            <w:r>
              <w:rPr>
                <w:webHidden/>
                <w:rStyle w:val="IndexLink"/>
              </w:rPr>
              <w:t>۱</w:t>
            </w:r>
            <w:r>
              <w:rPr>
                <w:rStyle w:val="IndexLink"/>
                <w:rtl w:val="true"/>
              </w:rPr>
              <w:t xml:space="preserve">. </w:t>
            </w:r>
            <w:r>
              <w:rPr>
                <w:rStyle w:val="IndexLink"/>
                <w:rtl w:val="true"/>
              </w:rPr>
              <w:t>اختلاف اقوال</w:t>
            </w:r>
            <w:r>
              <w:rPr>
                <w:rStyle w:val="IndexLink"/>
                <w:rtl w:val="true"/>
              </w:rPr>
              <w:tab/>
            </w:r>
            <w:r>
              <w:rPr>
                <w:rStyle w:val="IndexLink"/>
              </w:rPr>
              <w:t>17</w:t>
            </w:r>
          </w:hyperlink>
        </w:p>
        <w:p>
          <w:pPr>
            <w:pStyle w:val="Contents3"/>
            <w:tabs>
              <w:tab w:val="clear" w:pos="8459"/>
              <w:tab w:val="right" w:pos="9026" w:leader="dot"/>
            </w:tabs>
            <w:rPr/>
          </w:pPr>
          <w:hyperlink w:anchor="__RefHeading___Toc204203_1395250215">
            <w:r>
              <w:rPr>
                <w:webHidden/>
                <w:rStyle w:val="IndexLink"/>
              </w:rPr>
              <w:t>۲</w:t>
            </w:r>
            <w:r>
              <w:rPr>
                <w:rStyle w:val="IndexLink"/>
                <w:rtl w:val="true"/>
              </w:rPr>
              <w:t xml:space="preserve">. </w:t>
            </w:r>
            <w:r>
              <w:rPr>
                <w:rStyle w:val="IndexLink"/>
                <w:rtl w:val="true"/>
              </w:rPr>
              <w:t>ادلۀ قول اول</w:t>
            </w:r>
            <w:r>
              <w:rPr>
                <w:rStyle w:val="IndexLink"/>
                <w:rtl w:val="true"/>
              </w:rPr>
              <w:tab/>
            </w:r>
            <w:r>
              <w:rPr>
                <w:rStyle w:val="IndexLink"/>
              </w:rPr>
              <w:t>17</w:t>
            </w:r>
          </w:hyperlink>
        </w:p>
        <w:p>
          <w:pPr>
            <w:pStyle w:val="Contents4"/>
            <w:tabs>
              <w:tab w:val="clear" w:pos="8176"/>
              <w:tab w:val="right" w:pos="9026" w:leader="dot"/>
            </w:tabs>
            <w:rPr/>
          </w:pPr>
          <w:hyperlink w:anchor="__RefHeading___Toc204205_1395250215">
            <w:r>
              <w:rPr>
                <w:webHidden/>
                <w:rStyle w:val="IndexLink"/>
              </w:rPr>
              <w:t>۱</w:t>
            </w:r>
            <w:r>
              <w:rPr>
                <w:rStyle w:val="IndexLink"/>
              </w:rPr>
              <w:t>.</w:t>
            </w:r>
            <w:r>
              <w:rPr>
                <w:rStyle w:val="IndexLink"/>
              </w:rPr>
              <w:t>۲</w:t>
            </w:r>
            <w:r>
              <w:rPr>
                <w:rStyle w:val="IndexLink"/>
                <w:rtl w:val="true"/>
              </w:rPr>
              <w:t xml:space="preserve">. </w:t>
            </w:r>
            <w:r>
              <w:rPr>
                <w:rStyle w:val="IndexLink"/>
                <w:rtl w:val="true"/>
              </w:rPr>
              <w:t>ظاهر قرآن</w:t>
            </w:r>
            <w:r>
              <w:rPr>
                <w:rStyle w:val="IndexLink"/>
                <w:rtl w:val="true"/>
              </w:rPr>
              <w:tab/>
            </w:r>
            <w:r>
              <w:rPr>
                <w:rStyle w:val="IndexLink"/>
              </w:rPr>
              <w:t>17</w:t>
            </w:r>
          </w:hyperlink>
        </w:p>
        <w:p>
          <w:pPr>
            <w:pStyle w:val="Contents4"/>
            <w:tabs>
              <w:tab w:val="clear" w:pos="8176"/>
              <w:tab w:val="right" w:pos="9026" w:leader="dot"/>
            </w:tabs>
            <w:rPr/>
          </w:pPr>
          <w:hyperlink w:anchor="__RefHeading___Toc204207_1395250215">
            <w:r>
              <w:rPr>
                <w:webHidden/>
                <w:rStyle w:val="IndexLink"/>
              </w:rPr>
              <w:t>۲</w:t>
            </w:r>
            <w:r>
              <w:rPr>
                <w:rStyle w:val="IndexLink"/>
              </w:rPr>
              <w:t>.</w:t>
            </w:r>
            <w:r>
              <w:rPr>
                <w:rStyle w:val="IndexLink"/>
              </w:rPr>
              <w:t>۲</w:t>
            </w:r>
            <w:r>
              <w:rPr>
                <w:rStyle w:val="IndexLink"/>
                <w:rtl w:val="true"/>
              </w:rPr>
              <w:t xml:space="preserve">. </w:t>
            </w:r>
            <w:r>
              <w:rPr>
                <w:rStyle w:val="IndexLink"/>
                <w:rtl w:val="true"/>
              </w:rPr>
              <w:t>روایات مطابق با ظاهر قرآن</w:t>
            </w:r>
            <w:r>
              <w:rPr>
                <w:rStyle w:val="IndexLink"/>
                <w:rtl w:val="true"/>
              </w:rPr>
              <w:tab/>
            </w:r>
            <w:r>
              <w:rPr>
                <w:rStyle w:val="IndexLink"/>
              </w:rPr>
              <w:t>22</w:t>
            </w:r>
          </w:hyperlink>
        </w:p>
        <w:p>
          <w:pPr>
            <w:pStyle w:val="Contents5"/>
            <w:tabs>
              <w:tab w:val="clear" w:pos="7892"/>
              <w:tab w:val="right" w:pos="9026" w:leader="dot"/>
            </w:tabs>
            <w:rPr/>
          </w:pPr>
          <w:hyperlink w:anchor="__RefHeading___Toc204209_1395250215">
            <w:r>
              <w:rPr>
                <w:webHidden/>
                <w:rStyle w:val="IndexLink"/>
                <w:rtl w:val="true"/>
              </w:rPr>
              <w:t>حدیث اول</w:t>
            </w:r>
            <w:r>
              <w:rPr>
                <w:rStyle w:val="IndexLink"/>
                <w:rtl w:val="true"/>
              </w:rPr>
              <w:tab/>
            </w:r>
            <w:r>
              <w:rPr>
                <w:rStyle w:val="IndexLink"/>
              </w:rPr>
              <w:t>22</w:t>
            </w:r>
          </w:hyperlink>
        </w:p>
        <w:p>
          <w:pPr>
            <w:pStyle w:val="Contents5"/>
            <w:tabs>
              <w:tab w:val="clear" w:pos="7892"/>
              <w:tab w:val="right" w:pos="9026" w:leader="dot"/>
            </w:tabs>
            <w:rPr/>
          </w:pPr>
          <w:hyperlink w:anchor="__RefHeading___Toc204211_1395250215">
            <w:r>
              <w:rPr>
                <w:webHidden/>
                <w:rStyle w:val="IndexLink"/>
                <w:rtl w:val="true"/>
              </w:rPr>
              <w:t>حدیث دوم</w:t>
            </w:r>
            <w:r>
              <w:rPr>
                <w:rStyle w:val="IndexLink"/>
                <w:rtl w:val="true"/>
              </w:rPr>
              <w:tab/>
            </w:r>
            <w:r>
              <w:rPr>
                <w:rStyle w:val="IndexLink"/>
              </w:rPr>
              <w:t>24</w:t>
            </w:r>
          </w:hyperlink>
        </w:p>
        <w:p>
          <w:pPr>
            <w:pStyle w:val="Contents5"/>
            <w:tabs>
              <w:tab w:val="clear" w:pos="7892"/>
              <w:tab w:val="right" w:pos="9026" w:leader="dot"/>
            </w:tabs>
            <w:rPr/>
          </w:pPr>
          <w:hyperlink w:anchor="__RefHeading___Toc204213_1395250215">
            <w:r>
              <w:rPr>
                <w:webHidden/>
                <w:rStyle w:val="IndexLink"/>
                <w:rtl w:val="true"/>
              </w:rPr>
              <w:t>حدیث سوم</w:t>
            </w:r>
            <w:r>
              <w:rPr>
                <w:rStyle w:val="IndexLink"/>
                <w:rtl w:val="true"/>
              </w:rPr>
              <w:tab/>
            </w:r>
            <w:r>
              <w:rPr>
                <w:rStyle w:val="IndexLink"/>
              </w:rPr>
              <w:t>26</w:t>
            </w:r>
          </w:hyperlink>
        </w:p>
        <w:p>
          <w:pPr>
            <w:pStyle w:val="Contents3"/>
            <w:tabs>
              <w:tab w:val="clear" w:pos="8459"/>
              <w:tab w:val="right" w:pos="9026" w:leader="dot"/>
            </w:tabs>
            <w:rPr/>
          </w:pPr>
          <w:hyperlink w:anchor="__RefHeading___Toc204215_1395250215">
            <w:r>
              <w:rPr>
                <w:webHidden/>
                <w:rStyle w:val="IndexLink"/>
              </w:rPr>
              <w:t>۳</w:t>
            </w:r>
            <w:r>
              <w:rPr>
                <w:rStyle w:val="IndexLink"/>
                <w:rtl w:val="true"/>
              </w:rPr>
              <w:t xml:space="preserve">. </w:t>
            </w:r>
            <w:r>
              <w:rPr>
                <w:rStyle w:val="IndexLink"/>
                <w:rtl w:val="true"/>
              </w:rPr>
              <w:t>ادلۀ مخالفان قول اول</w:t>
            </w:r>
            <w:r>
              <w:rPr>
                <w:rStyle w:val="IndexLink"/>
                <w:rtl w:val="true"/>
              </w:rPr>
              <w:tab/>
            </w:r>
            <w:r>
              <w:rPr>
                <w:rStyle w:val="IndexLink"/>
              </w:rPr>
              <w:t>27</w:t>
            </w:r>
          </w:hyperlink>
        </w:p>
        <w:p>
          <w:pPr>
            <w:pStyle w:val="Contents4"/>
            <w:tabs>
              <w:tab w:val="clear" w:pos="8176"/>
              <w:tab w:val="right" w:pos="9026" w:leader="dot"/>
            </w:tabs>
            <w:rPr/>
          </w:pPr>
          <w:hyperlink w:anchor="__RefHeading___Toc204217_139525021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04219_1395250215">
            <w:r>
              <w:rPr>
                <w:webHidden/>
                <w:rStyle w:val="IndexLink"/>
                <w:rtl w:val="true"/>
              </w:rPr>
              <w:t>حدیث اول</w:t>
            </w:r>
            <w:r>
              <w:rPr>
                <w:rStyle w:val="IndexLink"/>
                <w:rtl w:val="true"/>
              </w:rPr>
              <w:tab/>
            </w:r>
            <w:r>
              <w:rPr>
                <w:rStyle w:val="IndexLink"/>
              </w:rPr>
              <w:t>28</w:t>
            </w:r>
          </w:hyperlink>
        </w:p>
        <w:p>
          <w:pPr>
            <w:pStyle w:val="Contents5"/>
            <w:tabs>
              <w:tab w:val="clear" w:pos="7892"/>
              <w:tab w:val="right" w:pos="9026" w:leader="dot"/>
            </w:tabs>
            <w:rPr/>
          </w:pPr>
          <w:hyperlink w:anchor="__RefHeading___Toc204221_1395250215">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04223_1395250215">
            <w:r>
              <w:rPr>
                <w:webHidden/>
                <w:rStyle w:val="IndexLink"/>
                <w:rtl w:val="true"/>
              </w:rPr>
              <w:t>اشکالات این حدیث</w:t>
            </w:r>
            <w:r>
              <w:rPr>
                <w:rStyle w:val="IndexLink"/>
                <w:rtl w:val="true"/>
              </w:rPr>
              <w:tab/>
            </w:r>
            <w:r>
              <w:rPr>
                <w:rStyle w:val="IndexLink"/>
              </w:rPr>
              <w:t>30</w:t>
            </w:r>
          </w:hyperlink>
        </w:p>
        <w:p>
          <w:pPr>
            <w:pStyle w:val="Contents4"/>
            <w:tabs>
              <w:tab w:val="clear" w:pos="8176"/>
              <w:tab w:val="right" w:pos="9026" w:leader="dot"/>
            </w:tabs>
            <w:rPr/>
          </w:pPr>
          <w:hyperlink w:anchor="__RefHeading___Toc204225_1395250215">
            <w:r>
              <w:rPr>
                <w:webHidden/>
                <w:rStyle w:val="IndexLink"/>
                <w:rtl w:val="true"/>
              </w:rPr>
              <w:t>حدیث دوم</w:t>
            </w:r>
            <w:r>
              <w:rPr>
                <w:rStyle w:val="IndexLink"/>
                <w:rtl w:val="true"/>
              </w:rPr>
              <w:tab/>
            </w:r>
            <w:r>
              <w:rPr>
                <w:rStyle w:val="IndexLink"/>
              </w:rPr>
              <w:t>34</w:t>
            </w:r>
          </w:hyperlink>
        </w:p>
        <w:p>
          <w:pPr>
            <w:pStyle w:val="Contents4"/>
            <w:tabs>
              <w:tab w:val="clear" w:pos="8176"/>
              <w:tab w:val="right" w:pos="9026" w:leader="dot"/>
            </w:tabs>
            <w:rPr/>
          </w:pPr>
          <w:hyperlink w:anchor="__RefHeading___Toc204227_1395250215">
            <w:r>
              <w:rPr>
                <w:webHidden/>
                <w:rStyle w:val="IndexLink"/>
                <w:rtl w:val="true"/>
              </w:rPr>
              <w:t>حدیث سوم</w:t>
            </w:r>
            <w:r>
              <w:rPr>
                <w:rStyle w:val="IndexLink"/>
                <w:rtl w:val="true"/>
              </w:rPr>
              <w:tab/>
            </w:r>
            <w:r>
              <w:rPr>
                <w:rStyle w:val="IndexLink"/>
              </w:rPr>
              <w:t>36</w:t>
            </w:r>
          </w:hyperlink>
        </w:p>
        <w:p>
          <w:pPr>
            <w:pStyle w:val="Contents4"/>
            <w:tabs>
              <w:tab w:val="clear" w:pos="8176"/>
              <w:tab w:val="right" w:pos="9026" w:leader="dot"/>
            </w:tabs>
            <w:rPr/>
          </w:pPr>
          <w:hyperlink w:anchor="__RefHeading___Toc204229_1395250215">
            <w:r>
              <w:rPr>
                <w:webHidden/>
                <w:rStyle w:val="IndexLink"/>
                <w:rtl w:val="true"/>
              </w:rPr>
              <w:t>حدیث چهارم</w:t>
            </w:r>
            <w:r>
              <w:rPr>
                <w:rStyle w:val="IndexLink"/>
                <w:rtl w:val="true"/>
              </w:rPr>
              <w:tab/>
            </w:r>
            <w:r>
              <w:rPr>
                <w:rStyle w:val="IndexLink"/>
              </w:rPr>
              <w:t>38</w:t>
            </w:r>
          </w:hyperlink>
        </w:p>
        <w:p>
          <w:pPr>
            <w:pStyle w:val="Contents4"/>
            <w:tabs>
              <w:tab w:val="clear" w:pos="8176"/>
              <w:tab w:val="right" w:pos="9026" w:leader="dot"/>
            </w:tabs>
            <w:rPr/>
          </w:pPr>
          <w:hyperlink w:anchor="__RefHeading___Toc204231_1395250215">
            <w:r>
              <w:rPr>
                <w:webHidden/>
                <w:rStyle w:val="IndexLink"/>
                <w:rtl w:val="true"/>
              </w:rPr>
              <w:t>حدیث پنجم</w:t>
            </w:r>
            <w:r>
              <w:rPr>
                <w:rStyle w:val="IndexLink"/>
                <w:rtl w:val="true"/>
              </w:rPr>
              <w:tab/>
            </w:r>
            <w:r>
              <w:rPr>
                <w:rStyle w:val="IndexLink"/>
              </w:rPr>
              <w:t>39</w:t>
            </w:r>
          </w:hyperlink>
        </w:p>
        <w:p>
          <w:pPr>
            <w:pStyle w:val="Contents4"/>
            <w:tabs>
              <w:tab w:val="clear" w:pos="8176"/>
              <w:tab w:val="right" w:pos="9026" w:leader="dot"/>
            </w:tabs>
            <w:rPr/>
          </w:pPr>
          <w:hyperlink w:anchor="__RefHeading___Toc204233_1395250215">
            <w:r>
              <w:rPr>
                <w:webHidden/>
                <w:rStyle w:val="IndexLink"/>
                <w:rtl w:val="true"/>
              </w:rPr>
              <w:t>حدیث ششم تا نهم</w:t>
            </w:r>
            <w:r>
              <w:rPr>
                <w:rStyle w:val="IndexLink"/>
                <w:rtl w:val="true"/>
              </w:rPr>
              <w:tab/>
            </w:r>
            <w:r>
              <w:rPr>
                <w:rStyle w:val="IndexLink"/>
              </w:rPr>
              <w:t>40</w:t>
            </w:r>
          </w:hyperlink>
        </w:p>
        <w:p>
          <w:pPr>
            <w:pStyle w:val="Contents3"/>
            <w:tabs>
              <w:tab w:val="clear" w:pos="8459"/>
              <w:tab w:val="right" w:pos="9026" w:leader="dot"/>
            </w:tabs>
            <w:rPr/>
          </w:pPr>
          <w:hyperlink w:anchor="__RefHeading___Toc204235_1395250215">
            <w:r>
              <w:rPr>
                <w:webHidden/>
                <w:rStyle w:val="IndexLink"/>
              </w:rPr>
              <w:t>۴</w:t>
            </w:r>
            <w:r>
              <w:rPr>
                <w:rStyle w:val="IndexLink"/>
                <w:rtl w:val="true"/>
              </w:rPr>
              <w:t xml:space="preserve">. </w:t>
            </w:r>
            <w:r>
              <w:rPr>
                <w:rStyle w:val="IndexLink"/>
                <w:rtl w:val="true"/>
              </w:rPr>
              <w:t>دیدگاه مورخان</w:t>
            </w:r>
            <w:r>
              <w:rPr>
                <w:rStyle w:val="IndexLink"/>
                <w:rtl w:val="true"/>
              </w:rPr>
              <w:tab/>
            </w:r>
            <w:r>
              <w:rPr>
                <w:rStyle w:val="IndexLink"/>
              </w:rPr>
              <w:t>43</w:t>
            </w:r>
          </w:hyperlink>
        </w:p>
        <w:p>
          <w:pPr>
            <w:pStyle w:val="Contents4"/>
            <w:tabs>
              <w:tab w:val="clear" w:pos="8176"/>
              <w:tab w:val="right" w:pos="9026" w:leader="dot"/>
            </w:tabs>
            <w:rPr/>
          </w:pPr>
          <w:hyperlink w:anchor="__RefHeading___Toc204237_139525021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04239_1395250215">
            <w:r>
              <w:rPr>
                <w:webHidden/>
                <w:rStyle w:val="IndexLink"/>
              </w:rPr>
              <w:t>۱</w:t>
            </w:r>
            <w:r>
              <w:rPr>
                <w:rStyle w:val="IndexLink"/>
              </w:rPr>
              <w:t>.</w:t>
            </w:r>
            <w:r>
              <w:rPr>
                <w:rStyle w:val="IndexLink"/>
              </w:rPr>
              <w:t>۴</w:t>
            </w:r>
            <w:r>
              <w:rPr>
                <w:rStyle w:val="IndexLink"/>
                <w:rtl w:val="true"/>
              </w:rPr>
              <w:t xml:space="preserve">. </w:t>
            </w:r>
            <w:r>
              <w:rPr>
                <w:rStyle w:val="IndexLink"/>
                <w:rtl w:val="true"/>
              </w:rPr>
              <w:t>تاریخ یعقوبی</w:t>
            </w:r>
            <w:r>
              <w:rPr>
                <w:rStyle w:val="IndexLink"/>
                <w:rtl w:val="true"/>
              </w:rPr>
              <w:tab/>
            </w:r>
            <w:r>
              <w:rPr>
                <w:rStyle w:val="IndexLink"/>
              </w:rPr>
              <w:t>43</w:t>
            </w:r>
          </w:hyperlink>
        </w:p>
        <w:p>
          <w:pPr>
            <w:pStyle w:val="Contents4"/>
            <w:tabs>
              <w:tab w:val="clear" w:pos="8176"/>
              <w:tab w:val="right" w:pos="9026" w:leader="dot"/>
            </w:tabs>
            <w:rPr/>
          </w:pPr>
          <w:hyperlink w:anchor="__RefHeading___Toc204241_1395250215">
            <w:r>
              <w:rPr>
                <w:webHidden/>
                <w:rStyle w:val="IndexLink"/>
              </w:rPr>
              <w:t>۲</w:t>
            </w:r>
            <w:r>
              <w:rPr>
                <w:rStyle w:val="IndexLink"/>
              </w:rPr>
              <w:t>.</w:t>
            </w:r>
            <w:r>
              <w:rPr>
                <w:rStyle w:val="IndexLink"/>
              </w:rPr>
              <w:t>۴</w:t>
            </w:r>
            <w:r>
              <w:rPr>
                <w:rStyle w:val="IndexLink"/>
                <w:rtl w:val="true"/>
              </w:rPr>
              <w:t xml:space="preserve">. </w:t>
            </w:r>
            <w:r>
              <w:rPr>
                <w:rStyle w:val="IndexLink"/>
                <w:rtl w:val="true"/>
              </w:rPr>
              <w:t>تاریخ طبری</w:t>
            </w:r>
            <w:r>
              <w:rPr>
                <w:rStyle w:val="IndexLink"/>
                <w:rtl w:val="true"/>
              </w:rPr>
              <w:tab/>
            </w:r>
            <w:r>
              <w:rPr>
                <w:rStyle w:val="IndexLink"/>
              </w:rPr>
              <w:t>44</w:t>
            </w:r>
          </w:hyperlink>
        </w:p>
        <w:p>
          <w:pPr>
            <w:pStyle w:val="Contents4"/>
            <w:tabs>
              <w:tab w:val="clear" w:pos="8176"/>
              <w:tab w:val="right" w:pos="9026" w:leader="dot"/>
            </w:tabs>
            <w:rPr/>
          </w:pPr>
          <w:hyperlink w:anchor="__RefHeading___Toc204243_1395250215">
            <w:r>
              <w:rPr>
                <w:webHidden/>
                <w:rStyle w:val="IndexLink"/>
              </w:rPr>
              <w:t>۳</w:t>
            </w:r>
            <w:r>
              <w:rPr>
                <w:rStyle w:val="IndexLink"/>
              </w:rPr>
              <w:t>.</w:t>
            </w:r>
            <w:r>
              <w:rPr>
                <w:rStyle w:val="IndexLink"/>
              </w:rPr>
              <w:t>۴</w:t>
            </w:r>
            <w:r>
              <w:rPr>
                <w:rStyle w:val="IndexLink"/>
                <w:rtl w:val="true"/>
              </w:rPr>
              <w:t xml:space="preserve">. </w:t>
            </w:r>
            <w:r>
              <w:rPr>
                <w:rStyle w:val="IndexLink"/>
                <w:rtl w:val="true"/>
              </w:rPr>
              <w:t>تاریخ أخبار الزمان</w:t>
            </w:r>
            <w:r>
              <w:rPr>
                <w:rStyle w:val="IndexLink"/>
                <w:rtl w:val="true"/>
              </w:rPr>
              <w:tab/>
            </w:r>
            <w:r>
              <w:rPr>
                <w:rStyle w:val="IndexLink"/>
              </w:rPr>
              <w:t>45</w:t>
            </w:r>
          </w:hyperlink>
        </w:p>
        <w:p>
          <w:pPr>
            <w:pStyle w:val="Contents4"/>
            <w:tabs>
              <w:tab w:val="clear" w:pos="8176"/>
              <w:tab w:val="right" w:pos="9026" w:leader="dot"/>
            </w:tabs>
            <w:rPr/>
          </w:pPr>
          <w:hyperlink w:anchor="__RefHeading___Toc204245_1395250215">
            <w:r>
              <w:rPr>
                <w:webHidden/>
                <w:rStyle w:val="IndexLink"/>
              </w:rPr>
              <w:t>۴</w:t>
            </w:r>
            <w:r>
              <w:rPr>
                <w:rStyle w:val="IndexLink"/>
              </w:rPr>
              <w:t>.</w:t>
            </w:r>
            <w:r>
              <w:rPr>
                <w:rStyle w:val="IndexLink"/>
              </w:rPr>
              <w:t>۴</w:t>
            </w:r>
            <w:r>
              <w:rPr>
                <w:rStyle w:val="IndexLink"/>
                <w:rtl w:val="true"/>
              </w:rPr>
              <w:t xml:space="preserve">. </w:t>
            </w:r>
            <w:r>
              <w:rPr>
                <w:rStyle w:val="IndexLink"/>
                <w:rtl w:val="true"/>
              </w:rPr>
              <w:t>کامل التواریخ</w:t>
            </w:r>
            <w:r>
              <w:rPr>
                <w:rStyle w:val="IndexLink"/>
                <w:rtl w:val="true"/>
              </w:rPr>
              <w:tab/>
            </w:r>
            <w:r>
              <w:rPr>
                <w:rStyle w:val="IndexLink"/>
              </w:rPr>
              <w:t>45</w:t>
            </w:r>
          </w:hyperlink>
        </w:p>
        <w:p>
          <w:pPr>
            <w:pStyle w:val="Contents2"/>
            <w:tabs>
              <w:tab w:val="clear" w:pos="8743"/>
              <w:tab w:val="right" w:pos="9026" w:leader="dot"/>
            </w:tabs>
            <w:rPr/>
          </w:pPr>
          <w:hyperlink w:anchor="__RefHeading___Toc204247_1395250215">
            <w:r>
              <w:rPr>
                <w:webHidden/>
                <w:rStyle w:val="IndexLink"/>
                <w:rtl w:val="true"/>
              </w:rPr>
              <w:t>فصل دوم</w:t>
            </w:r>
            <w:r>
              <w:rPr>
                <w:rStyle w:val="IndexLink"/>
                <w:rtl w:val="true"/>
              </w:rPr>
              <w:t xml:space="preserve">: </w:t>
            </w:r>
            <w:r>
              <w:rPr>
                <w:rStyle w:val="IndexLink"/>
                <w:rtl w:val="true"/>
              </w:rPr>
              <w:t>عالم ذر</w:t>
            </w:r>
            <w:r>
              <w:rPr>
                <w:rStyle w:val="IndexLink"/>
                <w:rtl w:val="true"/>
              </w:rPr>
              <w:tab/>
            </w:r>
            <w:r>
              <w:rPr>
                <w:rStyle w:val="IndexLink"/>
              </w:rPr>
              <w:t>46</w:t>
            </w:r>
          </w:hyperlink>
        </w:p>
        <w:p>
          <w:pPr>
            <w:pStyle w:val="Contents3"/>
            <w:tabs>
              <w:tab w:val="clear" w:pos="8459"/>
              <w:tab w:val="right" w:pos="9026" w:leader="dot"/>
            </w:tabs>
            <w:rPr/>
          </w:pPr>
          <w:hyperlink w:anchor="__RefHeading___Toc204249_1395250215">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04251_1395250215">
            <w:r>
              <w:rPr>
                <w:webHidden/>
                <w:rStyle w:val="IndexLink"/>
                <w:rtl w:val="true"/>
              </w:rPr>
              <w:t>درآمد</w:t>
            </w:r>
            <w:r>
              <w:rPr>
                <w:rStyle w:val="IndexLink"/>
                <w:rtl w:val="true"/>
              </w:rPr>
              <w:tab/>
            </w:r>
            <w:r>
              <w:rPr>
                <w:rStyle w:val="IndexLink"/>
              </w:rPr>
              <w:t>47</w:t>
            </w:r>
          </w:hyperlink>
        </w:p>
        <w:p>
          <w:pPr>
            <w:pStyle w:val="Contents3"/>
            <w:tabs>
              <w:tab w:val="clear" w:pos="8459"/>
              <w:tab w:val="right" w:pos="9026" w:leader="dot"/>
            </w:tabs>
            <w:rPr/>
          </w:pPr>
          <w:hyperlink w:anchor="__RefHeading___Toc204253_1395250215">
            <w:r>
              <w:rPr>
                <w:webHidden/>
                <w:rStyle w:val="IndexLink"/>
                <w:rtl w:val="true"/>
              </w:rPr>
              <w:t>دلیل میثاق گرفتن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204255_1395250215">
            <w:r>
              <w:rPr>
                <w:webHidden/>
                <w:rStyle w:val="IndexLink"/>
                <w:rtl w:val="true"/>
              </w:rPr>
              <w:t>آراء صاحب‌نظران دربارۀ موطن میثاق</w:t>
            </w:r>
            <w:r>
              <w:rPr>
                <w:rStyle w:val="IndexLink"/>
                <w:rtl w:val="true"/>
              </w:rPr>
              <w:tab/>
            </w:r>
            <w:r>
              <w:rPr>
                <w:rStyle w:val="IndexLink"/>
              </w:rPr>
              <w:t>49</w:t>
            </w:r>
          </w:hyperlink>
        </w:p>
        <w:p>
          <w:pPr>
            <w:pStyle w:val="Contents4"/>
            <w:tabs>
              <w:tab w:val="clear" w:pos="8176"/>
              <w:tab w:val="right" w:pos="9026" w:leader="dot"/>
            </w:tabs>
            <w:rPr/>
          </w:pPr>
          <w:hyperlink w:anchor="__RefHeading___Toc204257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04259_1395250215">
            <w:r>
              <w:rPr>
                <w:webHidden/>
                <w:rStyle w:val="IndexLink"/>
              </w:rPr>
              <w:t>1</w:t>
            </w:r>
            <w:r>
              <w:rPr>
                <w:rStyle w:val="IndexLink"/>
                <w:rtl w:val="true"/>
              </w:rPr>
              <w:t xml:space="preserve">. </w:t>
            </w:r>
            <w:r>
              <w:rPr>
                <w:rStyle w:val="IndexLink"/>
                <w:rtl w:val="true"/>
              </w:rPr>
              <w:t>عالم‌ذر</w:t>
            </w:r>
            <w:r>
              <w:rPr>
                <w:rStyle w:val="IndexLink"/>
                <w:rtl w:val="true"/>
              </w:rPr>
              <w:tab/>
            </w:r>
            <w:r>
              <w:rPr>
                <w:rStyle w:val="IndexLink"/>
              </w:rPr>
              <w:t>49</w:t>
            </w:r>
          </w:hyperlink>
        </w:p>
        <w:p>
          <w:pPr>
            <w:pStyle w:val="Contents4"/>
            <w:tabs>
              <w:tab w:val="clear" w:pos="8176"/>
              <w:tab w:val="right" w:pos="9026" w:leader="dot"/>
            </w:tabs>
            <w:rPr/>
          </w:pPr>
          <w:hyperlink w:anchor="__RefHeading___Toc204261_1395250215">
            <w:r>
              <w:rPr>
                <w:webHidden/>
                <w:rStyle w:val="IndexLink"/>
              </w:rPr>
              <w:t>2</w:t>
            </w:r>
            <w:r>
              <w:rPr>
                <w:rStyle w:val="IndexLink"/>
                <w:rtl w:val="true"/>
              </w:rPr>
              <w:t xml:space="preserve">. </w:t>
            </w:r>
            <w:r>
              <w:rPr>
                <w:rStyle w:val="IndexLink"/>
                <w:rtl w:val="true"/>
              </w:rPr>
              <w:t>تمثیل، نه بیان واقع</w:t>
            </w:r>
            <w:r>
              <w:rPr>
                <w:rStyle w:val="IndexLink"/>
                <w:rtl w:val="true"/>
              </w:rPr>
              <w:tab/>
            </w:r>
            <w:r>
              <w:rPr>
                <w:rStyle w:val="IndexLink"/>
              </w:rPr>
              <w:t>51</w:t>
            </w:r>
          </w:hyperlink>
        </w:p>
        <w:p>
          <w:pPr>
            <w:pStyle w:val="Contents4"/>
            <w:tabs>
              <w:tab w:val="clear" w:pos="8176"/>
              <w:tab w:val="right" w:pos="9026" w:leader="dot"/>
            </w:tabs>
            <w:rPr/>
          </w:pPr>
          <w:hyperlink w:anchor="__RefHeading___Toc204263_1395250215">
            <w:r>
              <w:rPr>
                <w:webHidden/>
                <w:rStyle w:val="IndexLink"/>
              </w:rPr>
              <w:t>3</w:t>
            </w:r>
            <w:r>
              <w:rPr>
                <w:rStyle w:val="IndexLink"/>
                <w:rtl w:val="true"/>
              </w:rPr>
              <w:t xml:space="preserve">. </w:t>
            </w:r>
            <w:r>
              <w:rPr>
                <w:rStyle w:val="IndexLink"/>
                <w:rtl w:val="true"/>
              </w:rPr>
              <w:t>بیان واقع نه تمثیل</w:t>
            </w:r>
            <w:r>
              <w:rPr>
                <w:rStyle w:val="IndexLink"/>
                <w:rtl w:val="true"/>
              </w:rPr>
              <w:tab/>
            </w:r>
            <w:r>
              <w:rPr>
                <w:rStyle w:val="IndexLink"/>
              </w:rPr>
              <w:t>52</w:t>
            </w:r>
          </w:hyperlink>
        </w:p>
        <w:p>
          <w:pPr>
            <w:pStyle w:val="Contents4"/>
            <w:tabs>
              <w:tab w:val="clear" w:pos="8176"/>
              <w:tab w:val="right" w:pos="9026" w:leader="dot"/>
            </w:tabs>
            <w:rPr/>
          </w:pPr>
          <w:hyperlink w:anchor="__RefHeading___Toc204265_1395250215">
            <w:r>
              <w:rPr>
                <w:webHidden/>
                <w:rStyle w:val="IndexLink"/>
              </w:rPr>
              <w:t>4</w:t>
            </w:r>
            <w:r>
              <w:rPr>
                <w:rStyle w:val="IndexLink"/>
                <w:rtl w:val="true"/>
              </w:rPr>
              <w:t xml:space="preserve">. </w:t>
            </w:r>
            <w:r>
              <w:rPr>
                <w:rStyle w:val="IndexLink"/>
                <w:rtl w:val="true"/>
              </w:rPr>
              <w:t>نظر علامه طباطبایی</w:t>
            </w:r>
            <w:r>
              <w:rPr>
                <w:rStyle w:val="IndexLink"/>
                <w:rtl w:val="true"/>
              </w:rPr>
              <w:tab/>
            </w:r>
            <w:r>
              <w:rPr>
                <w:rStyle w:val="IndexLink"/>
              </w:rPr>
              <w:t>53</w:t>
            </w:r>
          </w:hyperlink>
        </w:p>
        <w:p>
          <w:pPr>
            <w:pStyle w:val="Contents3"/>
            <w:tabs>
              <w:tab w:val="clear" w:pos="8459"/>
              <w:tab w:val="right" w:pos="9026" w:leader="dot"/>
            </w:tabs>
            <w:rPr/>
          </w:pPr>
          <w:hyperlink w:anchor="__RefHeading___Toc204267_1395250215">
            <w:r>
              <w:rPr>
                <w:webHidden/>
                <w:rStyle w:val="IndexLink"/>
                <w:rtl w:val="true"/>
              </w:rPr>
              <w:t>نظرات و اقوال غیر مشهور</w:t>
            </w:r>
            <w:r>
              <w:rPr>
                <w:rStyle w:val="IndexLink"/>
                <w:rtl w:val="true"/>
              </w:rPr>
              <w:tab/>
            </w:r>
            <w:r>
              <w:rPr>
                <w:rStyle w:val="IndexLink"/>
              </w:rPr>
              <w:t>55</w:t>
            </w:r>
          </w:hyperlink>
        </w:p>
        <w:p>
          <w:pPr>
            <w:pStyle w:val="Contents2"/>
            <w:tabs>
              <w:tab w:val="clear" w:pos="8743"/>
              <w:tab w:val="right" w:pos="9026" w:leader="dot"/>
            </w:tabs>
            <w:rPr/>
          </w:pPr>
          <w:hyperlink w:anchor="__RefHeading___Toc204269_1395250215">
            <w:r>
              <w:rPr>
                <w:webHidden/>
                <w:rStyle w:val="IndexLink"/>
                <w:rtl w:val="true"/>
              </w:rPr>
              <w:t>فصل سوم</w:t>
            </w:r>
            <w:r>
              <w:rPr>
                <w:rStyle w:val="IndexLink"/>
                <w:rtl w:val="true"/>
              </w:rPr>
              <w:t xml:space="preserve">: </w:t>
            </w:r>
            <w:r>
              <w:rPr>
                <w:rStyle w:val="IndexLink"/>
                <w:rtl w:val="true"/>
              </w:rPr>
              <w:t>فرضیه داروین</w:t>
            </w:r>
            <w:r>
              <w:rPr>
                <w:rStyle w:val="IndexLink"/>
                <w:rtl w:val="true"/>
              </w:rPr>
              <w:tab/>
            </w:r>
            <w:r>
              <w:rPr>
                <w:rStyle w:val="IndexLink"/>
              </w:rPr>
              <w:t>57</w:t>
            </w:r>
          </w:hyperlink>
        </w:p>
        <w:p>
          <w:pPr>
            <w:pStyle w:val="Contents3"/>
            <w:tabs>
              <w:tab w:val="clear" w:pos="8459"/>
              <w:tab w:val="right" w:pos="9026" w:leader="dot"/>
            </w:tabs>
            <w:rPr/>
          </w:pPr>
          <w:hyperlink w:anchor="__RefHeading___Toc204271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04273_1395250215">
            <w:r>
              <w:rPr>
                <w:webHidden/>
                <w:rStyle w:val="IndexLink"/>
                <w:rtl w:val="true"/>
              </w:rPr>
              <w:t>درآمد</w:t>
            </w:r>
            <w:r>
              <w:rPr>
                <w:rStyle w:val="IndexLink"/>
                <w:rtl w:val="true"/>
              </w:rPr>
              <w:tab/>
            </w:r>
            <w:r>
              <w:rPr>
                <w:rStyle w:val="IndexLink"/>
              </w:rPr>
              <w:t>58</w:t>
            </w:r>
          </w:hyperlink>
        </w:p>
        <w:p>
          <w:pPr>
            <w:pStyle w:val="Contents3"/>
            <w:tabs>
              <w:tab w:val="clear" w:pos="8459"/>
              <w:tab w:val="right" w:pos="9026" w:leader="dot"/>
            </w:tabs>
            <w:rPr/>
          </w:pPr>
          <w:hyperlink w:anchor="__RefHeading___Toc204275_1395250215">
            <w:r>
              <w:rPr>
                <w:webHidden/>
                <w:rStyle w:val="IndexLink"/>
                <w:rtl w:val="true"/>
              </w:rPr>
              <w:t>معرفی داروین</w:t>
            </w:r>
            <w:r>
              <w:rPr>
                <w:rStyle w:val="IndexLink"/>
                <w:rtl w:val="true"/>
              </w:rPr>
              <w:tab/>
            </w:r>
            <w:r>
              <w:rPr>
                <w:rStyle w:val="IndexLink"/>
              </w:rPr>
              <w:t>59</w:t>
            </w:r>
          </w:hyperlink>
        </w:p>
        <w:p>
          <w:pPr>
            <w:pStyle w:val="Contents3"/>
            <w:tabs>
              <w:tab w:val="clear" w:pos="8459"/>
              <w:tab w:val="right" w:pos="9026" w:leader="dot"/>
            </w:tabs>
            <w:rPr/>
          </w:pPr>
          <w:hyperlink w:anchor="__RefHeading___Toc204277_1395250215">
            <w:r>
              <w:rPr>
                <w:webHidden/>
                <w:rStyle w:val="IndexLink"/>
                <w:rtl w:val="true"/>
              </w:rPr>
              <w:t>فرضیه‌های مربوط به آفرینش موجودات</w:t>
            </w:r>
            <w:r>
              <w:rPr>
                <w:rStyle w:val="IndexLink"/>
                <w:rtl w:val="true"/>
              </w:rPr>
              <w:tab/>
            </w:r>
            <w:r>
              <w:rPr>
                <w:rStyle w:val="IndexLink"/>
              </w:rPr>
              <w:t>60</w:t>
            </w:r>
          </w:hyperlink>
        </w:p>
        <w:p>
          <w:pPr>
            <w:pStyle w:val="Contents4"/>
            <w:tabs>
              <w:tab w:val="clear" w:pos="8176"/>
              <w:tab w:val="right" w:pos="9026" w:leader="dot"/>
            </w:tabs>
            <w:rPr/>
          </w:pPr>
          <w:hyperlink w:anchor="__RefHeading___Toc204279_139525021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04281_1395250215">
            <w:r>
              <w:rPr>
                <w:webHidden/>
                <w:rStyle w:val="IndexLink"/>
                <w:rtl w:val="true"/>
              </w:rPr>
              <w:t>الف</w:t>
            </w:r>
            <w:r>
              <w:rPr>
                <w:rStyle w:val="IndexLink"/>
                <w:rtl w:val="true"/>
              </w:rPr>
              <w:t xml:space="preserve">. </w:t>
            </w:r>
            <w:r>
              <w:rPr>
                <w:rStyle w:val="IndexLink"/>
                <w:rtl w:val="true"/>
              </w:rPr>
              <w:t xml:space="preserve">فرضیه ثبوت انواع یا </w:t>
            </w:r>
            <w:r>
              <w:rPr>
                <w:rStyle w:val="IndexLink"/>
                <w:rtl w:val="true"/>
              </w:rPr>
              <w:t>«</w:t>
            </w:r>
            <w:r>
              <w:rPr>
                <w:rStyle w:val="IndexLink"/>
                <w:rtl w:val="true"/>
              </w:rPr>
              <w:t>فیکسیسم</w:t>
            </w:r>
            <w:r>
              <w:rPr>
                <w:rStyle w:val="IndexLink"/>
                <w:rtl w:val="true"/>
              </w:rPr>
              <w:t>»</w:t>
              <w:tab/>
            </w:r>
            <w:r>
              <w:rPr>
                <w:rStyle w:val="IndexLink"/>
              </w:rPr>
              <w:t>60</w:t>
            </w:r>
          </w:hyperlink>
        </w:p>
        <w:p>
          <w:pPr>
            <w:pStyle w:val="Contents5"/>
            <w:tabs>
              <w:tab w:val="clear" w:pos="7892"/>
              <w:tab w:val="right" w:pos="9026" w:leader="dot"/>
            </w:tabs>
            <w:rPr/>
          </w:pPr>
          <w:hyperlink w:anchor="__RefHeading___Toc204283_139525021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04285_1395250215">
            <w:r>
              <w:rPr>
                <w:webHidden/>
                <w:rStyle w:val="IndexLink"/>
              </w:rPr>
              <w:t>1</w:t>
            </w:r>
            <w:r>
              <w:rPr>
                <w:rStyle w:val="IndexLink"/>
                <w:rtl w:val="true"/>
              </w:rPr>
              <w:t xml:space="preserve">. </w:t>
            </w:r>
            <w:r>
              <w:rPr>
                <w:rStyle w:val="IndexLink"/>
                <w:rtl w:val="true"/>
              </w:rPr>
              <w:t>کتاب مقدس</w:t>
            </w:r>
            <w:r>
              <w:rPr>
                <w:rStyle w:val="IndexLink"/>
                <w:rtl w:val="true"/>
              </w:rPr>
              <w:tab/>
            </w:r>
            <w:r>
              <w:rPr>
                <w:rStyle w:val="IndexLink"/>
              </w:rPr>
              <w:t>61</w:t>
            </w:r>
          </w:hyperlink>
        </w:p>
        <w:p>
          <w:pPr>
            <w:pStyle w:val="Contents5"/>
            <w:tabs>
              <w:tab w:val="clear" w:pos="7892"/>
              <w:tab w:val="right" w:pos="9026" w:leader="dot"/>
            </w:tabs>
            <w:rPr/>
          </w:pPr>
          <w:hyperlink w:anchor="__RefHeading___Toc204287_1395250215">
            <w:r>
              <w:rPr>
                <w:webHidden/>
                <w:rStyle w:val="IndexLink"/>
              </w:rPr>
              <w:t>2</w:t>
            </w:r>
            <w:r>
              <w:rPr>
                <w:rStyle w:val="IndexLink"/>
                <w:rtl w:val="true"/>
              </w:rPr>
              <w:t xml:space="preserve">. </w:t>
            </w:r>
            <w:r>
              <w:rPr>
                <w:rStyle w:val="IndexLink"/>
                <w:rtl w:val="true"/>
              </w:rPr>
              <w:t>تفکر ارسطویی</w:t>
            </w:r>
            <w:r>
              <w:rPr>
                <w:rStyle w:val="IndexLink"/>
                <w:rtl w:val="true"/>
              </w:rPr>
              <w:tab/>
            </w:r>
            <w:r>
              <w:rPr>
                <w:rStyle w:val="IndexLink"/>
              </w:rPr>
              <w:t>61</w:t>
            </w:r>
          </w:hyperlink>
        </w:p>
        <w:p>
          <w:pPr>
            <w:pStyle w:val="Contents5"/>
            <w:tabs>
              <w:tab w:val="clear" w:pos="7892"/>
              <w:tab w:val="right" w:pos="9026" w:leader="dot"/>
            </w:tabs>
            <w:rPr/>
          </w:pPr>
          <w:hyperlink w:anchor="__RefHeading___Toc204289_1395250215">
            <w:r>
              <w:rPr>
                <w:webHidden/>
                <w:rStyle w:val="IndexLink"/>
              </w:rPr>
              <w:t>3</w:t>
            </w:r>
            <w:r>
              <w:rPr>
                <w:rStyle w:val="IndexLink"/>
                <w:rtl w:val="true"/>
              </w:rPr>
              <w:t xml:space="preserve">. </w:t>
            </w:r>
            <w:r>
              <w:rPr>
                <w:rStyle w:val="IndexLink"/>
                <w:rtl w:val="true"/>
              </w:rPr>
              <w:t>اندیشۀ غایت‌انگاری دربارۀ طبیعت</w:t>
            </w:r>
            <w:r>
              <w:rPr>
                <w:rStyle w:val="IndexLink"/>
                <w:rtl w:val="true"/>
              </w:rPr>
              <w:tab/>
            </w:r>
            <w:r>
              <w:rPr>
                <w:rStyle w:val="IndexLink"/>
              </w:rPr>
              <w:t>62</w:t>
            </w:r>
          </w:hyperlink>
        </w:p>
        <w:p>
          <w:pPr>
            <w:pStyle w:val="Contents4"/>
            <w:tabs>
              <w:tab w:val="clear" w:pos="8176"/>
              <w:tab w:val="right" w:pos="9026" w:leader="dot"/>
            </w:tabs>
            <w:rPr/>
          </w:pPr>
          <w:hyperlink w:anchor="__RefHeading___Toc204291_1395250215">
            <w:r>
              <w:rPr>
                <w:webHidden/>
                <w:rStyle w:val="IndexLink"/>
                <w:rtl w:val="true"/>
              </w:rPr>
              <w:t>ب</w:t>
            </w:r>
            <w:r>
              <w:rPr>
                <w:rStyle w:val="IndexLink"/>
                <w:rtl w:val="true"/>
              </w:rPr>
              <w:t xml:space="preserve">. </w:t>
            </w:r>
            <w:r>
              <w:rPr>
                <w:rStyle w:val="IndexLink"/>
                <w:rtl w:val="true"/>
              </w:rPr>
              <w:t xml:space="preserve">فرضیه تکامل انواع یا </w:t>
            </w:r>
            <w:r>
              <w:rPr>
                <w:rStyle w:val="IndexLink"/>
                <w:rtl w:val="true"/>
              </w:rPr>
              <w:t>«</w:t>
            </w:r>
            <w:r>
              <w:rPr>
                <w:rStyle w:val="IndexLink"/>
                <w:rtl w:val="true"/>
              </w:rPr>
              <w:t>ترانسفورمیسم</w:t>
            </w:r>
            <w:r>
              <w:rPr>
                <w:rStyle w:val="IndexLink"/>
                <w:rtl w:val="true"/>
              </w:rPr>
              <w:t>»</w:t>
              <w:tab/>
            </w:r>
            <w:r>
              <w:rPr>
                <w:rStyle w:val="IndexLink"/>
              </w:rPr>
              <w:t>62</w:t>
            </w:r>
          </w:hyperlink>
        </w:p>
        <w:p>
          <w:pPr>
            <w:pStyle w:val="Contents5"/>
            <w:tabs>
              <w:tab w:val="clear" w:pos="7892"/>
              <w:tab w:val="right" w:pos="9026" w:leader="dot"/>
            </w:tabs>
            <w:rPr/>
          </w:pPr>
          <w:hyperlink w:anchor="__RefHeading___Toc204293_1395250215">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04295_1395250215">
            <w:r>
              <w:rPr>
                <w:webHidden/>
                <w:rStyle w:val="IndexLink"/>
              </w:rPr>
              <w:t>1</w:t>
            </w:r>
            <w:r>
              <w:rPr>
                <w:rStyle w:val="IndexLink"/>
                <w:rtl w:val="true"/>
              </w:rPr>
              <w:t xml:space="preserve">. </w:t>
            </w:r>
            <w:r>
              <w:rPr>
                <w:rStyle w:val="IndexLink"/>
                <w:rtl w:val="true"/>
              </w:rPr>
              <w:t xml:space="preserve">نظریۀ لامارک </w:t>
            </w:r>
            <w:r>
              <w:rPr>
                <w:rStyle w:val="IndexLink"/>
                <w:rtl w:val="true"/>
              </w:rPr>
              <w:t>«</w:t>
            </w:r>
            <w:r>
              <w:rPr>
                <w:rStyle w:val="IndexLink"/>
                <w:rtl w:val="true"/>
              </w:rPr>
              <w:t>وراثتی‌شدن صفات اکتسابی</w:t>
            </w:r>
            <w:r>
              <w:rPr>
                <w:rStyle w:val="IndexLink"/>
                <w:rtl w:val="true"/>
              </w:rPr>
              <w:t>»</w:t>
              <w:tab/>
            </w:r>
            <w:r>
              <w:rPr>
                <w:rStyle w:val="IndexLink"/>
              </w:rPr>
              <w:t>62</w:t>
            </w:r>
          </w:hyperlink>
        </w:p>
        <w:p>
          <w:pPr>
            <w:pStyle w:val="Contents5"/>
            <w:tabs>
              <w:tab w:val="clear" w:pos="7892"/>
              <w:tab w:val="right" w:pos="9026" w:leader="dot"/>
            </w:tabs>
            <w:rPr/>
          </w:pPr>
          <w:hyperlink w:anchor="__RefHeading___Toc204297_1395250215">
            <w:r>
              <w:rPr>
                <w:webHidden/>
                <w:rStyle w:val="IndexLink"/>
              </w:rPr>
              <w:t>2</w:t>
            </w:r>
            <w:r>
              <w:rPr>
                <w:rStyle w:val="IndexLink"/>
                <w:rtl w:val="true"/>
              </w:rPr>
              <w:t xml:space="preserve">. </w:t>
            </w:r>
            <w:r>
              <w:rPr>
                <w:rStyle w:val="IndexLink"/>
                <w:rtl w:val="true"/>
              </w:rPr>
              <w:t xml:space="preserve">نظریۀ داروین </w:t>
            </w:r>
            <w:r>
              <w:rPr>
                <w:rStyle w:val="IndexLink"/>
                <w:rtl w:val="true"/>
              </w:rPr>
              <w:t>«</w:t>
            </w:r>
            <w:r>
              <w:rPr>
                <w:rStyle w:val="IndexLink"/>
                <w:rtl w:val="true"/>
              </w:rPr>
              <w:t>انتخاب طبیعی</w:t>
            </w:r>
            <w:r>
              <w:rPr>
                <w:rStyle w:val="IndexLink"/>
                <w:rtl w:val="true"/>
              </w:rPr>
              <w:t>»</w:t>
              <w:tab/>
            </w:r>
            <w:r>
              <w:rPr>
                <w:rStyle w:val="IndexLink"/>
              </w:rPr>
              <w:t>63</w:t>
            </w:r>
          </w:hyperlink>
        </w:p>
        <w:p>
          <w:pPr>
            <w:pStyle w:val="Contents5"/>
            <w:tabs>
              <w:tab w:val="clear" w:pos="7892"/>
              <w:tab w:val="right" w:pos="9026" w:leader="dot"/>
            </w:tabs>
            <w:rPr/>
          </w:pPr>
          <w:hyperlink w:anchor="__RefHeading___Toc204299_1395250215">
            <w:r>
              <w:rPr>
                <w:webHidden/>
                <w:rStyle w:val="IndexLink"/>
              </w:rPr>
              <w:t>3</w:t>
            </w:r>
            <w:r>
              <w:rPr>
                <w:rStyle w:val="IndexLink"/>
                <w:rtl w:val="true"/>
              </w:rPr>
              <w:t xml:space="preserve">. </w:t>
            </w:r>
            <w:r>
              <w:rPr>
                <w:rStyle w:val="IndexLink"/>
                <w:rtl w:val="true"/>
              </w:rPr>
              <w:t xml:space="preserve">نظریۀ دووریس </w:t>
            </w:r>
            <w:r>
              <w:rPr>
                <w:rStyle w:val="IndexLink"/>
                <w:rtl w:val="true"/>
              </w:rPr>
              <w:t>«</w:t>
            </w:r>
            <w:r>
              <w:rPr>
                <w:rStyle w:val="IndexLink"/>
                <w:rtl w:val="true"/>
              </w:rPr>
              <w:t>جهش</w:t>
            </w:r>
            <w:r>
              <w:rPr>
                <w:rStyle w:val="IndexLink"/>
                <w:rtl w:val="true"/>
              </w:rPr>
              <w:t>»</w:t>
              <w:tab/>
            </w:r>
            <w:r>
              <w:rPr>
                <w:rStyle w:val="IndexLink"/>
              </w:rPr>
              <w:t>63</w:t>
            </w:r>
          </w:hyperlink>
        </w:p>
        <w:p>
          <w:pPr>
            <w:pStyle w:val="Contents3"/>
            <w:tabs>
              <w:tab w:val="clear" w:pos="8459"/>
              <w:tab w:val="right" w:pos="9026" w:leader="dot"/>
            </w:tabs>
            <w:rPr/>
          </w:pPr>
          <w:hyperlink w:anchor="__RefHeading___Toc204301_1395250215">
            <w:r>
              <w:rPr>
                <w:webHidden/>
                <w:rStyle w:val="IndexLink"/>
                <w:rtl w:val="true"/>
              </w:rPr>
              <w:t>پیامدهای نظریۀ تبدل انواع</w:t>
            </w:r>
            <w:r>
              <w:rPr>
                <w:rStyle w:val="IndexLink"/>
                <w:rtl w:val="true"/>
              </w:rPr>
              <w:tab/>
            </w:r>
            <w:r>
              <w:rPr>
                <w:rStyle w:val="IndexLink"/>
              </w:rPr>
              <w:t>66</w:t>
            </w:r>
          </w:hyperlink>
        </w:p>
        <w:p>
          <w:pPr>
            <w:pStyle w:val="Contents4"/>
            <w:tabs>
              <w:tab w:val="clear" w:pos="8176"/>
              <w:tab w:val="right" w:pos="9026" w:leader="dot"/>
            </w:tabs>
            <w:rPr/>
          </w:pPr>
          <w:hyperlink w:anchor="__RefHeading___Toc204303_139525021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04305_1395250215">
            <w:r>
              <w:rPr>
                <w:webHidden/>
                <w:rStyle w:val="IndexLink"/>
              </w:rPr>
              <w:t>1</w:t>
            </w:r>
            <w:r>
              <w:rPr>
                <w:rStyle w:val="IndexLink"/>
                <w:rtl w:val="true"/>
              </w:rPr>
              <w:t xml:space="preserve">. </w:t>
            </w:r>
            <w:r>
              <w:rPr>
                <w:rStyle w:val="IndexLink"/>
                <w:rtl w:val="true"/>
              </w:rPr>
              <w:t>تعارض با حکمت صنع و از میان بردن تکیه‌گاه آن</w:t>
            </w:r>
            <w:r>
              <w:rPr>
                <w:rStyle w:val="IndexLink"/>
                <w:rtl w:val="true"/>
              </w:rPr>
              <w:tab/>
            </w:r>
            <w:r>
              <w:rPr>
                <w:rStyle w:val="IndexLink"/>
              </w:rPr>
              <w:t>67</w:t>
            </w:r>
          </w:hyperlink>
        </w:p>
        <w:p>
          <w:pPr>
            <w:pStyle w:val="Contents4"/>
            <w:tabs>
              <w:tab w:val="clear" w:pos="8176"/>
              <w:tab w:val="right" w:pos="9026" w:leader="dot"/>
            </w:tabs>
            <w:rPr/>
          </w:pPr>
          <w:hyperlink w:anchor="__RefHeading___Toc204307_1395250215">
            <w:r>
              <w:rPr>
                <w:webHidden/>
                <w:rStyle w:val="IndexLink"/>
              </w:rPr>
              <w:t>2</w:t>
            </w:r>
            <w:r>
              <w:rPr>
                <w:rStyle w:val="IndexLink"/>
                <w:rtl w:val="true"/>
              </w:rPr>
              <w:t xml:space="preserve">. </w:t>
            </w:r>
            <w:r>
              <w:rPr>
                <w:rStyle w:val="IndexLink"/>
                <w:rtl w:val="true"/>
              </w:rPr>
              <w:t>تعارض با اشرف‌بودن انسان</w:t>
            </w:r>
            <w:r>
              <w:rPr>
                <w:rStyle w:val="IndexLink"/>
                <w:rtl w:val="true"/>
              </w:rPr>
              <w:tab/>
            </w:r>
            <w:r>
              <w:rPr>
                <w:rStyle w:val="IndexLink"/>
              </w:rPr>
              <w:t>68</w:t>
            </w:r>
          </w:hyperlink>
        </w:p>
        <w:p>
          <w:pPr>
            <w:pStyle w:val="Contents4"/>
            <w:tabs>
              <w:tab w:val="clear" w:pos="8176"/>
              <w:tab w:val="right" w:pos="9026" w:leader="dot"/>
            </w:tabs>
            <w:rPr/>
          </w:pPr>
          <w:hyperlink w:anchor="__RefHeading___Toc204309_1395250215">
            <w:r>
              <w:rPr>
                <w:webHidden/>
                <w:rStyle w:val="IndexLink"/>
              </w:rPr>
              <w:t>۳</w:t>
            </w:r>
            <w:r>
              <w:rPr>
                <w:rStyle w:val="IndexLink"/>
                <w:rtl w:val="true"/>
              </w:rPr>
              <w:t xml:space="preserve">. </w:t>
            </w:r>
            <w:r>
              <w:rPr>
                <w:rStyle w:val="IndexLink"/>
                <w:rtl w:val="true"/>
              </w:rPr>
              <w:t>تعارض با کتاب مقدس</w:t>
            </w:r>
            <w:r>
              <w:rPr>
                <w:rStyle w:val="IndexLink"/>
                <w:rtl w:val="true"/>
              </w:rPr>
              <w:tab/>
            </w:r>
            <w:r>
              <w:rPr>
                <w:rStyle w:val="IndexLink"/>
              </w:rPr>
              <w:t>69</w:t>
            </w:r>
          </w:hyperlink>
        </w:p>
        <w:p>
          <w:pPr>
            <w:pStyle w:val="Contents4"/>
            <w:tabs>
              <w:tab w:val="clear" w:pos="8176"/>
              <w:tab w:val="right" w:pos="9026" w:leader="dot"/>
            </w:tabs>
            <w:rPr/>
          </w:pPr>
          <w:hyperlink w:anchor="__RefHeading___Toc204311_1395250215">
            <w:r>
              <w:rPr>
                <w:webHidden/>
                <w:rStyle w:val="IndexLink"/>
              </w:rPr>
              <w:t>۴</w:t>
            </w:r>
            <w:r>
              <w:rPr>
                <w:rStyle w:val="IndexLink"/>
                <w:rtl w:val="true"/>
              </w:rPr>
              <w:t xml:space="preserve">. </w:t>
            </w:r>
            <w:r>
              <w:rPr>
                <w:rStyle w:val="IndexLink"/>
                <w:rtl w:val="true"/>
              </w:rPr>
              <w:t>تعارض با طرح و تدبیر الهی دربارۀ جهان</w:t>
            </w:r>
            <w:r>
              <w:rPr>
                <w:rStyle w:val="IndexLink"/>
                <w:rtl w:val="true"/>
              </w:rPr>
              <w:tab/>
            </w:r>
            <w:r>
              <w:rPr>
                <w:rStyle w:val="IndexLink"/>
              </w:rPr>
              <w:t>70</w:t>
            </w:r>
          </w:hyperlink>
        </w:p>
        <w:p>
          <w:pPr>
            <w:pStyle w:val="Contents4"/>
            <w:tabs>
              <w:tab w:val="clear" w:pos="8176"/>
              <w:tab w:val="right" w:pos="9026" w:leader="dot"/>
            </w:tabs>
            <w:rPr/>
          </w:pPr>
          <w:hyperlink w:anchor="__RefHeading___Toc204313_1395250215">
            <w:r>
              <w:rPr>
                <w:webHidden/>
                <w:rStyle w:val="IndexLink"/>
              </w:rPr>
              <w:t>۵</w:t>
            </w:r>
            <w:r>
              <w:rPr>
                <w:rStyle w:val="IndexLink"/>
                <w:rtl w:val="true"/>
              </w:rPr>
              <w:t xml:space="preserve">. </w:t>
            </w:r>
            <w:r>
              <w:rPr>
                <w:rStyle w:val="IndexLink"/>
                <w:rtl w:val="true"/>
              </w:rPr>
              <w:t>تعارض با تاریخ آفرینش</w:t>
            </w:r>
            <w:r>
              <w:rPr>
                <w:rStyle w:val="IndexLink"/>
                <w:rtl w:val="true"/>
              </w:rPr>
              <w:tab/>
            </w:r>
            <w:r>
              <w:rPr>
                <w:rStyle w:val="IndexLink"/>
              </w:rPr>
              <w:t>71</w:t>
            </w:r>
          </w:hyperlink>
        </w:p>
        <w:p>
          <w:pPr>
            <w:pStyle w:val="Contents3"/>
            <w:tabs>
              <w:tab w:val="clear" w:pos="8459"/>
              <w:tab w:val="right" w:pos="9026" w:leader="dot"/>
            </w:tabs>
            <w:rPr/>
          </w:pPr>
          <w:hyperlink w:anchor="__RefHeading___Toc204315_1395250215">
            <w:r>
              <w:rPr>
                <w:webHidden/>
                <w:rStyle w:val="IndexLink"/>
                <w:rtl w:val="true"/>
              </w:rPr>
              <w:t>اصول مهم داروینیسم</w:t>
            </w:r>
            <w:r>
              <w:rPr>
                <w:rStyle w:val="IndexLink"/>
                <w:rtl w:val="true"/>
              </w:rPr>
              <w:tab/>
            </w:r>
            <w:r>
              <w:rPr>
                <w:rStyle w:val="IndexLink"/>
              </w:rPr>
              <w:t>71</w:t>
            </w:r>
          </w:hyperlink>
        </w:p>
        <w:p>
          <w:pPr>
            <w:pStyle w:val="Contents4"/>
            <w:tabs>
              <w:tab w:val="clear" w:pos="8176"/>
              <w:tab w:val="right" w:pos="9026" w:leader="dot"/>
            </w:tabs>
            <w:rPr/>
          </w:pPr>
          <w:hyperlink w:anchor="__RefHeading___Toc204317_139525021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04319_1395250215">
            <w:r>
              <w:rPr>
                <w:webHidden/>
                <w:rStyle w:val="IndexLink"/>
              </w:rPr>
              <w:t>1</w:t>
            </w:r>
            <w:r>
              <w:rPr>
                <w:rStyle w:val="IndexLink"/>
                <w:rtl w:val="true"/>
              </w:rPr>
              <w:t xml:space="preserve">. </w:t>
            </w:r>
            <w:r>
              <w:rPr>
                <w:rStyle w:val="IndexLink"/>
                <w:rtl w:val="true"/>
              </w:rPr>
              <w:t>تنازع بقا</w:t>
            </w:r>
            <w:r>
              <w:rPr>
                <w:rStyle w:val="IndexLink"/>
                <w:rtl w:val="true"/>
              </w:rPr>
              <w:tab/>
            </w:r>
            <w:r>
              <w:rPr>
                <w:rStyle w:val="IndexLink"/>
              </w:rPr>
              <w:t>72</w:t>
            </w:r>
          </w:hyperlink>
        </w:p>
        <w:p>
          <w:pPr>
            <w:pStyle w:val="Contents4"/>
            <w:tabs>
              <w:tab w:val="clear" w:pos="8176"/>
              <w:tab w:val="right" w:pos="9026" w:leader="dot"/>
            </w:tabs>
            <w:rPr/>
          </w:pPr>
          <w:hyperlink w:anchor="__RefHeading___Toc204321_1395250215">
            <w:r>
              <w:rPr>
                <w:webHidden/>
                <w:rStyle w:val="IndexLink"/>
              </w:rPr>
              <w:t>2</w:t>
            </w:r>
            <w:r>
              <w:rPr>
                <w:rStyle w:val="IndexLink"/>
                <w:rtl w:val="true"/>
              </w:rPr>
              <w:t xml:space="preserve">. </w:t>
            </w:r>
            <w:r>
              <w:rPr>
                <w:rStyle w:val="IndexLink"/>
                <w:rtl w:val="true"/>
              </w:rPr>
              <w:t>انتخاب اصلح</w:t>
            </w:r>
            <w:r>
              <w:rPr>
                <w:rStyle w:val="IndexLink"/>
                <w:rtl w:val="true"/>
              </w:rPr>
              <w:tab/>
            </w:r>
            <w:r>
              <w:rPr>
                <w:rStyle w:val="IndexLink"/>
              </w:rPr>
              <w:t>72</w:t>
            </w:r>
          </w:hyperlink>
        </w:p>
        <w:p>
          <w:pPr>
            <w:pStyle w:val="Contents4"/>
            <w:tabs>
              <w:tab w:val="clear" w:pos="8176"/>
              <w:tab w:val="right" w:pos="9026" w:leader="dot"/>
            </w:tabs>
            <w:rPr/>
          </w:pPr>
          <w:hyperlink w:anchor="__RefHeading___Toc204323_1395250215">
            <w:r>
              <w:rPr>
                <w:webHidden/>
                <w:rStyle w:val="IndexLink"/>
              </w:rPr>
              <w:t>3</w:t>
            </w:r>
            <w:r>
              <w:rPr>
                <w:rStyle w:val="IndexLink"/>
                <w:rtl w:val="true"/>
              </w:rPr>
              <w:t xml:space="preserve">. </w:t>
            </w:r>
            <w:r>
              <w:rPr>
                <w:rStyle w:val="IndexLink"/>
                <w:rtl w:val="true"/>
              </w:rPr>
              <w:t>وراثت صفات اکتسابی</w:t>
            </w:r>
            <w:r>
              <w:rPr>
                <w:rStyle w:val="IndexLink"/>
                <w:rtl w:val="true"/>
              </w:rPr>
              <w:tab/>
            </w:r>
            <w:r>
              <w:rPr>
                <w:rStyle w:val="IndexLink"/>
              </w:rPr>
              <w:t>73</w:t>
            </w:r>
          </w:hyperlink>
        </w:p>
        <w:p>
          <w:pPr>
            <w:pStyle w:val="Contents4"/>
            <w:tabs>
              <w:tab w:val="clear" w:pos="8176"/>
              <w:tab w:val="right" w:pos="9026" w:leader="dot"/>
            </w:tabs>
            <w:rPr/>
          </w:pPr>
          <w:hyperlink w:anchor="__RefHeading___Toc204325_1395250215">
            <w:r>
              <w:rPr>
                <w:webHidden/>
                <w:rStyle w:val="IndexLink"/>
              </w:rPr>
              <w:t>4</w:t>
            </w:r>
            <w:r>
              <w:rPr>
                <w:rStyle w:val="IndexLink"/>
                <w:rtl w:val="true"/>
              </w:rPr>
              <w:t xml:space="preserve">. </w:t>
            </w:r>
            <w:r>
              <w:rPr>
                <w:rStyle w:val="IndexLink"/>
                <w:rtl w:val="true"/>
              </w:rPr>
              <w:t>سازش با محیط</w:t>
            </w:r>
            <w:r>
              <w:rPr>
                <w:rStyle w:val="IndexLink"/>
                <w:rtl w:val="true"/>
              </w:rPr>
              <w:tab/>
            </w:r>
            <w:r>
              <w:rPr>
                <w:rStyle w:val="IndexLink"/>
              </w:rPr>
              <w:t>75</w:t>
            </w:r>
          </w:hyperlink>
        </w:p>
        <w:p>
          <w:pPr>
            <w:pStyle w:val="Contents3"/>
            <w:tabs>
              <w:tab w:val="clear" w:pos="8459"/>
              <w:tab w:val="right" w:pos="9026" w:leader="dot"/>
            </w:tabs>
            <w:rPr/>
          </w:pPr>
          <w:hyperlink w:anchor="__RefHeading___Toc204327_1395250215">
            <w:r>
              <w:rPr>
                <w:webHidden/>
                <w:rStyle w:val="IndexLink"/>
                <w:rtl w:val="true"/>
              </w:rPr>
              <w:t>دلایل طرفداران تکامل</w:t>
            </w:r>
            <w:r>
              <w:rPr>
                <w:rStyle w:val="IndexLink"/>
                <w:rtl w:val="true"/>
              </w:rPr>
              <w:tab/>
            </w:r>
            <w:r>
              <w:rPr>
                <w:rStyle w:val="IndexLink"/>
              </w:rPr>
              <w:t>76</w:t>
            </w:r>
          </w:hyperlink>
        </w:p>
        <w:p>
          <w:pPr>
            <w:pStyle w:val="Contents3"/>
            <w:tabs>
              <w:tab w:val="clear" w:pos="8459"/>
              <w:tab w:val="right" w:pos="9026" w:leader="dot"/>
            </w:tabs>
            <w:rPr/>
          </w:pPr>
          <w:hyperlink w:anchor="__RefHeading___Toc204329_1395250215">
            <w:r>
              <w:rPr>
                <w:webHidden/>
                <w:rStyle w:val="IndexLink"/>
                <w:rtl w:val="true"/>
              </w:rPr>
              <w:t>نقد شهید مطهری بر نظریۀ تکامل</w:t>
            </w:r>
            <w:r>
              <w:rPr>
                <w:rStyle w:val="IndexLink"/>
                <w:rtl w:val="true"/>
              </w:rPr>
              <w:tab/>
            </w:r>
            <w:r>
              <w:rPr>
                <w:rStyle w:val="IndexLink"/>
              </w:rPr>
              <w:t>78</w:t>
            </w:r>
          </w:hyperlink>
        </w:p>
        <w:p>
          <w:pPr>
            <w:pStyle w:val="Contents4"/>
            <w:tabs>
              <w:tab w:val="clear" w:pos="8176"/>
              <w:tab w:val="right" w:pos="9026" w:leader="dot"/>
            </w:tabs>
            <w:rPr/>
          </w:pPr>
          <w:hyperlink w:anchor="__RefHeading___Toc204331_1395250215">
            <w:r>
              <w:rPr>
                <w:webHidden/>
                <w:rStyle w:val="IndexLink"/>
                <w:rtl w:val="true"/>
              </w:rPr>
              <w:t>تبیین نظریه</w:t>
            </w:r>
            <w:r>
              <w:rPr>
                <w:rStyle w:val="IndexLink"/>
                <w:rtl w:val="true"/>
              </w:rPr>
              <w:tab/>
            </w:r>
            <w:r>
              <w:rPr>
                <w:rStyle w:val="IndexLink"/>
              </w:rPr>
              <w:t>78</w:t>
            </w:r>
          </w:hyperlink>
        </w:p>
        <w:p>
          <w:pPr>
            <w:pStyle w:val="Contents4"/>
            <w:tabs>
              <w:tab w:val="clear" w:pos="8176"/>
              <w:tab w:val="right" w:pos="9026" w:leader="dot"/>
            </w:tabs>
            <w:rPr/>
          </w:pPr>
          <w:hyperlink w:anchor="__RefHeading___Toc204333_1395250215">
            <w:r>
              <w:rPr>
                <w:webHidden/>
                <w:rStyle w:val="IndexLink"/>
                <w:rtl w:val="true"/>
              </w:rPr>
              <w:t>نقد نظریه</w:t>
            </w:r>
            <w:r>
              <w:rPr>
                <w:rStyle w:val="IndexLink"/>
                <w:rtl w:val="true"/>
              </w:rPr>
              <w:tab/>
            </w:r>
            <w:r>
              <w:rPr>
                <w:rStyle w:val="IndexLink"/>
              </w:rPr>
              <w:t>79</w:t>
            </w:r>
          </w:hyperlink>
        </w:p>
        <w:p>
          <w:pPr>
            <w:pStyle w:val="Contents3"/>
            <w:tabs>
              <w:tab w:val="clear" w:pos="8459"/>
              <w:tab w:val="right" w:pos="9026" w:leader="dot"/>
            </w:tabs>
            <w:rPr/>
          </w:pPr>
          <w:hyperlink w:anchor="__RefHeading___Toc204335_1395250215">
            <w:r>
              <w:rPr>
                <w:webHidden/>
                <w:rStyle w:val="IndexLink"/>
                <w:rtl w:val="true"/>
              </w:rPr>
              <w:t>رابطۀ فرضیۀ تکامل با قرآن</w:t>
            </w:r>
            <w:r>
              <w:rPr>
                <w:rStyle w:val="IndexLink"/>
                <w:rtl w:val="true"/>
              </w:rPr>
              <w:tab/>
            </w:r>
            <w:r>
              <w:rPr>
                <w:rStyle w:val="IndexLink"/>
              </w:rPr>
              <w:t>89</w:t>
            </w:r>
          </w:hyperlink>
        </w:p>
        <w:p>
          <w:pPr>
            <w:pStyle w:val="Contents4"/>
            <w:tabs>
              <w:tab w:val="clear" w:pos="8176"/>
              <w:tab w:val="right" w:pos="9026" w:leader="dot"/>
            </w:tabs>
            <w:rPr/>
          </w:pPr>
          <w:hyperlink w:anchor="__RefHeading___Toc204337_1395250215">
            <w:r>
              <w:rPr>
                <w:webHidden/>
                <w:rStyle w:val="IndexLink"/>
              </w:rPr>
              <w:t>1</w:t>
            </w:r>
            <w:r>
              <w:rPr>
                <w:rStyle w:val="IndexLink"/>
                <w:rtl w:val="true"/>
              </w:rPr>
              <w:t xml:space="preserve">. </w:t>
            </w:r>
            <w:r>
              <w:rPr>
                <w:rStyle w:val="IndexLink"/>
                <w:rtl w:val="true"/>
              </w:rPr>
              <w:t>اثبات تکامل در ظاهر بعضی آیات</w:t>
            </w:r>
            <w:r>
              <w:rPr>
                <w:rStyle w:val="IndexLink"/>
                <w:rtl w:val="true"/>
              </w:rPr>
              <w:tab/>
            </w:r>
            <w:r>
              <w:rPr>
                <w:rStyle w:val="IndexLink"/>
              </w:rPr>
              <w:t>89</w:t>
            </w:r>
          </w:hyperlink>
        </w:p>
        <w:p>
          <w:pPr>
            <w:pStyle w:val="Contents5"/>
            <w:tabs>
              <w:tab w:val="clear" w:pos="7892"/>
              <w:tab w:val="right" w:pos="9026" w:leader="dot"/>
            </w:tabs>
            <w:rPr/>
          </w:pPr>
          <w:hyperlink w:anchor="__RefHeading___Toc204339_1395250215">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04341_1395250215">
            <w:r>
              <w:rPr>
                <w:webHidden/>
                <w:rStyle w:val="IndexLink"/>
                <w:rtl w:val="true"/>
              </w:rPr>
              <w:t>الف</w:t>
            </w:r>
            <w:r>
              <w:rPr>
                <w:rStyle w:val="IndexLink"/>
                <w:rtl w:val="true"/>
              </w:rPr>
              <w:t xml:space="preserve">. </w:t>
            </w:r>
            <w:r>
              <w:rPr>
                <w:rStyle w:val="IndexLink"/>
                <w:rtl w:val="true"/>
              </w:rPr>
              <w:t>آیاتی که خلقت همه چیز را از آب می‌داند</w:t>
            </w:r>
            <w:r>
              <w:rPr>
                <w:rStyle w:val="IndexLink"/>
                <w:rtl w:val="true"/>
              </w:rPr>
              <w:tab/>
            </w:r>
            <w:r>
              <w:rPr>
                <w:rStyle w:val="IndexLink"/>
              </w:rPr>
              <w:t>89</w:t>
            </w:r>
          </w:hyperlink>
        </w:p>
        <w:p>
          <w:pPr>
            <w:pStyle w:val="Contents5"/>
            <w:tabs>
              <w:tab w:val="clear" w:pos="7892"/>
              <w:tab w:val="right" w:pos="9026" w:leader="dot"/>
            </w:tabs>
            <w:rPr/>
          </w:pPr>
          <w:hyperlink w:anchor="__RefHeading___Toc204343_1395250215">
            <w:r>
              <w:rPr>
                <w:webHidden/>
                <w:rStyle w:val="IndexLink"/>
                <w:rtl w:val="true"/>
              </w:rPr>
              <w:t>ب</w:t>
            </w:r>
            <w:r>
              <w:rPr>
                <w:rStyle w:val="IndexLink"/>
                <w:rtl w:val="true"/>
              </w:rPr>
              <w:t xml:space="preserve">. </w:t>
            </w:r>
            <w:r>
              <w:rPr>
                <w:rStyle w:val="IndexLink"/>
                <w:rtl w:val="true"/>
              </w:rPr>
              <w:t>آیاتی که به سه مرحله خلقت اشاره دارند</w:t>
            </w:r>
            <w:r>
              <w:rPr>
                <w:rStyle w:val="IndexLink"/>
                <w:rtl w:val="true"/>
              </w:rPr>
              <w:tab/>
            </w:r>
            <w:r>
              <w:rPr>
                <w:rStyle w:val="IndexLink"/>
              </w:rPr>
              <w:t>95</w:t>
            </w:r>
          </w:hyperlink>
        </w:p>
        <w:p>
          <w:pPr>
            <w:pStyle w:val="Contents5"/>
            <w:tabs>
              <w:tab w:val="clear" w:pos="7892"/>
              <w:tab w:val="right" w:pos="9026" w:leader="dot"/>
            </w:tabs>
            <w:rPr/>
          </w:pPr>
          <w:hyperlink w:anchor="__RefHeading___Toc204345_1395250215">
            <w:r>
              <w:rPr>
                <w:webHidden/>
                <w:rStyle w:val="IndexLink"/>
                <w:rtl w:val="true"/>
              </w:rPr>
              <w:t>ج</w:t>
            </w:r>
            <w:r>
              <w:rPr>
                <w:rStyle w:val="IndexLink"/>
                <w:rtl w:val="true"/>
              </w:rPr>
              <w:t xml:space="preserve">. </w:t>
            </w:r>
            <w:r>
              <w:rPr>
                <w:rStyle w:val="IndexLink"/>
                <w:rtl w:val="true"/>
              </w:rPr>
              <w:t>آیاتی که به مرحلۀ اوّل آفرینش انسان اشاره می‌کند</w:t>
            </w:r>
            <w:r>
              <w:rPr>
                <w:rStyle w:val="IndexLink"/>
                <w:rtl w:val="true"/>
              </w:rPr>
              <w:t xml:space="preserve">: </w:t>
            </w:r>
            <w:r>
              <w:rPr>
                <w:rStyle w:val="IndexLink"/>
                <w:rtl w:val="true"/>
              </w:rPr>
              <w:t>ماده اولیه</w:t>
            </w:r>
            <w:r>
              <w:rPr>
                <w:rStyle w:val="IndexLink"/>
                <w:rtl w:val="true"/>
              </w:rPr>
              <w:tab/>
            </w:r>
            <w:r>
              <w:rPr>
                <w:rStyle w:val="IndexLink"/>
              </w:rPr>
              <w:t>98</w:t>
            </w:r>
          </w:hyperlink>
        </w:p>
        <w:p>
          <w:pPr>
            <w:pStyle w:val="Contents6"/>
            <w:tabs>
              <w:tab w:val="clear" w:pos="7609"/>
              <w:tab w:val="right" w:pos="9026" w:leader="dot"/>
            </w:tabs>
            <w:rPr/>
          </w:pPr>
          <w:hyperlink w:anchor="__RefHeading___Toc204347_1395250215">
            <w:r>
              <w:rPr>
                <w:webHidden/>
                <w:rStyle w:val="IndexLink"/>
              </w:rPr>
              <w:t>1</w:t>
            </w:r>
            <w:r>
              <w:rPr>
                <w:rStyle w:val="IndexLink"/>
                <w:rtl w:val="true"/>
              </w:rPr>
              <w:t xml:space="preserve">. </w:t>
            </w:r>
            <w:r>
              <w:rPr>
                <w:rStyle w:val="IndexLink"/>
                <w:rtl w:val="true"/>
              </w:rPr>
              <w:t>آفرینش انسان از خاک</w:t>
            </w:r>
            <w:r>
              <w:rPr>
                <w:rStyle w:val="IndexLink"/>
                <w:rtl w:val="true"/>
              </w:rPr>
              <w:tab/>
            </w:r>
            <w:r>
              <w:rPr>
                <w:rStyle w:val="IndexLink"/>
              </w:rPr>
              <w:t>98</w:t>
            </w:r>
          </w:hyperlink>
        </w:p>
        <w:p>
          <w:pPr>
            <w:pStyle w:val="Contents6"/>
            <w:tabs>
              <w:tab w:val="clear" w:pos="7609"/>
              <w:tab w:val="right" w:pos="9026" w:leader="dot"/>
            </w:tabs>
            <w:rPr/>
          </w:pPr>
          <w:hyperlink w:anchor="__RefHeading___Toc204349_1395250215">
            <w:r>
              <w:rPr>
                <w:webHidden/>
                <w:rStyle w:val="IndexLink"/>
              </w:rPr>
              <w:t>2</w:t>
            </w:r>
            <w:r>
              <w:rPr>
                <w:rStyle w:val="IndexLink"/>
                <w:rtl w:val="true"/>
              </w:rPr>
              <w:t xml:space="preserve">. </w:t>
            </w:r>
            <w:r>
              <w:rPr>
                <w:rStyle w:val="IndexLink"/>
                <w:rtl w:val="true"/>
              </w:rPr>
              <w:t>آفرینش انسان از آب</w:t>
            </w:r>
            <w:r>
              <w:rPr>
                <w:rStyle w:val="IndexLink"/>
                <w:rtl w:val="true"/>
              </w:rPr>
              <w:tab/>
            </w:r>
            <w:r>
              <w:rPr>
                <w:rStyle w:val="IndexLink"/>
              </w:rPr>
              <w:t>102</w:t>
            </w:r>
          </w:hyperlink>
        </w:p>
        <w:p>
          <w:pPr>
            <w:pStyle w:val="Contents6"/>
            <w:tabs>
              <w:tab w:val="clear" w:pos="7609"/>
              <w:tab w:val="right" w:pos="9026" w:leader="dot"/>
            </w:tabs>
            <w:rPr/>
          </w:pPr>
          <w:hyperlink w:anchor="__RefHeading___Toc204351_1395250215">
            <w:r>
              <w:rPr>
                <w:webHidden/>
                <w:rStyle w:val="IndexLink"/>
              </w:rPr>
              <w:t>3</w:t>
            </w:r>
            <w:r>
              <w:rPr>
                <w:rStyle w:val="IndexLink"/>
                <w:rtl w:val="true"/>
              </w:rPr>
              <w:t xml:space="preserve">. </w:t>
            </w:r>
            <w:r>
              <w:rPr>
                <w:rStyle w:val="IndexLink"/>
                <w:rtl w:val="true"/>
              </w:rPr>
              <w:t>آفرینش انسان از نطفه</w:t>
            </w:r>
            <w:r>
              <w:rPr>
                <w:rStyle w:val="IndexLink"/>
                <w:rtl w:val="true"/>
              </w:rPr>
              <w:tab/>
            </w:r>
            <w:r>
              <w:rPr>
                <w:rStyle w:val="IndexLink"/>
              </w:rPr>
              <w:t>103</w:t>
            </w:r>
          </w:hyperlink>
        </w:p>
        <w:p>
          <w:pPr>
            <w:pStyle w:val="Contents5"/>
            <w:tabs>
              <w:tab w:val="clear" w:pos="7892"/>
              <w:tab w:val="right" w:pos="9026" w:leader="dot"/>
            </w:tabs>
            <w:rPr/>
          </w:pPr>
          <w:hyperlink w:anchor="__RefHeading___Toc204353_1395250215">
            <w:r>
              <w:rPr>
                <w:webHidden/>
                <w:rStyle w:val="IndexLink"/>
                <w:rtl w:val="true"/>
              </w:rPr>
              <w:t>د</w:t>
            </w:r>
            <w:r>
              <w:rPr>
                <w:rStyle w:val="IndexLink"/>
                <w:rtl w:val="true"/>
              </w:rPr>
              <w:t xml:space="preserve">. </w:t>
            </w:r>
            <w:r>
              <w:rPr>
                <w:rStyle w:val="IndexLink"/>
                <w:rtl w:val="true"/>
              </w:rPr>
              <w:t>آیاتی که به‌مرحلۀ دوم آفرینش انسان اشاره می‌کند</w:t>
            </w:r>
            <w:r>
              <w:rPr>
                <w:rStyle w:val="IndexLink"/>
                <w:rtl w:val="true"/>
              </w:rPr>
              <w:t xml:space="preserve">: </w:t>
            </w:r>
            <w:r>
              <w:rPr>
                <w:rStyle w:val="IndexLink"/>
                <w:rtl w:val="true"/>
              </w:rPr>
              <w:t>بعداز شکل‌گیری انسان و قبل‌از انتخاب حضرت‌آدم</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5"/>
            <w:tabs>
              <w:tab w:val="clear" w:pos="7892"/>
              <w:tab w:val="right" w:pos="9026" w:leader="dot"/>
            </w:tabs>
            <w:rPr/>
          </w:pPr>
          <w:hyperlink w:anchor="__RefHeading___Toc204355_1395250215">
            <w:r>
              <w:rPr>
                <w:webHidden/>
                <w:rStyle w:val="IndexLink"/>
                <w:rtl w:val="true"/>
              </w:rPr>
              <w:t>هـ</w:t>
            </w:r>
            <w:r>
              <w:rPr>
                <w:rStyle w:val="IndexLink"/>
                <w:rtl w:val="true"/>
              </w:rPr>
              <w:t xml:space="preserve">. </w:t>
            </w:r>
            <w:r>
              <w:rPr>
                <w:rStyle w:val="IndexLink"/>
                <w:rtl w:val="true"/>
              </w:rPr>
              <w:t>آیاتی که به مرحلۀ سوم اشاره دارد</w:t>
            </w:r>
            <w:r>
              <w:rPr>
                <w:rStyle w:val="IndexLink"/>
                <w:rtl w:val="true"/>
              </w:rPr>
              <w:t xml:space="preserve">: </w:t>
            </w:r>
            <w:r>
              <w:rPr>
                <w:rStyle w:val="IndexLink"/>
                <w:rtl w:val="true"/>
              </w:rPr>
              <w:t>انتخاب حضرت‌آدم</w:t>
            </w:r>
            <w:r>
              <w:rPr>
                <w:rStyle w:val="IndexLink"/>
                <w:rtl w:val="true"/>
              </w:rPr>
              <w:t>(</w:t>
            </w:r>
            <w:r>
              <w:rPr>
                <w:rStyle w:val="IndexLink"/>
                <w:rtl w:val="true"/>
              </w:rPr>
              <w:t>علیه السلام</w:t>
            </w:r>
            <w:r>
              <w:rPr>
                <w:rStyle w:val="IndexLink"/>
                <w:rtl w:val="true"/>
              </w:rPr>
              <w:t xml:space="preserve">) </w:t>
            </w:r>
            <w:r>
              <w:rPr>
                <w:rStyle w:val="IndexLink"/>
                <w:rtl w:val="true"/>
              </w:rPr>
              <w:t>از بین انسان‌ها</w:t>
            </w:r>
            <w:r>
              <w:rPr>
                <w:rStyle w:val="IndexLink"/>
                <w:rtl w:val="true"/>
              </w:rPr>
              <w:tab/>
            </w:r>
            <w:r>
              <w:rPr>
                <w:rStyle w:val="IndexLink"/>
              </w:rPr>
              <w:t>108</w:t>
            </w:r>
          </w:hyperlink>
        </w:p>
        <w:p>
          <w:pPr>
            <w:pStyle w:val="Contents4"/>
            <w:tabs>
              <w:tab w:val="clear" w:pos="8176"/>
              <w:tab w:val="right" w:pos="9026" w:leader="dot"/>
            </w:tabs>
            <w:rPr/>
          </w:pPr>
          <w:hyperlink w:anchor="__RefHeading___Toc204357_1395250215">
            <w:r>
              <w:rPr>
                <w:webHidden/>
                <w:rStyle w:val="IndexLink"/>
              </w:rPr>
              <w:t>2</w:t>
            </w:r>
            <w:r>
              <w:rPr>
                <w:rStyle w:val="IndexLink"/>
                <w:rtl w:val="true"/>
              </w:rPr>
              <w:t xml:space="preserve">. </w:t>
            </w:r>
            <w:r>
              <w:rPr>
                <w:rStyle w:val="IndexLink"/>
                <w:rtl w:val="true"/>
              </w:rPr>
              <w:t xml:space="preserve">آیاتی که در رابطه با اثبات نظریۀ ثبات انواع </w:t>
            </w:r>
            <w:r>
              <w:rPr>
                <w:rStyle w:val="IndexLink"/>
                <w:rtl w:val="true"/>
              </w:rPr>
              <w:t>(</w:t>
            </w:r>
            <w:r>
              <w:rPr>
                <w:rStyle w:val="IndexLink"/>
                <w:rtl w:val="true"/>
              </w:rPr>
              <w:t>فیکسیسم</w:t>
            </w:r>
            <w:r>
              <w:rPr>
                <w:rStyle w:val="IndexLink"/>
                <w:rtl w:val="true"/>
              </w:rPr>
              <w:t xml:space="preserve">) </w:t>
            </w:r>
            <w:r>
              <w:rPr>
                <w:rStyle w:val="IndexLink"/>
                <w:rtl w:val="true"/>
              </w:rPr>
              <w:t>به آنها استناد شده‌است</w:t>
            </w:r>
            <w:r>
              <w:rPr>
                <w:rStyle w:val="IndexLink"/>
                <w:rtl w:val="true"/>
              </w:rPr>
              <w:tab/>
            </w:r>
            <w:r>
              <w:rPr>
                <w:rStyle w:val="IndexLink"/>
              </w:rPr>
              <w:t>110</w:t>
            </w:r>
          </w:hyperlink>
        </w:p>
        <w:p>
          <w:pPr>
            <w:pStyle w:val="Contents5"/>
            <w:tabs>
              <w:tab w:val="clear" w:pos="7892"/>
              <w:tab w:val="right" w:pos="9026" w:leader="dot"/>
            </w:tabs>
            <w:rPr/>
          </w:pPr>
          <w:hyperlink w:anchor="__RefHeading___Toc204359_139525021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04361_1395250215">
            <w:r>
              <w:rPr>
                <w:webHidden/>
                <w:rStyle w:val="IndexLink"/>
                <w:rtl w:val="true"/>
              </w:rPr>
              <w:t>الف</w:t>
            </w:r>
            <w:r>
              <w:rPr>
                <w:rStyle w:val="IndexLink"/>
                <w:rtl w:val="true"/>
              </w:rPr>
              <w:t xml:space="preserve">. </w:t>
            </w:r>
            <w:r>
              <w:rPr>
                <w:rStyle w:val="IndexLink"/>
                <w:rtl w:val="true"/>
              </w:rPr>
              <w:t>آیاتی که خلقت همۀ انسان‌ها را از یک نفس واحد می‌داند</w:t>
            </w:r>
            <w:r>
              <w:rPr>
                <w:rStyle w:val="IndexLink"/>
                <w:rtl w:val="true"/>
              </w:rPr>
              <w:tab/>
            </w:r>
            <w:r>
              <w:rPr>
                <w:rStyle w:val="IndexLink"/>
              </w:rPr>
              <w:t>110</w:t>
            </w:r>
          </w:hyperlink>
        </w:p>
        <w:p>
          <w:pPr>
            <w:pStyle w:val="Contents5"/>
            <w:tabs>
              <w:tab w:val="clear" w:pos="7892"/>
              <w:tab w:val="right" w:pos="9026" w:leader="dot"/>
            </w:tabs>
            <w:rPr/>
          </w:pPr>
          <w:hyperlink w:anchor="__RefHeading___Toc204363_1395250215">
            <w:r>
              <w:rPr>
                <w:webHidden/>
                <w:rStyle w:val="IndexLink"/>
                <w:rtl w:val="true"/>
              </w:rPr>
              <w:t>ب</w:t>
            </w:r>
            <w:r>
              <w:rPr>
                <w:rStyle w:val="IndexLink"/>
                <w:rtl w:val="true"/>
              </w:rPr>
              <w:t xml:space="preserve">. </w:t>
            </w:r>
            <w:r>
              <w:rPr>
                <w:rStyle w:val="IndexLink"/>
                <w:rtl w:val="true"/>
              </w:rPr>
              <w:t>آیاتی که خلقت حضرت‌آدم</w:t>
            </w:r>
            <w:r>
              <w:rPr>
                <w:rStyle w:val="IndexLink"/>
                <w:rtl w:val="true"/>
              </w:rPr>
              <w:t>(</w:t>
            </w:r>
            <w:r>
              <w:rPr>
                <w:rStyle w:val="IndexLink"/>
                <w:rtl w:val="true"/>
              </w:rPr>
              <w:t>علیه السلام</w:t>
            </w:r>
            <w:r>
              <w:rPr>
                <w:rStyle w:val="IndexLink"/>
                <w:rtl w:val="true"/>
              </w:rPr>
              <w:t xml:space="preserve">) </w:t>
            </w:r>
            <w:r>
              <w:rPr>
                <w:rStyle w:val="IndexLink"/>
                <w:rtl w:val="true"/>
              </w:rPr>
              <w:t>را از خاک می‌دانند</w:t>
            </w:r>
            <w:r>
              <w:rPr>
                <w:rStyle w:val="IndexLink"/>
                <w:rtl w:val="true"/>
              </w:rPr>
              <w:tab/>
            </w:r>
            <w:r>
              <w:rPr>
                <w:rStyle w:val="IndexLink"/>
              </w:rPr>
              <w:t>113</w:t>
            </w:r>
          </w:hyperlink>
        </w:p>
        <w:p>
          <w:pPr>
            <w:pStyle w:val="Contents4"/>
            <w:tabs>
              <w:tab w:val="clear" w:pos="8176"/>
              <w:tab w:val="right" w:pos="9026" w:leader="dot"/>
            </w:tabs>
            <w:rPr/>
          </w:pPr>
          <w:hyperlink w:anchor="__RefHeading___Toc204365_1395250215">
            <w:r>
              <w:rPr>
                <w:webHidden/>
                <w:rStyle w:val="IndexLink"/>
              </w:rPr>
              <w:t>3</w:t>
            </w:r>
            <w:r>
              <w:rPr>
                <w:rStyle w:val="IndexLink"/>
                <w:rtl w:val="true"/>
              </w:rPr>
              <w:t xml:space="preserve">. </w:t>
            </w:r>
            <w:r>
              <w:rPr>
                <w:rStyle w:val="IndexLink"/>
                <w:rtl w:val="true"/>
              </w:rPr>
              <w:t>آیاتی که با دو نظریۀ تکامل و ثبات انواع، انطباق دارد</w:t>
            </w:r>
            <w:r>
              <w:rPr>
                <w:rStyle w:val="IndexLink"/>
                <w:rtl w:val="true"/>
              </w:rPr>
              <w:tab/>
            </w:r>
            <w:r>
              <w:rPr>
                <w:rStyle w:val="IndexLink"/>
              </w:rPr>
              <w:t>118</w:t>
            </w:r>
          </w:hyperlink>
        </w:p>
        <w:p>
          <w:pPr>
            <w:pStyle w:val="Contents4"/>
            <w:tabs>
              <w:tab w:val="clear" w:pos="8176"/>
              <w:tab w:val="right" w:pos="9026" w:leader="dot"/>
            </w:tabs>
            <w:rPr/>
          </w:pPr>
          <w:hyperlink w:anchor="__RefHeading___Toc204367_1395250215">
            <w:r>
              <w:rPr>
                <w:webHidden/>
                <w:rStyle w:val="IndexLink"/>
                <w:rtl w:val="true"/>
              </w:rPr>
              <w:t>جمع‌بندی و بررسی نهایی مبحث نظریۀ تکامل و قرآن</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2_25688"/>
      <w:bookmarkStart w:id="1" w:name="pg2582_25688"/>
      <w:bookmarkEnd w:id="1"/>
    </w:p>
    <w:p>
      <w:pPr>
        <w:pStyle w:val="Heading2"/>
        <w:numPr>
          <w:ilvl w:val="1"/>
          <w:numId w:val="1"/>
        </w:numPr>
        <w:rPr/>
      </w:pPr>
      <w:bookmarkStart w:id="2" w:name="pg2582_25688"/>
      <w:bookmarkStart w:id="3" w:name="__RefHeading___Toc20418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سرآغاز خلقت</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ascii="IRNazanin" w:hAnsi="IRNazanin" w:eastAsia="IRNazanin"/>
          <w:color w:val="111111"/>
          <w:sz w:val="28"/>
          <w:sz w:val="28"/>
          <w:szCs w:val="28"/>
          <w:rtl w:val="true"/>
          <w:lang w:bidi="fa-IR"/>
        </w:rPr>
        <w:t>تنظیم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آسمان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 پور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جمهوری اسلامی،</w:t>
      </w:r>
    </w:p>
    <w:p>
      <w:pPr>
        <w:pStyle w:val="BookText"/>
        <w:rPr/>
      </w:pPr>
      <w:r>
        <w:rPr>
          <w:rFonts w:ascii="IRNazanin" w:hAnsi="IRNazanin" w:eastAsia="IRNazanin"/>
          <w:color w:val="111111"/>
          <w:sz w:val="28"/>
          <w:sz w:val="28"/>
          <w:szCs w:val="28"/>
          <w:rtl w:val="true"/>
          <w:lang w:bidi="fa-IR"/>
        </w:rPr>
        <w:t>ادارۀ پاسخ گویی به سؤالات دینی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32240602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eppasokh@aqrazavi.org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187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رهیافت اعتقادی؛</w:t>
      </w:r>
    </w:p>
    <w:p>
      <w:pPr>
        <w:pStyle w:val="BookText"/>
        <w:rPr/>
      </w:pPr>
      <w:r>
        <w:rPr>
          <w:rFonts w:ascii="IRNazanin" w:hAnsi="IRNazanin" w:eastAsia="IRNazanin"/>
          <w:color w:val="111111"/>
          <w:sz w:val="28"/>
          <w:sz w:val="28"/>
          <w:szCs w:val="28"/>
          <w:rtl w:val="true"/>
          <w:lang w:bidi="fa-IR"/>
        </w:rPr>
        <w:t>سرآغاز خلقت</w:t>
      </w:r>
    </w:p>
    <w:p>
      <w:pPr>
        <w:pStyle w:val="BookText"/>
        <w:rPr/>
      </w:pPr>
      <w:r>
        <w:rPr>
          <w:rFonts w:ascii="IRNazanin" w:hAnsi="IRNazanin" w:eastAsia="IRNazanin"/>
          <w:color w:val="111111"/>
          <w:sz w:val="28"/>
          <w:sz w:val="28"/>
          <w:szCs w:val="28"/>
          <w:rtl w:val="true"/>
          <w:lang w:bidi="fa-IR"/>
        </w:rPr>
        <w:t>ویژۀ استادان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گویی به سؤالات دینی</w:t>
      </w:r>
      <w:bookmarkStart w:id="7" w:name="pg2582_25696"/>
    </w:p>
    <w:p>
      <w:pPr>
        <w:pStyle w:val="Heading2"/>
        <w:numPr>
          <w:ilvl w:val="1"/>
          <w:numId w:val="1"/>
        </w:numPr>
        <w:rPr/>
      </w:pPr>
      <w:bookmarkStart w:id="8" w:name="__RefHeading___Toc204189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نسل بشر، چگونگی ازدواج فرزندان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اقوال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قول اول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مخالفان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حدیث ششم تا نهم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أخبار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دلیل میثاق گرفتن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آراء صاحب نظران دربارۀ موطن 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نه بیان واقع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واقع نه 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نظرات و اقوال غیر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فرضیۀ داروین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معرفی داروین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فرضیه های مربوط به آفرینش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ثبوت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ارسطویی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اندیشۀ غایت انگاری دربارۀ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فرضیۀ تکامل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فرضیۀ لامارک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وراثتی شدن صفات اکتسابی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فرضیۀ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فرضیۀ دووریس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پیامدهای فرضیۀ تبدل انواع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با حکمت صنع و از میان بردن تکیه گاه آن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با اشرف بودن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کتاب مقدس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طرح و تدبیر الهی دربارۀ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تاریخ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اصول مهم داروینیسم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تنازع بقا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اصلح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وراثت صفات اکتسابی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سازش با محیط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دلایل طرفداران تکامل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نقد شهید مطهری بر فرضیۀ تکامل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تبیین نظریه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نقد نظریه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رابطۀ فرضیۀ تکامل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تکامل در ظاهر بعضی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خلقت همه چیز را از آب می داند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سه مرحله خلقت اشاره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مرحلۀ اوّل آفرینش انسان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از خاک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انسان از آب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انسان از نطفه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مرحلۀ دوم آفرینش انسان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شکل گیری انسان و قبل از انتخاب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مرحلۀ سوم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در رابطه با اثبات فرضیۀ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استناد شده است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خلقت همۀ انسان ها را از یک نفس واحد می دانند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 می دانند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که با دو فرضیۀ تکامل و ثبات انواع، انطباق دارند </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بندی و بررسی نهایی مبحث فرضیۀ تکامل و قرآن </w:t>
      </w:r>
      <w:r>
        <w:rPr>
          <w:rFonts w:eastAsia="IRNazanin" w:cs="IRNazanin"/>
          <w:color w:val="111111"/>
          <w:sz w:val="28"/>
          <w:szCs w:val="28"/>
          <w:rtl w:val="true"/>
          <w:lang w:bidi="fa-IR"/>
        </w:rPr>
        <w:t>......................................</w:t>
      </w:r>
      <w:r>
        <w:rPr>
          <w:rFonts w:eastAsia="IRNazanin" w:cs="IRNazanin"/>
          <w:color w:val="111111"/>
          <w:sz w:val="28"/>
          <w:szCs w:val="28"/>
          <w:lang w:bidi="fa-IR"/>
        </w:rPr>
        <w:t>121</w:t>
      </w:r>
      <w:bookmarkStart w:id="10" w:name="pg2582_25704"/>
    </w:p>
    <w:p>
      <w:pPr>
        <w:pStyle w:val="Heading2"/>
        <w:numPr>
          <w:ilvl w:val="1"/>
          <w:numId w:val="1"/>
        </w:numPr>
        <w:rPr/>
      </w:pPr>
      <w:bookmarkStart w:id="11" w:name="__RefHeading___Toc204191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کرده ایم علاوه بر دادن اطلاعات و محتوای غنی، پاسخی مناسب با محتوایی یکسان نیز در اختیار استادان قرار دهیم تا از تعدد جواب و تشویش خاطر مراجعین و سوال کنندگان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کتاب های تخصصی موجود در این حوزه و جمع بندی جواب ها  و بی 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مهم،</w:t>
      </w:r>
    </w:p>
    <w:p>
      <w:pPr>
        <w:pStyle w:val="BookText"/>
        <w:rPr/>
      </w:pPr>
      <w:r>
        <w:rPr>
          <w:rFonts w:ascii="IRNazanin" w:hAnsi="IRNazanin" w:eastAsia="IRNazanin"/>
          <w:color w:val="111111"/>
          <w:sz w:val="28"/>
          <w:sz w:val="28"/>
          <w:szCs w:val="28"/>
          <w:rtl w:val="true"/>
          <w:lang w:bidi="fa-IR"/>
        </w:rPr>
        <w:t>کارگروهی از استادان و کارشناسان فرهیختۀ این ادارۀ موضوع پیشنهادی را موشکافانه بررسی می کنند و محصول تلاش خویش را به داوری و نظارت هیئت علمی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پاسخ گویی به سوالات دینی</w:t>
      </w:r>
      <w:bookmarkStart w:id="13" w:name="pg2582_25708"/>
    </w:p>
    <w:p>
      <w:pPr>
        <w:pStyle w:val="Heading2"/>
        <w:numPr>
          <w:ilvl w:val="1"/>
          <w:numId w:val="1"/>
        </w:numPr>
        <w:rPr/>
      </w:pPr>
      <w:bookmarkStart w:id="14" w:name="__RefHeading___Toc204193_1395250215"/>
      <w:bookmarkStart w:id="15" w:name="_Toc5"/>
      <w:bookmarkEnd w:id="13"/>
      <w:bookmarkEnd w:id="14"/>
      <w:r>
        <w:rPr>
          <w:rtl w:val="true"/>
        </w:rPr>
        <w:t>پیشگفتار</w:t>
      </w:r>
      <w:r>
        <w:rPr>
          <w:rtl w:val="true"/>
        </w:rPr>
        <w:t>:</w:t>
      </w:r>
      <w:bookmarkEnd w:id="15"/>
    </w:p>
    <w:p>
      <w:pPr>
        <w:pStyle w:val="BookText"/>
        <w:rPr/>
      </w:pPr>
      <w:r>
        <w:rPr>
          <w:rFonts w:ascii="IRNazanin" w:hAnsi="IRNazanin" w:eastAsia="IRNazanin"/>
          <w:color w:val="111111"/>
          <w:sz w:val="28"/>
          <w:sz w:val="28"/>
          <w:szCs w:val="28"/>
          <w:rtl w:val="true"/>
          <w:lang w:bidi="fa-IR"/>
        </w:rPr>
        <w:t>انسان، گوهر آفرینش و شب‌چراغ شبستان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جهان، زیبا، بامعنی، پرجلوه و 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آفریده‌های آفریدگار از کوچک‌ترین تا بزرگ‌ترین آنها، آن‌گاه جلوه‌گری آغازیدند، نمود یافتند و رخ نمودند که ذات حضرت باری، انسان، این حامل اسمای خود را آفرید و بر تارک این جهان شکوفاند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گِل آفریده‌شده، به انقلابِ نفخِ روحِ الهی اوج گرفت، شرافت و کرامت یافت و مسجود ملائک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متقن و فصل‌الخطاب درباره‌ی چنین موجودی، شایستة خالق اوست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 خالی از تحریف حاوی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دربردارندة دانش‌ها و بینش‌های وحیانی دربارة این گل سرسبد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مطالبی که قرآن، پیرامون انسان بیان می‌دارد آموزه‌های این کتاب مقدس درباب آغاز خلقت اوست؛ آگاهی‌هایی که حلال مسائل و پاسخ‌گوی شبهات دربارة چگونگی طلوع خورشید وجودی اوست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رهیافت پیش روی شما فرهیختة گرامی که شامل سه مقاله حول محور آغاز خلقت آدمی و شبهات پیرامون آن‌هاست به‌ترتیب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تکثیر نسل بشر؛چگونگی ازدواج فرزندان آدم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ذر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داروین</w:t>
      </w:r>
    </w:p>
    <w:p>
      <w:pPr>
        <w:pStyle w:val="BookText"/>
        <w:rPr/>
      </w:pPr>
      <w:r>
        <w:rPr>
          <w:rFonts w:ascii="IRNazanin" w:hAnsi="IRNazanin" w:eastAsia="IRNazanin"/>
          <w:color w:val="111111"/>
          <w:sz w:val="28"/>
          <w:sz w:val="28"/>
          <w:szCs w:val="28"/>
          <w:rtl w:val="true"/>
          <w:lang w:bidi="fa-IR"/>
        </w:rPr>
        <w:t>مورد بحث و فحص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و امعان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همت سروران گرامی حجج اسلام و المسلمین آقایان ضیایی، کشاورز و ابهری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توفیقات ایشان بیافزاید</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ادارۀ پاسخ گویی به سؤالات دینی</w:t>
      </w:r>
      <w:bookmarkStart w:id="16" w:name="pg2582_25711"/>
    </w:p>
    <w:p>
      <w:pPr>
        <w:pStyle w:val="Heading2"/>
        <w:numPr>
          <w:ilvl w:val="1"/>
          <w:numId w:val="1"/>
        </w:numPr>
        <w:rPr/>
      </w:pPr>
      <w:bookmarkStart w:id="17" w:name="__RefHeading___Toc204195_1395250215"/>
      <w:bookmarkStart w:id="18" w:name="_Toc6"/>
      <w:bookmarkEnd w:id="16"/>
      <w:bookmarkEnd w:id="17"/>
      <w:r>
        <w:rPr>
          <w:rtl w:val="true"/>
        </w:rPr>
        <w:t>فصل اول</w:t>
      </w:r>
      <w:r>
        <w:rPr>
          <w:rtl w:val="true"/>
        </w:rPr>
        <w:t xml:space="preserve">: </w:t>
      </w:r>
      <w:r>
        <w:rPr>
          <w:rtl w:val="true"/>
        </w:rPr>
        <w:t>تکثیر نسل بشر، چگونگی ازدواج فرزندان آدم</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04197_1395250215"/>
      <w:bookmarkStart w:id="20" w:name="_Toc7"/>
      <w:bookmarkEnd w:id="19"/>
      <w:r>
        <w:rPr>
          <w:rtl w:val="true"/>
        </w:rPr>
        <w:t>اشاره</w:t>
      </w:r>
      <w:bookmarkStart w:id="21" w:name="pg2582_25715"/>
      <w:bookmarkEnd w:id="20"/>
    </w:p>
    <w:p>
      <w:pPr>
        <w:pStyle w:val="Heading3"/>
        <w:numPr>
          <w:ilvl w:val="2"/>
          <w:numId w:val="1"/>
        </w:numPr>
        <w:rPr/>
      </w:pPr>
      <w:bookmarkStart w:id="22" w:name="__RefHeading___Toc204199_1395250215"/>
      <w:bookmarkStart w:id="23" w:name="_Toc8"/>
      <w:bookmarkEnd w:id="21"/>
      <w:bookmarkEnd w:id="22"/>
      <w:r>
        <w:rPr>
          <w:rtl w:val="true"/>
        </w:rPr>
        <w:t>درآمد</w:t>
      </w:r>
      <w:bookmarkEnd w:id="23"/>
    </w:p>
    <w:p>
      <w:pPr>
        <w:pStyle w:val="BookText"/>
        <w:rPr/>
      </w:pPr>
      <w:r>
        <w:rPr>
          <w:rFonts w:ascii="IRNazanin" w:hAnsi="IRNazanin" w:eastAsia="IRNazanin"/>
          <w:color w:val="111111"/>
          <w:sz w:val="28"/>
          <w:sz w:val="28"/>
          <w:szCs w:val="28"/>
          <w:rtl w:val="true"/>
          <w:lang w:bidi="fa-IR"/>
        </w:rPr>
        <w:t>در این گفتار، پرسشی اساسی را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تکثیر نسل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آدم باهم ازدواج کردند؟ گرچه این پرسش در نگاه اول، اهمیت خاصی ندارد و بی فایده به نظر می آید؛ برخی، مغرضانه آن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دیرباز دو هدف اصلی را در نظر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تأیید آیین مجوسیت و جواز ازدواج با محارم؛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علمی مبانی ادیان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این پرسش از اهمیت استراتژیک برخوردار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 علیهم السلام نیز از پاسخ دادن به آن سر باز نزده اند و آن را جزء پرسش های بی اهمیت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جزوۀ مختصر، اثبات خواهیم کرد که تکثیر به طور عادی و با ازدواج خواهر و برادر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هیچ وجه تأییدی بر آیین باطل مجوسیت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معارض با این قول را نیز به طور مشخص بررسی می 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از ابتدای خلقت انسان بوده است و به اصطلاح پرسشی از ماقبلِ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برای رسیدن به پاسخ آن به وسیلۀ علوم انسانی و حتی تاریخ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اقوال مورّخان را نیز دراین خصوص در آخر بیان خواهیم کرد، معتقدیم پاسخ را منحصرًا باید در کلام خداوند متعال و متصلان به وحی جست وجو کنیم یا دست کم مطمئن ترین پاسخ را در کلام ایشان می توانیم بیابیم</w:t>
      </w:r>
      <w:r>
        <w:rPr>
          <w:rFonts w:eastAsia="IRNazanin" w:cs="IRNazanin"/>
          <w:color w:val="111111"/>
          <w:sz w:val="28"/>
          <w:szCs w:val="28"/>
          <w:rtl w:val="true"/>
          <w:lang w:bidi="fa-IR"/>
        </w:rPr>
        <w:t>.</w:t>
      </w:r>
      <w:bookmarkStart w:id="24" w:name="pg2582_25717"/>
    </w:p>
    <w:p>
      <w:pPr>
        <w:pStyle w:val="Heading3"/>
        <w:numPr>
          <w:ilvl w:val="2"/>
          <w:numId w:val="1"/>
        </w:numPr>
        <w:rPr/>
      </w:pPr>
      <w:bookmarkStart w:id="25" w:name="__RefHeading___Toc204201_1395250215"/>
      <w:bookmarkStart w:id="26" w:name="_Toc9"/>
      <w:bookmarkEnd w:id="24"/>
      <w:bookmarkEnd w:id="25"/>
      <w:r>
        <w:rPr/>
        <w:t>۱</w:t>
      </w:r>
      <w:r>
        <w:rPr>
          <w:rtl w:val="true"/>
        </w:rPr>
        <w:t xml:space="preserve">. </w:t>
      </w:r>
      <w:r>
        <w:rPr>
          <w:rtl w:val="true"/>
        </w:rPr>
        <w:t>اختلاف اقوال</w:t>
      </w:r>
      <w:bookmarkEnd w:id="26"/>
    </w:p>
    <w:p>
      <w:pPr>
        <w:pStyle w:val="BookText"/>
        <w:rPr/>
      </w:pPr>
      <w:r>
        <w:rPr>
          <w:rFonts w:ascii="IRNazanin" w:hAnsi="IRNazanin" w:eastAsia="IRNazanin"/>
          <w:color w:val="111111"/>
          <w:sz w:val="28"/>
          <w:sz w:val="28"/>
          <w:szCs w:val="28"/>
          <w:rtl w:val="true"/>
          <w:lang w:bidi="fa-IR"/>
        </w:rPr>
        <w:t>دراین‌باره نظریه‌های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مرحلۀ اول، ازدواج هابیل و قابیل، هرکدام با خواهر همزاد دیگری؛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هابیل با حوریه و قابیل با جن؛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نسل‌های گذشتۀ ساکن در زمین قبل از خلقت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قول اول صحیح است؛ گرچه با قول سوم منافاتی ندارد و می‌توان دو قول را باهم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جمع‌شدن این دو قول از مدارک آن‌ها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مدارک این اقوال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ادلۀ موافقان قول اول اشاره خواهیم کرد و سپس ادلۀ مخالفان آن را تبیین می‌کنیم</w:t>
      </w:r>
      <w:r>
        <w:rPr>
          <w:rFonts w:eastAsia="IRNazanin" w:cs="IRNazanin"/>
          <w:color w:val="111111"/>
          <w:sz w:val="28"/>
          <w:szCs w:val="28"/>
          <w:rtl w:val="true"/>
          <w:lang w:bidi="fa-IR"/>
        </w:rPr>
        <w:t>.</w:t>
      </w:r>
    </w:p>
    <w:p>
      <w:pPr>
        <w:pStyle w:val="Heading3"/>
        <w:numPr>
          <w:ilvl w:val="2"/>
          <w:numId w:val="1"/>
        </w:numPr>
        <w:rPr/>
      </w:pPr>
      <w:bookmarkStart w:id="27" w:name="__RefHeading___Toc204203_1395250215"/>
      <w:bookmarkStart w:id="28" w:name="_Toc10"/>
      <w:bookmarkEnd w:id="27"/>
      <w:r>
        <w:rPr/>
        <w:t>۲</w:t>
      </w:r>
      <w:r>
        <w:rPr>
          <w:rtl w:val="true"/>
        </w:rPr>
        <w:t xml:space="preserve">. </w:t>
      </w:r>
      <w:r>
        <w:rPr>
          <w:rtl w:val="true"/>
        </w:rPr>
        <w:t>ادلۀ قول اول</w:t>
      </w:r>
      <w:bookmarkEnd w:id="28"/>
    </w:p>
    <w:p>
      <w:pPr>
        <w:pStyle w:val="Heading4"/>
        <w:numPr>
          <w:ilvl w:val="3"/>
          <w:numId w:val="1"/>
        </w:numPr>
        <w:rPr/>
      </w:pPr>
      <w:bookmarkStart w:id="29" w:name="__RefHeading___Toc204205_1395250215"/>
      <w:bookmarkStart w:id="30" w:name="_Toc11"/>
      <w:bookmarkEnd w:id="29"/>
      <w:r>
        <w:rPr/>
        <w:t>۱</w:t>
      </w:r>
      <w:r>
        <w:rPr/>
        <w:t>.</w:t>
      </w:r>
      <w:r>
        <w:rPr/>
        <w:t>۲</w:t>
      </w:r>
      <w:r>
        <w:rPr>
          <w:rtl w:val="true"/>
        </w:rPr>
        <w:t xml:space="preserve">. </w:t>
      </w:r>
      <w:r>
        <w:rPr>
          <w:rtl w:val="true"/>
        </w:rPr>
        <w:t>ظاهر قرآن</w:t>
      </w:r>
      <w:bookmarkEnd w:id="30"/>
    </w:p>
    <w:p>
      <w:pPr>
        <w:pStyle w:val="BookText"/>
        <w:rPr/>
      </w:pPr>
      <w:r>
        <w:rPr>
          <w:rFonts w:ascii="IRNazanin" w:hAnsi="IRNazanin" w:eastAsia="IRNazanin"/>
          <w:color w:val="111111"/>
          <w:sz w:val="28"/>
          <w:sz w:val="28"/>
          <w:szCs w:val="28"/>
          <w:rtl w:val="true"/>
          <w:lang w:bidi="fa-IR"/>
        </w:rPr>
        <w:t>ظاهر قرآن با قول اول مطابق است؛ یعنی ازدواج در نسل اول، بین خواهر و برادر به‌طور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آیات متعددی بر این معنا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آیۀ اول سورۀ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یاأَیُّهَاالنَّاسُ اتَّقُوا رَبَّکُمُ الَّذی خَلَقَکُمْ مِنْ نَفْسٍ واحِدَةٍ وَ خَلَقَ مِنْها زَوْجَها وَ بَثَّ مِنْهُما رِجالاً کَثیراً وَ نِساءً وَ اتَّقُوااللَّهَ الَّذی تَسائَلُونَ بِهِ وَ الْأَرْحامَ إِنَّ اللَّهَ کانَ عَلَیْکُمْ رَقیباً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 مِنْهُما رِجالاً کَثیراً وَ</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حورالعین و نه از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نقضی کنند به کیفیت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 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استثناست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عِنْدَاللَّهِ کَمَثَلِ آدَمَ خَلَقَهُ مِنْ تُرابٍ ثُمَّ قالَ لَهُ کُنْ فَیَکُون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درحالی است که همسرانِ پسران آدم را جزء استثناها نشمرده است؛ بلکه آیۀ شریفۀ بالا ظهور دارد که همسران آن‌ها از جنس خودشان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غالب انسان‌ها را می‌گوید؛ نه همۀ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سخن درست باشد؛ اما دلیلی بر وقوع و اثباتش نیست تا بتوان از ظاهر آیات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آیاتی که دلالت می‌کنند بر اینکه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آیۀ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سورۀ سجده و آیۀ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سورۀ ص و آیۀ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سورۀ اعراف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پیش‌فرض که ملائکه یا حورالعین یا به‌خصوص جن، منی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تخمک ندارند تا با لقاحِ اسپرم، جنین مرکب از انسان و ملائکه یا حور یا جن تشکیل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دسته از آیات، اجزای اصلی انسانی و غالب کلی او و منشأ اصلی‌اش از طین و خاک است، نه تمام اجزایش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اطلاق آیه</w:t>
      </w:r>
    </w:p>
    <w:p>
      <w:pPr>
        <w:pStyle w:val="BookText"/>
        <w:rPr/>
      </w:pPr>
      <w:r>
        <w:rPr>
          <w:rFonts w:ascii="IRNazanin" w:hAnsi="IRNazanin" w:eastAsia="IRNazanin"/>
          <w:color w:val="111111"/>
          <w:sz w:val="28"/>
          <w:sz w:val="28"/>
          <w:szCs w:val="28"/>
          <w:rtl w:val="true"/>
          <w:lang w:bidi="fa-IR"/>
        </w:rPr>
        <w:t>نمی‌توان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اشکال، چیزی 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زفاف، موجب می‌شود شیطان در فرزند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در فتاوا آمده است نیز بر امکان ازدواج با جن دلالت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جواز ازدواج، به‌معنای امکان تولید مثل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امکان تولید مثل در آنجا که تمثّل صورت پذیرد یا بدن انسانی با خصوصیات انسانی به دست آورند، همگی وجوهی عقلی است که امکانش هست؛ ولی دلیلی بر وقوع و اثباتش نیست تا بتوان از ظاهر آیات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این مطلب اشاره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سجده، آیات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 وَ 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نَسْلَهُ مِنْ سُلالَةٍ 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تکثیر نسل از ماء انسانی ظهور دارد که شامل منی مرد و زن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اشکال و جواب آیۀ قبل در اینجا نیز جاری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حجر، آیۀ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 ص، آیۀ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الهیِ دمیده‌شده در انسان غیر از آن چیزی است که در موجودات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مختص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این روح، همان روح انسانی است که در فرزندان آدم نیز هست، اختلاط او با جن و حور دیگر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دمیدن روح انسانی، انسان‌بودن یک طرف از پدر و مادر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استدلال شما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ازطرف دیگر، روح و جانِ مختص ملائکه یا جن و مانند آن نیز در او دمیده می‌شود یا خیر؟ هر دو فرض آن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آیاتی که دلالت می‌کنند خلقت همسران انسان‌ها از جنس خود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جَعَلَ لَکُمْ مِنْ أَنْفُسِکُمْ أَزْواجاً وَ مِنَ الْأَنْعامِ أَزْواجاً یَذْرَؤُکُمْ فیهِ لَیْسَ کَمِثْلِهِ شَیْ‌ءٌ وَ هُوَ السَّمیعُ الْبَصیرُ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مِنْ أَنْفُسِکُمْ أَزْواجاً وَ جَعَلَ لَکُمْ مِنْ أَزْواجِکُمْ بَنینَ وَ حَفَدَةً وَ رَزَقَکُمْ مِنَ الطَّیِّباتِ أَفَبِالْباطِلِ یُؤْمِنُونَ وَ بِنِعْمَتِ اللَّهِ هُمْ یَکْفُرُونَ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آیۀ آخر نیز مثل آیۀ اول سورۀ نساء، بعد از بیان اینکه همسران شما از جنس شما هستند، به‌صراحت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همسران شما برای شما فرزندانی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همسرانی غیر از جنس شما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غالب انسان‌ها را می‌گوید، نه همۀ آن‌ها را؛ مخصوصاً که برخی، همسرانی از جن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سخن درست باشد؛ اما دلیلی بر وقوع و اثباتش نیست، به‌طوری‌که بتوان از ظاهر آیات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آیۀ اول سورۀ نساء، آیات دیگری که دلالت می‌کنند ما از یک جنس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غالب انسان‌ها را می‌گوید، نه همۀ آن‌ها را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سخن درست باشد؛ اما دلیلی بر وقوع و اثباتش نیست، به‌طوری‌که بتوان از ظاهر آیات دست برداشت</w:t>
      </w:r>
      <w:r>
        <w:rPr>
          <w:rFonts w:eastAsia="IRNazanin" w:cs="IRNazanin"/>
          <w:color w:val="111111"/>
          <w:sz w:val="28"/>
          <w:szCs w:val="28"/>
          <w:rtl w:val="true"/>
          <w:lang w:bidi="fa-IR"/>
        </w:rPr>
        <w:t>.</w:t>
      </w:r>
      <w:bookmarkStart w:id="31" w:name="pg2582_25726"/>
    </w:p>
    <w:p>
      <w:pPr>
        <w:pStyle w:val="Heading4"/>
        <w:numPr>
          <w:ilvl w:val="3"/>
          <w:numId w:val="1"/>
        </w:numPr>
        <w:rPr/>
      </w:pPr>
      <w:bookmarkStart w:id="32" w:name="__RefHeading___Toc204207_1395250215"/>
      <w:bookmarkStart w:id="33" w:name="_Toc12"/>
      <w:bookmarkEnd w:id="31"/>
      <w:bookmarkEnd w:id="32"/>
      <w:r>
        <w:rPr/>
        <w:t>۲</w:t>
      </w:r>
      <w:r>
        <w:rPr/>
        <w:t>.</w:t>
      </w:r>
      <w:r>
        <w:rPr/>
        <w:t>۲</w:t>
      </w:r>
      <w:r>
        <w:rPr>
          <w:rtl w:val="true"/>
        </w:rPr>
        <w:t xml:space="preserve">. </w:t>
      </w:r>
      <w:r>
        <w:rPr>
          <w:rtl w:val="true"/>
        </w:rPr>
        <w:t>روایات مطابق با ظاهر قرآن</w:t>
      </w:r>
      <w:bookmarkEnd w:id="33"/>
    </w:p>
    <w:p>
      <w:pPr>
        <w:pStyle w:val="Heading5"/>
        <w:numPr>
          <w:ilvl w:val="4"/>
          <w:numId w:val="1"/>
        </w:numPr>
        <w:rPr/>
      </w:pPr>
      <w:bookmarkStart w:id="34" w:name="__RefHeading___Toc204209_1395250215"/>
      <w:bookmarkStart w:id="35" w:name="_Toc13"/>
      <w:bookmarkEnd w:id="34"/>
      <w:r>
        <w:rPr>
          <w:rtl w:val="true"/>
        </w:rPr>
        <w:t>حدیث اول</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النّاس کیف تناسلوا من آدم صلی‌الله‌علیه؟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حواء هابیل و أختا له فی بطن، ثم حملت فی البطن الثانی قابیل و أختا له فی بطن، فزوج هابیل التی مع قابیل و تزوج قابیل التی مع هابیل، ثم حدث التحریم بعد ذلک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حدیث ازنظر سند و دلالت کاملاً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قمی</w:t>
      </w:r>
      <w:r>
        <w:rPr>
          <w:rStyle w:val="FootnoteAnchor"/>
          <w:rtl w:val="true"/>
        </w:rPr>
        <w:footnoteReference w:id="12"/>
      </w:r>
      <w:r>
        <w:rPr>
          <w:rFonts w:ascii="IRNazanin" w:hAnsi="IRNazanin" w:eastAsia="IRNazanin"/>
          <w:color w:val="111111"/>
          <w:sz w:val="28"/>
          <w:sz w:val="28"/>
          <w:szCs w:val="28"/>
          <w:rtl w:val="true"/>
          <w:lang w:bidi="fa-IR"/>
        </w:rPr>
        <w:t>حدیث را با یک واسطه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احمدبن‌محمدبن‌ابی‌نصر،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سؤال‌کننده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احمدبن‌محمدبن‌ابی‌نصر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حدیث بسیار صریح و واضح است و شبهۀ تأیید مجوسیه را نیز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التحریم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علامه‌مجلسی و فیض کاشانی و دیگران این حدیث و حدیث بعد را بر تقیه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الخبران محمولان علی التقیة لاشتهار ذلک بین العامة</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قیل کیف التوفیق بین هذه الأخبار و الاخبار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الأخبار التی فیها ازدواج الجن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الاخبار الأولی هی الصحیحة المعتمد علیها و إنما الأخیرة فإنما وردت موافقة للعامة فلا اعتماد علیها مع جواز تأویلها بما توافق الأولة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قرب‌الاسناد درضمن سؤالات فراوانی است که احمدبن‌محمدبن‌ابی‌نصر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سؤالات قبل و بعد مشخص می‌شود که این سؤال در فضای تقیه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به‌صرف موافقت با عامه، نمی‌شود حدیث را بر تقیه حمل کرد؛ مگر حدیث معارض داشته باشد و در مرجحات باب تعارض نوبت به مخالفت با عامه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مخالف در حد تعارض نیستند؛ نه ازنظر سند و نه ازنظر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تعارض، مرجح سندی و موافقت با ظاهر کتاب، بر مخالفت با عامه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جن و فرشته نیز در اقوال مشهور عامه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علل‌الشرایع نیز استفاده می‌شود که ازدواج خواهر و برادر را نه علمای حجاز و نه علمای عراق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یختلف فیه فقهاء أهل الحجاز و لا فقهاء أهل العراق</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حدیث را درضمن احادیث مخالف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کتاب‌های تاریخی معتبر نزد آن‌ها مثل تاریخ یعقوبی</w:t>
      </w:r>
      <w:r>
        <w:rPr>
          <w:rStyle w:val="FootnoteAnchor"/>
          <w:rtl w:val="true"/>
        </w:rPr>
        <w:footnoteReference w:id="16"/>
      </w:r>
      <w:r>
        <w:rPr>
          <w:rFonts w:ascii="IRNazanin" w:hAnsi="IRNazanin" w:eastAsia="IRNazanin"/>
          <w:color w:val="111111"/>
          <w:sz w:val="28"/>
          <w:sz w:val="28"/>
          <w:szCs w:val="28"/>
          <w:rtl w:val="true"/>
          <w:lang w:bidi="fa-IR"/>
        </w:rPr>
        <w:t>نیز به این مطلب اشاره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 موافق در مقام تقیه و موافقت با</w:t>
      </w:r>
      <w:bookmarkStart w:id="36" w:name="pg2582_25730"/>
    </w:p>
    <w:p>
      <w:pPr>
        <w:pStyle w:val="BookText"/>
        <w:rPr/>
      </w:pPr>
      <w:bookmarkEnd w:id="36"/>
      <w:r>
        <w:rPr>
          <w:rFonts w:ascii="IRNazanin" w:hAnsi="IRNazanin" w:eastAsia="IRNazanin"/>
          <w:color w:val="111111"/>
          <w:sz w:val="28"/>
          <w:sz w:val="28"/>
          <w:szCs w:val="28"/>
          <w:rtl w:val="true"/>
          <w:lang w:bidi="fa-IR"/>
        </w:rPr>
        <w:t>عامه ذکر شده باشد، دیگر لازم نیست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باطل استدلال ذکر کنند و بر استدلالشان پافشاری و تأکید نیز بکنند؛ همان‌طورکه در حدیث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37" w:name="__RefHeading___Toc204211_1395250215"/>
      <w:bookmarkStart w:id="38" w:name="_Toc14"/>
      <w:bookmarkEnd w:id="37"/>
      <w:r>
        <w:rPr>
          <w:rtl w:val="true"/>
        </w:rPr>
        <w:t>حدیث دوم</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أبی‌حمزة الثمالی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رجلاً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تاب الله علی آدم، واقع حواء و لم یکن غشیها منذ خلق و خلقت إلا فی الأرض و ذلک بعد ما تاب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آدم یعظم البیت و ما حوله من حرمة البیت و کان إذا أراد أن یغشی حواء خرج من الحرم و أخرجها معه، فإذا جاز الحرم غشیها فی الحل ثم یغتسلان إعظاما منه للحرم، ثم یرجع إلی فناء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لآدم من حواء عشرون ولداً ذکراً، عشرون أنثی، فولد له فی کل بطن ذکر و أنثی، فأول بطن ولدت حواء هابیل و معه جاریة یقال لها إقلیما،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ولدت فی البطن الثانی، قابیل و معه جاریة یقال لها لوزا و کانت لوزا أجمل بنات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أدرکوا خاف علیهم آدم الفتنة فدعاهم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أنکحک یا هابیل لوزا و أنکحک یا قابیل إقلیما، قال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أرضی بهذا، أتنکحنی أخت هابیل القبیحة و تنکح هابیل أختی الجمیلة؟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أقرع بینکما فإن خرج سهمک یا قابیل علی لوزا و خرج سهمک یا هابیل علی إقلیما زوجت کل واحد منکما التی خرج سهمه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 بذلک فاقترعا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سهم هابیل علی لوزا أخت قابیل و خرج سهم قابیل علی إقلیما أخت هابیل،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فزوجهما علی ما خرج لهما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حرم الله نکاح الأخوات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فعل المجوس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إنما فعلوا ذلک بعد التحریم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تنکر هذا ألیس الله قد خلق زوجة آدم منه ثم أحلها له؟ فکان ذلک شریعة من شرائعهم، ثم أنزل الله التحریم بعد ذلک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علت ارسال اسانید احتجاج، طبرسی</w:t>
      </w:r>
      <w:r>
        <w:rPr>
          <w:rStyle w:val="FootnoteAnchor"/>
          <w:rtl w:val="true"/>
        </w:rPr>
        <w:footnoteReference w:id="18"/>
      </w:r>
      <w:r>
        <w:rPr>
          <w:rFonts w:ascii="IRNazanin" w:hAnsi="IRNazanin" w:eastAsia="IRNazanin"/>
          <w:color w:val="111111"/>
          <w:sz w:val="28"/>
          <w:sz w:val="28"/>
          <w:szCs w:val="28"/>
          <w:rtl w:val="true"/>
          <w:lang w:bidi="fa-IR"/>
        </w:rPr>
        <w:t>در مقدمه ذکر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به‌جز روایات تفسیر امام‌عسکری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روایات کتاب را بدون سند آورده‌ام؛ زیرا یا اجماع بر آن‌هاست یا موافق عقل‌اند یا در کتاب‌های مخالف و موافق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 منسوب به امام‌عسکری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سند در ابتدای آن‌ها آوردم؛ چراکه از حیث شهرت مانند بقیۀ روایات کتاب نیستند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ازنظر دلالت کاملاً صریح است و روایت اول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قول مجوس است نیز به‌صراحت جواب می‌دهد و به‌خلاف آن،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المجوس إنما فعلوا ذلک بعد التحریم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در جواب نقضی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حوا از حضرت آدم خلق نشده است و حال‌آنکه خداوند حوا را بر آدم</w:t>
      </w:r>
      <w:bookmarkStart w:id="39" w:name="pg2582_25734"/>
    </w:p>
    <w:p>
      <w:pPr>
        <w:pStyle w:val="BookText"/>
        <w:rPr/>
      </w:pPr>
      <w:bookmarkEnd w:id="39"/>
      <w:r>
        <w:rPr>
          <w:rFonts w:ascii="IRNazanin" w:hAnsi="IRNazanin" w:eastAsia="IRNazanin"/>
          <w:color w:val="111111"/>
          <w:sz w:val="28"/>
          <w:sz w:val="28"/>
          <w:szCs w:val="28"/>
          <w:rtl w:val="true"/>
          <w:lang w:bidi="fa-IR"/>
        </w:rPr>
        <w:t>حلال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قطعاً نکاح با خود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دراین‌باره در بحث خودارضایی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جواز ازدواج با خواهر همزاد برادر دیگر، شریعتی از شرایع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بعداً تحریم آن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اشاره می‌کند به تدریجی‌بودن صدور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حکم وقتی صادر می‌شود که امکان عمل به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در مقام تقریب وجه اول است که مجوس این فعل حرام را بعد از آمدن تحریم الهی انجام می‌دهند</w:t>
      </w:r>
      <w:r>
        <w:rPr>
          <w:rFonts w:eastAsia="IRNazanin" w:cs="IRNazanin"/>
          <w:color w:val="111111"/>
          <w:sz w:val="28"/>
          <w:szCs w:val="28"/>
          <w:rtl w:val="true"/>
          <w:lang w:bidi="fa-IR"/>
        </w:rPr>
        <w:t>.</w:t>
      </w:r>
    </w:p>
    <w:p>
      <w:pPr>
        <w:pStyle w:val="Heading5"/>
        <w:numPr>
          <w:ilvl w:val="4"/>
          <w:numId w:val="1"/>
        </w:numPr>
        <w:rPr/>
      </w:pPr>
      <w:bookmarkStart w:id="40" w:name="__RefHeading___Toc204213_1395250215"/>
      <w:bookmarkStart w:id="41" w:name="_Toc15"/>
      <w:bookmarkEnd w:id="40"/>
      <w:r>
        <w:rPr>
          <w:rtl w:val="true"/>
        </w:rPr>
        <w:t>حدیث سوم</w:t>
      </w:r>
      <w:bookmarkEnd w:id="41"/>
    </w:p>
    <w:p>
      <w:pPr>
        <w:pStyle w:val="BookText"/>
        <w:rPr/>
      </w:pPr>
      <w:r>
        <w:rPr>
          <w:rFonts w:ascii="IRNazanin" w:hAnsi="IRNazanin" w:eastAsia="IRNazanin"/>
          <w:color w:val="111111"/>
          <w:sz w:val="28"/>
          <w:sz w:val="28"/>
          <w:szCs w:val="28"/>
          <w:rtl w:val="true"/>
          <w:lang w:bidi="fa-IR"/>
        </w:rPr>
        <w:t>و فی المجمع</w:t>
      </w:r>
      <w:r>
        <w:rPr>
          <w:rStyle w:val="FootnoteAnchor"/>
          <w:rtl w:val="true"/>
        </w:rPr>
        <w:footnoteReference w:id="19"/>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حواء امرأة آدم کانت تلد فی کل بطن غلاماً و جاریة فولدت فی أول بطن قابیل و قیل قابین و توأمته إقلیما بنت آدم و البطن الثانی هابیل و توأمته لوزاء فلما أدرکوا جمیعاً أمر الله آدم أن ینکح قابیل أخت هابیل و هابیل أخت قابیل فرضی هابیل و أبی قابیل لأن أخته کانت أحسنهما و قال ما أمر الله بهذا و لکن هذا من رأیک فأمرهما الله أن یقربا قرباناً فرضیاً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مجوس اولین کسانی بودند که ازدواج خواهر و برادری را بعد از حرمت آن، مجاز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روایتی است که مستدرک الوسائل از</w:t>
      </w:r>
      <w:bookmarkStart w:id="42" w:name="pg2582_25736"/>
    </w:p>
    <w:p>
      <w:pPr>
        <w:pStyle w:val="BookText"/>
        <w:rPr/>
      </w:pPr>
      <w:bookmarkEnd w:id="4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شیخ مفید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 فی الإختصاص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تؤخذ من المجوس الجزیة و لم ینزل علیهم کتاب و لم یبعث إلیهم 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یا أشعث، قد أنزل الله علیهم کتاباً و بعث إلیهم نبیاً، حتی کان لهم ملک سکر ذات لیلة فدعا بابنته إلی فراشه فارتکبها، فلما أصبح تسامع به قومه، فاجتمعوا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دیننا فأهلکته، فاخرج نطهرک و نقیم علیک الحد،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فاسمعوا کلامی، فإن یکن لی مخرج مما ارتکبت و إلا فشأنکم، فاجتمعوا،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یخلق خلقا أکرم علیه من أبینا آدم و أمنا حواء؟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قد زوج بنیه بناته و بناته من 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الدین، فتعاقدوا علی ذلک، فمحاالله ما فی صدورهم من العلم و رفع عنهم الکتاب، فهم الکفرة یدخلون النار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را صاحب مستدرک جزء احایث مخالف ذکر کرده است؛ اما بر آن دلالت نمی‌کند</w:t>
      </w:r>
      <w:r>
        <w:rPr>
          <w:rFonts w:eastAsia="IRNazanin" w:cs="IRNazanin"/>
          <w:color w:val="111111"/>
          <w:sz w:val="28"/>
          <w:szCs w:val="28"/>
          <w:rtl w:val="true"/>
          <w:lang w:bidi="fa-IR"/>
        </w:rPr>
        <w:t>.</w:t>
      </w:r>
    </w:p>
    <w:p>
      <w:pPr>
        <w:pStyle w:val="Heading3"/>
        <w:numPr>
          <w:ilvl w:val="2"/>
          <w:numId w:val="1"/>
        </w:numPr>
        <w:rPr/>
      </w:pPr>
      <w:bookmarkStart w:id="43" w:name="__RefHeading___Toc204215_1395250215"/>
      <w:bookmarkStart w:id="44" w:name="_Toc16"/>
      <w:bookmarkEnd w:id="43"/>
      <w:r>
        <w:rPr/>
        <w:t>۳</w:t>
      </w:r>
      <w:r>
        <w:rPr>
          <w:rtl w:val="true"/>
        </w:rPr>
        <w:t xml:space="preserve">. </w:t>
      </w:r>
      <w:r>
        <w:rPr>
          <w:rtl w:val="true"/>
        </w:rPr>
        <w:t>ادلۀ مخالفان قول اول</w:t>
      </w:r>
      <w:bookmarkEnd w:id="44"/>
    </w:p>
    <w:p>
      <w:pPr>
        <w:pStyle w:val="Heading4"/>
        <w:numPr>
          <w:ilvl w:val="3"/>
          <w:numId w:val="1"/>
        </w:numPr>
        <w:rPr/>
      </w:pPr>
      <w:bookmarkStart w:id="45" w:name="__RefHeading___Toc204217_1395250215"/>
      <w:bookmarkStart w:id="46" w:name="_Toc17"/>
      <w:bookmarkEnd w:id="45"/>
      <w:r>
        <w:rPr>
          <w:rtl w:val="true"/>
        </w:rPr>
        <w:t>اشاره</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احادیث مخالف قول ازدواج خواهر و برادری و موافق با ازدواج با حورالعین و جن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حدیثی که در این مقام به آن تمسک می‌کنند، حدیث علل الشرایع است</w:t>
      </w:r>
      <w:r>
        <w:rPr>
          <w:rFonts w:eastAsia="IRNazanin" w:cs="IRNazanin"/>
          <w:color w:val="111111"/>
          <w:sz w:val="28"/>
          <w:szCs w:val="28"/>
          <w:rtl w:val="true"/>
          <w:lang w:bidi="fa-IR"/>
        </w:rPr>
        <w:t>:</w:t>
      </w:r>
      <w:bookmarkStart w:id="47" w:name="pg2582_25738"/>
    </w:p>
    <w:p>
      <w:pPr>
        <w:pStyle w:val="Heading4"/>
        <w:numPr>
          <w:ilvl w:val="3"/>
          <w:numId w:val="1"/>
        </w:numPr>
        <w:rPr/>
      </w:pPr>
      <w:bookmarkStart w:id="48" w:name="__RefHeading___Toc204219_1395250215"/>
      <w:bookmarkStart w:id="49" w:name="_Toc18"/>
      <w:bookmarkEnd w:id="47"/>
      <w:bookmarkEnd w:id="48"/>
      <w:r>
        <w:rPr>
          <w:rtl w:val="true"/>
        </w:rPr>
        <w:t>حدیث اول</w:t>
      </w:r>
      <w:bookmarkEnd w:id="49"/>
    </w:p>
    <w:p>
      <w:pPr>
        <w:pStyle w:val="Heading5"/>
        <w:numPr>
          <w:ilvl w:val="4"/>
          <w:numId w:val="1"/>
        </w:numPr>
        <w:rPr/>
      </w:pPr>
      <w:bookmarkStart w:id="50" w:name="__RefHeading___Toc204221_1395250215"/>
      <w:bookmarkStart w:id="51" w:name="_Toc19"/>
      <w:bookmarkEnd w:id="50"/>
      <w:r>
        <w:rPr>
          <w:rtl w:val="true"/>
        </w:rPr>
        <w:t>اشاره</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رحمه‌الله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یحیی العطار عن الحسین بن الحسن بن أبان عن محمد بن أورمة عن النوفلی عن علی بن داود الیعقوبی عن الحسن بن مقاتل عمن سمع زرارة یقول سئل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بدء النسل من آدم کیف کان و عن بدء النسل عن ذریة آدم فان أناسا عندنا یقولون إن الله عزوجل أوحی إلی آدم یزوج بناته ببنیه و ان هذا الخلق کله أصله من الاخوة و الأخوات؟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تعالی‌الله عن ذلک علواً کبیراً یقول من قال هذا بان الله عزوجل خلق صفوة خلقه و أحبائه و أنبیائه و رسله و المؤمنین و المؤمنات و المسلمین و المسلمات من حرام و لم یکن له من القدرة ما یخلقهم من حلال و قد أخذ میثاقهم علی الحلال الطهر الطاهر الطیب، فوالله لقد تبینت ان بعض البهائم تنکرت له أخته فلما نزا علیها و نزل کشف له عنها فلما علم أنها أخته أخرج عزموا له ثم قبض علیه بأسنانه حتی قطعه فخر میتاً و آخر تنکرت له أمه ففعل هذا بعینه فکیف الانسان فی انسیته و فضله و علمه، غیر ان جیلاً من هذا الخلق الذی ترون رغبوا عن علم أهل بیوتات أنبیائهم و أخذوا من حیث لم یؤمروا بأخذه فصاروا إلی ما قد ترون من الضلال و الجهل بالعلم، کیف کانت الأشیاء الماضیة من بدء ان خلق الله ما خلق و ما هو کاین أبدا، ثم قال ویح هؤلاء أین هم عما لم یختلف فیه فقهاء أهل الحجاز و لا فقهاء أهل العراق ان الله عزوجل أمر القلم فجری علی اللوح المحفوظ بما هو کائن إلی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القیامة قبل خلق آدم بألفی عام و ان کتب الله کلها فیما جری فیه القلم فی کلها تحریم الأخوات علی الاخوة مع ما حرم و هذا نحن قد نری منها هذه الکتب الأربعة المشهورة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 الإنجیل و الزبور و الفرقان، أنزلها الله عن اللوح المحفوظ عن رسله صلوات الله علیهم أجمعین، منها التوراة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والزبور علی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الإنجیل 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فیها تحلیل شیء من ذلک، حقاً أقول ما أراد من یقول هذا و شبهه إلا تقویة حجج المجوس فما لهم قاتلهم الله، ثم أنشأ یحدثنا کیف کان بدء النسل من آدم و کیف کان بدء النسل من ذریة،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سبعون بطناً فی کل بطن غلام و جاریة إلی أن قتل هابیل، فلما قتل قابیل هابیل جزع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هابیل جزعاً قطعه عن اتیان النساء فبقی لا یستطیع ان یغشی حواء خمس مئة عام ثم تخلی ما به من الجزع علیه فغشی حواء فوهب الله له شیئاً وحده لیس معه ثان واسم شیث هبة‌الله و هو أول من أوصی إلیه من الآدمیین فی الأرض، ثم ولد له من بعد شیث یافث لیس معه ثان فلما أدرکا و أراد الله عزوجل ان یبلغ بالنسل ما ترون و أن یکون ما قد جری به القلم من تحریم ما حرم الله عزوجل من الأخوات علی الاخوة انزل بعد العصر فی یوم الخمیس حوراء من الجنة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عزوجل آدم ان یزوجها من شیث فزوجها منه، ثم أنزل بعد العصر حوراء من الجنة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تعالی آدم ان یزوجها من یافث</w:t>
      </w:r>
      <w:bookmarkStart w:id="52" w:name="pg2582_25742"/>
    </w:p>
    <w:p>
      <w:pPr>
        <w:pStyle w:val="BookText"/>
        <w:rPr/>
      </w:pPr>
      <w:bookmarkEnd w:id="52"/>
      <w:r>
        <w:rPr>
          <w:rFonts w:ascii="IRNazanin" w:hAnsi="IRNazanin" w:eastAsia="IRNazanin"/>
          <w:color w:val="111111"/>
          <w:sz w:val="28"/>
          <w:sz w:val="28"/>
          <w:szCs w:val="28"/>
          <w:rtl w:val="true"/>
          <w:lang w:bidi="fa-IR"/>
        </w:rPr>
        <w:t>فزوجها منه فولد لشیث غلام و ولدت لیافث جاریة فأمر الله عزوجل آدم حین أدرکا ان یزوج بنت یافث من ابن شیث ففعل فولد الصفوة من النبیین و المرسلین من نسلهما و معاذ الله أن یکون ذلک علی ما قالوا من الاخوة و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ولد له شیث و ان اسمه هبة‌الله و هو أول وصی أوصی إلیه من الآدمیین و ساق الحدیث إلی آخر ما ذکره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عن أبیه عن محمد بن یحیی عن الحسین بن الحسن بن أبان عن ابن أورمة عن النوفلی عن الیعقوبی عن الحسن بن مقاتل عمن سمع زرارة یقول و ذکر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کتب الله کلها فیما جری فیه القلم فی کلها تحریم الأخوات علی الاخوة مع ما حرم الحدیث</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53" w:name="__RefHeading___Toc204223_1395250215"/>
      <w:bookmarkStart w:id="54" w:name="_Toc20"/>
      <w:bookmarkEnd w:id="53"/>
      <w:r>
        <w:rPr>
          <w:rtl w:val="true"/>
        </w:rPr>
        <w:t>اشکالات این حدیث</w:t>
      </w:r>
      <w:bookmarkEnd w:id="5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ازنظر سند به‌شدت ضعیف است؛ چون سلسله‌سند آن مرسل است و در راویان آن، افراد ضعیف و مجهول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آیت‌الله‌خویی برای توثیق حسین‌بن‌حسن‌بن‌ابان وجوهی ذکر کرده است که درنهایت خود ایشان این وجوه را رد می‌کند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محمدبن‌أورمۀ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غلو و تخلیط متهم کرده‌اند و ابن‌ولید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روایتی از او که در کتاب‌های حسین‌بن‌سعید هم باشد، معتبر</w:t>
      </w:r>
    </w:p>
    <w:p>
      <w:pPr>
        <w:pStyle w:val="BookText"/>
        <w:rPr/>
      </w:pPr>
      <w:r>
        <w:rPr>
          <w:rFonts w:ascii="IRNazanin" w:hAnsi="IRNazanin" w:eastAsia="IRNazanin"/>
          <w:color w:val="111111"/>
          <w:sz w:val="28"/>
          <w:sz w:val="28"/>
          <w:szCs w:val="28"/>
          <w:rtl w:val="true"/>
          <w:lang w:bidi="fa-IR"/>
        </w:rPr>
        <w:t>است و هرچه فقط خود او نقل کرده باشد، عمل به آن جایز نیست و اعتمادی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علی‌بن‌داود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حسن‌بن‌مقاتل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دلالی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شده است که قول ازدواج خواهروبرادری فرزندان آدم را احدی از علمای حجاز و عراق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یکی از وجوه رد قول اول، موافقت آن با عامه است و این دو باهم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حدیث را بپذیریم، دیگر قول اول موافق عامه نیست و نمی‌توان احادیث آن را بر تقیه حمل کرد و اگر بخواهیم موافقت قول اول با عامه را بپذیریم، نمی‌توانیم به ظاهر این حدیث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بگویند حضرت فرموده است که هیچ‌یک از علمای حجاز و عراق، حکم به جواز ازدواج خواهر و برادر نداده است؛ نه کیفیت اولیۀ تکثیر نسل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حضرت در مقام رد قول مجوس است که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مقام ساکت‌کردن کسانی است که قصد ترویج مجوس را دارند؛ همان‌طورکه از ظاهر سؤال سؤال‌کننده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حضرت بر می‌آید که آن‌ها قصد ترویج مجوس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أراد من یقول هذا و شبهه إلا تقویة حجج المجوس فما لهم قاتلهم 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درحالی است که احادیث قول اول، پاسخ این اشکال را داده است و تقویت مجوس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فرض صدور این روایت، باید آن را بر اموری حمل کرد که مخاطب قدرت فهم استدلال را ندارد یا به هر بهانه‌ای می‌خواهد به‌نفع تفکر مجوسی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در چنین مقامی چنین جوابی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از بحث بالا مشخص شد، حضرت جوابی نمی‌دهد که در تعارض با قول اول باشد؛ بلکه کیفیت تکثیر نسل از حضرت شیث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همان‌طورکه در نقل‌های تاریخیِ متعدد آمده است، نسل فعلی بشر همگی از شیث است و نسل‌های دیگر بشر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استبعاد می‌کند که چگونه پیامبران و مؤمنان از نطفۀ ناپاک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تصریح می‌کند که پیامبران ازطریق شیث تکثیر پیدا کردند که نطفۀ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به‌این‌وسیله بین هر دو دسته از روایات جمع می‌شود، اگر نخواهیم به ضعف و ارسال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حضرت به کیفیت تکثیر و منشأ کفار و غیرمؤمنان هیچ اشاره‌ای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 دیگر که همگی ازدواج خواهر و برادری را نفی می‌کند، در تخالف و بعضاً تعارض مفهومی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فرزند بدون همزاد به نام‌های شیث و یافث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فقط یک فرزند بدون همزاد به نام شیث آمده است و در بعضی دیگر چهار فرزند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همسران هر دو از حورالعین هستند و در روایات دیگر، همسر یکی از</w:t>
      </w:r>
    </w:p>
    <w:p>
      <w:pPr>
        <w:pStyle w:val="BookText"/>
        <w:rPr/>
      </w:pPr>
      <w:r>
        <w:rPr>
          <w:rFonts w:ascii="IRNazanin" w:hAnsi="IRNazanin" w:eastAsia="IRNazanin"/>
          <w:color w:val="111111"/>
          <w:sz w:val="28"/>
          <w:sz w:val="28"/>
          <w:szCs w:val="28"/>
          <w:rtl w:val="true"/>
          <w:lang w:bidi="fa-IR"/>
        </w:rPr>
        <w:t>حورالعین و دیگری از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هیچ اشاره‌ای نشده است که دیگر فرزندان آدم چگونه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به‌تواتر مفهومی در روایات فریقین، ثابت است که حوا زایمان‌های متعدد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بیست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آن‌ها دوقلو، یکی پسر و دیگری دختر بوده است؛ به‌جز همین زایمانِ شیث و یافث که روایات دربارۀ آن‌ها اختلاف دارند که آیا همزاد داشتند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حورالعین یا جن، اختلاط میاه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حور یا جن، ماء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علمی‌تر، وقتی اختلاط صورت می‌گیرد که اسپرم از مرد و تخمک از جن یا حورالعین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حورالعین تخمک ندارند؛ چراکه آن‌ها از این نوع ماده نیستند و مجردند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پاسخ،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دستۀ دوم از روایات، می‌توان آن را به‌صورت‌های مختلف تصور کرد؛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یا فرشته یا حورالعین به‌اذن خداوند به‌شکل جسمانی دنیوی در آمده باشند؛ همان‌طورکه در آیات و روایات متعدد، نمونه‌هایی از صورت انسانی پیداکردن ملائک را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تعلیم سحر و بشارت به فرزند در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به عذاب در قصۀ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صرفاً ظرف پرورش نطفه قلمداد کرد؛ همان‌طورکه امروزه در شبیه‌سازی</w:t>
      </w:r>
      <w:bookmarkStart w:id="55" w:name="pg2582_25750"/>
    </w:p>
    <w:p>
      <w:pPr>
        <w:pStyle w:val="BookText"/>
        <w:rPr/>
      </w:pPr>
      <w:bookmarkEnd w:id="55"/>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می‌توان نطفه‌ای کامل را از موجودی زنده به دست آورد؛ به‌طوری‌که به جنس مخالف نیازی نباشد؛ همان‌طورکه در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به‌اعجاز الهی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فقط توجیه علمی در مقام ثبوت است و بر وقوع و اثبات آن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دیگر احادیث مخالف با قول اول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تفسیر صافی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آن‌ها را از منابع اصلی نقل می‌کنیم</w:t>
      </w:r>
      <w:r>
        <w:rPr>
          <w:rFonts w:eastAsia="IRNazanin" w:cs="IRNazanin"/>
          <w:color w:val="111111"/>
          <w:sz w:val="28"/>
          <w:szCs w:val="28"/>
          <w:rtl w:val="true"/>
          <w:lang w:bidi="fa-IR"/>
        </w:rPr>
        <w:t>.</w:t>
      </w:r>
    </w:p>
    <w:p>
      <w:pPr>
        <w:pStyle w:val="Heading4"/>
        <w:numPr>
          <w:ilvl w:val="3"/>
          <w:numId w:val="1"/>
        </w:numPr>
        <w:rPr/>
      </w:pPr>
      <w:bookmarkStart w:id="56" w:name="__RefHeading___Toc204225_1395250215"/>
      <w:bookmarkStart w:id="57" w:name="_Toc21"/>
      <w:bookmarkEnd w:id="56"/>
      <w:r>
        <w:rPr>
          <w:rtl w:val="true"/>
        </w:rPr>
        <w:t>حدیث دوم</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 فداک، ان الناس یزعمون أن آدم زوج ابنته من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ذلک و لکن یا سلیمان أما علمت أن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آدم زوج ابنته من ابنه لزوجت زینب من القاسم و ما کنت لأرغب عن دین 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انهم یزعمون أن قابیل إنما قتل هابیل لأنهما تغایرا علی أختهما؟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تقول هذا؟ أما تستحیی ان تروی هذا علی نبی‌الله 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ففیما قتل قابیل هابیل؟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ان الله تبارک و تعالی أوحی إلی آدم أن یدفع الوصیة و اسم‌الله الأعظم إلی هابیل و کان قابیل أکبر منه، فبلغ ذلک قابیل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أولی بالکرامة و الوصیة فأمرهما أن یقربا قرباناً بوحی من الله إلیه ففعلا، فقبل الله قربان هابیل فحسده</w:t>
      </w:r>
    </w:p>
    <w:p>
      <w:pPr>
        <w:pStyle w:val="BookText"/>
        <w:rPr/>
      </w:pPr>
      <w:r>
        <w:rPr>
          <w:rFonts w:ascii="IRNazanin" w:hAnsi="IRNazanin" w:eastAsia="IRNazanin"/>
          <w:color w:val="111111"/>
          <w:sz w:val="28"/>
          <w:sz w:val="28"/>
          <w:szCs w:val="28"/>
          <w:rtl w:val="true"/>
          <w:lang w:bidi="fa-IR"/>
        </w:rPr>
        <w:t>قابیل فقتله،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فممن تناسل ولد آدم هل کانت أنثی غیر حواء و هل کان ذکر غیر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ان الله تبارک و تعالی رزق آدم من حواء قابیل و کان ذکر ولده من بعده هابیل، فلما أدرک قابیل ما یدرک الرجال أظهر الله له جنیة و أوحی إلی آدم ان یزوجها قابیل ففعل ذلک آدم و رضی بها قابیل و قنع، فلما أدرک هابیل ما یدرک الرجال اظهر الله له حوراء و أوحی الله إلی آدم أن یزوجها من هابیل، ففعل ذلک فقتل هابیل و الحوراء حامل، فولدت الحوراء غلاماً فسماه آدم هبة‌الله، فأوحی الله إلی آدم ان ادفع إلیه الوصیة و اسم الله الأعظم و ولدت حواء غلاماً فسماه آدم شیث بن آدم، فلما أدرک ما یدرک الرجال أهبط الله له حوراء و أوحی إلی آدم ان یزوجها من شیث بن آدم، ففعل فولدت الحوراء جاریة فسماها آدم حورة، فلما أدرکت الجاریة زوج آدم حورة بنت شیث من هبة‌الله بن هابیل فنسل آدم منهما فمات هبة‌الله بن هابیل فأوحی الله إلی آدم ان ادفع الوصیة و اسم الله الأعظم و ما أظهرتک علیه من علم النبوة و ما علمتک من الأسماء إلی شیث بن آدم فهذا حدیثهم یا سلیمان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سلیمان‌بن‌خالد را توثیق کرده‌اند و این تفسیر، به محمدبن‌مسعودبن‌محمدبن‌عیاش سمرقندی، معروف به عیاشی،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استادان محمدبن‌عمربن‌عبدالعزیز، معروف به کشی بوده است و رجالیان، او را توثیق 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معمولاً به این کتاب که حاوی</w:t>
      </w:r>
      <w:bookmarkStart w:id="58" w:name="pg2582_25754"/>
    </w:p>
    <w:p>
      <w:pPr>
        <w:pStyle w:val="BookText"/>
        <w:rPr/>
      </w:pPr>
      <w:bookmarkEnd w:id="58"/>
      <w:r>
        <w:rPr>
          <w:rFonts w:ascii="IRNazanin" w:hAnsi="IRNazanin" w:eastAsia="IRNazanin"/>
          <w:color w:val="111111"/>
          <w:sz w:val="28"/>
          <w:sz w:val="28"/>
          <w:szCs w:val="28"/>
          <w:rtl w:val="true"/>
          <w:lang w:bidi="fa-IR"/>
        </w:rPr>
        <w:t>تفسیر آیات قرآن به‌وسیلۀ روایات است، با دیدۀ قبول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آن را یکی از مصادر خود قرار داده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نیمۀ اول آن به دست ما رسیده است که در آن، بعضی از نسخه‌نویسان، اسناد روایات را حذف کرده‌اند و تنها به یک راوی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العیاشی و ان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لنا طریق صحیح الی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صاحب الوسائل طریقه الیه الا ان یدعی الاطمئنان و الوثوق بکون ما عن تفسیره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ازنظر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حیث مضمون با روایات دیگر این قول تخالف دارد؛ مثلاً اینکه هبة‌الله غیر از شیث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این حدیث از حیث سند و دلالت، باید آن را به همان شکلی که گذشت، با احادیث قول اول جمع کنیم و با فرض جمع‌نشدن و تعارض این دو باهم، روایت قرب‌الاسناد مقدم است؛ چون با کتاب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دیگری نیز که ذکر می‌کنیم، یا همین اشکال تخالف در معنا و مضمون را باهم دارند یا ضعیف‌السند هستند</w:t>
      </w:r>
      <w:r>
        <w:rPr>
          <w:rFonts w:eastAsia="IRNazanin" w:cs="IRNazanin"/>
          <w:color w:val="111111"/>
          <w:sz w:val="28"/>
          <w:szCs w:val="28"/>
          <w:rtl w:val="true"/>
          <w:lang w:bidi="fa-IR"/>
        </w:rPr>
        <w:t>:</w:t>
      </w:r>
    </w:p>
    <w:p>
      <w:pPr>
        <w:pStyle w:val="Heading4"/>
        <w:numPr>
          <w:ilvl w:val="3"/>
          <w:numId w:val="1"/>
        </w:numPr>
        <w:rPr/>
      </w:pPr>
      <w:bookmarkStart w:id="59" w:name="__RefHeading___Toc204227_1395250215"/>
      <w:bookmarkStart w:id="60" w:name="_Toc22"/>
      <w:bookmarkEnd w:id="59"/>
      <w:r>
        <w:rPr>
          <w:rtl w:val="true"/>
        </w:rPr>
        <w:t>حدیث سوم</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 الحضرمی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ولد أربعة ذکور فاهبط الله إلیهم أربعة من</w:t>
      </w:r>
    </w:p>
    <w:p>
      <w:pPr>
        <w:pStyle w:val="BookText"/>
        <w:rPr/>
      </w:pPr>
      <w:r>
        <w:rPr>
          <w:rFonts w:ascii="IRNazanin" w:hAnsi="IRNazanin" w:eastAsia="IRNazanin"/>
          <w:color w:val="111111"/>
          <w:sz w:val="28"/>
          <w:sz w:val="28"/>
          <w:szCs w:val="28"/>
          <w:rtl w:val="true"/>
          <w:lang w:bidi="fa-IR"/>
        </w:rPr>
        <w:t>الحور العین، فزوج کل واحد منهم واحدة فتوالدوا ثم إن الله رفعهن و زوج هؤلاء الأربعة أربعة من الجن، فصار النسل فیهم فما کان من حلم فمن آدم و ما کان من جمال من قبال الحور العین و ما کان من قبح أو سوء خلق فمن الجن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عن أبی بکر الحضرمی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 تزویج آدم ولده؟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حوا کانت تلد لآدم فی کل بطن غلاماً و جاریة فتزوج الغلام الجاریة التی من البطن الآخر الثانی و تزوج الجاریة الغلام الذی من البطن الآخر الثانی حتی توالدوا، 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کذلک یحجکم المجوس و لکنه لما ولد آدم هبة‌الله و کبر سأل الله أن یزوجه، فأنزل الله له حوراء من الجنة فزوجها إیاه، فولدت له أربعة بنین، ثم ولد لآدم ابن آخر، فلما کبر أمره فتزوج إلی الجان، فولد له أربع بنات، فتزوج بنو هذا بنات هذا، فما کان من جمال فمن قبل الحور العین و ما کان من حلم فمن قبل آدم و ما کان من حقد فمن قبل الجان، فلما توالدوا صعد الحوراء إلی السماء</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دو حدیث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عبدالله‌بن‌محمد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دو حدیث در معنا تخالف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حضرت ازدواج خواهروبرادری را نفی کرده و به‌طور صریح به محاجۀ مجوس اشاره می‌کند که مقام صدور روایت را بر فرض صحت آن، معلوم می‌کند</w:t>
      </w:r>
      <w:r>
        <w:rPr>
          <w:rFonts w:eastAsia="IRNazanin" w:cs="IRNazanin"/>
          <w:color w:val="111111"/>
          <w:sz w:val="28"/>
          <w:szCs w:val="28"/>
          <w:rtl w:val="true"/>
          <w:lang w:bidi="fa-IR"/>
        </w:rPr>
        <w:t>.</w:t>
      </w:r>
      <w:bookmarkStart w:id="61" w:name="pg2582_25757"/>
    </w:p>
    <w:p>
      <w:pPr>
        <w:pStyle w:val="Heading4"/>
        <w:numPr>
          <w:ilvl w:val="3"/>
          <w:numId w:val="1"/>
        </w:numPr>
        <w:rPr/>
      </w:pPr>
      <w:bookmarkStart w:id="62" w:name="__RefHeading___Toc204229_1395250215"/>
      <w:bookmarkStart w:id="63" w:name="_Toc23"/>
      <w:bookmarkEnd w:id="61"/>
      <w:bookmarkEnd w:id="62"/>
      <w:r>
        <w:rPr>
          <w:rtl w:val="true"/>
        </w:rPr>
        <w:t>حدیث چهارم</w:t>
      </w:r>
      <w:bookmarkEnd w:id="63"/>
    </w:p>
    <w:p>
      <w:pPr>
        <w:pStyle w:val="BookText"/>
        <w:rPr/>
      </w:pPr>
      <w:r>
        <w:rPr>
          <w:rFonts w:ascii="IRNazanin" w:hAnsi="IRNazanin" w:eastAsia="IRNazanin"/>
          <w:color w:val="111111"/>
          <w:sz w:val="28"/>
          <w:sz w:val="28"/>
          <w:szCs w:val="28"/>
          <w:rtl w:val="true"/>
          <w:lang w:bidi="fa-IR"/>
        </w:rPr>
        <w:t>محمدبن‌یحیی عن أحمدبن‌محمد عن الحسین‌بن‌سعید عن صفوان‌بن‌یحیی عن خالدبن‌اسماعیل عن رجل من أصحابنا من أهل‌الجبل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المجوس و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کنکاح ولد آدم و إنهم یحاجونا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فلایحاجونکم به لما أدرک هبة الله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زوج هبة‌الله فأهبط الله عزوجل له حوراء فولدت له أربعة غلمة ثم رفعها الله فلما أدرک ولد هبة‌الله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زوج ولد هبة‌الله فأوحی الله عزوجل إلیه أن یخطب إلی رجل من الجن و کان مسلماً أربع بنات له علی ولد هبة‌الله فزوجهن فما کان من جمال و حلم فمن قبل الحوراء و النبوة و ما کان من سفه أو حدة فمن الجن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سند حدیث ارسال دارد و خالدبن‌اسماعیل موثق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صفوان‌بن‌یحیی از اصحاب اجماع است و می‌توان ضعف و ارسال بعد از او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تعارض با حدیث صحیح قرب‌الاسناد، تقدم سندی با قرب‌الاسناد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در معنا با احادیث دیگر در این مطلب تخالف دارد که تکثیر نسل را فقط از هبة‌الله می‌دانند و همسر هبة‌الله را از حورالعین که چهار فرزند پسر می‌آورد و پس از آن به آسمان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همسران این چهار فرزند پسر، دخترانی از جن هستند، در تعارض آشکار با حدیث تفسیر عیاشی است که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اشاره‌ای</w:t>
      </w:r>
      <w:bookmarkStart w:id="64" w:name="pg2582_25759"/>
    </w:p>
    <w:p>
      <w:pPr>
        <w:pStyle w:val="BookText"/>
        <w:rPr/>
      </w:pPr>
      <w:bookmarkEnd w:id="64"/>
      <w:r>
        <w:rPr>
          <w:rFonts w:ascii="IRNazanin" w:hAnsi="IRNazanin" w:eastAsia="IRNazanin"/>
          <w:color w:val="111111"/>
          <w:sz w:val="28"/>
          <w:sz w:val="28"/>
          <w:szCs w:val="28"/>
          <w:rtl w:val="true"/>
          <w:lang w:bidi="fa-IR"/>
        </w:rPr>
        <w:t>به کیفیت ازدواج هابیل و قابیل و فرزندان دیگر آدم نیز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صدور روایت نیز محاجه با مجوس است</w:t>
      </w:r>
      <w:r>
        <w:rPr>
          <w:rFonts w:eastAsia="IRNazanin" w:cs="IRNazanin"/>
          <w:color w:val="111111"/>
          <w:sz w:val="28"/>
          <w:szCs w:val="28"/>
          <w:rtl w:val="true"/>
          <w:lang w:bidi="fa-IR"/>
        </w:rPr>
        <w:t>.</w:t>
      </w:r>
    </w:p>
    <w:p>
      <w:pPr>
        <w:pStyle w:val="Heading4"/>
        <w:numPr>
          <w:ilvl w:val="3"/>
          <w:numId w:val="1"/>
        </w:numPr>
        <w:rPr/>
      </w:pPr>
      <w:bookmarkStart w:id="65" w:name="__RefHeading___Toc204231_1395250215"/>
      <w:bookmarkStart w:id="66" w:name="_Toc24"/>
      <w:bookmarkEnd w:id="65"/>
      <w:r>
        <w:rPr>
          <w:rtl w:val="true"/>
        </w:rPr>
        <w:t>حدیث پنجم</w:t>
      </w:r>
      <w:bookmarkEnd w:id="66"/>
    </w:p>
    <w:p>
      <w:pPr>
        <w:pStyle w:val="BookText"/>
        <w:rPr/>
      </w:pPr>
      <w:r>
        <w:rPr>
          <w:rFonts w:ascii="IRNazanin" w:hAnsi="IRNazanin" w:eastAsia="IRNazanin"/>
          <w:color w:val="111111"/>
          <w:sz w:val="28"/>
          <w:sz w:val="28"/>
          <w:szCs w:val="28"/>
          <w:rtl w:val="true"/>
          <w:lang w:bidi="fa-IR"/>
        </w:rPr>
        <w:t>روی القاسم‌بن‌عروة عن بریدالعجلی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علی آدم حوراء من الجنة فزوجها أحد ابنیه و تزوج الاخر ابنة الجان، فما کان فی الناس من جمال کثیر أو حسن خلق فهو من الحوراء و ما کان فیهم من سوء خلق فهو من ابنة الجان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دربارۀ قاسم‌بن‌عروه اختلاف است و وجوهی برای وثاقت او بر شمرده‌اند که صاحب معجم‌الرجال به آن اعتماد نمی‌کند و درنهایت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اصحاب اجماع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من‌لایحضر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مجهول الحال و طریق المصنف إلیه فیه هارون‌بن‌مسلم‌بن‌سعد و هو و إن کان ثقة الا أن له مذهباً فی الجبر و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این حدیث را نیز در علل‌الشرایع به این سند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علی‌بن‌حاتم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أبوعبدالله‌بن‌ثابت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عبدالله‌بن‌أحمد عن القاسم‌بن‌عروة عن برید‌بن‌معاویة‌العجلی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مضمون با روایات دیگر این باب مخالفت دارد</w:t>
      </w:r>
      <w:r>
        <w:rPr>
          <w:rFonts w:eastAsia="IRNazanin" w:cs="IRNazanin"/>
          <w:color w:val="111111"/>
          <w:sz w:val="28"/>
          <w:szCs w:val="28"/>
          <w:rtl w:val="true"/>
          <w:lang w:bidi="fa-IR"/>
        </w:rPr>
        <w:t>.</w:t>
      </w:r>
      <w:bookmarkStart w:id="67" w:name="pg2582_25761"/>
    </w:p>
    <w:p>
      <w:pPr>
        <w:pStyle w:val="Heading4"/>
        <w:numPr>
          <w:ilvl w:val="3"/>
          <w:numId w:val="1"/>
        </w:numPr>
        <w:rPr/>
      </w:pPr>
      <w:bookmarkStart w:id="68" w:name="__RefHeading___Toc204233_1395250215"/>
      <w:bookmarkStart w:id="69" w:name="_Toc25"/>
      <w:bookmarkEnd w:id="67"/>
      <w:bookmarkEnd w:id="68"/>
      <w:r>
        <w:rPr>
          <w:rtl w:val="true"/>
        </w:rPr>
        <w:t>حدیث ششم تا نهم</w:t>
      </w:r>
      <w:bookmarkEnd w:id="69"/>
    </w:p>
    <w:p>
      <w:pPr>
        <w:pStyle w:val="BookText"/>
        <w:rPr/>
      </w:pPr>
      <w:r>
        <w:rPr>
          <w:rFonts w:ascii="IRNazanin" w:hAnsi="IRNazanin" w:eastAsia="IRNazanin"/>
          <w:color w:val="111111"/>
          <w:sz w:val="28"/>
          <w:sz w:val="28"/>
          <w:szCs w:val="28"/>
          <w:rtl w:val="true"/>
          <w:lang w:bidi="fa-IR"/>
        </w:rPr>
        <w:t>این احادیث در مستدرک‌الوسائل</w:t>
      </w:r>
      <w:r>
        <w:rPr>
          <w:rStyle w:val="FootnoteAnchor"/>
          <w:rtl w:val="true"/>
        </w:rPr>
        <w:footnoteReference w:id="30"/>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حسن‌بن‌سلیمان‌الحلی تلمیذ الشهید الأول فی کتاب المحتضر نقلاً من کتاب الشفاء و الجلاء بإسناده عن معاویة‌بن‌عمار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آدم أبی‌البشر، أ کان زوج ابنته من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لو فعل ذلک آدم لما رغب عنه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آدم إلا علی دین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الخلق من ولد من هم و لم یکن إلا 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أن هذا الخلق من آدم و حواء،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بلغت رسله و أنا علی ذلک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 لی یابن‌رسول‌الله،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أهبط آدم و حواء إلی الأرض و جمع بینهما ولدت حواء بنتا فسماها عناقا، فکانت أول من بغی علی وجه الأرض، فسلط الله علیها ذئباً کالفیل و نسراً کالحمار فقتلاها، ثم ولد له اثر عناق قابیل بن آدم، فلما أدرک قابیل ما یدرک الرجل، أظهر الله عزوجل جنبة من ولد الجان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جهانة فی صورة الانسیة، فما رآها قابیل ومقها، فأوحی الله إلی آدم أن زوج جهانة من قابیل، فزوجها من قابیل، ثم ولد لآدم هابیل فلما أدرک هابیل ما یدرک الرجل، أهبط الله إلی آدم حوراء و اسمها ترک الحوراء، فلما</w:t>
      </w:r>
    </w:p>
    <w:p>
      <w:pPr>
        <w:pStyle w:val="BookText"/>
        <w:rPr/>
      </w:pPr>
      <w:r>
        <w:rPr>
          <w:rFonts w:ascii="IRNazanin" w:hAnsi="IRNazanin" w:eastAsia="IRNazanin"/>
          <w:color w:val="111111"/>
          <w:sz w:val="28"/>
          <w:sz w:val="28"/>
          <w:szCs w:val="28"/>
          <w:rtl w:val="true"/>
          <w:lang w:bidi="fa-IR"/>
        </w:rPr>
        <w:t>رآها هابیل ومقها، فأوحی الله إلی آدم أن زوج ترکا من هابیل، ففعل ذلک، فکانت ترک الحوراء زوجة هابیل‌بن‌آدم،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بالا در بحار الانوار</w:t>
      </w:r>
      <w:r>
        <w:rPr>
          <w:rStyle w:val="FootnoteAnchor"/>
          <w:rtl w:val="true"/>
        </w:rPr>
        <w:footnoteReference w:id="31"/>
      </w:r>
      <w:r>
        <w:rPr>
          <w:rFonts w:ascii="IRNazanin" w:hAnsi="IRNazanin" w:eastAsia="IRNazanin"/>
          <w:color w:val="111111"/>
          <w:sz w:val="28"/>
          <w:sz w:val="28"/>
          <w:szCs w:val="28"/>
          <w:rtl w:val="true"/>
          <w:lang w:bidi="fa-IR"/>
        </w:rPr>
        <w:t>و جامع الأحادیث</w:t>
      </w:r>
      <w:r>
        <w:rPr>
          <w:rStyle w:val="FootnoteAnchor"/>
          <w:rtl w:val="true"/>
        </w:rPr>
        <w:footnoteReference w:id="32"/>
      </w:r>
      <w:r>
        <w:rPr>
          <w:rFonts w:ascii="IRNazanin" w:hAnsi="IRNazanin" w:eastAsia="IRNazanin"/>
          <w:color w:val="111111"/>
          <w:sz w:val="28"/>
          <w:sz w:val="28"/>
          <w:szCs w:val="28"/>
          <w:rtl w:val="true"/>
          <w:lang w:bidi="fa-IR"/>
        </w:rPr>
        <w:t>و تفسیر ثعلبی</w:t>
      </w:r>
      <w:r>
        <w:rPr>
          <w:rStyle w:val="FootnoteAnchor"/>
          <w:rtl w:val="true"/>
        </w:rPr>
        <w:footnoteReference w:id="33"/>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الحسن‌بن‌علی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یقول الناس أن آدم زوج هذه البنت من هذا الابن؟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الله کان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ابنان و هو شیث و عبد الله فأخرج الله لشیث حوراء من الجنة و أخرج لعبد الله امرأة من الجن، فولد لهذا و ولد لذاک، فما کان من حسن و جمال فمن ولد الحوراء و ما کان من قبح و بذاء فمن ولد الجنیة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الأشعث‌بن‌قیس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کیف تؤخذ من المجوس الجزیة و لم ینزل علیهم کتاب و لم یبعث إلیهم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 أشعث، قد أنزل الله علیهم کتاباً و بعث إلیهم نبیاً، حتی کان لهم ملک سکر ذات لیلة فدعا بابنته إلی فراشه فارتکبها، فلما أصبح تسامع به قومه، فاجتمعوا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دیننا فأهلکته، فاخرج نطهرک و نقیم علیک الحد،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فاسمعوا</w:t>
      </w:r>
    </w:p>
    <w:p>
      <w:pPr>
        <w:pStyle w:val="BookText"/>
        <w:rPr/>
      </w:pPr>
      <w:r>
        <w:rPr>
          <w:rFonts w:ascii="IRNazanin" w:hAnsi="IRNazanin" w:eastAsia="IRNazanin"/>
          <w:color w:val="111111"/>
          <w:sz w:val="28"/>
          <w:sz w:val="28"/>
          <w:szCs w:val="28"/>
          <w:rtl w:val="true"/>
          <w:lang w:bidi="fa-IR"/>
        </w:rPr>
        <w:t xml:space="preserve">کلامی، فإن یکن لی مخرج مما ارتکبت و إلا فشأنکم، فاجتمعوا،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 یخلق خلقا أکرم علیه من أبینا آدم و أمنا حواء؟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قد زوج بنیه بناته و بناته من بنیه؟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الدین، فتعاقدوا علی ذلک، فمحاالله ما فی صدورهم من العلم و رفع عنهم الکتاب، فهم الکفرة یدخلون النار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من أصول قدمائنا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عمروبن‌أبی‌المقدام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زوج آدم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 هذا الخلق المنکوس؟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ولد آدم ولداً جعل بینهما بطناً بطناً ثم یزوج بطنه من البطن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هذه المجوسیة محضاً، أخبرنی أبی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آدم هابیل و هبة الله بعث إلیهما حوراءین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ناعمة و مدیة و أمره أن یزوج ناعمة من هابیل و مدیة من هبة الله، فزوجهما إیاهما فتزاوجا، فکانت تزویج بنات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اشکال این احادیث، تضادهایی است که در کیفیت ازدواج و اسم همسران و خصوصیات دیگر وجود دارد و نمی‌شود همه را به‌طور کامل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گرچه در معنا و مفهوم باهم ناسازگاری دارند، بر این معنا تواتر معنوی دارند که ازدواج خواهروبرادری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بر این معنا نیز وجود ندارد؛ چون بسیاری از این روایات به ازدواج هابیل و قابیل</w:t>
      </w:r>
      <w:bookmarkStart w:id="70" w:name="pg2582_25767"/>
    </w:p>
    <w:p>
      <w:pPr>
        <w:pStyle w:val="BookText"/>
        <w:rPr/>
      </w:pPr>
      <w:bookmarkEnd w:id="70"/>
      <w:r>
        <w:rPr>
          <w:rFonts w:ascii="IRNazanin" w:hAnsi="IRNazanin" w:eastAsia="IRNazanin"/>
          <w:color w:val="111111"/>
          <w:sz w:val="28"/>
          <w:sz w:val="28"/>
          <w:szCs w:val="28"/>
          <w:rtl w:val="true"/>
          <w:lang w:bidi="fa-IR"/>
        </w:rPr>
        <w:t>اشاره‌ای نمی‌کند؛ بلکه ازدواج هبة‌الله یا فرزندان او را بیان می‌کند؛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قبول تواتر معنوی، با دستۀ اول روایات و ظهور قرآن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تقدم با دستۀ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روایاتِ بخش دوم نمی‌تواند سبب تقدم در مقام تعارض شود</w:t>
      </w:r>
      <w:r>
        <w:rPr>
          <w:rFonts w:eastAsia="IRNazanin" w:cs="IRNazanin"/>
          <w:color w:val="111111"/>
          <w:sz w:val="28"/>
          <w:szCs w:val="28"/>
          <w:rtl w:val="true"/>
          <w:lang w:bidi="fa-IR"/>
        </w:rPr>
        <w:t>.</w:t>
      </w:r>
    </w:p>
    <w:p>
      <w:pPr>
        <w:pStyle w:val="Heading3"/>
        <w:numPr>
          <w:ilvl w:val="2"/>
          <w:numId w:val="1"/>
        </w:numPr>
        <w:rPr/>
      </w:pPr>
      <w:bookmarkStart w:id="71" w:name="__RefHeading___Toc204235_1395250215"/>
      <w:bookmarkStart w:id="72" w:name="_Toc26"/>
      <w:bookmarkEnd w:id="71"/>
      <w:r>
        <w:rPr/>
        <w:t>۴</w:t>
      </w:r>
      <w:r>
        <w:rPr>
          <w:rtl w:val="true"/>
        </w:rPr>
        <w:t xml:space="preserve">. </w:t>
      </w:r>
      <w:r>
        <w:rPr>
          <w:rtl w:val="true"/>
        </w:rPr>
        <w:t>دیدگاه مورخان</w:t>
      </w:r>
      <w:bookmarkEnd w:id="72"/>
    </w:p>
    <w:p>
      <w:pPr>
        <w:pStyle w:val="Heading4"/>
        <w:numPr>
          <w:ilvl w:val="3"/>
          <w:numId w:val="1"/>
        </w:numPr>
        <w:rPr/>
      </w:pPr>
      <w:bookmarkStart w:id="73" w:name="__RefHeading___Toc204237_1395250215"/>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پایان، ذکر دیدگاه مورخان،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اقوال، تأییدی بر قول اول است</w:t>
      </w:r>
      <w:r>
        <w:rPr>
          <w:rFonts w:eastAsia="IRNazanin" w:cs="IRNazanin"/>
          <w:color w:val="111111"/>
          <w:sz w:val="28"/>
          <w:szCs w:val="28"/>
          <w:rtl w:val="true"/>
          <w:lang w:bidi="fa-IR"/>
        </w:rPr>
        <w:t>:</w:t>
      </w:r>
    </w:p>
    <w:p>
      <w:pPr>
        <w:pStyle w:val="Heading4"/>
        <w:numPr>
          <w:ilvl w:val="3"/>
          <w:numId w:val="1"/>
        </w:numPr>
        <w:rPr/>
      </w:pPr>
      <w:bookmarkStart w:id="75" w:name="__RefHeading___Toc204239_1395250215"/>
      <w:bookmarkStart w:id="76" w:name="_Toc28"/>
      <w:bookmarkEnd w:id="75"/>
      <w:r>
        <w:rPr/>
        <w:t>۱</w:t>
      </w:r>
      <w:r>
        <w:rPr/>
        <w:t>.</w:t>
      </w:r>
      <w:r>
        <w:rPr/>
        <w:t>۴</w:t>
      </w:r>
      <w:r>
        <w:rPr>
          <w:rtl w:val="true"/>
        </w:rPr>
        <w:t xml:space="preserve">. </w:t>
      </w:r>
      <w:r>
        <w:rPr>
          <w:rtl w:val="true"/>
        </w:rPr>
        <w:t>تاریخ یعقوبی</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آدم علی حواء، فحملت و ولدت غلاماً و جاریة، فسمی الغلام قابیل و الجاریة لوبذا، ثم حملت فولدت غلاماً و جاریة، فسمی الغلام هابیل و الجاریة إقلیما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کبر ولده و بلغوا النکاح، 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قابیل، فلیتزوج إقلیما التی ولدت مع هابیل و مری هابیل فلیتزوج لوبذا التی ولدت مع قابیل، فحسده قابیل أن یتزوج بأخته التی ولدت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بعضهم أن الله عزوجل أنزل لهابیل حوراء من الجنة، فزوجه بها و أخرج لقابیل جنیة، فزوجه بها، فحسد قابیل أخاه علی الحوراء ، فقال لهما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 قربانا فقرب هابیل من تین زرعه و قرب قابیل أفضل کبش فی غنمه لله</w:t>
      </w:r>
      <w:r>
        <w:rPr>
          <w:rFonts w:eastAsia="IRNazanin" w:cs="IRNazanin"/>
          <w:color w:val="111111"/>
          <w:sz w:val="28"/>
          <w:szCs w:val="28"/>
          <w:rtl w:val="true"/>
          <w:lang w:bidi="fa-IR"/>
        </w:rPr>
        <w:t>... .</w:t>
      </w:r>
      <w:r>
        <w:rPr>
          <w:rStyle w:val="FootnoteAnchor"/>
          <w:rtl w:val="true"/>
        </w:rPr>
        <w:footnoteReference w:id="34"/>
      </w:r>
      <w:bookmarkStart w:id="77" w:name="pg2582_25769"/>
    </w:p>
    <w:p>
      <w:pPr>
        <w:pStyle w:val="Heading4"/>
        <w:numPr>
          <w:ilvl w:val="3"/>
          <w:numId w:val="1"/>
        </w:numPr>
        <w:rPr/>
      </w:pPr>
      <w:bookmarkStart w:id="78" w:name="__RefHeading___Toc204241_1395250215"/>
      <w:bookmarkStart w:id="79" w:name="_Toc29"/>
      <w:bookmarkEnd w:id="77"/>
      <w:bookmarkEnd w:id="78"/>
      <w:r>
        <w:rPr/>
        <w:t>۲</w:t>
      </w:r>
      <w:r>
        <w:rPr/>
        <w:t>.</w:t>
      </w:r>
      <w:r>
        <w:rPr/>
        <w:t>۴</w:t>
      </w:r>
      <w:r>
        <w:rPr>
          <w:rtl w:val="true"/>
        </w:rPr>
        <w:t xml:space="preserve">. </w:t>
      </w:r>
      <w:r>
        <w:rPr>
          <w:rtl w:val="true"/>
        </w:rPr>
        <w:t>تاریخ طبری</w:t>
      </w:r>
      <w:bookmarkEnd w:id="79"/>
    </w:p>
    <w:p>
      <w:pPr>
        <w:pStyle w:val="BookText"/>
        <w:rPr/>
      </w:pPr>
      <w:r>
        <w:rPr>
          <w:rFonts w:ascii="IRNazanin" w:hAnsi="IRNazanin" w:eastAsia="IRNazanin"/>
          <w:color w:val="111111"/>
          <w:sz w:val="28"/>
          <w:sz w:val="28"/>
          <w:szCs w:val="28"/>
          <w:rtl w:val="true"/>
          <w:lang w:bidi="fa-IR"/>
        </w:rPr>
        <w:t>و لما مضی لآدم صلی‌الله‌علیه‌وسلم من عمره مئة و ثلاثون سنة و ذلک بعد قتل قابیل هابیل بخمس سنین ولدت له حواء ابنه شیثا فذکر أهل التوراة أن شیثاً ولد فرداً بغیر توأم و تفسیر شیث عندهم هبة‌الله و معناه أنه خلف من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الحارث‌بن‌محمد قال حدثنی ابن‌سعد قال أخبرنا هشام قال أخبرنی أبی عن أبی‌صالح عن ابن‌عباس قال ولدت حواء لآدم شیثاً و أخته حزورا فسمی هبة‌الله اشتق له من هابیل قال لها جبرائیل حین ولدته هذا هبة‌الله بدل هابیل و هو بالعربیة شث و بالسریانیة شاث و بالعبرانیة شیث و إلیه أوصی آدم و کان آدم یوم ولد له شیث ابن ثلاثین و مئة سنة</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أحمدبن‌عبدالرحمان‌بن‌وهب قال حدثنا عمی قال حدثنا الماضی‌بن‌محمد عن أبی‌سلیمان عن القاسم‌بن‌محمد عن أبی‌إدریس الخولانی عن أبی‌ذر الغفاری قال قلت یارسول‌الله کم کتاب أنزله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مئة کتاب و أربعة کتب أنزل الله علی شیث خمسین صحیفة و إلی شیث أنساب بنی آدم کلهم الیوم و ذلک أن نسل سائر ولد آدم غیر نسل شیث انقرضوا و بادوا فلم یبق منهم أحد فأنساب الناس کلهم الیوم إلی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الفرس الذین قالوا إن جیومرت هو آدم فإنهم قالوا ولد لجیومرت ابنه مشا و تزوج مشا أخته میشان فولدت له سیامک‌بن‌مشا و سیامی ابنة مشا فولد لسیامک‌بن‌مشابن‌جیومرت افرواک و دیس و براسب و اجرب و أوراش بنو سیامک و افری و</w:t>
      </w:r>
      <w:bookmarkStart w:id="80" w:name="pg2582_25771"/>
    </w:p>
    <w:p>
      <w:pPr>
        <w:pStyle w:val="BookText"/>
        <w:rPr/>
      </w:pPr>
      <w:bookmarkEnd w:id="80"/>
      <w:r>
        <w:rPr>
          <w:rFonts w:ascii="IRNazanin" w:hAnsi="IRNazanin" w:eastAsia="IRNazanin"/>
          <w:color w:val="111111"/>
          <w:sz w:val="28"/>
          <w:sz w:val="28"/>
          <w:szCs w:val="28"/>
          <w:rtl w:val="true"/>
          <w:lang w:bidi="fa-IR"/>
        </w:rPr>
        <w:t>دذی و بری و أوراشی بنات سیامک أمهم جمیعا سیامی‌بنت‌مشا و هی أخت أبیهم</w:t>
      </w:r>
      <w:r>
        <w:rPr>
          <w:rFonts w:eastAsia="IRNazanin" w:cs="IRNazanin"/>
          <w:color w:val="111111"/>
          <w:sz w:val="28"/>
          <w:szCs w:val="28"/>
          <w:rtl w:val="true"/>
          <w:lang w:bidi="fa-IR"/>
        </w:rPr>
        <w:t>... .</w:t>
      </w:r>
      <w:r>
        <w:rPr>
          <w:rStyle w:val="FootnoteAnchor"/>
          <w:rtl w:val="true"/>
        </w:rPr>
        <w:footnoteReference w:id="35"/>
      </w:r>
    </w:p>
    <w:p>
      <w:pPr>
        <w:pStyle w:val="Heading4"/>
        <w:numPr>
          <w:ilvl w:val="3"/>
          <w:numId w:val="1"/>
        </w:numPr>
        <w:rPr/>
      </w:pPr>
      <w:bookmarkStart w:id="81" w:name="__RefHeading___Toc204243_1395250215"/>
      <w:bookmarkStart w:id="82" w:name="_Toc30"/>
      <w:bookmarkEnd w:id="81"/>
      <w:r>
        <w:rPr/>
        <w:t>۳</w:t>
      </w:r>
      <w:r>
        <w:rPr/>
        <w:t>.</w:t>
      </w:r>
      <w:r>
        <w:rPr/>
        <w:t>۴</w:t>
      </w:r>
      <w:r>
        <w:rPr>
          <w:rtl w:val="true"/>
        </w:rPr>
        <w:t xml:space="preserve">. </w:t>
      </w:r>
      <w:r>
        <w:rPr>
          <w:rtl w:val="true"/>
        </w:rPr>
        <w:t>تاریخ أخبار الزمان</w:t>
      </w:r>
      <w:bookmarkEnd w:id="82"/>
    </w:p>
    <w:p>
      <w:pPr>
        <w:pStyle w:val="BookText"/>
        <w:rPr/>
      </w:pPr>
      <w:r>
        <w:rPr>
          <w:rFonts w:ascii="IRNazanin" w:hAnsi="IRNazanin" w:eastAsia="IRNazanin"/>
          <w:color w:val="111111"/>
          <w:sz w:val="28"/>
          <w:sz w:val="28"/>
          <w:szCs w:val="28"/>
          <w:rtl w:val="true"/>
          <w:lang w:bidi="fa-IR"/>
        </w:rPr>
        <w:t>و إن آدم غشی حواء فولدت له قابیل و توأمته قلیما و کان کذلک یولد له توأمین فی کل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ولدت له هابیل و توأمته لبوذا فشغل قابیل بالحرث و شغل هابیل برعی الغنم، ثم أمره أن یزوج هابیل من أخت قابیل فضربها و قال أنا أحق بأختی منه، فأمرهما أبوهما أن یقربا قربانا فأیهما تقبل قربانه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لمئتین و ثلاثین سنة من مهبط آدم ولد له شیث و هو هبة‌الله و توأمته</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83" w:name="__RefHeading___Toc204245_1395250215"/>
      <w:bookmarkStart w:id="84" w:name="_Toc31"/>
      <w:bookmarkEnd w:id="83"/>
      <w:r>
        <w:rPr/>
        <w:t>۴</w:t>
      </w:r>
      <w:r>
        <w:rPr/>
        <w:t>.</w:t>
      </w:r>
      <w:r>
        <w:rPr/>
        <w:t>۴</w:t>
      </w:r>
      <w:r>
        <w:rPr>
          <w:rtl w:val="true"/>
        </w:rPr>
        <w:t xml:space="preserve">. </w:t>
      </w:r>
      <w:r>
        <w:rPr>
          <w:rtl w:val="true"/>
        </w:rPr>
        <w:t>کامل التواریخ</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حواء فیما یذکرون لا تحمل إلا توأماً ذکراً و أنثی فولدت حواء لآدم أربعین ولداً لصلبه من ذکر و أنثی فی عشرین بطناً و کان الولد منهم أی أخواته شاء تزوج الا توأمته التی تولد معه فإنها لا تحل له و ذلک أنه لم یکن یومئذ نساء الا أخواتهم و أمهم حواء فأمر آدم ابنه قابیل أن ینکح توأمة هابیل و أمر هابیل أن ینکح توأمة أخیه قابیل</w:t>
      </w:r>
      <w:r>
        <w:rPr>
          <w:rFonts w:eastAsia="IRNazanin" w:cs="IRNazanin"/>
          <w:color w:val="111111"/>
          <w:sz w:val="28"/>
          <w:szCs w:val="28"/>
          <w:rtl w:val="true"/>
          <w:lang w:bidi="fa-IR"/>
        </w:rPr>
        <w:t>.</w:t>
      </w:r>
      <w:r>
        <w:rPr>
          <w:rStyle w:val="FootnoteAnchor"/>
          <w:rtl w:val="true"/>
        </w:rPr>
        <w:footnoteReference w:id="37"/>
      </w:r>
      <w:bookmarkStart w:id="85" w:name="pg2582_25773"/>
    </w:p>
    <w:p>
      <w:pPr>
        <w:pStyle w:val="Heading2"/>
        <w:numPr>
          <w:ilvl w:val="1"/>
          <w:numId w:val="1"/>
        </w:numPr>
        <w:rPr/>
      </w:pPr>
      <w:bookmarkStart w:id="86" w:name="__RefHeading___Toc204247_1395250215"/>
      <w:bookmarkStart w:id="87" w:name="_Toc32"/>
      <w:bookmarkEnd w:id="85"/>
      <w:bookmarkEnd w:id="86"/>
      <w:r>
        <w:rPr>
          <w:rtl w:val="true"/>
        </w:rPr>
        <w:t>فصل دوم</w:t>
      </w:r>
      <w:r>
        <w:rPr>
          <w:rtl w:val="true"/>
        </w:rPr>
        <w:t xml:space="preserve">: </w:t>
      </w:r>
      <w:r>
        <w:rPr>
          <w:rtl w:val="true"/>
        </w:rPr>
        <w:t>عالم ذر</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04249_1395250215"/>
      <w:bookmarkStart w:id="89" w:name="_Toc33"/>
      <w:bookmarkEnd w:id="88"/>
      <w:r>
        <w:rPr>
          <w:rtl w:val="true"/>
        </w:rPr>
        <w:t>اشاره</w:t>
      </w:r>
      <w:bookmarkStart w:id="90" w:name="pg2582_25777"/>
      <w:bookmarkEnd w:id="89"/>
    </w:p>
    <w:p>
      <w:pPr>
        <w:pStyle w:val="Heading3"/>
        <w:numPr>
          <w:ilvl w:val="2"/>
          <w:numId w:val="1"/>
        </w:numPr>
        <w:rPr/>
      </w:pPr>
      <w:bookmarkStart w:id="91" w:name="__RefHeading___Toc204251_1395250215"/>
      <w:bookmarkStart w:id="92" w:name="_Toc34"/>
      <w:bookmarkEnd w:id="90"/>
      <w:bookmarkEnd w:id="91"/>
      <w:r>
        <w:rPr>
          <w:rtl w:val="true"/>
        </w:rPr>
        <w:t>درآمد</w:t>
      </w:r>
      <w:bookmarkEnd w:id="92"/>
    </w:p>
    <w:p>
      <w:pPr>
        <w:pStyle w:val="BookText"/>
        <w:rPr/>
      </w:pPr>
      <w:r>
        <w:rPr>
          <w:rFonts w:ascii="IRNazanin" w:hAnsi="IRNazanin" w:eastAsia="IRNazanin"/>
          <w:color w:val="111111"/>
          <w:sz w:val="28"/>
          <w:sz w:val="28"/>
          <w:szCs w:val="28"/>
          <w:rtl w:val="true"/>
          <w:lang w:bidi="fa-IR"/>
        </w:rPr>
        <w:t>یکی از آیاتی که دلالت می‌کند، انسان در موطنی خاص، شاهد وحدانیت حق بوده و ربوبیت خدا و عبودیت خود را مشاهده نموده‌است، به‌طوری‌که باتوجه به آن، مجالی برای غفلت و نسیان نیست، آیۀ میثاق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 شهدنا أن تقولوا یوم القیمة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إنّما أشرک اباؤنا من قبل و کنّا ذریةً من بعْدهم أفتُهلکنا بما فعل المبْطلون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به‌یاد بیاور، زمانی را که پروردگارت از پشت و صلب فرزندان آدم، ذریۀ آنها را برگرفت و آنها را گواه بر خویشتن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کرد، مبادا روز رستاخیز بگویید که ما از این غافل بودیم یا پدرانمان پیش از این مشرک بودند و ما فرزندانی بعد از آنها بودیم، آیا ما را به آنچه باطل‌گرایان انجام داده‌اند مجازات می‌کنی؟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اجمالی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موطنی، حقیقت انسان را به وی نشان داد و در آن حالت که او شاهد حقیقت خود بود، ربوبیت حق‌تعالی و عبودیت خویش را مشاهده کرد، خداوند در آن موطنِ شهودی، با انسان‌ها میثاق برقرار کرد و از آنان اقرار گرفت که آیا من پروردگار شما نیستم؟ 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تو ربّ مایی</w:t>
      </w:r>
      <w:r>
        <w:rPr>
          <w:rFonts w:eastAsia="IRNazanin" w:cs="IRNazanin"/>
          <w:color w:val="111111"/>
          <w:sz w:val="28"/>
          <w:szCs w:val="28"/>
          <w:rtl w:val="true"/>
          <w:lang w:bidi="fa-IR"/>
        </w:rPr>
        <w:t>.»</w:t>
      </w:r>
      <w:bookmarkStart w:id="93" w:name="pg2582_25779"/>
    </w:p>
    <w:p>
      <w:pPr>
        <w:pStyle w:val="BookText"/>
        <w:rPr/>
      </w:pPr>
      <w:bookmarkEnd w:id="93"/>
      <w:r>
        <w:rPr>
          <w:rFonts w:ascii="IRNazanin" w:hAnsi="IRNazanin" w:eastAsia="IRNazanin"/>
          <w:color w:val="111111"/>
          <w:sz w:val="28"/>
          <w:sz w:val="28"/>
          <w:szCs w:val="28"/>
          <w:rtl w:val="true"/>
          <w:lang w:bidi="fa-IR"/>
        </w:rPr>
        <w:t>در آن موطن همگان ربوبیت حق و عبودیت خویش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معاهده، میثاق‌گیرنده خداوند است و میثاق‌دهنده انسان، شاهد بر این میثاق نیز،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شاهد بر خود وی قرار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که بر ربوبیت خدا و به عبودیت خویش میثاق می‌بندی</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94" w:name="__RefHeading___Toc204253_1395250215"/>
      <w:bookmarkStart w:id="95" w:name="_Toc35"/>
      <w:bookmarkEnd w:id="94"/>
      <w:r>
        <w:rPr>
          <w:rtl w:val="true"/>
        </w:rPr>
        <w:t>دلیل میثاق گرفتن خداوند</w:t>
      </w:r>
      <w:bookmarkEnd w:id="95"/>
    </w:p>
    <w:p>
      <w:pPr>
        <w:pStyle w:val="BookText"/>
        <w:rPr/>
      </w:pPr>
      <w:r>
        <w:rPr>
          <w:rFonts w:ascii="IRNazanin" w:hAnsi="IRNazanin" w:eastAsia="IRNazanin"/>
          <w:color w:val="111111"/>
          <w:sz w:val="28"/>
          <w:sz w:val="28"/>
          <w:szCs w:val="28"/>
          <w:rtl w:val="true"/>
          <w:lang w:bidi="fa-IR"/>
        </w:rPr>
        <w:t>علت میثاق گرفتن خداوند از انسان و شاهد قراردادن انسان بر آن میثاق، در آیۀ دوم تبیین شده‌است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میثاق را گرفتیم، تا در قیامت اگر از شما سؤال کردیم، چرا کفر ورزیدید، نگویید ما غافل بودیم و یا پدران ما مشرک بودند و ما وارث شرک و الحاد گذشتگان خود بودیم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فایدۀ مهم اخذ میثاق و تعهد، آن‌است‌که اگر خداوند از هیچ‌کس، پیمان نمی‌گرفت و آنها را به‌حقیقت خودشان آشنا نمی‌کرد و آنان راه کفر را درپیش می‌گرفتند، روز قیامت که روز احتجاج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ربوبیت تو و عبودیت خویش غافل بودیم؛ زیرا حضور در عالم طبیعت که با اسباب غفلت آمیخته است و دور ماندن از عالم غیب، باعث احتجاب ما از شهود ذات و شناخت ربوبیت تو و آشنایی به عبودیت خودمان شد</w:t>
      </w:r>
      <w:r>
        <w:rPr>
          <w:rFonts w:eastAsia="IRNazanin" w:cs="IRNazanin"/>
          <w:color w:val="111111"/>
          <w:sz w:val="28"/>
          <w:szCs w:val="28"/>
          <w:rtl w:val="true"/>
          <w:lang w:bidi="fa-IR"/>
        </w:rPr>
        <w:t>.»</w:t>
      </w:r>
      <w:r>
        <w:rPr>
          <w:rStyle w:val="FootnoteAnchor"/>
          <w:rtl w:val="true"/>
        </w:rPr>
        <w:footnoteReference w:id="40"/>
      </w:r>
      <w:bookmarkStart w:id="96" w:name="pg2582_25781"/>
    </w:p>
    <w:p>
      <w:pPr>
        <w:pStyle w:val="Heading3"/>
        <w:numPr>
          <w:ilvl w:val="2"/>
          <w:numId w:val="1"/>
        </w:numPr>
        <w:rPr/>
      </w:pPr>
      <w:bookmarkStart w:id="97" w:name="__RefHeading___Toc204255_1395250215"/>
      <w:bookmarkStart w:id="98" w:name="_Toc36"/>
      <w:bookmarkEnd w:id="96"/>
      <w:bookmarkEnd w:id="97"/>
      <w:r>
        <w:rPr>
          <w:rtl w:val="true"/>
        </w:rPr>
        <w:t>آراء صاحب‌نظران دربارۀ موطن میثاق</w:t>
      </w:r>
      <w:bookmarkEnd w:id="98"/>
    </w:p>
    <w:p>
      <w:pPr>
        <w:pStyle w:val="Heading4"/>
        <w:numPr>
          <w:ilvl w:val="3"/>
          <w:numId w:val="1"/>
        </w:numPr>
        <w:rPr/>
      </w:pPr>
      <w:bookmarkStart w:id="99" w:name="__RefHeading___Toc204257_1395250215"/>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موطن اخذ میثاق کجا بود؟ در کجا انسان‌ها به ربوبیت حق و عبودیت خویش اعتراف کرده‌اند؟ این مسئله، میدان‌گاه آراء دانشمندان و مفسران است و نظرات گوناگونی از متقدمان و متأخران دربارۀ آن ارائه شده که به بررسی آن می‌پردازیم</w:t>
      </w:r>
      <w:r>
        <w:rPr>
          <w:rFonts w:eastAsia="IRNazanin" w:cs="IRNazanin"/>
          <w:color w:val="111111"/>
          <w:sz w:val="28"/>
          <w:szCs w:val="28"/>
          <w:rtl w:val="true"/>
          <w:lang w:bidi="fa-IR"/>
        </w:rPr>
        <w:t>.</w:t>
      </w:r>
    </w:p>
    <w:p>
      <w:pPr>
        <w:pStyle w:val="Heading4"/>
        <w:numPr>
          <w:ilvl w:val="3"/>
          <w:numId w:val="1"/>
        </w:numPr>
        <w:rPr/>
      </w:pPr>
      <w:bookmarkStart w:id="101" w:name="__RefHeading___Toc204259_1395250215"/>
      <w:bookmarkStart w:id="102" w:name="_Toc38"/>
      <w:bookmarkEnd w:id="101"/>
      <w:r>
        <w:rPr/>
        <w:t>1</w:t>
      </w:r>
      <w:r>
        <w:rPr>
          <w:rtl w:val="true"/>
        </w:rPr>
        <w:t xml:space="preserve">. </w:t>
      </w:r>
      <w:r>
        <w:rPr>
          <w:rtl w:val="true"/>
        </w:rPr>
        <w:t>عالم‌ذر</w:t>
      </w:r>
      <w:bookmarkEnd w:id="102"/>
    </w:p>
    <w:p>
      <w:pPr>
        <w:pStyle w:val="BookText"/>
        <w:rPr/>
      </w:pPr>
      <w:r>
        <w:rPr>
          <w:rFonts w:ascii="IRNazanin" w:hAnsi="IRNazanin" w:eastAsia="IRNazanin"/>
          <w:color w:val="111111"/>
          <w:sz w:val="28"/>
          <w:sz w:val="28"/>
          <w:szCs w:val="28"/>
          <w:rtl w:val="true"/>
          <w:lang w:bidi="fa-IR"/>
        </w:rPr>
        <w:t>این نظریه بیان می‌کند، ارواح انسان‌ها قبل‌از آنکه به ابدانشان تعلق گیرند، به ذرّات ریزی تعلق گرفته و آن ذرات ریز با تعلق ارواح به آنها زنده و آگاه شدند و پس‌از آن، خداوند از آنها میثاق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نظر این گروه، آیۀ شریفۀ میثاق،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قبل‌از آنکه انسان‌ها را در این عالم بیافریند، از صلب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ریزی را که تا روز قیامت یکی پس‌از دیگری نسل آدمی را می‌سازد، استخراج کرد و ارواح را به آنها متعلق نمود و هر روحی به یکی از آن ذرات تعلق گرفت و آن ذرات پس از تعلق روح زنده شدند و میثاق سپردند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اگر گفته شود، لزوم این اخبار تأیید مذهب جبر است؛ زیرا در عالم‌ذر، آنچه را شخص قبول کرده، اضطرارا بوده‌است،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 عالم هرچه را قبول کرد، از روی اختیار و شعور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بیان شده، هرکس در عالم‌ذر</w:t>
      </w:r>
    </w:p>
    <w:p>
      <w:pPr>
        <w:pStyle w:val="BookText"/>
        <w:rPr/>
      </w:pPr>
      <w:r>
        <w:rPr>
          <w:rFonts w:ascii="IRNazanin" w:hAnsi="IRNazanin" w:eastAsia="IRNazanin"/>
          <w:color w:val="111111"/>
          <w:sz w:val="28"/>
          <w:sz w:val="28"/>
          <w:szCs w:val="28"/>
          <w:rtl w:val="true"/>
          <w:lang w:bidi="fa-IR"/>
        </w:rPr>
        <w:t>هرچه را قبول کرد، مجبور و مضطر نیست که در این عالم مثل همان را قبول و عمل نماید؛ بلکه ممکن است در این عالم تغییر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حدیثی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فی ذلک البداء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فرمود پروردگار عالم بداء را در اصحاب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در آن عالم به سوء اختیار خود سرکشی و طغیان ورزیدند و جزء اصحاب شمال شدند، اگر در این عالم توبه و انابه نمایند و در تبعیت انبیاء سعی نمایند، خداوند تغییر می‌دهد و آنها را از اصحاب یمین قرار خواهد داد، چون قابل تغییر است؛ لذا در دعاهای ماه مبارک رمضان و غیر آن آمده‌است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کنت من الاشقیاء فامحنی من الاشقیاء واکتبنی من السعداء فانک قلت و قولک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یَمْحُواللّهُ ما یَشاءُ وَ یُثْبِتُ وَ عِنْدَهُ اُمُّ الْکِتابِ</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استعجاب از این‌که اگر عاقل بودند، چگونه اقدام به زیان خود نمودند،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استعجاب بی‌معنا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مشاهده می‌شود، بسیاری از عقلا در امور زیادی با کمال شعور و اختیار، اقدام به زیان خود نموده و بعد پشیمان شده‌اند، همچنین شیطان ملعون، با کمال شعور و اختیار، امر حق را ترک نمود و از سجده تمرد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 و برنامه، یک اصول قطعی و بدون تغییر و یک اصول فرضی و تقدیری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آدم در چهارچوب اصول خلقت انسان لحاظ</w:t>
      </w:r>
      <w:bookmarkStart w:id="103" w:name="pg2582_25785"/>
    </w:p>
    <w:p>
      <w:pPr>
        <w:pStyle w:val="BookText"/>
        <w:rPr/>
      </w:pPr>
      <w:bookmarkEnd w:id="103"/>
      <w:r>
        <w:rPr>
          <w:rFonts w:ascii="IRNazanin" w:hAnsi="IRNazanin" w:eastAsia="IRNazanin"/>
          <w:color w:val="111111"/>
          <w:sz w:val="28"/>
          <w:sz w:val="28"/>
          <w:szCs w:val="28"/>
          <w:rtl w:val="true"/>
          <w:lang w:bidi="fa-IR"/>
        </w:rPr>
        <w:t>شده‌است؛ پس جبر، بنابر هر نظری که در مبدأ خلقت انسان بپذیریم، لازم نیست</w:t>
      </w:r>
      <w:r>
        <w:rPr>
          <w:rFonts w:eastAsia="IRNazanin" w:cs="IRNazanin"/>
          <w:color w:val="111111"/>
          <w:sz w:val="28"/>
          <w:szCs w:val="28"/>
          <w:rtl w:val="true"/>
          <w:lang w:bidi="fa-IR"/>
        </w:rPr>
        <w:t>.</w:t>
      </w:r>
    </w:p>
    <w:p>
      <w:pPr>
        <w:pStyle w:val="Heading4"/>
        <w:numPr>
          <w:ilvl w:val="3"/>
          <w:numId w:val="1"/>
        </w:numPr>
        <w:rPr/>
      </w:pPr>
      <w:bookmarkStart w:id="104" w:name="__RefHeading___Toc204261_1395250215"/>
      <w:bookmarkStart w:id="105" w:name="_Toc39"/>
      <w:bookmarkEnd w:id="104"/>
      <w:r>
        <w:rPr/>
        <w:t>2</w:t>
      </w:r>
      <w:r>
        <w:rPr>
          <w:rtl w:val="true"/>
        </w:rPr>
        <w:t xml:space="preserve">. </w:t>
      </w:r>
      <w:r>
        <w:rPr>
          <w:rtl w:val="true"/>
        </w:rPr>
        <w:t>تمثیل، نه بیان واقع</w:t>
      </w:r>
      <w:bookmarkEnd w:id="105"/>
    </w:p>
    <w:p>
      <w:pPr>
        <w:pStyle w:val="BookText"/>
        <w:rPr/>
      </w:pPr>
      <w:r>
        <w:rPr>
          <w:rFonts w:ascii="IRNazanin" w:hAnsi="IRNazanin" w:eastAsia="IRNazanin"/>
          <w:color w:val="111111"/>
          <w:sz w:val="28"/>
          <w:sz w:val="28"/>
          <w:szCs w:val="28"/>
          <w:rtl w:val="true"/>
          <w:lang w:bidi="fa-IR"/>
        </w:rPr>
        <w:t>این نظریه بیان می‌کند، تعبیر یادشده در آیه، تمثیل است نه بیان واقع؛ یعنی این طور نیست که خداوند در واقع از ذریۀ فرزندان آدم اقرار گرفته باشد؛ بلکه خداوند از انسان‌ها اقرار گرفته، نه آنکه واقعاً صحنه اشهاد و اخذ تعهد و سپردن میثاق تحقق پیدا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ربوبیت الله و عبودیت انسان آن قدر روشن است که گویا همۀ انسان‌ها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همان‌طورکه در سورۀ فصلت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وللأرض 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آسمان و زمین فرمود که خواه و ناخواه باید بیایید، همه عرض کردند ما با طوع و رغبت مطیع عوامل تکوینی تو هستیم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آیه در ظاهر، آن‌است‌که خدای سبحان با آنها گفتگو کرد و فرمود بیایید و آنها هم گفتند که ما همراه سایر اطاعت‌کنندگان آمدیم؛ درحالی‌که درواقع گفتگویی بین خدا و آسمان و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 آیۀ میثاق را بر تمثیل حمل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آیۀ سورۀ فصلت است که قول و امر و نهی لفظی درکار نیست؛ بلکه در حقیقت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چون تابع اوامر الهی است، گویا خدا به آنها گفته اطاعت کنید و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مطیع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w:t>
      </w:r>
      <w:bookmarkStart w:id="106" w:name="pg2582_25787"/>
    </w:p>
    <w:p>
      <w:pPr>
        <w:pStyle w:val="BookText"/>
        <w:rPr/>
      </w:pPr>
      <w:bookmarkEnd w:id="106"/>
      <w:r>
        <w:rPr>
          <w:rFonts w:ascii="IRNazanin" w:hAnsi="IRNazanin" w:eastAsia="IRNazanin"/>
          <w:color w:val="111111"/>
          <w:sz w:val="28"/>
          <w:sz w:val="28"/>
          <w:szCs w:val="28"/>
          <w:rtl w:val="true"/>
          <w:lang w:bidi="fa-IR"/>
        </w:rPr>
        <w:t>در عبارت، به‌صورت قول و صیغۀ امرِ حاضر تعبیر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صحیفۀ سجادیه، مضمون همین مطلب آمده‌است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بمشیّتک دون قولک مؤتمرة وبارادتک دون نهْیک منْزجرة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 و اعیان خارجی به صرف ارادۀ تو امرپذیر و به صرف کراهت تو از کار می‌ایستند و آن را ترک می‌کنند و لازم نیست به آنها امر قولی و یا نهی لفظی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کشاف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آیه، جنبۀ تخییل و تمثیل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محقق‌داماد در شرح اصول‌کافی، همین مضمون را از بعضی اهل‌تفسیر نقل کرده‌است و لسان نقل به گونه‌ای است که گویا به این معنا راضی است و آن را تأیید می‌کند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سید شرف‌الدین جبل‌عاملی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در رسالۀ فلسفة المیثاق والولایة در شرح همین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توحید خداوند و هم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موطن تعهد به‌عنوان میثاق مطرح شده‌است و ظاهر آیه را بر تمثیل و تصویر حمل کرده‌اند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7" w:name="__RefHeading___Toc204263_1395250215"/>
      <w:bookmarkStart w:id="108" w:name="_Toc40"/>
      <w:bookmarkEnd w:id="107"/>
      <w:r>
        <w:rPr/>
        <w:t>3</w:t>
      </w:r>
      <w:r>
        <w:rPr>
          <w:rtl w:val="true"/>
        </w:rPr>
        <w:t xml:space="preserve">. </w:t>
      </w:r>
      <w:r>
        <w:rPr>
          <w:rtl w:val="true"/>
        </w:rPr>
        <w:t>بیان واقع نه تمثیل</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آیه، بیان واقعیت خارجی است، نه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لسان عقل و وحی و با</w:t>
      </w:r>
      <w:bookmarkStart w:id="109" w:name="pg2582_25789"/>
    </w:p>
    <w:p>
      <w:pPr>
        <w:pStyle w:val="BookText"/>
        <w:rPr/>
      </w:pPr>
      <w:bookmarkEnd w:id="109"/>
      <w:r>
        <w:rPr>
          <w:rFonts w:ascii="IRNazanin" w:hAnsi="IRNazanin" w:eastAsia="IRNazanin"/>
          <w:color w:val="111111"/>
          <w:sz w:val="28"/>
          <w:sz w:val="28"/>
          <w:szCs w:val="28"/>
          <w:rtl w:val="true"/>
          <w:lang w:bidi="fa-IR"/>
        </w:rPr>
        <w:t>زبان انبیاء از انسان میثاق گرفت، درواقع موطن وحی و رسالت، همان موطن اخذ میثاق است؛ یعنی دربرابر درک عقلی که حجت باطنی خداست و با محتوای وحی که حجت ظاهری خدا است،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مردم پیمان گرفت که معارف دین را بپذیرند؛ چنان‌که در سورۀ 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لاتعْبدوا الشیطان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من به وسیلۀ وحی و رسالت از شما پیمان نگرفتم که شیطان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خداوند به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دو حجت عقل و نقل، ربوبیت خود و عبودیت شما را تبیین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نمی‌توانید در آن روز بگویید، ما از توحید و سایر معارف دین غافل و یا وارث شرک نیاکانمان بودیم؛ زیرا عقل از درون و انبیاء از بیرون، ربوبیت الله و عبودیت شما را، به‌گونه‌ای که نصاب مقتضی، تام بوده و هرگونه مانعی از بین رفته باشد، تثبیت کرده‌اند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10" w:name="__RefHeading___Toc204265_1395250215"/>
      <w:bookmarkStart w:id="111" w:name="_Toc41"/>
      <w:bookmarkEnd w:id="110"/>
      <w:r>
        <w:rPr/>
        <w:t>4</w:t>
      </w:r>
      <w:r>
        <w:rPr>
          <w:rtl w:val="true"/>
        </w:rPr>
        <w:t xml:space="preserve">. </w:t>
      </w:r>
      <w:r>
        <w:rPr>
          <w:rtl w:val="true"/>
        </w:rPr>
        <w:t>نظر علامه طباطبایی</w:t>
      </w:r>
      <w:bookmarkEnd w:id="1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معانی یادشده را نپذیرفتند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جنبۀ ملکوتی انسان‌هاست؛ یعنی جای شهود و اشهاد و موطن میثاق ملکوت انسان‌ها است؛ زیرا باتوجه به ظاهر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آن موطنی را که خدای سبحان از فرزندان بنی‌آدم میثاق گرفت، نتیجه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موطنِ ظاهریِ محسوس، موطنِ دیگری وجود داشت که در آن موطن، همگان میثاق سپردند که خدای سبحان، ربّ است و انسان‌ها عبد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اخذ میثاق مقدم بر نشئۀ حس و طبیعت است؛ به‌عبارت‌دیگر، انسان دارای دو جنبه و دو موطنِ وجودی است و این دو موطن متباین هم‌دیگر نیستند؛ بلکه متحدند، گرچه واحد نیستند؛ یعنی آن دو موطن باهم هستند؛ ولی یک چیز نیستند و این دو موطن، یکی موطن مُلک است و دیگری موطن ملکوت و موطن ملکوت مقدم بر موطن ملک است و تقدّم آن، تقدم زمانی نیست؛ زیرا ملکوت از محور زمان خارج است و انسان در موطن ملکوت خدا را به عنوان ربّ و خویشتن را به عنوان عبد مشاهده کرد؛ زیرا نشئۀ ملکوت مصون از حجاب است و لذا حقیقت در آن موطن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که انسان دارای دو جنبه ملکی و ملکوتی است و جنبه ملکوتی وی مقدم بر جنبه ملکی اوست، می‌توان از چند آیه استفاده کرد، از جمله آیۀ سورۀ حجر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دارای خزائن هستند و ما آن را، با اندازۀ معیّن نازل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وجود مادی اشیاء و وجود مجرّد آنها که در خزائن الهی است؛ آن‌است‌که آنچه نزد انسان‌ها است، زوال‌پذیر و تغییرپذیر است و آنچه</w:t>
      </w:r>
      <w:bookmarkStart w:id="112" w:name="pg2582_25793"/>
    </w:p>
    <w:p>
      <w:pPr>
        <w:pStyle w:val="BookText"/>
        <w:rPr/>
      </w:pPr>
      <w:bookmarkEnd w:id="112"/>
      <w:r>
        <w:rPr>
          <w:rFonts w:ascii="IRNazanin" w:hAnsi="IRNazanin" w:eastAsia="IRNazanin"/>
          <w:color w:val="111111"/>
          <w:sz w:val="28"/>
          <w:sz w:val="28"/>
          <w:szCs w:val="28"/>
          <w:rtl w:val="true"/>
          <w:lang w:bidi="fa-IR"/>
        </w:rPr>
        <w:t>نزد خدای سبحان است، مصون از دگرگونی 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وما عندالله باقٍ</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پس آنچه که نزد ماست، قَدَر است و زوال‌پذیر و آنچه نزد خداوند است قضا است و ثابت و باقی و چون باقی است از سیلان و حرکت و تغییر و زوال و تدریج منزّه است؛ چنان‌که هر حقیقتی در آن موطن بیش از یک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دو مطلب که موجود عالَمِ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و ثابت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ملکوتی انسان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نه سیال؛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نه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آیه استفاده می‌شود، این‌است‌که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چهره‌ای ملکوتی‌دارد و چهره‌ای ملکی؛ در چهرۀ ملکوتی‌خویش، ربوبیت الله و عبودیت خود را می‌یابد؛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ملکوت، مقدّم بر موطن ملکی و دنیایی 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موطن با هم متحدند و از هم جدا نیستند، خداوند به انسان مُلکی امر می‌کند که به یاد آن موطن ملکوتی باشد و وقتی به یاد آن موطن بود آن را حفظ می‌کند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13" w:name="__RefHeading___Toc204267_1395250215"/>
      <w:bookmarkStart w:id="114" w:name="_Toc42"/>
      <w:bookmarkEnd w:id="113"/>
      <w:r>
        <w:rPr>
          <w:rtl w:val="true"/>
        </w:rPr>
        <w:t>نظرات و اقوال غیر مشهور</w:t>
      </w:r>
      <w:bookmarkEnd w:id="114"/>
    </w:p>
    <w:p>
      <w:pPr>
        <w:pStyle w:val="BookText"/>
        <w:rPr/>
      </w:pPr>
      <w:r>
        <w:rPr>
          <w:rFonts w:ascii="IRNazanin" w:hAnsi="IRNazanin" w:eastAsia="IRNazanin"/>
          <w:color w:val="111111"/>
          <w:sz w:val="28"/>
          <w:sz w:val="28"/>
          <w:szCs w:val="28"/>
          <w:rtl w:val="true"/>
          <w:lang w:bidi="fa-IR"/>
        </w:rPr>
        <w:t>البته، نظرات و اقوال غیر مشهوری وجود دارد که به‌طور خلاصه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مفسران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نخست وجود انسان، یعنی نطفه است که</w:t>
      </w:r>
    </w:p>
    <w:p>
      <w:pPr>
        <w:pStyle w:val="BookText"/>
        <w:rPr/>
      </w:pPr>
      <w:r>
        <w:rPr>
          <w:rFonts w:ascii="IRNazanin" w:hAnsi="IRNazanin" w:eastAsia="IRNazanin"/>
          <w:color w:val="111111"/>
          <w:sz w:val="28"/>
          <w:sz w:val="28"/>
          <w:szCs w:val="28"/>
          <w:rtl w:val="true"/>
          <w:lang w:bidi="fa-IR"/>
        </w:rPr>
        <w:t>از پشت پدران به رحم مادران انتقال یافت و به تدریج در عالم جنین به‌صورت انسانی کامل درآمد و در همان حال خداوند استعدادهایی به او داد که بتواند حقیقت توحید را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بزرگ، سیدمرتضی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عالم‌ذر واقعاً بوده، ولی اختصاص به اولاد کفار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عالم‌ذر را همان عالم اعیان ثابته و پیمان و عهد را، پیمان و عهد ازلی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به تجلی و ظهور قائل هستند، در مقابل فلاسفه که به علت و معلول در نظام هستی اعتقاد دارند و برای تجلی مراتبی قائل هستند که این‌جا مجال شرح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تجلی و ظهور، ظهور اعیان در مرتبه علم حق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هر حقیقتی در علم حق به نحو ازلی و ابدی موجود است و اعیان هم، مظاهر اسماء و صفات و قالب‌های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قابلیت هر انسانی در کفر و ایمان و  سعادت و شقاوت در علم حق، در عین ثابته‌اش آشکار می‌گردد و آن عهد و پیمان به نحو ازلی به زبان استعداد و قابلیت در عالم اعیان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برای اطلاعات بیشتر به کتب فصوص الحکم از ابن‌عربی و شروح آن مراجعه فرمایند</w:t>
      </w:r>
      <w:r>
        <w:rPr>
          <w:rFonts w:eastAsia="IRNazanin" w:cs="IRNazanin"/>
          <w:color w:val="111111"/>
          <w:sz w:val="28"/>
          <w:szCs w:val="28"/>
          <w:rtl w:val="true"/>
          <w:lang w:bidi="fa-IR"/>
        </w:rPr>
        <w:t>.</w:t>
      </w:r>
      <w:bookmarkStart w:id="115" w:name="pg2582_25797"/>
    </w:p>
    <w:p>
      <w:pPr>
        <w:pStyle w:val="Heading2"/>
        <w:numPr>
          <w:ilvl w:val="1"/>
          <w:numId w:val="1"/>
        </w:numPr>
        <w:rPr/>
      </w:pPr>
      <w:bookmarkStart w:id="116" w:name="__RefHeading___Toc204269_1395250215"/>
      <w:bookmarkStart w:id="117" w:name="_Toc43"/>
      <w:bookmarkEnd w:id="115"/>
      <w:bookmarkEnd w:id="116"/>
      <w:r>
        <w:rPr>
          <w:rtl w:val="true"/>
        </w:rPr>
        <w:t>فصل سوم</w:t>
      </w:r>
      <w:r>
        <w:rPr>
          <w:rtl w:val="true"/>
        </w:rPr>
        <w:t xml:space="preserve">: </w:t>
      </w:r>
      <w:r>
        <w:rPr>
          <w:rtl w:val="true"/>
        </w:rPr>
        <w:t>فرضیه داروین</w:t>
      </w:r>
      <w:bookmarkEnd w:id="1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04271_1395250215"/>
      <w:bookmarkStart w:id="119" w:name="_Toc44"/>
      <w:bookmarkEnd w:id="118"/>
      <w:r>
        <w:rPr>
          <w:rtl w:val="true"/>
        </w:rPr>
        <w:t>اشاره</w:t>
      </w:r>
      <w:bookmarkStart w:id="120" w:name="pg2582_25800"/>
      <w:bookmarkEnd w:id="119"/>
    </w:p>
    <w:p>
      <w:pPr>
        <w:pStyle w:val="Heading3"/>
        <w:numPr>
          <w:ilvl w:val="2"/>
          <w:numId w:val="1"/>
        </w:numPr>
        <w:rPr/>
      </w:pPr>
      <w:bookmarkStart w:id="121" w:name="__RefHeading___Toc204273_1395250215"/>
      <w:bookmarkStart w:id="122" w:name="_Toc45"/>
      <w:bookmarkEnd w:id="120"/>
      <w:bookmarkEnd w:id="121"/>
      <w:r>
        <w:rPr>
          <w:rtl w:val="true"/>
        </w:rPr>
        <w:t>درآمد</w:t>
      </w:r>
      <w:bookmarkEnd w:id="122"/>
    </w:p>
    <w:p>
      <w:pPr>
        <w:pStyle w:val="BookText"/>
        <w:rPr/>
      </w:pPr>
      <w:r>
        <w:rPr>
          <w:rFonts w:ascii="IRNazanin" w:hAnsi="IRNazanin" w:eastAsia="IRNazanin"/>
          <w:color w:val="111111"/>
          <w:sz w:val="28"/>
          <w:sz w:val="28"/>
          <w:szCs w:val="28"/>
          <w:rtl w:val="true"/>
          <w:lang w:bidi="fa-IR"/>
        </w:rPr>
        <w:t>یکی از مشهورترین شبهه‌هایی که در بین پرسش‌گران رشته‌های گوناگون علوم تجربی و علوم اجتماعی مطرح می‌شود، موضوع چگونگی پیدایش انسان و پرسش‌هایی پیرامون تحلیل‌های داروینیستی است؛ لذا براساس این تحلیل‌ها، زنجیرۀ وراثتی انسان کنونی به میمون‌نماهایی می‌رسد که پیش‌از دوران چهارم زمین‌شناسی</w:t>
      </w:r>
      <w:r>
        <w:rPr>
          <w:rStyle w:val="FootnoteAnchor"/>
          <w:rtl w:val="true"/>
        </w:rPr>
        <w:footnoteReference w:id="53"/>
      </w:r>
      <w:r>
        <w:rPr>
          <w:rFonts w:ascii="IRNazanin" w:hAnsi="IRNazanin" w:eastAsia="IRNazanin"/>
          <w:color w:val="111111"/>
          <w:sz w:val="28"/>
          <w:sz w:val="28"/>
          <w:szCs w:val="28"/>
          <w:rtl w:val="true"/>
          <w:lang w:bidi="fa-IR"/>
        </w:rPr>
        <w:t xml:space="preserve">می‌زیسته‌اند و می‌گویند که نخستین جوامع انسانی جامعه‌هایی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بوده‌است و اهمیت پذیرش و رد این شبهه در این است که براساس آموزه‌های ادیان توحیدی، نسل انسان‌های کنونی را به یک زوج انسانی به‌نام حضرت‌آدم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از بهشت به زمین هبوط کردند و براساس آنچه که به صراحت در قرآن‌کریم آمده، دانش‌هایی دربارۀ حقایق جهان به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ایشان نخستین پیامبر خدا و حجت او بر کرۀ زمین است؛ لذا در این میان پرسش و شبهه‌ای که مطرح می‌شود؛ این‌است‌که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بین این آموزه‌های دینی و آنچه در برخی کتاب‌های علمی‌تجربی دربارۀ تکامل</w:t>
      </w:r>
      <w:bookmarkStart w:id="123" w:name="pg2582_25802"/>
    </w:p>
    <w:p>
      <w:pPr>
        <w:pStyle w:val="BookText"/>
        <w:rPr/>
      </w:pPr>
      <w:bookmarkEnd w:id="123"/>
      <w:r>
        <w:rPr>
          <w:rFonts w:ascii="IRNazanin" w:hAnsi="IRNazanin" w:eastAsia="IRNazanin"/>
          <w:color w:val="111111"/>
          <w:sz w:val="28"/>
          <w:sz w:val="28"/>
          <w:szCs w:val="28"/>
          <w:rtl w:val="true"/>
          <w:lang w:bidi="fa-IR"/>
        </w:rPr>
        <w:t>انسان‌آمده، رابطه‌ای پیدا و بیان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آیات و روایات مربوط به آفرینش انسان را که در قرآن‌کریم و سایر کتاب‌های آسمانی آمده، با فرضیۀ تکامل موجودات، به‌ویژه انسان، تفسیر و تحلیل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مطالب قرآن و روایات دربارۀ آفرینش انسان، با محتوای علم تجربیِ سیر تکاملی انسان مطابقت دارد یا خیر؟</w:t>
      </w:r>
    </w:p>
    <w:p>
      <w:pPr>
        <w:pStyle w:val="Heading3"/>
        <w:numPr>
          <w:ilvl w:val="2"/>
          <w:numId w:val="1"/>
        </w:numPr>
        <w:rPr/>
      </w:pPr>
      <w:bookmarkStart w:id="124" w:name="__RefHeading___Toc204275_1395250215"/>
      <w:bookmarkStart w:id="125" w:name="_Toc46"/>
      <w:bookmarkEnd w:id="124"/>
      <w:r>
        <w:rPr>
          <w:rtl w:val="true"/>
        </w:rPr>
        <w:t>معرفی داروین</w:t>
      </w:r>
      <w:bookmarkEnd w:id="1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چارلز داروین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طبیعی‌دان بود و به بررسی و مطالعه گیاهان و جانوران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اثر مهم داروین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Times New Roman" w:cs="Times New Roman" w:ascii="Times New Roman" w:hAnsi="Times New Roman"/>
          <w:color w:val="111111"/>
          <w:sz w:val="28"/>
          <w:szCs w:val="28"/>
          <w:lang w:val="en-US" w:bidi="en-US"/>
        </w:rPr>
        <w:t>Origin of species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انسان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نخستین کسی که فرضیۀ تحول را با روش علمی تشریح و اساس آن را روی اصول طبیعی بیان کرد و درحقیقت تحول بزرگی در طرز تفکر دانشمندانِ طبیعی به‌وجود آورد، دانشمند معروف فرانسه، لامارک،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پس‌از وی دانشمند انگلیسی، چارلز داروین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اشتهار در میان دانشمندان از آن جهت است که لامارک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پیش کشید که جهانِ علمی و محیطِ دانشگاه‌های آن روز، آماده پذیرش و حل مسئله نبودند؛ لذا این نظر در نطفه خفه گردید و در توجه محافل علمی قرار نگرفت؛ ولی هنگامی که چارلز داروین</w:t>
      </w:r>
      <w:bookmarkStart w:id="126" w:name="pg2582_25804"/>
    </w:p>
    <w:p>
      <w:pPr>
        <w:pStyle w:val="BookText"/>
        <w:rPr/>
      </w:pPr>
      <w:bookmarkEnd w:id="126"/>
      <w:r>
        <w:rPr>
          <w:rFonts w:ascii="IRNazanin" w:hAnsi="IRNazanin" w:eastAsia="IRNazanin"/>
          <w:color w:val="111111"/>
          <w:sz w:val="28"/>
          <w:sz w:val="28"/>
          <w:szCs w:val="28"/>
          <w:rtl w:val="true"/>
          <w:lang w:bidi="fa-IR"/>
        </w:rPr>
        <w:t>فرضیۀ تکامل را عنوان کرد، بیشتر گره‌های علمی از هم گشوده و علوم طبیعی پیشرفت‌های زیادی کرده بود و جهان دانش، آمادگی پذیرش چنین فرضیه‌ای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اصلاحات دینی و ظهور نهضت پروتستان، ایجاد تغییرات عمیق در زمینۀ دینیِ مردم اروپا و در پی آن عصر روشنگری و تأکید و تمرکز افراطی بر تجربه‌گرایی و عقل‌گرایی، زمینۀ مناسب و مطلوبی برای پذیرش و توسعۀ نظریات داروین فراهم کرد؛ ازاین‌رو چارلز داروین پایه‌گذار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7" w:name="__RefHeading___Toc204277_1395250215"/>
      <w:bookmarkStart w:id="128" w:name="_Toc47"/>
      <w:bookmarkEnd w:id="127"/>
      <w:r>
        <w:rPr>
          <w:rtl w:val="true"/>
        </w:rPr>
        <w:t>فرضیه‌های مربوط به آفرینش موجودات</w:t>
      </w:r>
      <w:bookmarkEnd w:id="128"/>
    </w:p>
    <w:p>
      <w:pPr>
        <w:pStyle w:val="Heading4"/>
        <w:numPr>
          <w:ilvl w:val="3"/>
          <w:numId w:val="1"/>
        </w:numPr>
        <w:rPr/>
      </w:pPr>
      <w:bookmarkStart w:id="129" w:name="__RefHeading___Toc204279_1395250215"/>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درمیان دانشمندان علوم طبیعی دو فرضیه دربارۀ آفرینش موجودات زنده، اعم‌از گیاهان و جانداران، وجود داشته است</w:t>
      </w:r>
      <w:r>
        <w:rPr>
          <w:rFonts w:eastAsia="IRNazanin" w:cs="IRNazanin"/>
          <w:color w:val="111111"/>
          <w:sz w:val="28"/>
          <w:szCs w:val="28"/>
          <w:rtl w:val="true"/>
          <w:lang w:bidi="fa-IR"/>
        </w:rPr>
        <w:t>:</w:t>
      </w:r>
    </w:p>
    <w:p>
      <w:pPr>
        <w:pStyle w:val="Heading4"/>
        <w:numPr>
          <w:ilvl w:val="3"/>
          <w:numId w:val="1"/>
        </w:numPr>
        <w:rPr/>
      </w:pPr>
      <w:bookmarkStart w:id="131" w:name="__RefHeading___Toc204281_1395250215"/>
      <w:bookmarkStart w:id="132" w:name="_Toc49"/>
      <w:bookmarkEnd w:id="131"/>
      <w:r>
        <w:rPr>
          <w:rtl w:val="true"/>
        </w:rPr>
        <w:t>الف</w:t>
      </w:r>
      <w:r>
        <w:rPr>
          <w:rtl w:val="true"/>
        </w:rPr>
        <w:t xml:space="preserve">. </w:t>
      </w:r>
      <w:r>
        <w:rPr>
          <w:rtl w:val="true"/>
        </w:rPr>
        <w:t xml:space="preserve">فرضیه ثبوت انواع یا </w:t>
      </w:r>
      <w:r>
        <w:rPr>
          <w:rtl w:val="true"/>
        </w:rPr>
        <w:t>«</w:t>
      </w:r>
      <w:r>
        <w:rPr>
          <w:rtl w:val="true"/>
        </w:rPr>
        <w:t>فیکسیسم</w:t>
      </w:r>
      <w:r>
        <w:rPr>
          <w:rtl w:val="true"/>
        </w:rPr>
        <w:t>»</w:t>
      </w:r>
      <w:bookmarkEnd w:id="132"/>
    </w:p>
    <w:p>
      <w:pPr>
        <w:pStyle w:val="Heading5"/>
        <w:numPr>
          <w:ilvl w:val="4"/>
          <w:numId w:val="1"/>
        </w:numPr>
        <w:rPr/>
      </w:pPr>
      <w:bookmarkStart w:id="133" w:name="__RefHeading___Toc204283_1395250215"/>
      <w:bookmarkStart w:id="134" w:name="_Toc50"/>
      <w:bookmarkEnd w:id="133"/>
      <w:r>
        <w:rPr>
          <w:rtl w:val="true"/>
        </w:rPr>
        <w:t>اشاره</w:t>
      </w:r>
      <w:bookmarkEnd w:id="13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نظریه انواع جانداران، هرکدام جداگانه، از آغاز به همین شکل کنونی ظاهر گشتند و هیچ کدام به نوعی دیگر تبدیل نیافتند؛ لذا انسان هم دارای خلقت مستقلی بوده که از آغاز به‌همین‌صورت آفریده شده‌است</w:t>
      </w:r>
      <w:r>
        <w:rPr>
          <w:rFonts w:eastAsia="IRNazanin" w:cs="IRNazanin"/>
          <w:color w:val="111111"/>
          <w:sz w:val="28"/>
          <w:szCs w:val="28"/>
          <w:rtl w:val="true"/>
          <w:lang w:bidi="fa-IR"/>
        </w:rPr>
        <w:t>.</w:t>
      </w:r>
      <w:r>
        <w:rPr>
          <w:rStyle w:val="FootnoteAnchor"/>
          <w:rtl w:val="true"/>
        </w:rPr>
        <w:footnoteReference w:id="56"/>
      </w:r>
      <w:bookmarkStart w:id="135" w:name="pg2582_25807"/>
    </w:p>
    <w:p>
      <w:pPr>
        <w:pStyle w:val="BookText"/>
        <w:rPr/>
      </w:pPr>
      <w:bookmarkEnd w:id="135"/>
      <w:r>
        <w:rPr>
          <w:rFonts w:ascii="IRNazanin" w:hAnsi="IRNazanin" w:eastAsia="IRNazanin"/>
          <w:color w:val="111111"/>
          <w:sz w:val="28"/>
          <w:sz w:val="28"/>
          <w:szCs w:val="28"/>
          <w:rtl w:val="true"/>
          <w:lang w:bidi="fa-IR"/>
        </w:rPr>
        <w:t>بعضی براین باورند که این اعتقاد، منابع انکار ناپذیری داشته که به این قرار است</w:t>
      </w:r>
      <w:r>
        <w:rPr>
          <w:rFonts w:eastAsia="IRNazanin" w:cs="IRNazanin"/>
          <w:color w:val="111111"/>
          <w:sz w:val="28"/>
          <w:szCs w:val="28"/>
          <w:rtl w:val="true"/>
          <w:lang w:bidi="fa-IR"/>
        </w:rPr>
        <w:t>:</w:t>
      </w:r>
    </w:p>
    <w:p>
      <w:pPr>
        <w:pStyle w:val="Heading5"/>
        <w:numPr>
          <w:ilvl w:val="4"/>
          <w:numId w:val="1"/>
        </w:numPr>
        <w:rPr/>
      </w:pPr>
      <w:bookmarkStart w:id="136" w:name="__RefHeading___Toc204285_1395250215"/>
      <w:bookmarkStart w:id="137" w:name="_Toc51"/>
      <w:bookmarkEnd w:id="136"/>
      <w:r>
        <w:rPr/>
        <w:t>1</w:t>
      </w:r>
      <w:r>
        <w:rPr>
          <w:rtl w:val="true"/>
        </w:rPr>
        <w:t xml:space="preserve">. </w:t>
      </w:r>
      <w:r>
        <w:rPr>
          <w:rtl w:val="true"/>
        </w:rPr>
        <w:t>کتاب مقدس</w:t>
      </w:r>
      <w:bookmarkEnd w:id="137"/>
    </w:p>
    <w:p>
      <w:pPr>
        <w:pStyle w:val="BookText"/>
        <w:rPr/>
      </w:pPr>
      <w:r>
        <w:rPr>
          <w:rFonts w:ascii="Amiri" w:hAnsi="Amiri" w:eastAsia="Amiri" w:cs="Amiri"/>
          <w:color w:val="111111"/>
          <w:sz w:val="28"/>
          <w:sz w:val="28"/>
          <w:szCs w:val="28"/>
          <w:rtl w:val="true"/>
          <w:lang w:bidi="ar-SA"/>
        </w:rPr>
        <w:t>در سِفْر تکوین</w:t>
      </w:r>
      <w:r>
        <w:rPr>
          <w:rStyle w:val="FootnoteAnchor"/>
          <w:rtl w:val="true"/>
        </w:rPr>
        <w:footnoteReference w:id="57"/>
      </w:r>
      <w:r>
        <w:rPr>
          <w:rFonts w:ascii="IRNazanin" w:hAnsi="IRNazanin" w:eastAsia="IRNazanin"/>
          <w:color w:val="111111"/>
          <w:sz w:val="28"/>
          <w:sz w:val="28"/>
          <w:szCs w:val="28"/>
          <w:rtl w:val="true"/>
          <w:lang w:bidi="fa-IR"/>
        </w:rPr>
        <w:t>تصریح می‌شود که خلقت موجودات به‌همین شکل موجود و به‌دست خدا انجام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همان آغاز، انسان و اسب نیز اسب بوده و هریک از موجودات، پیوسته همین‌گونه بودند؛ زیرا به همین شکل آفریده شده‌اند</w:t>
      </w:r>
      <w:r>
        <w:rPr>
          <w:rFonts w:eastAsia="IRNazanin" w:cs="IRNazanin"/>
          <w:color w:val="111111"/>
          <w:sz w:val="28"/>
          <w:szCs w:val="28"/>
          <w:rtl w:val="true"/>
          <w:lang w:bidi="fa-IR"/>
        </w:rPr>
        <w:t>.</w:t>
      </w:r>
    </w:p>
    <w:p>
      <w:pPr>
        <w:pStyle w:val="Heading5"/>
        <w:numPr>
          <w:ilvl w:val="4"/>
          <w:numId w:val="1"/>
        </w:numPr>
        <w:rPr/>
      </w:pPr>
      <w:bookmarkStart w:id="138" w:name="__RefHeading___Toc204287_1395250215"/>
      <w:bookmarkStart w:id="139" w:name="_Toc52"/>
      <w:bookmarkEnd w:id="138"/>
      <w:r>
        <w:rPr/>
        <w:t>2</w:t>
      </w:r>
      <w:r>
        <w:rPr>
          <w:rtl w:val="true"/>
        </w:rPr>
        <w:t xml:space="preserve">. </w:t>
      </w:r>
      <w:r>
        <w:rPr>
          <w:rtl w:val="true"/>
        </w:rPr>
        <w:t>تفکر ارسطویی</w:t>
      </w:r>
      <w:bookmarkEnd w:id="139"/>
    </w:p>
    <w:p>
      <w:pPr>
        <w:pStyle w:val="BookText"/>
        <w:rPr/>
      </w:pPr>
      <w:r>
        <w:rPr>
          <w:rFonts w:ascii="IRNazanin" w:hAnsi="IRNazanin" w:eastAsia="IRNazanin"/>
          <w:color w:val="111111"/>
          <w:sz w:val="28"/>
          <w:sz w:val="28"/>
          <w:szCs w:val="28"/>
          <w:rtl w:val="true"/>
          <w:lang w:bidi="fa-IR"/>
        </w:rPr>
        <w:t xml:space="preserve">از نظر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دستگاه فلسفی‌اش، به‌ویژه تفسیرسینوی،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باتوجه به این توضیحات، این تفسیر برای ارسطو نمی‌باشد و ظاهراً معنای لغوی این اصطلاح در این‌جا مراد است که همان دیدگاه جهان‌شناختی ارسطو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پشتوانۀ نظام فکری و اعتقادی مسیحیت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تجسم صُوَر ازلی یا ماهیات ثابته است و در واقع، صورتی در زیر دارد آنچه در بالاستی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علمی ازلی یا ماهیات ثابته، به‌حکم تجرّد آنها از مادّه و</w:t>
      </w:r>
      <w:bookmarkStart w:id="140" w:name="pg2582_25809"/>
    </w:p>
    <w:p>
      <w:pPr>
        <w:pStyle w:val="BookText"/>
        <w:rPr/>
      </w:pPr>
      <w:bookmarkEnd w:id="140"/>
      <w:r>
        <w:rPr>
          <w:rFonts w:ascii="IRNazanin" w:hAnsi="IRNazanin" w:eastAsia="IRNazanin"/>
          <w:color w:val="111111"/>
          <w:sz w:val="28"/>
          <w:sz w:val="28"/>
          <w:szCs w:val="28"/>
          <w:rtl w:val="true"/>
          <w:lang w:bidi="fa-IR"/>
        </w:rPr>
        <w:t>جسم، تغییرناپذیرند و موجودات طبیعی اگرچه تغییرپذیرند، ولی دامنۀ تغییرات آنها به‌حدود ماهوی و صُوَر علمی آنها محدود است؛ بنابراین تبدل انواع، امری محال و ناشدنی است</w:t>
      </w:r>
      <w:r>
        <w:rPr>
          <w:rFonts w:eastAsia="IRNazanin" w:cs="IRNazanin"/>
          <w:color w:val="111111"/>
          <w:sz w:val="28"/>
          <w:szCs w:val="28"/>
          <w:rtl w:val="true"/>
          <w:lang w:bidi="fa-IR"/>
        </w:rPr>
        <w:t>.</w:t>
      </w:r>
    </w:p>
    <w:p>
      <w:pPr>
        <w:pStyle w:val="Heading5"/>
        <w:numPr>
          <w:ilvl w:val="4"/>
          <w:numId w:val="1"/>
        </w:numPr>
        <w:rPr/>
      </w:pPr>
      <w:bookmarkStart w:id="141" w:name="__RefHeading___Toc204289_1395250215"/>
      <w:bookmarkStart w:id="142" w:name="_Toc53"/>
      <w:bookmarkEnd w:id="141"/>
      <w:r>
        <w:rPr/>
        <w:t>3</w:t>
      </w:r>
      <w:r>
        <w:rPr>
          <w:rtl w:val="true"/>
        </w:rPr>
        <w:t xml:space="preserve">. </w:t>
      </w:r>
      <w:r>
        <w:rPr>
          <w:rtl w:val="true"/>
        </w:rPr>
        <w:t>اندیشۀ غایت‌انگاری دربارۀ طبیعت</w:t>
      </w:r>
      <w:bookmarkEnd w:id="142"/>
    </w:p>
    <w:p>
      <w:pPr>
        <w:pStyle w:val="BookText"/>
        <w:rPr/>
      </w:pPr>
      <w:r>
        <w:rPr>
          <w:rFonts w:ascii="IRNazanin" w:hAnsi="IRNazanin" w:eastAsia="IRNazanin"/>
          <w:color w:val="111111"/>
          <w:sz w:val="28"/>
          <w:sz w:val="28"/>
          <w:szCs w:val="28"/>
          <w:rtl w:val="true"/>
          <w:lang w:bidi="fa-IR"/>
        </w:rPr>
        <w:t>اعتقاد رایج این‌طور بود که اولاً، هرچیز و هریک از موجودات طبیعی، دارای غایت ویژه‌ای است که برای آن آفریده شده و ثانیاً، به‌بهترین صورتی که تأمین کنندۀ آن غایت و هدف باشد، آفریده شده‌است؛ بنابراین نه‌تنها نیازی به تغییر و تکامل ندارد، بلکه تغییر و تکامل آن ناممکن است؛ زیرا در صورت تغییر، نمی‌تواند تأمین‌کنندۀ آن غایت باشد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43" w:name="__RefHeading___Toc204291_1395250215"/>
      <w:bookmarkStart w:id="144" w:name="_Toc54"/>
      <w:bookmarkEnd w:id="143"/>
      <w:r>
        <w:rPr>
          <w:rtl w:val="true"/>
        </w:rPr>
        <w:t>ب</w:t>
      </w:r>
      <w:r>
        <w:rPr>
          <w:rtl w:val="true"/>
        </w:rPr>
        <w:t xml:space="preserve">. </w:t>
      </w:r>
      <w:r>
        <w:rPr>
          <w:rtl w:val="true"/>
        </w:rPr>
        <w:t xml:space="preserve">فرضیه تکامل انواع یا </w:t>
      </w:r>
      <w:r>
        <w:rPr>
          <w:rtl w:val="true"/>
        </w:rPr>
        <w:t>«</w:t>
      </w:r>
      <w:r>
        <w:rPr>
          <w:rtl w:val="true"/>
        </w:rPr>
        <w:t>ترانسفورمیسم</w:t>
      </w:r>
      <w:r>
        <w:rPr>
          <w:rtl w:val="true"/>
        </w:rPr>
        <w:t>»</w:t>
      </w:r>
      <w:bookmarkEnd w:id="144"/>
    </w:p>
    <w:p>
      <w:pPr>
        <w:pStyle w:val="Heading5"/>
        <w:numPr>
          <w:ilvl w:val="4"/>
          <w:numId w:val="1"/>
        </w:numPr>
        <w:rPr/>
      </w:pPr>
      <w:bookmarkStart w:id="145" w:name="__RefHeading___Toc204293_1395250215"/>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این فرضیه برخلاف فرضیۀ ثبات انواع، خلقت انسان را تدریجی می‌داند و شامل سه نظریۀ مشهور است</w:t>
      </w:r>
      <w:r>
        <w:rPr>
          <w:rFonts w:eastAsia="IRNazanin" w:cs="IRNazanin"/>
          <w:color w:val="111111"/>
          <w:sz w:val="28"/>
          <w:szCs w:val="28"/>
          <w:rtl w:val="true"/>
          <w:lang w:bidi="fa-IR"/>
        </w:rPr>
        <w:t>:</w:t>
      </w:r>
    </w:p>
    <w:p>
      <w:pPr>
        <w:pStyle w:val="Heading5"/>
        <w:numPr>
          <w:ilvl w:val="4"/>
          <w:numId w:val="1"/>
        </w:numPr>
        <w:rPr/>
      </w:pPr>
      <w:bookmarkStart w:id="147" w:name="__RefHeading___Toc204295_1395250215"/>
      <w:bookmarkStart w:id="148" w:name="_Toc56"/>
      <w:bookmarkEnd w:id="147"/>
      <w:r>
        <w:rPr/>
        <w:t>1</w:t>
      </w:r>
      <w:r>
        <w:rPr>
          <w:rtl w:val="true"/>
        </w:rPr>
        <w:t xml:space="preserve">. </w:t>
      </w:r>
      <w:r>
        <w:rPr>
          <w:rtl w:val="true"/>
        </w:rPr>
        <w:t xml:space="preserve">نظریۀ لامارک </w:t>
      </w:r>
      <w:r>
        <w:rPr>
          <w:rtl w:val="true"/>
        </w:rPr>
        <w:t>«</w:t>
      </w:r>
      <w:r>
        <w:rPr>
          <w:rtl w:val="true"/>
        </w:rPr>
        <w:t>وراثتی‌شدن صفات اکتسابی</w:t>
      </w:r>
      <w:r>
        <w:rPr>
          <w:rtl w:val="true"/>
        </w:rPr>
        <w:t>»</w:t>
      </w:r>
      <w:bookmarkEnd w:id="14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لامارک بیان می‌کند که اندام‌های یک جانور در طی انجام کار و کاربرد آنها تحول می‌یابد و این تحول و تعدیل، اکتسابی و وراثتی است؛ یعنی با توارث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درازشدن گردن زرافه را براثر گردن‌کشیدن</w:t>
      </w:r>
      <w:bookmarkStart w:id="149" w:name="pg2582_25810"/>
    </w:p>
    <w:p>
      <w:pPr>
        <w:pStyle w:val="BookText"/>
        <w:rPr/>
      </w:pPr>
      <w:bookmarkEnd w:id="149"/>
      <w:r>
        <w:rPr>
          <w:rFonts w:ascii="IRNazanin" w:hAnsi="IRNazanin" w:eastAsia="IRNazanin"/>
          <w:color w:val="111111"/>
          <w:sz w:val="28"/>
          <w:sz w:val="28"/>
          <w:szCs w:val="28"/>
          <w:rtl w:val="true"/>
          <w:lang w:bidi="fa-IR"/>
        </w:rPr>
        <w:t>به‌سوی برگ‌های درختان بلند دانست و البته از بین رفتن اندام‌ها نیز دراثر عدم کاربرد آنها به ارث می‌رسند</w:t>
      </w:r>
      <w:r>
        <w:rPr>
          <w:rFonts w:eastAsia="IRNazanin" w:cs="IRNazanin"/>
          <w:color w:val="111111"/>
          <w:sz w:val="28"/>
          <w:szCs w:val="28"/>
          <w:rtl w:val="true"/>
          <w:lang w:bidi="fa-IR"/>
        </w:rPr>
        <w:t>.</w:t>
      </w:r>
    </w:p>
    <w:p>
      <w:pPr>
        <w:pStyle w:val="Heading5"/>
        <w:numPr>
          <w:ilvl w:val="4"/>
          <w:numId w:val="1"/>
        </w:numPr>
        <w:rPr/>
      </w:pPr>
      <w:bookmarkStart w:id="150" w:name="__RefHeading___Toc204297_1395250215"/>
      <w:bookmarkStart w:id="151" w:name="_Toc57"/>
      <w:bookmarkEnd w:id="150"/>
      <w:r>
        <w:rPr/>
        <w:t>2</w:t>
      </w:r>
      <w:r>
        <w:rPr>
          <w:rtl w:val="true"/>
        </w:rPr>
        <w:t xml:space="preserve">. </w:t>
      </w:r>
      <w:r>
        <w:rPr>
          <w:rtl w:val="true"/>
        </w:rPr>
        <w:t xml:space="preserve">نظریۀ داروین </w:t>
      </w:r>
      <w:r>
        <w:rPr>
          <w:rtl w:val="true"/>
        </w:rPr>
        <w:t>«</w:t>
      </w:r>
      <w:r>
        <w:rPr>
          <w:rtl w:val="true"/>
        </w:rPr>
        <w:t>انتخاب طبیعی</w:t>
      </w:r>
      <w:r>
        <w:rPr>
          <w:rtl w:val="true"/>
        </w:rPr>
        <w:t>»</w:t>
      </w:r>
      <w:bookmarkEnd w:id="151"/>
    </w:p>
    <w:p>
      <w:pPr>
        <w:pStyle w:val="BookText"/>
        <w:rPr/>
      </w:pPr>
      <w:r>
        <w:rPr>
          <w:rFonts w:ascii="IRNazanin" w:hAnsi="IRNazanin" w:eastAsia="IRNazanin"/>
          <w:color w:val="111111"/>
          <w:sz w:val="28"/>
          <w:sz w:val="28"/>
          <w:szCs w:val="28"/>
          <w:rtl w:val="true"/>
          <w:lang w:bidi="fa-IR"/>
        </w:rPr>
        <w:t>داروین با ارائه تئوری تکامل می‌خواهد بگوید، خلقت انسان تدریجی بوده و انسان، تکامل‌یافتۀ حیواناتِ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در کتاب تبار انسان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دربارۀ شباهت انسان به گوریل داشته و سعی کرده نشان دهد؛ چگونه می‌توان ممیز انسان را براساس تعدیل تدریجیِ نیاکان آدم‌نمای او در جریان انتخاب طبیعی، توجیه و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نظریات او جالب و حائز اهمیت است، آن‌است‌که اصرار دارد بگوید، اخلاق و توانایی‌های روانی انسان با قوای دیگر حیوانات، تضاد درجه‌ای دارند؛ یعنی تفاوت، نوعی نیست؛ بلکه فقط در شدت و ضعف است و می‌توان برای حیوانات نیز قائل به درجات ضعیفی از احساس، تفهیم و تفاهم شد</w:t>
      </w:r>
      <w:r>
        <w:rPr>
          <w:rFonts w:eastAsia="IRNazanin" w:cs="IRNazanin"/>
          <w:color w:val="111111"/>
          <w:sz w:val="28"/>
          <w:szCs w:val="28"/>
          <w:rtl w:val="true"/>
          <w:lang w:bidi="fa-IR"/>
        </w:rPr>
        <w:t>.</w:t>
      </w:r>
    </w:p>
    <w:p>
      <w:pPr>
        <w:pStyle w:val="Heading5"/>
        <w:numPr>
          <w:ilvl w:val="4"/>
          <w:numId w:val="1"/>
        </w:numPr>
        <w:rPr/>
      </w:pPr>
      <w:bookmarkStart w:id="152" w:name="__RefHeading___Toc204299_1395250215"/>
      <w:bookmarkStart w:id="153" w:name="_Toc58"/>
      <w:bookmarkEnd w:id="152"/>
      <w:r>
        <w:rPr/>
        <w:t>3</w:t>
      </w:r>
      <w:r>
        <w:rPr>
          <w:rtl w:val="true"/>
        </w:rPr>
        <w:t xml:space="preserve">. </w:t>
      </w:r>
      <w:r>
        <w:rPr>
          <w:rtl w:val="true"/>
        </w:rPr>
        <w:t xml:space="preserve">نظریۀ دووریس </w:t>
      </w:r>
      <w:r>
        <w:rPr>
          <w:rtl w:val="true"/>
        </w:rPr>
        <w:t>«</w:t>
      </w:r>
      <w:r>
        <w:rPr>
          <w:rtl w:val="true"/>
        </w:rPr>
        <w:t>جهش</w:t>
      </w:r>
      <w:r>
        <w:rPr>
          <w:rtl w:val="true"/>
        </w:rPr>
        <w:t>»</w:t>
      </w:r>
      <w:bookmarkEnd w:id="1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ascii="IRNazanin" w:hAnsi="IRNazanin" w:eastAsia="IRNazanin"/>
          <w:color w:val="111111"/>
          <w:sz w:val="28"/>
          <w:sz w:val="28"/>
          <w:szCs w:val="28"/>
          <w:rtl w:val="true"/>
          <w:lang w:bidi="fa-IR"/>
        </w:rPr>
        <w:t xml:space="preserve">نظریه دووریس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جهش یا تغییر ناگهانی صفات را منشأ ایجاد صفات جدید</w:t>
      </w:r>
    </w:p>
    <w:p>
      <w:pPr>
        <w:pStyle w:val="BookText"/>
        <w:rPr/>
      </w:pPr>
      <w:r>
        <w:rPr>
          <w:rFonts w:ascii="IRNazanin" w:hAnsi="IRNazanin" w:eastAsia="IRNazanin"/>
          <w:color w:val="111111"/>
          <w:sz w:val="28"/>
          <w:sz w:val="28"/>
          <w:szCs w:val="28"/>
          <w:rtl w:val="true"/>
          <w:lang w:bidi="fa-IR"/>
        </w:rPr>
        <w:t>در جاندار می‌دانست که به نسل بعد ارث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جهش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صفات ارثی از طریق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کرموزوم‌های درون هسته انتقال می‌یابند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مولکولی است دو رشته‌ای، بلند و مارپیچ که از هزاران واحد به‌نام نوکلئوتید ساخته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نوکلئوتیدهای موجود در ساختار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 نوع هستند که آنها را با حروف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می‌دهند و به تعداد زیاد و ترتیب خاصی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تغییر در ترتیب این نوکلئوتیدها را جهش گویند که باعث ایجاد صفات جدید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ایجاد جهش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مولکولی با ثبات است؛ امّا عواملی مانند مواد رادیواکتیو و مواد شیمیایی می‌توانند سبب تغییر یا جهش در این مولکول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جهش‌ها مضر هستند؛ لذا نظریۀ جهش و انتخاب طبیعی مکمل یکدیگرند به‌این‌معنی‌که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جهش، به‌وجود آورندۀ تغییر است و انتخاب طبیعی، گسترش دهندۀ آن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فرضیۀ لامارک و داروین را علمی نشان می‌دهد، نظریۀ دووریس است؛ یعنی بدون توجه به جهش، هیچ توجیه علمی از نظر علم ژنتیک نمی‌توان برای فرضیۀ داروین اقامه کرد؛ امّا نکتۀ مهم درمورد خود جهش، آن‌است‌که این عمل در یک مولکول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می‌پذیرد؛ امّا این تغییر و جهش آیا به ارث می‌رسد؟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احتمالات در توارث،</w:t>
      </w:r>
    </w:p>
    <w:p>
      <w:pPr>
        <w:pStyle w:val="BookText"/>
        <w:rPr/>
      </w:pPr>
      <w:r>
        <w:rPr>
          <w:rFonts w:ascii="IRNazanin" w:hAnsi="IRNazanin" w:eastAsia="IRNazanin"/>
          <w:color w:val="111111"/>
          <w:sz w:val="28"/>
          <w:sz w:val="28"/>
          <w:szCs w:val="28"/>
          <w:rtl w:val="true"/>
          <w:lang w:bidi="fa-IR"/>
        </w:rPr>
        <w:t>این امر بسیار مشکل است؛ گرچه محال عقلی نیست؛ امّا محال عقلایی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انواع، باید حداقل یک جفت رشتۀ کامل کروموزومی جدید تشکیل و به توارث گذاشته شود که در طبیعت این امر نه میلیون میلیارد، بلکه احتمال آن یک در عدد نجومی است که طبق قوانین عادیِ طبیعی محال است و صِرف آوردن گذر زمان، این مشکل را حل نمی‌کند و درواقع نوعی فرافکنی و عوام فریبی است که بگوییم در طول میلیون‌ها سال این تغییر به توارث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زمان کوتاه و بلند در توارث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سؤال اساسی‌تر آنکه، هم‌اکنون و در عصر حاضر، چه مقدار از اول حیات موجودات زنده می‌گذرد؟ چرا شاهد این تنوع در انواع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ساده‌تر، هرلحظه نسبت به گذشته، میلیون‌ها و میلیاردها سال گذشته، پس چرا هیچ نوعی از انواع گذشته تولید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بازۀ زمانی علمیِ حداقل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ساله که از جانورشناسی ثبت شده،</w:t>
      </w:r>
      <w:r>
        <w:rPr>
          <w:rStyle w:val="FootnoteAnchor"/>
          <w:rtl w:val="true"/>
        </w:rPr>
        <w:footnoteReference w:id="61"/>
      </w:r>
      <w:r>
        <w:rPr>
          <w:rFonts w:ascii="IRNazanin" w:hAnsi="IRNazanin" w:eastAsia="IRNazanin"/>
          <w:color w:val="111111"/>
          <w:sz w:val="28"/>
          <w:sz w:val="28"/>
          <w:szCs w:val="28"/>
          <w:rtl w:val="true"/>
          <w:lang w:bidi="fa-IR"/>
        </w:rPr>
        <w:t>یک مورد از تبدل انواع، چه رسد به تکامل انواع، مشاهده نشده با این‌که میلیاردها سال و موقعیت‌های زمانی برای این تغییر بوده است</w:t>
      </w:r>
      <w:r>
        <w:rPr>
          <w:rFonts w:eastAsia="IRNazanin" w:cs="IRNazanin"/>
          <w:color w:val="111111"/>
          <w:sz w:val="28"/>
          <w:szCs w:val="28"/>
          <w:rtl w:val="true"/>
          <w:lang w:bidi="fa-IR"/>
        </w:rPr>
        <w:t>.</w:t>
      </w:r>
      <w:bookmarkStart w:id="154" w:name="pg2582_25817"/>
    </w:p>
    <w:p>
      <w:pPr>
        <w:pStyle w:val="Heading3"/>
        <w:numPr>
          <w:ilvl w:val="2"/>
          <w:numId w:val="1"/>
        </w:numPr>
        <w:rPr/>
      </w:pPr>
      <w:bookmarkStart w:id="155" w:name="__RefHeading___Toc204301_1395250215"/>
      <w:bookmarkStart w:id="156" w:name="_Toc59"/>
      <w:bookmarkEnd w:id="154"/>
      <w:bookmarkEnd w:id="155"/>
      <w:r>
        <w:rPr>
          <w:rtl w:val="true"/>
        </w:rPr>
        <w:t>پیامدهای نظریۀ تبدل انواع</w:t>
      </w:r>
      <w:bookmarkEnd w:id="156"/>
    </w:p>
    <w:p>
      <w:pPr>
        <w:pStyle w:val="Heading4"/>
        <w:numPr>
          <w:ilvl w:val="3"/>
          <w:numId w:val="1"/>
        </w:numPr>
        <w:rPr/>
      </w:pPr>
      <w:bookmarkStart w:id="157" w:name="__RefHeading___Toc204303_1395250215"/>
      <w:bookmarkStart w:id="158" w:name="_Toc60"/>
      <w:bookmarkEnd w:id="157"/>
      <w:r>
        <w:rPr>
          <w:rtl w:val="true"/>
        </w:rPr>
        <w:t>اشاره</w:t>
      </w:r>
      <w:bookmarkEnd w:id="1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نظریۀ داروین مخالف بودند، برای این نظریه پیامدهایی را ذکر کردند که به آن اشاره خواهیم کرد؛ امّا باید دانست این پیامدها لزوماً پیامدهای این نظریه نیست و بعضاً حتی مؤید این نظریه نیز می‌تواند باشد؛ لذا در نهایت نمی‌توان به‌خاطر این پیامدها، این نظریه را تخطئه کرد؛ ولی درعین‌حال بعضی مدعی‌اند که پیامدهای یاد شده، پیامدهای منطقی نظریه تکامل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 بهتر است که جزء مهمترین علل گرایش به نظریه داروین و طرفداری از آن را همان دانست که دهریون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فِرَق جداشده از اسلام در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اعتقاد به عدم بعثت انبیاء داشته و همه چیز را منتسب به طبیعت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کسانی که به بهانۀ علمی‌بودن فرضیۀ داروین به آن می‌پردازند، درواقع می‌خواهند نوعی دین‌گریزی و اباحه‌گری داشته باشند که دهریون در سابق به آن تمسک می‌کردند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مادی‌اند که جهان را می‌سازند؛ لذا تصور وجود خدای خالق ضرورتی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وجود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زندگی تا حد ممکن لذت برد؛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ثروت، تنها غایت عقلانی‌اند که باید برای به‌دست‌آوردن آنها تلاش کرد و زحمت کشید؛ البته در این میان نیز لذت، غایی‌ترین هدف است و  ثروت نیز، تنها زمانی ارزش دارد که بتواند وسیله‌ای برای رسیدن به لذت باشد</w:t>
      </w:r>
      <w:r>
        <w:rPr>
          <w:rFonts w:eastAsia="IRNazanin" w:cs="IRNazanin"/>
          <w:color w:val="111111"/>
          <w:sz w:val="28"/>
          <w:szCs w:val="28"/>
          <w:rtl w:val="true"/>
          <w:lang w:bidi="fa-IR"/>
        </w:rPr>
        <w:t>.</w:t>
      </w:r>
      <w:bookmarkStart w:id="159" w:name="pg2582_25819"/>
    </w:p>
    <w:p>
      <w:pPr>
        <w:pStyle w:val="Heading4"/>
        <w:numPr>
          <w:ilvl w:val="3"/>
          <w:numId w:val="1"/>
        </w:numPr>
        <w:rPr/>
      </w:pPr>
      <w:bookmarkStart w:id="160" w:name="__RefHeading___Toc204305_1395250215"/>
      <w:bookmarkStart w:id="161" w:name="_Toc61"/>
      <w:bookmarkEnd w:id="159"/>
      <w:bookmarkEnd w:id="160"/>
      <w:r>
        <w:rPr/>
        <w:t>1</w:t>
      </w:r>
      <w:r>
        <w:rPr>
          <w:rtl w:val="true"/>
        </w:rPr>
        <w:t xml:space="preserve">. </w:t>
      </w:r>
      <w:r>
        <w:rPr>
          <w:rtl w:val="true"/>
        </w:rPr>
        <w:t>تعارض با حکمت صنع و از میان بردن تکیه‌گاه آن</w:t>
      </w:r>
      <w:bookmarkEnd w:id="1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تکیه‌گاه حکمت صنع، سازگاری بدن و اندام‌های آن با وظایف و اهداف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بدن به بهترین صورت، به‌منظور انجام وظایفی که برعهدۀ آن نهاده شده و به‌منظور دست‌یابی به‌هدفی که برای آن ساخته شده، آفریده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برای انجام وظایف خاص و رسیدن به اهداف معینی به بهترین صورت آفریده شده، همچنین انگشت‌ها و ناخن‌ها و دیگر اندام‌های بدن، همه همین‌گونه برای مقاصد معینی آفریده شده و این مطلب دقیقاً نقطۀ مقابل فرضیۀ تکامل انواع است که اندام‌های بدن انسان را محصول تغییرات پیوسته و طولانی می‌داند و بیان می‌کند که هیچ‌یک از اعضای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این گونه نبوده، بلکه با تغییرات پیوسته به‌این‌صورت درآمده است</w:t>
      </w:r>
      <w:r>
        <w:rPr>
          <w:rFonts w:eastAsia="IRNazanin" w:cs="IRNazanin"/>
          <w:color w:val="111111"/>
          <w:sz w:val="28"/>
          <w:szCs w:val="28"/>
          <w:rtl w:val="true"/>
          <w:lang w:bidi="fa-IR"/>
        </w:rPr>
        <w:t>.</w:t>
      </w:r>
      <w:bookmarkStart w:id="162" w:name="pg2582_25821"/>
    </w:p>
    <w:p>
      <w:pPr>
        <w:pStyle w:val="BookText"/>
        <w:rPr/>
      </w:pPr>
      <w:bookmarkEnd w:id="1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پیامد مشخص است؛ زیرا مدعی تکامل، به‌خاطر تناسب اعضاء، بحث تکامل را ذکر کرده‌است؛ یعنی این استدلال مؤید نظریۀ تکامل می‌شود نه مخرب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اعضاء متناسب با شرایط در هر زمان بوده و فرض در این نظریه آن‌است‌که انسان از ابتدا انسان نبوده که اعضاء انسانی لازم داشته باشد و در هر مرحله از مراحل تکامل خویش اندام مناسب با آن را داشته‌است</w:t>
      </w:r>
      <w:r>
        <w:rPr>
          <w:rFonts w:eastAsia="IRNazanin" w:cs="IRNazanin"/>
          <w:color w:val="111111"/>
          <w:sz w:val="28"/>
          <w:szCs w:val="28"/>
          <w:rtl w:val="true"/>
          <w:lang w:bidi="fa-IR"/>
        </w:rPr>
        <w:t>.</w:t>
      </w:r>
    </w:p>
    <w:p>
      <w:pPr>
        <w:pStyle w:val="Heading4"/>
        <w:numPr>
          <w:ilvl w:val="3"/>
          <w:numId w:val="1"/>
        </w:numPr>
        <w:rPr/>
      </w:pPr>
      <w:bookmarkStart w:id="163" w:name="__RefHeading___Toc204307_1395250215"/>
      <w:bookmarkStart w:id="164" w:name="_Toc62"/>
      <w:bookmarkEnd w:id="163"/>
      <w:r>
        <w:rPr/>
        <w:t>2</w:t>
      </w:r>
      <w:r>
        <w:rPr>
          <w:rtl w:val="true"/>
        </w:rPr>
        <w:t xml:space="preserve">. </w:t>
      </w:r>
      <w:r>
        <w:rPr>
          <w:rtl w:val="true"/>
        </w:rPr>
        <w:t>تعارض با اشرف‌بودن انسان</w:t>
      </w:r>
      <w:bookmarkEnd w:id="164"/>
    </w:p>
    <w:p>
      <w:pPr>
        <w:pStyle w:val="BookText"/>
        <w:rPr/>
      </w:pPr>
      <w:r>
        <w:rPr>
          <w:rFonts w:ascii="IRNazanin" w:hAnsi="IRNazanin" w:eastAsia="IRNazanin"/>
          <w:color w:val="111111"/>
          <w:sz w:val="28"/>
          <w:sz w:val="28"/>
          <w:szCs w:val="28"/>
          <w:rtl w:val="true"/>
          <w:lang w:bidi="fa-IR"/>
        </w:rPr>
        <w:t>از نظر دین‌داران و همچنین ظاهر کتاب مقدس، انسان برترین موجود در طبیعت است و دارای کمالات ویژه‌ای است که استحقاق به‌خدمت گرفتن سایر موجودات را دارد و درواقع سایر موجودات برای انسان و به‌خاطر خدمت به او آفریده شده‌اند؛ ولی براساس نظریۀ تکامل انواع، انسان هم موجودی همچون سایر موجودات است که در مسیر تحولاتِ پیوسته، تکامل بیشتری یافته است؛ بنابراین، نه او اشرف موجودات است و نه سایر موجودات برای او آفریده شده‌اند و این موضوع دقیقاً نقطۀ تعارض میان علم و دین را آشکار می‌سازد که نقطۀ عزیمت مناسبی برای پژوهش‌های دینیِ معتقدان به دین و هم برای منکران آن می‌باشد؛ به‌ویژه این‌که بنابر نظریۀ تبدل انواع، حتی حسّ اخلاقی نیز محصول انتخاب طبیعی و تبدّل و تکامل انواع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تکامل را هدفمند تعریف نکردیم</w:t>
      </w:r>
      <w:bookmarkStart w:id="165" w:name="pg2582_25823"/>
    </w:p>
    <w:p>
      <w:pPr>
        <w:pStyle w:val="BookText"/>
        <w:rPr/>
      </w:pPr>
      <w:bookmarkEnd w:id="165"/>
      <w:r>
        <w:rPr>
          <w:rFonts w:ascii="IRNazanin" w:hAnsi="IRNazanin" w:eastAsia="IRNazanin"/>
          <w:color w:val="111111"/>
          <w:sz w:val="28"/>
          <w:sz w:val="28"/>
          <w:szCs w:val="28"/>
          <w:rtl w:val="true"/>
          <w:lang w:bidi="fa-IR"/>
        </w:rPr>
        <w:t>این مطلب صحیح است؛ امّا نظریۀ تکامل فقط دلالت بر تکامل می‌کند؛ لذا برای این سؤال که آیا این تکامل از ناحیه خالق، هدفمند بوده یا خیر؟ پاسخی ندارد؛ بنابراین حتی بنابر نظریۀ تکامل نیز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نتیجۀ خلقت تمام مخلوقات و تکامل یافته آنها است و از ابتدا قرار نیز برهمین بوده و لذا او به برتری رسید و جایگزین خداوند در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چه تناقضی با نظریۀ تکامل دارد؟</w:t>
      </w:r>
      <w:r>
        <w:rPr>
          <w:rFonts w:eastAsia="IRNazanin" w:cs="IRNazanin"/>
          <w:color w:val="111111"/>
          <w:sz w:val="28"/>
          <w:szCs w:val="28"/>
          <w:rtl w:val="true"/>
          <w:lang w:bidi="fa-IR"/>
        </w:rPr>
        <w:t>!</w:t>
      </w:r>
    </w:p>
    <w:p>
      <w:pPr>
        <w:pStyle w:val="Heading4"/>
        <w:numPr>
          <w:ilvl w:val="3"/>
          <w:numId w:val="1"/>
        </w:numPr>
        <w:rPr/>
      </w:pPr>
      <w:bookmarkStart w:id="166" w:name="__RefHeading___Toc204309_1395250215"/>
      <w:bookmarkStart w:id="167" w:name="_Toc63"/>
      <w:bookmarkEnd w:id="166"/>
      <w:r>
        <w:rPr/>
        <w:t>۳</w:t>
      </w:r>
      <w:r>
        <w:rPr>
          <w:rtl w:val="true"/>
        </w:rPr>
        <w:t xml:space="preserve">. </w:t>
      </w:r>
      <w:r>
        <w:rPr>
          <w:rtl w:val="true"/>
        </w:rPr>
        <w:t>تعارض با کتاب مقدس</w:t>
      </w:r>
      <w:bookmarkEnd w:id="167"/>
    </w:p>
    <w:p>
      <w:pPr>
        <w:pStyle w:val="BookText"/>
        <w:rPr/>
      </w:pPr>
      <w:r>
        <w:rPr>
          <w:rFonts w:ascii="IRNazanin" w:hAnsi="IRNazanin" w:eastAsia="IRNazanin"/>
          <w:color w:val="111111"/>
          <w:sz w:val="28"/>
          <w:sz w:val="28"/>
          <w:szCs w:val="28"/>
          <w:rtl w:val="true"/>
          <w:lang w:bidi="fa-IR"/>
        </w:rPr>
        <w:t>کتاب مقدس در سفر تکوین، آفرینش انواع موجودات را به‌صورت کنونی و دفعی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همان‌گونه آفریده شده‌است که اینک هست، نه چیزی که سبب تغییر در نوع آن باشد، پدید آمده و نه ممکن است پدید آید؛ درحالی‌که نظریۀ تبدل انواع، هیچ موجودی را در آغاز به‌شکل کنونی نمی‌داند؛ بلکه ثبات صور را برخلاف تجربه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هرچیزی به‌شکل و صورتی بوده‌است و در ادامه به‌چیز دیگری تبدیل شده و یا ممکن است بشود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کلام نیز واضح است؛ زیرا اولاً، در کتب مقدس به منشأ انسان اشاره شده که از زمین است و این ملازمه با دفعی بودن و منافات با تدریجی بودن آن ندارد؛ امّا اینکه بنابر این نظریه، ممکن است انسان نیز به موجود کامل‌تری تکامل یابد، فقط امکان عقلی است و به‌راحتی، یک شخص دین‌دار می‌تواند بگوید طبق مستندات</w:t>
      </w:r>
      <w:bookmarkStart w:id="168" w:name="pg2582_25824"/>
    </w:p>
    <w:p>
      <w:pPr>
        <w:pStyle w:val="BookText"/>
        <w:rPr/>
      </w:pPr>
      <w:bookmarkEnd w:id="168"/>
      <w:r>
        <w:rPr>
          <w:rFonts w:ascii="IRNazanin" w:hAnsi="IRNazanin" w:eastAsia="IRNazanin"/>
          <w:color w:val="111111"/>
          <w:sz w:val="28"/>
          <w:sz w:val="28"/>
          <w:szCs w:val="28"/>
          <w:rtl w:val="true"/>
          <w:lang w:bidi="fa-IR"/>
        </w:rPr>
        <w:t xml:space="preserve">دینی این امکان به‌وقوع نخواهد رسید؛ زیرا ممکن است از بین برود و موجود دیگری جای او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همان‌طورکه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امّا خودش به‌موجود دیگری تکامل یابد به‌وقوع نخواهد پیوست، نه اینکه امکان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داروین با فرض پذیرش آن، فقط امکان عقلی آن را ثابت می‌کند، نه آنکه به‌وقوع خواهد پیوست</w:t>
      </w:r>
      <w:r>
        <w:rPr>
          <w:rFonts w:eastAsia="IRNazanin" w:cs="IRNazanin"/>
          <w:color w:val="111111"/>
          <w:sz w:val="28"/>
          <w:szCs w:val="28"/>
          <w:rtl w:val="true"/>
          <w:lang w:bidi="fa-IR"/>
        </w:rPr>
        <w:t>.</w:t>
      </w:r>
    </w:p>
    <w:p>
      <w:pPr>
        <w:pStyle w:val="Heading4"/>
        <w:numPr>
          <w:ilvl w:val="3"/>
          <w:numId w:val="1"/>
        </w:numPr>
        <w:rPr/>
      </w:pPr>
      <w:bookmarkStart w:id="169" w:name="__RefHeading___Toc204311_1395250215"/>
      <w:bookmarkStart w:id="170" w:name="_Toc64"/>
      <w:bookmarkEnd w:id="169"/>
      <w:r>
        <w:rPr/>
        <w:t>۴</w:t>
      </w:r>
      <w:r>
        <w:rPr>
          <w:rtl w:val="true"/>
        </w:rPr>
        <w:t xml:space="preserve">. </w:t>
      </w:r>
      <w:r>
        <w:rPr>
          <w:rtl w:val="true"/>
        </w:rPr>
        <w:t>تعارض با طرح و تدبیر الهی دربارۀ جهان</w:t>
      </w:r>
      <w:bookmarkEnd w:id="170"/>
    </w:p>
    <w:p>
      <w:pPr>
        <w:pStyle w:val="BookText"/>
        <w:rPr/>
      </w:pPr>
      <w:r>
        <w:rPr>
          <w:rFonts w:ascii="IRNazanin" w:hAnsi="IRNazanin" w:eastAsia="IRNazanin"/>
          <w:color w:val="111111"/>
          <w:sz w:val="28"/>
          <w:sz w:val="28"/>
          <w:szCs w:val="28"/>
          <w:rtl w:val="true"/>
          <w:lang w:bidi="fa-IR"/>
        </w:rPr>
        <w:t>از دیدگاه دینی و عقلیِ رایجِ دین‌داران و مفسران دین، خدا پیش‌از آفرینش جهان، برای آن طرح و برنامه داشته و پس‌از آفرینش نیز برای آن تدبیر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موجودات در آن، براساس طرح پیشین آفریده می‌شوند و براساس تدبیر الهی به‌مقصد خویش دست‌می‌یابند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تکامل انواع، به‌ظاهر با این طرح و تدبیر ناسازگار است و براساس برخی از تفاسیر آن، تغییر و تکامل موجودات طبیعی به‌طور تصادفی و بدون طرح و تدبیر و آگاهی انجام می‌پذیرد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مطالب نیز از قبل روشن شد؛ زیرا نظریۀ تکامل، روند تکامل را در خود تعریف می‌کند؛ بنابراین تکامل با انتخاب تصادفی تعارض دارد و همچنین ممکن است بعضی از تفاسیر نظریۀ داروین، انتخاب تصادفی را تأیید کنند؛ امّا روشن است که با فرضیۀ تکامل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در خود، دارای هدفمندی است؛</w:t>
      </w:r>
      <w:bookmarkStart w:id="171" w:name="pg2582_25826"/>
    </w:p>
    <w:p>
      <w:pPr>
        <w:pStyle w:val="BookText"/>
        <w:rPr/>
      </w:pPr>
      <w:bookmarkEnd w:id="171"/>
      <w:r>
        <w:rPr>
          <w:rFonts w:ascii="IRNazanin" w:hAnsi="IRNazanin" w:eastAsia="IRNazanin"/>
          <w:color w:val="111111"/>
          <w:sz w:val="28"/>
          <w:sz w:val="28"/>
          <w:szCs w:val="28"/>
          <w:rtl w:val="true"/>
          <w:lang w:bidi="fa-IR"/>
        </w:rPr>
        <w:t>امّا اگر گفته شود انتخابِ گزینۀ بهتر را خود طبیعت انجام می‌دهد و هرکدام سازگارترند، می‌مانند؛ پس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 است که دنیا به اصطلاح دارالاَسباب است و برای هر فعلی سببی تعریف شده، امّا سخن این است که آیا هدف‌گذار، ماورای طبیعت و خداوند است یا خود طبیعت؟ اگر خود طبیعت است، دراین‌صورت طبیعتِ باشعور یا بدون شعور؟ اگر گفته شود طبیعت بی‌شعور، روشن است که هدف‌گذاری از بی‌شعور معنا ندارد؛ ولی اگر طبیعت باشعور منظور است؛ پس، این سؤال که منشأ این شعور چیست، سؤال اساسی موحدین خواهد بود</w:t>
      </w:r>
      <w:r>
        <w:rPr>
          <w:rFonts w:eastAsia="IRNazanin" w:cs="IRNazanin"/>
          <w:color w:val="111111"/>
          <w:sz w:val="28"/>
          <w:szCs w:val="28"/>
          <w:rtl w:val="true"/>
          <w:lang w:bidi="fa-IR"/>
        </w:rPr>
        <w:t>.</w:t>
      </w:r>
    </w:p>
    <w:p>
      <w:pPr>
        <w:pStyle w:val="Heading4"/>
        <w:numPr>
          <w:ilvl w:val="3"/>
          <w:numId w:val="1"/>
        </w:numPr>
        <w:rPr/>
      </w:pPr>
      <w:bookmarkStart w:id="172" w:name="__RefHeading___Toc204313_1395250215"/>
      <w:bookmarkStart w:id="173" w:name="_Toc65"/>
      <w:bookmarkEnd w:id="172"/>
      <w:r>
        <w:rPr/>
        <w:t>۵</w:t>
      </w:r>
      <w:r>
        <w:rPr>
          <w:rtl w:val="true"/>
        </w:rPr>
        <w:t xml:space="preserve">. </w:t>
      </w:r>
      <w:r>
        <w:rPr>
          <w:rtl w:val="true"/>
        </w:rPr>
        <w:t>تعارض با تاریخ آفرینش</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برخی از ارباب کلیسا، آفرینش جهانِ طبیعت، تاریخ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سال </w:t>
      </w:r>
      <w:r>
        <w:rPr>
          <w:rFonts w:ascii="IRNazanin" w:hAnsi="IRNazanin" w:eastAsia="IRNazanin"/>
          <w:color w:val="111111"/>
          <w:sz w:val="28"/>
          <w:sz w:val="28"/>
          <w:szCs w:val="28"/>
          <w:lang w:bidi="fa-IR"/>
        </w:rPr>
        <w:t>۴۰۰۴</w:t>
      </w:r>
      <w:r>
        <w:rPr>
          <w:rFonts w:ascii="IRNazanin" w:hAnsi="IRNazanin" w:eastAsia="IRNazanin"/>
          <w:color w:val="111111"/>
          <w:sz w:val="28"/>
          <w:sz w:val="28"/>
          <w:szCs w:val="28"/>
          <w:rtl w:val="true"/>
          <w:lang w:bidi="fa-IR"/>
        </w:rPr>
        <w:t xml:space="preserve"> پیش‌ازمیلاد را تاریخ آفرینش دانسته‌اند؛ درحالی‌که مفهوم نظریۀ تکامل به‌هیچ‌وجه با این اعتقاد سازگار نیست</w:t>
      </w:r>
      <w:r>
        <w:rPr>
          <w:rFonts w:eastAsia="IRNazanin" w:cs="IRNazanin"/>
          <w:color w:val="111111"/>
          <w:sz w:val="28"/>
          <w:szCs w:val="28"/>
          <w:rtl w:val="true"/>
          <w:lang w:bidi="fa-IR"/>
        </w:rPr>
        <w:t>.</w:t>
      </w:r>
    </w:p>
    <w:p>
      <w:pPr>
        <w:pStyle w:val="Heading3"/>
        <w:numPr>
          <w:ilvl w:val="2"/>
          <w:numId w:val="1"/>
        </w:numPr>
        <w:rPr/>
      </w:pPr>
      <w:bookmarkStart w:id="174" w:name="__RefHeading___Toc204315_1395250215"/>
      <w:bookmarkStart w:id="175" w:name="_Toc66"/>
      <w:bookmarkEnd w:id="174"/>
      <w:r>
        <w:rPr>
          <w:rtl w:val="true"/>
        </w:rPr>
        <w:t>اصول مهم داروینیسم</w:t>
      </w:r>
      <w:bookmarkEnd w:id="175"/>
    </w:p>
    <w:p>
      <w:pPr>
        <w:pStyle w:val="Heading4"/>
        <w:numPr>
          <w:ilvl w:val="3"/>
          <w:numId w:val="1"/>
        </w:numPr>
        <w:rPr/>
      </w:pPr>
      <w:bookmarkStart w:id="176" w:name="__RefHeading___Toc204317_1395250215"/>
      <w:bookmarkStart w:id="177" w:name="_Toc67"/>
      <w:bookmarkEnd w:id="176"/>
      <w:r>
        <w:rPr>
          <w:rtl w:val="true"/>
        </w:rPr>
        <w:t>اشاره</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فصل تعارض علم و دین، فرضیۀ تحوّل انواع براساس داروینیسم مطرح است، لذا روی تحوّل تدریجی با اصول چهارگانه‌اش متمرکز می‌شویم و به‌گونه‌ای به تحلیل تعارض‌های چهارگانه که نویسندۀ کتاب علم و دین از آنها یاد کرده، می پردازیم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چهارگانۀ داروین عبارتنداز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w:t>
      </w:r>
      <w:bookmarkStart w:id="178" w:name="pg2582_25828"/>
    </w:p>
    <w:p>
      <w:pPr>
        <w:pStyle w:val="BookText"/>
        <w:rPr/>
      </w:pPr>
      <w:bookmarkEnd w:id="1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اصلح؛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صفات اکتسابی؛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هریک از این اصول را به‌صورت خلاصه توضیح می‌دهیم</w:t>
      </w:r>
      <w:r>
        <w:rPr>
          <w:rFonts w:eastAsia="IRNazanin" w:cs="IRNazanin"/>
          <w:color w:val="111111"/>
          <w:sz w:val="28"/>
          <w:szCs w:val="28"/>
          <w:rtl w:val="true"/>
          <w:lang w:bidi="fa-IR"/>
        </w:rPr>
        <w:t>:</w:t>
      </w:r>
    </w:p>
    <w:p>
      <w:pPr>
        <w:pStyle w:val="Heading4"/>
        <w:numPr>
          <w:ilvl w:val="3"/>
          <w:numId w:val="1"/>
        </w:numPr>
        <w:rPr/>
      </w:pPr>
      <w:bookmarkStart w:id="179" w:name="__RefHeading___Toc204319_1395250215"/>
      <w:bookmarkStart w:id="180" w:name="_Toc68"/>
      <w:bookmarkEnd w:id="179"/>
      <w:r>
        <w:rPr/>
        <w:t>1</w:t>
      </w:r>
      <w:r>
        <w:rPr>
          <w:rtl w:val="true"/>
        </w:rPr>
        <w:t xml:space="preserve">. </w:t>
      </w:r>
      <w:r>
        <w:rPr>
          <w:rtl w:val="true"/>
        </w:rPr>
        <w:t>تنازع بقا</w:t>
      </w:r>
      <w:bookmarkEnd w:id="180"/>
    </w:p>
    <w:p>
      <w:pPr>
        <w:pStyle w:val="BookText"/>
        <w:rPr/>
      </w:pPr>
      <w:r>
        <w:rPr>
          <w:rFonts w:ascii="IRNazanin" w:hAnsi="IRNazanin" w:eastAsia="IRNazanin"/>
          <w:color w:val="111111"/>
          <w:sz w:val="28"/>
          <w:sz w:val="28"/>
          <w:szCs w:val="28"/>
          <w:rtl w:val="true"/>
          <w:lang w:bidi="fa-IR"/>
        </w:rPr>
        <w:t>در صحنۀ زندگی، هرموجودی با صدها عامل نابودکننده روبه‌رو است و هرموجودی می‌خواهد عوامل بقای خود را تسهیل کند و از عوامل نابود کننده مصون بماند؛ ازاین‌رو پیوسته میان انواع موجودات، نزاع و کشمکش برقرار است؛ ولی منازعه که اثر مستقیم نامحدود جانداران و گیاهان است، در جانداران آشکار و در گیاهان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خوش‌آواز با فراغ خاطر بر فراز شاخه‌ها از حشرات و دانه‌ها تغذیه می‌کنند؛ ولی درعین‌حال مرغان شکاری یا چارپایان گوشت‌خوار، این پرندگان را طعمه خود می‌سازند؛ پس جهان عرصة نزاع و جنگ است</w:t>
      </w:r>
      <w:r>
        <w:rPr>
          <w:rFonts w:eastAsia="IRNazanin" w:cs="IRNazanin"/>
          <w:color w:val="111111"/>
          <w:sz w:val="28"/>
          <w:szCs w:val="28"/>
          <w:rtl w:val="true"/>
          <w:lang w:bidi="fa-IR"/>
        </w:rPr>
        <w:t>.</w:t>
      </w:r>
    </w:p>
    <w:p>
      <w:pPr>
        <w:pStyle w:val="Heading4"/>
        <w:numPr>
          <w:ilvl w:val="3"/>
          <w:numId w:val="1"/>
        </w:numPr>
        <w:rPr/>
      </w:pPr>
      <w:bookmarkStart w:id="181" w:name="__RefHeading___Toc204321_1395250215"/>
      <w:bookmarkStart w:id="182" w:name="_Toc69"/>
      <w:bookmarkEnd w:id="181"/>
      <w:r>
        <w:rPr/>
        <w:t>2</w:t>
      </w:r>
      <w:r>
        <w:rPr>
          <w:rtl w:val="true"/>
        </w:rPr>
        <w:t xml:space="preserve">. </w:t>
      </w:r>
      <w:r>
        <w:rPr>
          <w:rtl w:val="true"/>
        </w:rPr>
        <w:t>انتخاب اصلح</w:t>
      </w:r>
      <w:bookmarkEnd w:id="1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تنازع، پیروزی از آنِ انواعی است که شرایط بقای آنها بیشتر و عوامل حیاتی برای آنها فراهم‌تر از نوع دیگر باشد؛ مثلاً درمیان حیوانات، تعدادی با شاخ‌های کوچک و بزرگ پیدا می‌شوند و ازآن‌جا که دستۀ نخست به‌خوبی مسلّح نشده‌اند، احتمال نابودی آنها بیشتر است؛ ولی دستۀ دوّم در برابر حوادث</w:t>
      </w:r>
      <w:bookmarkStart w:id="183" w:name="pg2582_25830"/>
    </w:p>
    <w:p>
      <w:pPr>
        <w:pStyle w:val="BookText"/>
        <w:rPr/>
      </w:pPr>
      <w:bookmarkEnd w:id="183"/>
      <w:r>
        <w:rPr>
          <w:rFonts w:ascii="IRNazanin" w:hAnsi="IRNazanin" w:eastAsia="IRNazanin"/>
          <w:color w:val="111111"/>
          <w:sz w:val="28"/>
          <w:sz w:val="28"/>
          <w:szCs w:val="28"/>
          <w:rtl w:val="true"/>
          <w:lang w:bidi="fa-IR"/>
        </w:rPr>
        <w:t>پایدارترند، اگر پیشینیان آنها به نوبه خود با شاخ‌های بهتر به‌دنیا بیایند، این اعضا به‌تدریج در نسل‌های دیگر کامل‌تر می‌شوند و بدین‌طریق انتخاب انسب و اصلح، سبب پیدایش تکامل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این میدان مبارزه، فتح و غلبه با افرادی است که از شرایط بهتری برخوردار باشند؛ دراین‌صورت دستۀ مغلوب جای خود را به فاتح داده و خصایص طبقۀ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سوّم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نسل‌های بعد منتقل می‌شود و در هر نسل به‌صورت کامل‌تری درمی‌آید؛ درنتیجه تحوّل انواع تحقّق می‌پذیرد</w:t>
      </w:r>
      <w:r>
        <w:rPr>
          <w:rFonts w:eastAsia="IRNazanin" w:cs="IRNazanin"/>
          <w:color w:val="111111"/>
          <w:sz w:val="28"/>
          <w:szCs w:val="28"/>
          <w:rtl w:val="true"/>
          <w:lang w:bidi="fa-IR"/>
        </w:rPr>
        <w:t>.»</w:t>
      </w:r>
    </w:p>
    <w:p>
      <w:pPr>
        <w:pStyle w:val="Heading4"/>
        <w:numPr>
          <w:ilvl w:val="3"/>
          <w:numId w:val="1"/>
        </w:numPr>
        <w:rPr/>
      </w:pPr>
      <w:bookmarkStart w:id="184" w:name="__RefHeading___Toc204323_1395250215"/>
      <w:bookmarkStart w:id="185" w:name="_Toc70"/>
      <w:bookmarkEnd w:id="184"/>
      <w:r>
        <w:rPr/>
        <w:t>3</w:t>
      </w:r>
      <w:r>
        <w:rPr>
          <w:rtl w:val="true"/>
        </w:rPr>
        <w:t xml:space="preserve">. </w:t>
      </w:r>
      <w:r>
        <w:rPr>
          <w:rtl w:val="true"/>
        </w:rPr>
        <w:t>وراثت صفات اکتسابی</w:t>
      </w:r>
      <w:bookmarkEnd w:id="185"/>
    </w:p>
    <w:p>
      <w:pPr>
        <w:pStyle w:val="BookText"/>
        <w:rPr/>
      </w:pPr>
      <w:r>
        <w:rPr>
          <w:rFonts w:ascii="IRNazanin" w:hAnsi="IRNazanin" w:eastAsia="IRNazanin"/>
          <w:color w:val="111111"/>
          <w:sz w:val="28"/>
          <w:sz w:val="28"/>
          <w:szCs w:val="28"/>
          <w:rtl w:val="true"/>
          <w:lang w:bidi="fa-IR"/>
        </w:rPr>
        <w:t>قانون وراثت، اصل سوّمی است که داروین به آن تکیه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صفات گذشتگان به آیندگان منتقل می‌گردد و هر نوع ویژگی که در پدر و مادر به‌عنوان یک خصیصۀ مادی رخ دهد،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بعدی منتقل می‌شود؛ تاآنجاکه درطول زمان، این صفاتِ انتقال یافته به‌صورت یک تغییر کلّی و نوعی درمی‌آیند و درحقیقت این تغییرات جزئی، پس‌از چند نسل باعث می‌شود که فاصلۀ زیادی میان نسل‌های پیشین و نسل‌های بعدی به‌وجود آید و هنگام مقایسه به‌صورت دو نوع درآیند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اصلی فرضیۀ داروین که آن را از حالت علمی خارج می‌کند، همین اصل سوم است که قانون وراثت را به‌راحتی با گذر زمان حل کرده‌است؛ درحالی‌که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فرضیۀ جهش دووریس و نقد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وراثت، امری نیست که به‌صرف سازش با محیط و گذر زمان بخواهد سبب تکثر یا تکامل انواع شود؛ به‌این‌معنی‌که از یک نوع حیوان با تعداد کروموزم‌های مشخص، نوع دیگری حیوان با تعداد کروموزم‌های متفاوت به‌وجود آید و به توارث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علمی، برای شناسایی افرادِ یک گونه، علاوه بر صفات ظاهری، صفات کروموزومی و مولکولی نیز بایستی درنظر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مفهومِ گونه، مفهومی می‌باشد که توسط پدر زیست‌شناسی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مفهوم زیستی گونه بیان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هرجامعه‌ای بارور و مرکب از جمعیت‌هایی است که از نظر تولیدمثل از یکدیگر جدا شده‌اند وجایگاه اکولوژیکی ویژه‌ای در طبیعت اشغال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علمی از گونه‌ها و انواع حیوانی در اواخر قرن بیستم، کاملاً فرضیۀ داروین را نابود کرد و دیگر در محافل علمی زیست‌شناسی به‌عنوان یک نظریه مطرح نیست</w:t>
      </w:r>
      <w:r>
        <w:rPr>
          <w:rFonts w:eastAsia="IRNazanin" w:cs="IRNazanin"/>
          <w:color w:val="111111"/>
          <w:sz w:val="28"/>
          <w:szCs w:val="28"/>
          <w:rtl w:val="true"/>
          <w:lang w:bidi="fa-IR"/>
        </w:rPr>
        <w:t>.</w:t>
      </w:r>
      <w:r>
        <w:rPr>
          <w:rStyle w:val="FootnoteAnchor"/>
          <w:rtl w:val="true"/>
        </w:rPr>
        <w:footnoteReference w:id="65"/>
      </w:r>
      <w:bookmarkStart w:id="186" w:name="pg2582_25834"/>
    </w:p>
    <w:p>
      <w:pPr>
        <w:pStyle w:val="Heading4"/>
        <w:numPr>
          <w:ilvl w:val="3"/>
          <w:numId w:val="1"/>
        </w:numPr>
        <w:rPr/>
      </w:pPr>
      <w:bookmarkStart w:id="187" w:name="__RefHeading___Toc204325_1395250215"/>
      <w:bookmarkStart w:id="188" w:name="_Toc71"/>
      <w:bookmarkEnd w:id="186"/>
      <w:bookmarkEnd w:id="187"/>
      <w:r>
        <w:rPr/>
        <w:t>4</w:t>
      </w:r>
      <w:r>
        <w:rPr>
          <w:rtl w:val="true"/>
        </w:rPr>
        <w:t xml:space="preserve">. </w:t>
      </w:r>
      <w:r>
        <w:rPr>
          <w:rtl w:val="true"/>
        </w:rPr>
        <w:t>سازش با محیط</w:t>
      </w:r>
      <w:bookmarkEnd w:id="188"/>
    </w:p>
    <w:p>
      <w:pPr>
        <w:pStyle w:val="BookText"/>
        <w:rPr/>
      </w:pPr>
      <w:r>
        <w:rPr>
          <w:rFonts w:ascii="IRNazanin" w:hAnsi="IRNazanin" w:eastAsia="IRNazanin"/>
          <w:color w:val="111111"/>
          <w:sz w:val="28"/>
          <w:sz w:val="28"/>
          <w:szCs w:val="28"/>
          <w:rtl w:val="true"/>
          <w:lang w:bidi="fa-IR"/>
        </w:rPr>
        <w:t>سازش با محیطِ هریک از جانوران و گیاهان، مطابق محیطی است که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تغییری در محیط زندگی آنها رخ دهد، لازم است برای ادامۀ زندگی تغییراتی در دستگاه وجودی آنها پدید آید؛ مثلاً هرگاه یک موجود خاکی به محیط آبی منتقل شود و ناچار شود که غذای خود را در آب تهیه کند، باید اعضای مناسب با محیط زندگی جدید در او فراهم شود؛ حتی بر اثر تغییر محیط زندگی، اعضای پیشین او رو به تحلیل می‌گذارد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از این اصل نتیجه می‌گیرد که هرگاه حیوانِ چشم‌داری ناچار شود در غارها و دالان‌های زیرزمینی زندگی کند، کم‌کم قوّۀ بینایی او از بین می‌رود و پس‌از چند سال در ردیف حیوانات نابینا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با این اصول چهارگانه معتقد است، موجوداتی که امروز به‌صورت انواع مختلف دیده‌می‌شوند، روز نخست یک نوع بوده‌اند؛ سپس با گذشت زمان در سایۀ این چهار اصل از یکدیگر جدا شده‌اند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بودن تمام انواع از روز نخست، از خود نظریۀ داروین یعنی شخص ایشان استفاده نمی‌شود؛ بلکه طرفداران داروینیسم چنین ادعایی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تکامل در انواع را قبول دارد؛ امّا ملازم کلام او، وحدتِ انواع از روز نخست نیست؛ بلکه هرنوعی از انواع کنونی بازگشت به یک نمونۀ ساده از خودش را دارد که در مراتب تکامل پیچیده شده است و روشن‌است که میان این دو نظر، تفاوت بسیاری است</w:t>
      </w:r>
      <w:r>
        <w:rPr>
          <w:rFonts w:eastAsia="IRNazanin" w:cs="IRNazanin"/>
          <w:color w:val="111111"/>
          <w:sz w:val="28"/>
          <w:szCs w:val="28"/>
          <w:rtl w:val="true"/>
          <w:lang w:bidi="fa-IR"/>
        </w:rPr>
        <w:t>.</w:t>
      </w:r>
      <w:bookmarkStart w:id="189" w:name="pg2582_25835"/>
    </w:p>
    <w:p>
      <w:pPr>
        <w:pStyle w:val="Heading3"/>
        <w:numPr>
          <w:ilvl w:val="2"/>
          <w:numId w:val="1"/>
        </w:numPr>
        <w:rPr/>
      </w:pPr>
      <w:bookmarkStart w:id="190" w:name="__RefHeading___Toc204327_1395250215"/>
      <w:bookmarkStart w:id="191" w:name="_Toc72"/>
      <w:bookmarkEnd w:id="189"/>
      <w:bookmarkEnd w:id="190"/>
      <w:r>
        <w:rPr>
          <w:rtl w:val="true"/>
        </w:rPr>
        <w:t>دلایل طرفداران تکامل</w:t>
      </w:r>
      <w:bookmarkEnd w:id="191"/>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دیرینه‌شناسی و به‌اصطلاح مطالعه روی فسیل‌ها، یعنی اسکلت‌های متحجرشدۀ موجودات زنده و مطالعات طبقاتِ مختلف زمین، نشان می‌دهد که موجودات زنده، از صورت‌های ساده‌تر به صورت‌های کامل‌تر و پیچیده‌تر تغییر شکل داده‌اند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استقراء ناقص است؛ یعنی مطالعه بر روی بعضی از نمونه‌ها و استنباط یک حکمِ کلّی برای تمام موجودات‌ِ زنده، یک راه علمی که انسان را به‌یقین و اطمینان برساند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روی خود همان نمونه‌هایی که سنگ‌واره‌های آنها پیدا شده نیز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تکامل در یک نوع است؛ مثل آنچه بر روی انواع اسب رخ داده، کلام صحیحی است؛ امّا اگر بحث در انواع مختلف باشد، چه دلیلی بر تکثیر یک نوع از نوع دیگر است؟ یعنی در یک دورۀ زمانی، یک‌سری موجودات زنده با ترکیب ساده بوده‌اند و در دورۀ زمانی دیگر، موجوداتی با ترکیب پیچیده‌تر بوده‌اند؛ امّا چه دلیلی است که این موجودات از آنها به‌وجود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ما سنگ‌واره‌های موجودات پیچیده‌تر را پیدا نکردیم، دلیل می‌شود که این‌ها از موجودات ساده‌تر به‌وجود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بر روی چند نمونۀ محدود و با آن توضیحی که داده شد؛ امّا اشکال اساسی‌تر، موجوداتی از دوران‌های اول هستند که دارای ترکیب پیچیده‌اند، مثل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مبنای علمی، بدن سخت‌پوستان مثل اقسام صدف‌داران را، ساده‌تر از بدن مثلاً دوزیستان یا چهارپایان می‌دانید؟ چه ملاک علمی برای آن است؟ صرف آنکه بعضی از آنها قسمی از اجزاء را ندارند و درعوض اجزایی دیگر دارند، دلیل بر سادگی در مرحلۀ پیدایش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است که در تشریح استخوان‌بندی حیوانات مختلف و مقایسۀ آنها، همچنین در اندام‌های مشابه مشترکِ بین انواع، شباهت زیادی درآنها می‌بینیم که نشان می‌دهد، همه از یک اصل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جواب این دلیل نیز به‌خوبی روشن است؛ آیا شباهت، دلیل آن است که از یکدیگر منشق شده‌اند یا درنهایت ثابت می‌کند سازنده یا ساختار، واحد است؟ حتی ساختار واحد طبیعی نیز دلیل بر این نمی‌شود که هر یک از ساخته‌ها از ساختۀ دیگر پدید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است که از جنین‌شناسی به‌دست آورده‌اند و معتقدند اگر حیوانات را در حالت جنینی که هنوز تکامل لازم را نیافته‌اند در کنار هم بگذاریم، خواهیم دید که جنین‌ها قبل‌از تکامل در شکم مادر یا درون تخم، تا چه‌اندازه با هم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تأیید می‌کند که همۀ آنها در آغاز از یک اصل گرفته شده‌اند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گفته شد چنین ملازمه‌ای ندارد و این دلیل را می‌توان بر وحدت ساختار یا از</w:t>
      </w:r>
      <w:bookmarkStart w:id="192" w:name="pg2582_25837"/>
    </w:p>
    <w:p>
      <w:pPr>
        <w:pStyle w:val="BookText"/>
        <w:rPr/>
      </w:pPr>
      <w:bookmarkEnd w:id="192"/>
      <w:r>
        <w:rPr>
          <w:rFonts w:ascii="IRNazanin" w:hAnsi="IRNazanin" w:eastAsia="IRNazanin"/>
          <w:color w:val="111111"/>
          <w:sz w:val="28"/>
          <w:sz w:val="28"/>
          <w:szCs w:val="28"/>
          <w:rtl w:val="true"/>
          <w:lang w:bidi="fa-IR"/>
        </w:rPr>
        <w:t>دیدگاه موحدین وحدت خالق دانست و نه آنکه هر یک از دیگری انشقاق یافته است</w:t>
      </w:r>
      <w:r>
        <w:rPr>
          <w:rFonts w:eastAsia="IRNazanin" w:cs="IRNazanin"/>
          <w:color w:val="111111"/>
          <w:sz w:val="28"/>
          <w:szCs w:val="28"/>
          <w:rtl w:val="true"/>
          <w:lang w:bidi="fa-IR"/>
        </w:rPr>
        <w:t>.</w:t>
      </w:r>
    </w:p>
    <w:p>
      <w:pPr>
        <w:pStyle w:val="Heading3"/>
        <w:numPr>
          <w:ilvl w:val="2"/>
          <w:numId w:val="1"/>
        </w:numPr>
        <w:rPr/>
      </w:pPr>
      <w:bookmarkStart w:id="193" w:name="__RefHeading___Toc204329_1395250215"/>
      <w:bookmarkStart w:id="194" w:name="_Toc73"/>
      <w:bookmarkEnd w:id="193"/>
      <w:r>
        <w:rPr>
          <w:rtl w:val="true"/>
        </w:rPr>
        <w:t>نقد شهید مطهری بر نظریۀ تکامل</w:t>
      </w:r>
      <w:bookmarkEnd w:id="194"/>
    </w:p>
    <w:p>
      <w:pPr>
        <w:pStyle w:val="Heading4"/>
        <w:numPr>
          <w:ilvl w:val="3"/>
          <w:numId w:val="1"/>
        </w:numPr>
        <w:rPr/>
      </w:pPr>
      <w:bookmarkStart w:id="195" w:name="__RefHeading___Toc204331_1395250215"/>
      <w:bookmarkStart w:id="196" w:name="_Toc74"/>
      <w:bookmarkEnd w:id="195"/>
      <w:r>
        <w:rPr>
          <w:rtl w:val="true"/>
        </w:rPr>
        <w:t>تبیین نظریه</w:t>
      </w:r>
      <w:bookmarkEnd w:id="196"/>
    </w:p>
    <w:p>
      <w:pPr>
        <w:pStyle w:val="BookText"/>
        <w:rPr/>
      </w:pPr>
      <w:r>
        <w:rPr>
          <w:rFonts w:ascii="IRNazanin" w:hAnsi="IRNazanin" w:eastAsia="IRNazanin"/>
          <w:color w:val="111111"/>
          <w:sz w:val="28"/>
          <w:sz w:val="28"/>
          <w:szCs w:val="28"/>
          <w:rtl w:val="true"/>
          <w:lang w:bidi="fa-IR"/>
        </w:rPr>
        <w:t xml:space="preserve">همان‌طورکه در تاریخ آمده، در مغرب زمین این اندیشه وجود داشته که لازمۀ اینکه جهان بوسیلۀ خداوند به‌وجود آمده باشد؛ این‌است‌که همۀ اشیاء ثابت و یکنواخت باشند و تغییری در کائنات، خصوصاً در اصول کائنات،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ندهد؛ پس تکامل، خصوصاً تکامل ذاتی، یعنی تکاملی که مستلزم این باشد که ماهیّت یک شی‌ء تغییر کند و نوعیّت آن عوض شود،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می‌بینیم که هراندازه علوم، سیر تکاملی انجام می‌دهد و توسعه می‌یابد، مسئلۀ اینکه اشیاء و بالاخص جانداران، یک قوس صعودیِ تکاملی را طی می‌کنند، بیشتر ثابت می‌گردد؛ نتیجۀ این دو مقدّمه این‌است‌که علوم، بالاخص علوم زیستی در جهت ضدّ خداشناسی گام برمی‌دارند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 نظریّه‌های لامارک و داروین، خصوصاً داروین، غوغایی در اروپا به‌پا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با اینکه مردی معتقد به خدا و مذهب بود و همچنین می‌گویند در لحظات احتضار، کتاب مقدّس را به سینه چسبانیده و مکرّر در نوشته‌هایش ایمان خود را به خداوند اعلام می‌کند، نظریّاتش صددرصد ضدّ خدا معرّفی شد</w:t>
      </w:r>
      <w:r>
        <w:rPr>
          <w:rFonts w:eastAsia="IRNazanin" w:cs="IRNazanin"/>
          <w:color w:val="111111"/>
          <w:sz w:val="28"/>
          <w:szCs w:val="28"/>
          <w:rtl w:val="true"/>
          <w:lang w:bidi="fa-IR"/>
        </w:rPr>
        <w:t>.</w:t>
      </w:r>
      <w:bookmarkStart w:id="197" w:name="pg2582_25838"/>
    </w:p>
    <w:p>
      <w:pPr>
        <w:pStyle w:val="BookText"/>
        <w:rPr/>
      </w:pPr>
      <w:bookmarkEnd w:id="197"/>
      <w:r>
        <w:rPr>
          <w:rFonts w:ascii="IRNazanin" w:hAnsi="IRNazanin" w:eastAsia="IRNazanin"/>
          <w:color w:val="111111"/>
          <w:sz w:val="28"/>
          <w:sz w:val="28"/>
          <w:szCs w:val="28"/>
          <w:rtl w:val="true"/>
          <w:lang w:bidi="fa-IR"/>
        </w:rPr>
        <w:t xml:space="preserve">به‌طور کلّی ممکن است گفته شود ترانسفورمیسم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داروینیسم با توجّه به فرضیّۀ وی دراین‌باره که اصل انسان از میمون است، اگرچه بعد مردود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جهت ضدّ خدا شناخته‌شد که برخلاف مندرجات کتب مقدّسِ مذهبی بود؛ زیرا کتب مذهبی عموماً خلقت انسان را از یک انسان اوّلی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ظاهراً او مستقیماً از خاک آفریده شده‌است؛ لذا بحق و بجا بوده که داروین و داروینیست‌ها، بلکه همۀ طرفداران تکامل، ضدّ خدا شناخته شوند؛ زیرا به‌هیچ‌وجه نمی‌توان میان اعتقاد به مذهب و اعتقاد به اصل‌تکامل را آشتی داد و چاره‌ای نیست که از این دو یکی اختیار و دیگری رها شود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98" w:name="__RefHeading___Toc204333_1395250215"/>
      <w:bookmarkStart w:id="199" w:name="_Toc75"/>
      <w:bookmarkEnd w:id="198"/>
      <w:r>
        <w:rPr>
          <w:rtl w:val="true"/>
        </w:rPr>
        <w:t>نقد نظریه</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علوم در این زمینه بیان داشته، فرضیّه‌هایی است که دائماً تغییر کرده و اصلاح یا باطل شده و فرضیّه‌ای دیگر جایگزین آن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فرضیّه‌هایی نمی‌توان مطلبی را که در یک کتاب آسمانی آمده ولی به‌صورت صریح و غیرقابل توجیه بیان شده، مردود شناخت و آن را دلیل بر بی‌اساسی اصل مذهب شمرد و بی‌اساسی مذهب را دلیل بر نبودن خدا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در جهتی سیر کرده که بیان می‌کند تغییرات اساسی در جانداران پیدا شده، مخصوصاً مراحلی که نوعیّت، تغییر یافته و ماهیّت عوض</w:t>
      </w:r>
    </w:p>
    <w:p>
      <w:pPr>
        <w:pStyle w:val="BookText"/>
        <w:rPr/>
      </w:pPr>
      <w:r>
        <w:rPr>
          <w:rFonts w:ascii="IRNazanin" w:hAnsi="IRNazanin" w:eastAsia="IRNazanin"/>
          <w:color w:val="111111"/>
          <w:sz w:val="28"/>
          <w:sz w:val="28"/>
          <w:szCs w:val="28"/>
          <w:rtl w:val="true"/>
          <w:lang w:bidi="fa-IR"/>
        </w:rPr>
        <w:t>شده است، آن هم به‌صورت جهش، یعنی سریع و ناگهانی؛ بنابراین مسئلۀ تغییراتِ بسیار نامحسوس و کند و متراکم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ممکن دانست که طفل، یک‌شبه ره صد ساله برود، چه دلیلی درکار است که چهل‌شبه ره صدها میلیون ساله را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در کتب مذهبی صراحت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خاک آفریده شده و به شکلی بیان شده که نشان می‌دهد ملازم با نوعی فعل و انفعال در طبیعت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مذهبی آمده که طینت آدم چهل صباح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همۀ مراحلی را که به‌طور طبیعی اوّلین سلول حیاتی باید در طول میلیاردها سال طی کند تا منتهی به حیوانی از نوع انسان بشود، سرشت 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شرایط فوق‌العاده‌ای که دست قدرت الهی فراهم کرده، در مدّت چهل روز طی کرده باشد؛ همچنان‌که نطفۀ انسان در رحم به‌مدّت نه ماه تمام مراحلی را که می‌گویند اجداد حیوانیِ انسان در طول میلیاردها سال سپری کرده‌اند، طی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می‌کنیم آنچه علوم در این زمینه آورده، بیش‌از یک فرضیه است و ازنظر علوم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فرض می‌کنیم ممکن نیست شرایط طبیعی به صورتی فراهم شود که مادّه، مراحلی را  که در شرایطی آهسته و بطئی طی می‌کند، در آن شرایط سریع و تند طی کند و از نظر علم، قطعی است که انسان اجداد حیوانی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ظواهر مذهبی توجیه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کریم را ملاک قرار دهیم، می‌بینیم قرآن داستان آدم را به‌صورت سمبولیک مطرح کرده است و نتیجه‌ای که قرآن از این داستان می‌گیرد، نه از نظر خلقتِ حیرت‌انگیز آدم است و نه در باب خداشناسی از این داستان؛ بلکه قرآن تنها از نظر مقام معنوی انسان و از نظر یک سلسله مسائل اخلاقی، داستان آدم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نفر معتقد به خدا و قرآن کاملاً ممکن است که ایمان خود را به خدا و قرآن حفظ کند و در عین حال داستان کیفیّت خلقت آدم را به نحوی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افرادی باایمان و معتقد به خدا و رسول و قرآن را سراغ داریم که داستان خلقت آدم را در قرآن به نحوی تفسیر و توجیه می‌کنند که با علوم امروزی منطبق است و احدی ادّعا نکرده که آن نظریه‌ها برخلاف ایمان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آن نظریه‌ها را در کتاب‌های مربوط به این موضوع مطالعه می‌کنیم، در آنها نکات تأمل‌برانگیز و درخورتوجّه زیادی می‌بینیم، هرچندکه صددرصد قانع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گونه مطالب را بهانۀ انکار قرآن و مذهب و بهانۀ انکار خدا قرار دادن، بسیار دور از انصاف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قبول کردیم که ظواهر آیات توجیه‌کردنی نیست و از نظر علمی هم تسلسل انسان از حیوان، قطعی است؛ پس در این موقع انسان ایمان خود را به کتب مذهبی از دست بدهد، نه ایمان به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مذاهبی در جهان پیدا شوند که دربارۀ خلقت انسان، به صراحت</w:t>
      </w:r>
    </w:p>
    <w:p>
      <w:pPr>
        <w:pStyle w:val="BookText"/>
        <w:rPr/>
      </w:pPr>
      <w:r>
        <w:rPr>
          <w:rFonts w:ascii="IRNazanin" w:hAnsi="IRNazanin" w:eastAsia="IRNazanin"/>
          <w:color w:val="111111"/>
          <w:sz w:val="28"/>
          <w:sz w:val="28"/>
          <w:szCs w:val="28"/>
          <w:rtl w:val="true"/>
          <w:lang w:bidi="fa-IR"/>
        </w:rPr>
        <w:t>تورات، اصل انسان را مستقیماً از خاک ندانند و همچنین چه ملازمه‌ای است میان قبول نداشتن یک یا چند و یا همۀ مذاهب و میان قبول نداشتن خدا؟ همواره در جهان افرادی بوده و هستند که به خداوند ایمان و اعتقاد دارند؛ ولی به هیچ مذهبی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علل اینکه نظریۀ تکامل بر ضدّ استدلال معروف الهیّون از راه اتقان صنع بر وجود خدا تلقّی شد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ضعف دستگاه‌های فلسفی و حکمت الهی غرب بود؛ زیرا چنین فرض کردند که تنها با دفعی‌الوجود بودن جهان است که جهان نیازمند به علّت و پدید آورنده است و اگر جهان یا نوعی از انواع، تدریجی‌الوجود باشد، علل و عوامل تدریجی طبیعت برای توجیه آنها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 فرض بر این بود که نظریۀ تکامل، برهان نظم و اتقان صنع را تضعیف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خدایی باشد، می‌بایست اشیاء، طبق طرح قبلی به وجود آمده باشند؛ یعنی وجود اشیاء، قبلاً در علم الهی پیش‌بینی شده باشد و سپس با اراده و مشیّت قاهرۀ الهی خلق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قبلی و پیش‌بینی قبلی ملازم است با اینکه به‌هیچ‌وجه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نداشته باشد؛ زیرا تصادف بر ضدّ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طرح قبلی و به اصطلاح اگر تقدیر ازلی درکار بود، تصادف هیچ نقشی نداشت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اشیاء با اراده و مشیّت ازلی به‌وجود آمده باشند، لازم است آنی و دفعی به</w:t>
      </w:r>
    </w:p>
    <w:p>
      <w:pPr>
        <w:pStyle w:val="BookText"/>
        <w:rPr/>
      </w:pPr>
      <w:r>
        <w:rPr>
          <w:rFonts w:ascii="IRNazanin" w:hAnsi="IRNazanin" w:eastAsia="IRNazanin"/>
          <w:color w:val="111111"/>
          <w:sz w:val="28"/>
          <w:sz w:val="28"/>
          <w:szCs w:val="28"/>
          <w:rtl w:val="true"/>
          <w:lang w:bidi="fa-IR"/>
        </w:rPr>
        <w:t>وجود آیند؛ زیرا ارادۀ خداوند، مطلق و بلامانع و غیر مشروط است؛ یعنی هر چیزی را که بخواهد، بدون یک لحظه فاصله به وجود می‌آورد؛ لذا در کتب مذهبی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الهی چنان است که چون چیزی را بخواهد و بگوید باش، بلافاصله آن چیز وجود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این دو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مربوط به علم ازلی بود و دیگری مربوط به مشیّت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این‌است‌که اگر خدایی در جهان باشد، هم علم ازلی هست و هم مشیّت ازلی و مقتضای علم ازلی و همچنین مقتضای مشیّت و ارادۀ ازلی این‌است‌که اشیاء به‌طور دفعی به وجود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نتیجۀ علم ازلی، دفعی الوجود بودن اشیاء است و نه نتیجۀ اراده و مشیّت ازلی و نه حتّی الهیّون جهان و یا کتب مذهبی این مسئله را این‌چنین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مذهبی آمده‌است که خداوند آسمانها را در شش روز آفرید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روزها هرچه باشد، خواه شش دوره و یا شش روز ربوبی که هرروز آن برابر است با هزار سال و یا شش روز معمولی یعنی معادل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ساعت، در‌هرصورت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الهیّون این مسئله را طرح نکرده‌اند که علم ازلی و یا مشیّت مطلقۀ ازلی ایجاب می‌کرده که آسمانها در یک‌لحظه آفریده شود؛ پس چگونه در کتب مذهبی آمده که تدریجاً و در طول یک زمان معیّن آفریده شده‌است؟ همچنین در  قرآن کریم با صراحت خلقت تدریجی جنین را در رحم</w:t>
      </w:r>
    </w:p>
    <w:p>
      <w:pPr>
        <w:pStyle w:val="BookText"/>
        <w:rPr/>
      </w:pPr>
      <w:r>
        <w:rPr>
          <w:rFonts w:ascii="IRNazanin" w:hAnsi="IRNazanin" w:eastAsia="IRNazanin"/>
          <w:color w:val="111111"/>
          <w:sz w:val="28"/>
          <w:sz w:val="28"/>
          <w:szCs w:val="28"/>
          <w:rtl w:val="true"/>
          <w:lang w:bidi="fa-IR"/>
        </w:rPr>
        <w:t>مطرح می‌کند و آن را به‌عنوان دلیلی بر معرفت خدا 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تاکنون نگفته است که لازمۀ علم ازلی و مشیّت ازلی، یعنی چون به چیزی تعلّق بگیرد و بگوید باش، موجود می‌شود، این‌است‌که جنین در یک‌لحظه متکوّن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نظر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فلسفی که گفته شد، لازمۀ علم ازلی این است‌که تصادف به هیچ وجه نقش مؤثّری نداشته باشد، توضیحی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فلاسفه، صدفه و اتّفاق و به تعبیر دیگر تصادف، به‌هیچ‌وجه وجود ندارد و آنچه بشر آن را به نام تصادف می‌نامد، واقعاً از نوع تصادف نیست؛ لذا با سایر علل و معلولات و مقدّمات و نتایج، کوچکترین تفاوتی از لحاظ ماهیّت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تصادف درخصوص دو جهت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پیدایش حادثه‌ای بدون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پدیده‌ای که نبود و پدید شد، خودبه‌خود و بدون تأثیر هیچ عاملی پدید آمده، این نوع از تصادف‌ها از طرف همۀ مکتبها، اعمّ از الهی و مادّی،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مادّه‌گراها نیز در خلقت عالم، چنین فرضی را نمی‌پذیرند و کسانی که مدّعی هستند تغییرات اندام حیوان‌ها تصادفی بوده، منظورشان این نوع از تصادف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شود نتیجه‌ای از یک مقدّمه پیدا شود که مقدّمۀ او نیست و همچنین از مقدّمه‌ای یک نتیجه پیدا شود که نتیجۀ این مقدّمه نیست؛</w:t>
      </w:r>
    </w:p>
    <w:p>
      <w:pPr>
        <w:pStyle w:val="BookText"/>
        <w:rPr/>
      </w:pPr>
      <w:r>
        <w:rPr>
          <w:rFonts w:ascii="IRNazanin" w:hAnsi="IRNazanin" w:eastAsia="IRNazanin"/>
          <w:color w:val="111111"/>
          <w:sz w:val="28"/>
          <w:sz w:val="28"/>
          <w:szCs w:val="28"/>
          <w:rtl w:val="true"/>
          <w:lang w:bidi="fa-IR"/>
        </w:rPr>
        <w:t>بلکه نتیجۀ طبیعی مقدّمات دیگر است که وجود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مثالی ذکر می‌کنیم تا روشن شود تصادف و اتّفاق یک امر نسبی است؛ یعنی از نظر کسی که از اسباب و علل بی‌خبر است تصادف است، امّا از نظر عالِمِ به اسباب و علل، تصادف و اتّفاقی درکار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 فرض کنید که هر دو عضو یک اداره‌اند و از یک مرکز فرمان می‌گیرند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دو نفر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مأمور خراسان و دیگری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مأمور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دستور می‌رسد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فلان روز برای فلان کار به فلان نقطۀ آسیب دیده برود و پس از چندی دستور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در همان روز برای انجام یک مأموریّت دیگر به همان نقطه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همان محل ملاقات می‌کنند و این ملاقات برای هر دو نفر آنها جنبۀ تصادفی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می‌گویند در فلان روز و در فلان نقطه به‌طور تصادفی یکدیگر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آنها که طبیعت کار خود را در نظر می‌گیرد، می‌بیند لازمۀ هیچ‌یک از آن کارها این برخورد و ملاقات نبوده و از نظر آن دو نفر، این ملاقات بدون پیش‌بینی بوده‌است؛ امّا از نظر مرکز که هر دو مأمور را به‌ظاهر جدا و بی‌ارتباط اداره می‌کرده به هیچ وجه تصادف نیست؛ پس تصادف و اتّفاق امری نسبی است؛ یعنی از نظر کسی که بی‌اطّلاع از امور است تصادف است، امّا از نظر کسی که آگاه بر متن جریان‌ها است و</w:t>
      </w:r>
    </w:p>
    <w:p>
      <w:pPr>
        <w:pStyle w:val="BookText"/>
        <w:rPr/>
      </w:pPr>
      <w:r>
        <w:rPr>
          <w:rFonts w:ascii="IRNazanin" w:hAnsi="IRNazanin" w:eastAsia="IRNazanin"/>
          <w:color w:val="111111"/>
          <w:sz w:val="28"/>
          <w:sz w:val="28"/>
          <w:szCs w:val="28"/>
          <w:rtl w:val="true"/>
          <w:lang w:bidi="fa-IR"/>
        </w:rPr>
        <w:t>به همۀ اوضاع و شرایط احاطه دارد، به‌هیچ‌وجه تصادف و اتّفاقی درکار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که برای ذات باری‌تعالی و در حقیقت باید بگوییم از نظر متن واقع و نفس‌الامر، تصادف و اتّفاقی درکار نیست؛ پس اینکه گفته می‌شود اگر قائل به خدا باشیم باید قبول کنیم که حوادث جهان، طبق طرح قبلی و قابل پیش‌بینی بوده و تصادف و اتّفاق درکار نبوده و نقشی نداشته است و حال آنکه علوم، برای تصادف و اتّفاق، نقش مؤثّر و مهمّی قائل‌اند سخنی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تصادفی بودن، برای ما که جاهل به مجموع علل و اسبابیم، تصادف است نه دربارۀ خداوند که خالق و آفرینندۀ کلّ است و محیط بر همۀ اسباب، اوضاع و احوال، علل و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جواب مسئلۀ ارادۀ ازلی و مشیّت ازلی باید گفت این ایراد از ایراد اوّل سست‌تر است؛ زیرا تصوّر شده که لازمۀ مشیّت مطلقۀ ازلیّه این‌است‌که وجود همۀ مخلوقات، دفعی و 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اشتباه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مشیّت و ارادۀ مطلقه این‌است‌که هرچیزی، همچنان‌که او می‌خواهد و به شکلی که او می‌خواهد، بدون هیچ مانع و رادعی به وجود آید و هیچ فصلی میان ارادۀ او و شی‌ء اراده شده وجود نداشته باشد، نه اینکه هر چیزی که اراده می‌کند دفعی به وجود آید؛ یعنی دفعی‌الوجود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توضیح داد که انسان، اراده و مشیّتش ناقص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را اراده کند باید</w:t>
      </w:r>
    </w:p>
    <w:p>
      <w:pPr>
        <w:pStyle w:val="BookText"/>
        <w:rPr/>
      </w:pPr>
      <w:r>
        <w:rPr>
          <w:rFonts w:ascii="IRNazanin" w:hAnsi="IRNazanin" w:eastAsia="IRNazanin"/>
          <w:color w:val="111111"/>
          <w:sz w:val="28"/>
          <w:sz w:val="28"/>
          <w:szCs w:val="28"/>
          <w:rtl w:val="true"/>
          <w:lang w:bidi="fa-IR"/>
        </w:rPr>
        <w:t>متوسّل به اموری غیر از ارادۀ خود شود و تا آن اسباب و وسایل را تحصیل نکند، از ارادۀ او کاری ساخته نیست؛ لذا باید یک سلسله از موانع را رفع کند که باوجود آن موانع، از ارادۀ انسان کاری ساخته نیست؛ امّا ارادۀ خداوند بر همۀ امور احاطه دارد و همه چیز به ارادۀ اوست، اسباب و وسایل و موانع نیز مولود اراده و مشیّت اوست؛ پس در مرتبه‌ای که ارادۀ او حاکم است، هیچ چیزی در برابر او به عنوان شرط یا سبب یا مانع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شروط، اسباب، موانع و زوال موانع، مادون و محکوم ارادۀ او یعنی تابع ارادۀ اوست؛ پس آنچه خداوند اراده می‌کند، بدون هیچ وقفه‌ای همان‌طور است که او اراده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وجودی موقوف به یک سلسله شرایط است، از نظر آن وجود، صحیح است که بگوییم مشروط به شرایطی است؛ امّا از نظر ارادۀ الهی صحیح نیست؛ یعنی اجرای ارادۀ الهی مشروط به چیزی نیست؛ بلکه ارادۀ الهی آن را با همان شرط اراده کرده است و آن هم بدون وقفه، به همان نحو که اراده شده، به‌وجود آمده‌است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معنی ارادۀ مطلق الهی این‌است‌که او هرچه بخواهد و به همان نحو که می‌خواهد، بدون اینکه اجرای اراده‌اش متوقّف بر امری ماورای خودش باشد، انجام می‌گیرد؛ پس اگر او وجودی را به شکل دفعی بخواهد، به‌صورت آنی و دفعی به‌وجود می‌آید و اگر وجودی را به‌صورت تدریجی بخواهد، به‌طور تدریجی به‌وجود می‌آید؛ لذا بستگی دارد که نحوۀ وجود آن چگونه باشد و ذات احدیّت</w:t>
      </w:r>
    </w:p>
    <w:p>
      <w:pPr>
        <w:pStyle w:val="BookText"/>
        <w:rPr/>
      </w:pPr>
      <w:r>
        <w:rPr>
          <w:rFonts w:ascii="IRNazanin" w:hAnsi="IRNazanin" w:eastAsia="IRNazanin"/>
          <w:color w:val="111111"/>
          <w:sz w:val="28"/>
          <w:sz w:val="28"/>
          <w:szCs w:val="28"/>
          <w:rtl w:val="true"/>
          <w:lang w:bidi="fa-IR"/>
        </w:rPr>
        <w:t>وجود آن را به چه شکلی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مشیّت و حکمت الهی این‌است‌که جانداران تدریجاً و در طول میلیاردها سال متسلسل گردند؛ پس موجودات به همان نحو وجود می‌یابند؛ بنابراین لازمۀ مشیّت مطلقۀ الهی در دفعی‌الوجود بودن نیست؛ بلکه باید همه چیز به همان نحو که او اراده کرده، خواه به‌صورت دفعی و خواه به‌صورت تدریجی و همچنین بدون توقّف به امری ماورای ارادۀ پروردگار،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ثابت کرده‌اند که امور تدریجی‌الوجود، نحوۀ وجودشان منحصر به تدریج است و نوعی دیگر از وجود، یعنی وجود ثابت و دفعی، بر آنها محال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قابلیّت قابل، تدریج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نوعی حرکت در عالم اثبات کرده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 حرکت جوهریّه، هیچ امر ثابتی در طبیعت وجود ندارد و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طبیعت تدریجی‌الوجود است و جز این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 که در عین‌حال یک عارف الهی است، هرگز در مخیّله‌اش خطور نمی‌کرد که روزی مردمی در جهان پیدا شوند و لازمۀ علم ازلی الهی و یا مشیّت ازلی الهی را دفعی‌الوجود بودن همۀ اشیاء بپندارند</w:t>
      </w:r>
      <w:r>
        <w:rPr>
          <w:rFonts w:eastAsia="IRNazanin" w:cs="IRNazanin"/>
          <w:color w:val="111111"/>
          <w:sz w:val="28"/>
          <w:szCs w:val="28"/>
          <w:rtl w:val="true"/>
          <w:lang w:bidi="fa-IR"/>
        </w:rPr>
        <w:t>.</w:t>
      </w:r>
      <w:r>
        <w:rPr>
          <w:rStyle w:val="FootnoteAnchor"/>
          <w:rtl w:val="true"/>
        </w:rPr>
        <w:footnoteReference w:id="69"/>
      </w:r>
      <w:bookmarkStart w:id="200" w:name="pg2582_25848"/>
    </w:p>
    <w:p>
      <w:pPr>
        <w:pStyle w:val="Heading3"/>
        <w:numPr>
          <w:ilvl w:val="2"/>
          <w:numId w:val="1"/>
        </w:numPr>
        <w:rPr/>
      </w:pPr>
      <w:bookmarkStart w:id="201" w:name="__RefHeading___Toc204335_1395250215"/>
      <w:bookmarkStart w:id="202" w:name="_Toc76"/>
      <w:bookmarkEnd w:id="200"/>
      <w:bookmarkEnd w:id="201"/>
      <w:r>
        <w:rPr>
          <w:rtl w:val="true"/>
        </w:rPr>
        <w:t>رابطۀ فرضیۀ تکامل با قرآن</w:t>
      </w:r>
      <w:bookmarkEnd w:id="202"/>
    </w:p>
    <w:p>
      <w:pPr>
        <w:pStyle w:val="Heading4"/>
        <w:numPr>
          <w:ilvl w:val="3"/>
          <w:numId w:val="1"/>
        </w:numPr>
        <w:rPr/>
      </w:pPr>
      <w:bookmarkStart w:id="203" w:name="__RefHeading___Toc204337_1395250215"/>
      <w:bookmarkStart w:id="204" w:name="_Toc77"/>
      <w:bookmarkEnd w:id="203"/>
      <w:r>
        <w:rPr/>
        <w:t>1</w:t>
      </w:r>
      <w:r>
        <w:rPr>
          <w:rtl w:val="true"/>
        </w:rPr>
        <w:t xml:space="preserve">. </w:t>
      </w:r>
      <w:r>
        <w:rPr>
          <w:rtl w:val="true"/>
        </w:rPr>
        <w:t>اثبات تکامل در ظاهر بعضی آیات</w:t>
      </w:r>
      <w:bookmarkEnd w:id="204"/>
    </w:p>
    <w:p>
      <w:pPr>
        <w:pStyle w:val="Heading5"/>
        <w:numPr>
          <w:ilvl w:val="4"/>
          <w:numId w:val="1"/>
        </w:numPr>
        <w:rPr/>
      </w:pPr>
      <w:bookmarkStart w:id="205" w:name="__RefHeading___Toc204339_1395250215"/>
      <w:bookmarkStart w:id="206" w:name="_Toc78"/>
      <w:bookmarkEnd w:id="205"/>
      <w:r>
        <w:rPr>
          <w:rtl w:val="true"/>
        </w:rPr>
        <w:t>اشاره</w:t>
      </w:r>
      <w:bookmarkEnd w:id="2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در رابطه با اثبات نظریۀ  تکامل به أن استناد شده را می‌توان به چند دسته تقسیم کرد</w:t>
      </w:r>
      <w:r>
        <w:rPr>
          <w:rFonts w:eastAsia="IRNazanin" w:cs="IRNazanin"/>
          <w:color w:val="111111"/>
          <w:sz w:val="28"/>
          <w:szCs w:val="28"/>
          <w:rtl w:val="true"/>
          <w:lang w:bidi="fa-IR"/>
        </w:rPr>
        <w:t>:</w:t>
      </w:r>
    </w:p>
    <w:p>
      <w:pPr>
        <w:pStyle w:val="Heading5"/>
        <w:numPr>
          <w:ilvl w:val="4"/>
          <w:numId w:val="1"/>
        </w:numPr>
        <w:rPr/>
      </w:pPr>
      <w:bookmarkStart w:id="207" w:name="__RefHeading___Toc204341_1395250215"/>
      <w:bookmarkStart w:id="208" w:name="_Toc79"/>
      <w:bookmarkEnd w:id="207"/>
      <w:r>
        <w:rPr>
          <w:rtl w:val="true"/>
        </w:rPr>
        <w:t>الف</w:t>
      </w:r>
      <w:r>
        <w:rPr>
          <w:rtl w:val="true"/>
        </w:rPr>
        <w:t xml:space="preserve">. </w:t>
      </w:r>
      <w:r>
        <w:rPr>
          <w:rtl w:val="true"/>
        </w:rPr>
        <w:t>آیاتی که خلقت همه چیز را از آب می‌داند</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 را از آب به‌وجود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با طرح این آیه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دلالت بر آفرینش همۀ موجودات زنده، اعم از نبات و حیوان و از جمله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بنابراین قسمتی از عقاید قائلین به تکامل اثبات 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سید قطب نیز با ذکر این آیه، آن را دلیل بر پیدایش حیات از آب می‌داند و اشاره می‌کند این همان مطلبی است که علم جدید بیان کرده که اصل حیوانات زنده از آب است و زندگی از آب دریا پدیدار شده و سپس انواع و اجناس، از آن به‌وجود آمده‌است؛ پس این موضوعی که داروین را بر آن تمجید می‌کنند، قرن‌ها قبل قرآن بیان کرده بود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در مورد پیدایش حیات در</w:t>
      </w:r>
    </w:p>
    <w:p>
      <w:pPr>
        <w:pStyle w:val="BookText"/>
        <w:rPr/>
      </w:pPr>
      <w:r>
        <w:rPr>
          <w:rFonts w:ascii="IRNazanin" w:hAnsi="IRNazanin" w:eastAsia="IRNazanin"/>
          <w:color w:val="111111"/>
          <w:sz w:val="28"/>
          <w:sz w:val="28"/>
          <w:szCs w:val="28"/>
          <w:rtl w:val="true"/>
          <w:lang w:bidi="fa-IR"/>
        </w:rPr>
        <w:t>زمین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میلیون سال از عمر زمین، تدریجاً این کره سرد شد و سپس درون آن فعل و انفعالات شدیدی از حرارت درونی و سرمای برونی درگرفت و تکان‌ها و زلزله‌های شدید اتفاق افتاد؛ سپس بخارهایی از زمین برخاست و ابرها تشکیل شد و باران‌ها آمد و سطح زمین را پوشاند و دریاها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پانصدمیلیون سال زندگی در قعر دریاها به‌صورت ابتدایی بود و موجودات تک‌سلولی پیدا شد و سپس گروه‌های مختلف گیاهان و حیوانات دریایی حدود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میلیون سال قبل پیدا شدند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بررسی معنای آیۀ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تفسیر مختلف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انسان از نطفه؛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نخستین موجود از آب؛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اصلی بدن موجودات آب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اولیۀ جهان مایع، آب‌گونه بوده دربارۀ این آیه شده است</w:t>
      </w:r>
      <w:r>
        <w:rPr>
          <w:rStyle w:val="FootnoteAnchor"/>
          <w:rtl w:val="true"/>
        </w:rPr>
        <w:footnoteReference w:id="74"/>
      </w:r>
      <w:r>
        <w:rPr>
          <w:rFonts w:ascii="IRNazanin" w:hAnsi="IRNazanin" w:eastAsia="IRNazanin"/>
          <w:color w:val="111111"/>
          <w:sz w:val="28"/>
          <w:sz w:val="28"/>
          <w:szCs w:val="28"/>
          <w:rtl w:val="true"/>
          <w:lang w:bidi="fa-IR"/>
        </w:rPr>
        <w:t>که فقط تفسیر اوّل با آیۀ فوق ناسازگار است؛ بنابراین می‌توان به‌صورت احتمالی گفت که این آیه دلالت بر مرحلۀ اوّل خلقت موجودات در آب دریاها دارد؛ ولی این تنها تفسیر آیه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 فمنهم من یمشی علی بطنه و منهم من یمشی علی رجلین و منهم من یمشی علی اربع یخلق الله مایشاء</w:t>
      </w:r>
      <w:r>
        <w:rPr>
          <w:rFonts w:eastAsia="IRNazanin" w:cs="IRNazanin"/>
          <w:color w:val="111111"/>
          <w:sz w:val="28"/>
          <w:szCs w:val="28"/>
          <w:rtl w:val="true"/>
          <w:lang w:bidi="fa-IR"/>
        </w:rPr>
        <w:t>...»</w:t>
      </w:r>
      <w:r>
        <w:rPr>
          <w:rStyle w:val="FootnoteAnchor"/>
          <w:rtl w:val="true"/>
        </w:rPr>
        <w:footnoteReference w:id="7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تمام جنبندگان را از آب آفرید؛پس برخی از آنها بر روی شکم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w:t>
      </w:r>
    </w:p>
    <w:p>
      <w:pPr>
        <w:pStyle w:val="BookText"/>
        <w:rPr/>
      </w:pPr>
      <w:r>
        <w:rPr>
          <w:rFonts w:ascii="IRNazanin" w:hAnsi="IRNazanin" w:eastAsia="IRNazanin"/>
          <w:color w:val="111111"/>
          <w:sz w:val="28"/>
          <w:sz w:val="28"/>
          <w:szCs w:val="28"/>
          <w:rtl w:val="true"/>
          <w:lang w:bidi="fa-IR"/>
        </w:rPr>
        <w:t>بر دو پا و برخی از آنها بر چهار پای خود راه می‌روند، خداوند هر آنچه بخواهد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در تفسیراین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نطفۀ جنس نر، برخلاف ظاهر آیه می‌باشد؛ بنابراین آیه با این قول که منشأ پیدایش موجود زنده، آب مخلوط با خاک، است که مواد مساعد حیات در آن دو وجود دارد، بی‌انطباق نیست؛ بلکه رابطۀ نزدیکی بین آن دو می‌باشد و مقدم داشتن حیوانات، الماشی علی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به این علت باشد که معروف‌ترین این نوع جاندران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هستند که نخستین موجودات زنده از لحاظ زمان آفرینش می‌باشند و حیوانات خزنده خشکی، بعد از آنها پدید آمده‌اند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یمشی علی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 دو پای خود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پرندگان و برخی انواع میمون‌ها هستند و همین آیه، با آوردن عبارت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آنهایی را که انسان و سایر جاندران را دو نوع مستقل از هم می‌دانند باطل می‌سازد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دکتر بی‌آزارشیرازی باتوجه به علم فسیل‌شناسی و دیرین‌شناسی،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را بر مراحل پیدایش حیوانات تطبیق می‌کند و می‌نویسد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فسیل‌های تریلوبیت‌ها، انواع مرجان‌ها ، ماهیان زره‌دار، سوسمارها، مارها،</w:t>
      </w:r>
    </w:p>
    <w:p>
      <w:pPr>
        <w:pStyle w:val="BookText"/>
        <w:rPr/>
      </w:pPr>
      <w:r>
        <w:rPr>
          <w:rFonts w:ascii="IRNazanin" w:hAnsi="IRNazanin" w:eastAsia="IRNazanin"/>
          <w:color w:val="111111"/>
          <w:sz w:val="28"/>
          <w:sz w:val="28"/>
          <w:szCs w:val="28"/>
          <w:rtl w:val="true"/>
          <w:lang w:bidi="fa-IR"/>
        </w:rPr>
        <w:t>لاک‌پشتان، تمساح‌ها و خزندگان زمینی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جزء آن دسته‌اند که بر شکم راه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یمشی علی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نخستین پستاندران که در اواخر دورۀ دوّم به‌وجود آمدند،پیدا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پستاندارانی مثل اسب، گاو، شتر، فیل و میمون تنوع و کثرت پیدا کردند و این حیوانات از آن دسته‌اند که بر چهارپا راه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یمشی علی أربعة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دکتر پاک‌نژاد ابتدا به پیدایش موجودات تک‌سلولی از دریاها می‌پردازد و پس‌از شرح مفصلی به پیدایش ماهی‌ها و سپس به فاصلۀ سه مرحلۀ بعدی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بین آنهایی که در آب بودند و به خشکی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مخصوص ماهی‌ها و خزندگان بود که دستگاه تنفس و گردش خون نسبتاً کاملی داشتند و راه رفتن این دسته بیشتر بر شکم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که با هوا سروکار پیدا کردند و تغییر محیط دادند و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دو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پستانداران تخم‌گذار که تبدیل به پستانداران بچه‌آور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چهار پا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قرآن دربارۀ حیواناتی که به تدریج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تطبیق مراحل ذکر شده با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w:t>
      </w:r>
    </w:p>
    <w:p>
      <w:pPr>
        <w:pStyle w:val="BookText"/>
        <w:rPr/>
      </w:pPr>
      <w:r>
        <w:rPr>
          <w:rFonts w:ascii="IRNazanin" w:hAnsi="IRNazanin" w:eastAsia="IRNazanin"/>
          <w:color w:val="111111"/>
          <w:sz w:val="28"/>
          <w:sz w:val="28"/>
          <w:szCs w:val="28"/>
          <w:rtl w:val="true"/>
          <w:lang w:bidi="fa-IR"/>
        </w:rPr>
        <w:t>کل دابة من ماء فمنهم من یمشی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آن را یکی از بزرگترین معجزات قرآن مطرح می‌کند؛ سپس توضیح می‌دهد که می‌توان آیه را به دو صورت معنا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ضمیر آیه را به ضمیر بعدی برگردانیم که این‌گونه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از آب بودند و از آنها خزندگان به‌وجود آمد، بعد دوران پرندگان بود و در آخر پستاندران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نظریۀ تکامل با دینداری تنافی ندارد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قسمت از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 کل دابة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 پیدایش نخستین موجود از آب و مادۀ اصلی بدن موجودات آب است، بیان 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تقسیم‌بندی دوران‌های پیدایش گیاهان و حیوانات به سه قسمت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به نظر نمی‌رسد؛ زیرا این‌گونه انطباق با یافته‌های علمی ناسازگار است و در علوم زیست‌شناسی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کلام دکتر بی‌آزار شیرازی آمده‌بود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در دورۀ سوم پیدا شده‌است و طبق نظریۀ تکامل، انسان از ادامۀ نسل میمون‌ها به‌وجود آمده، درحالی‌که براساس آیه، حیواناتی که بر دو پا راه می‌روند، از جمله انسان، در دورۀ دوم قرار</w:t>
      </w:r>
    </w:p>
    <w:p>
      <w:pPr>
        <w:pStyle w:val="BookText"/>
        <w:rPr/>
      </w:pPr>
      <w:r>
        <w:rPr>
          <w:rFonts w:ascii="IRNazanin" w:hAnsi="IRNazanin" w:eastAsia="IRNazanin"/>
          <w:color w:val="111111"/>
          <w:sz w:val="28"/>
          <w:sz w:val="28"/>
          <w:szCs w:val="28"/>
          <w:rtl w:val="true"/>
          <w:lang w:bidi="fa-IR"/>
        </w:rPr>
        <w:t xml:space="preserve">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آیت‌الله مشکینی نیز تصریح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باهم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است که گفته شود،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تقسیمات موجودات زندۀ فعلی دنیا را بیان می‌کند که با دو پا و با چهار پا و یا با شکم راه می‌روند و جالب است که قسمت دوم و سوم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 اول عطف شده‌است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فمنهم من یمشی علی بطنه و منهم من یمشی علی رجلین و منهم من یمشی علی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تفریع را نمی‌رساند؛ یعنی می‌تواند هر سة آنها، خزندگان و دو پایان و چهارپایان، باهم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باشند یا مادۀ حیات‌بخش آنها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شمارش حیوانات از باب حصر نیست؛ بلکه بیان برخی مصادیق مهم است؛ زیرا بعضی حیوانات بیش‌از چهار پا دارند و برخی شنا می‌کنند؛ ولی در آیه ذکری از آنها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سیاق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سیاق آیاتی است که خلقت انسان را از آب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هرچندکه نکات علمی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و انطباق آن با یافته‌های علمی شگفت‌انگیز بوده و عظمت این کتاب الهی را نشان می‌دهد؛ ولی ادعای آقای دکتر پاک‌نژاد دربارۀ معجزۀ علمی بودن مطالب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از دو جهت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فوق تفاسیر متعدد دارد و ادعای ایشان بنابر یک تفسیر صحیح است؛ پس نمی‌توان به‌صورت قطعی گفت، آیه، همان مراحل تدریجی</w:t>
      </w:r>
      <w:bookmarkStart w:id="209" w:name="pg2582_25854"/>
    </w:p>
    <w:p>
      <w:pPr>
        <w:pStyle w:val="BookText"/>
        <w:rPr/>
      </w:pPr>
      <w:bookmarkEnd w:id="209"/>
      <w:r>
        <w:rPr>
          <w:rFonts w:ascii="IRNazanin" w:hAnsi="IRNazanin" w:eastAsia="IRNazanin"/>
          <w:color w:val="111111"/>
          <w:sz w:val="28"/>
          <w:sz w:val="28"/>
          <w:szCs w:val="28"/>
          <w:rtl w:val="true"/>
          <w:lang w:bidi="fa-IR"/>
        </w:rPr>
        <w:t>و تکاملی خلقت حیوانات را بیان می‌کند تا معجزۀ علمی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تطبیق آیه با مراحل زیست‌شناختی تکامل حیوانات، اشکال دارد</w:t>
      </w:r>
      <w:r>
        <w:rPr>
          <w:rFonts w:eastAsia="IRNazanin" w:cs="IRNazanin"/>
          <w:color w:val="111111"/>
          <w:sz w:val="28"/>
          <w:szCs w:val="28"/>
          <w:rtl w:val="true"/>
          <w:lang w:bidi="fa-IR"/>
        </w:rPr>
        <w:t>.</w:t>
      </w:r>
    </w:p>
    <w:p>
      <w:pPr>
        <w:pStyle w:val="Heading5"/>
        <w:numPr>
          <w:ilvl w:val="4"/>
          <w:numId w:val="1"/>
        </w:numPr>
        <w:rPr/>
      </w:pPr>
      <w:bookmarkStart w:id="210" w:name="__RefHeading___Toc204343_1395250215"/>
      <w:bookmarkStart w:id="211" w:name="_Toc80"/>
      <w:bookmarkEnd w:id="210"/>
      <w:r>
        <w:rPr>
          <w:rtl w:val="true"/>
        </w:rPr>
        <w:t>ب</w:t>
      </w:r>
      <w:r>
        <w:rPr>
          <w:rtl w:val="true"/>
        </w:rPr>
        <w:t xml:space="preserve">. </w:t>
      </w:r>
      <w:r>
        <w:rPr>
          <w:rtl w:val="true"/>
        </w:rPr>
        <w:t>آیاتی که به سه مرحله خلقت اشاره دارند</w:t>
      </w:r>
      <w:bookmarkEnd w:id="211"/>
    </w:p>
    <w:p>
      <w:pPr>
        <w:pStyle w:val="BookText"/>
        <w:rPr/>
      </w:pPr>
      <w:r>
        <w:rPr>
          <w:rFonts w:ascii="IRNazanin" w:hAnsi="IRNazanin" w:eastAsia="IRNazanin"/>
          <w:color w:val="111111"/>
          <w:sz w:val="28"/>
          <w:sz w:val="28"/>
          <w:szCs w:val="28"/>
          <w:rtl w:val="true"/>
          <w:lang w:bidi="fa-IR"/>
        </w:rPr>
        <w:t>آیه‌های دیگری که طرفداران نظریه تکامل به آن استناد می‌کنند،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 ثم قلنا للملائکة اسجدوا لآدم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شما را آفریدیم و سپس شما را شکل دادیم و سپس به فرشتگان گفتیم به آدم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سورۀ حجر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ص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سجده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با طرح آیۀ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ازجمله بهترین آیات استفاده شده، برای اثبات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خداوند در این آیه بیان می‌کند که ابتدا قبل از شکل دادن به انسان، او را آفرید و بعد از مدت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کلمۀ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به‌شکل انسان فعلی درآورده است؛ سپس بعد از مدت‌ها، فرشتگان را امر به سجود در برابر یکی از افراد نوع انسان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مرحله خلقت انسان را از</w:t>
      </w:r>
    </w:p>
    <w:p>
      <w:pPr>
        <w:pStyle w:val="BookText"/>
        <w:rPr/>
      </w:pPr>
      <w:r>
        <w:rPr>
          <w:rFonts w:ascii="IRNazanin" w:hAnsi="IRNazanin" w:eastAsia="IRNazanin"/>
          <w:color w:val="111111"/>
          <w:sz w:val="28"/>
          <w:sz w:val="28"/>
          <w:szCs w:val="28"/>
          <w:rtl w:val="true"/>
          <w:lang w:bidi="fa-IR"/>
        </w:rPr>
        <w:t>آیه، این‌گونه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بعد از خلقت و پیش از شکل‌گرفتن به‌صورت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تکوین او از آب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بعد از پیدا کردن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پیش‌از انتخاب آدم از بین افراد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انتخاب آدم از بین آنها و بعد از آن امر کردن فرشتگان به سجده بر آدم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ایشان در توضیح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خالق بشرا من صلصال من حما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 می‌گویند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 نوع اوست؛ یعنی نوع و طبیعت کلی اوست، نه فرد بخصوص و برگزیده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به‌معنای جاری ساختن انسان در مسیر تکامل است تا این‌که به‌صورت انسان درآمده و آمادۀ نفخ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این‌است‌که آیت‌الله مکارم‌شیرازی مفسر معاصر،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 را به‌عنوان مهمترین دلیل طرفداران ثبات انواع آورده‌اند و با توجه به قرینه، ذکر سجدۀ فرشتگان که بلافاصله بعد از این آیات در سوره حجر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اجمعون، الا ابلیس</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همگی و بدون استثناء سجده کردند،</w:t>
      </w:r>
    </w:p>
    <w:p>
      <w:pPr>
        <w:pStyle w:val="BookText"/>
        <w:rPr/>
      </w:pP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انسان و بشر در این آیات شخص آدم است و طرز بیان این آیات نشان می‌دهد که میان خلقت آدم از خاک و پیدایش صورت کنونی، انواع دیگری وجود 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پاسخ به استدلال طرفداران نظریۀ تکامل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مثال آیۀ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آیات آمده و در لغت عرب برای، ترتیب با فاصله آورده می‌شود، هرگز دلیل بر گذشتن میلیون‌ها سال و وجود هزاران نوع نمی‌باشد؛ بلکه هیچ مانعی ندارد که اشاره به فاصله‌هایی باشد که در میان مراحل آفرینش آدم از خاک و سپس گل خشک و سپس دمیدن روح الهی وجود داشته‌است و لذا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خلقت انسان در جنین و مراحلی را که پشت‌سرهم طی می‌کند، آمده‌است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فواصل طولانی به‌کار می‌رود در فاصه‌های کوتاه نیز استعمال می‌شود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استفادۀ آیت‌الله مشکینی از آیۀ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دربارۀ سه مرحله خلقت انسان، عجیب است؛ زیرا هیچ‌گونه اشاره‌ای در این آیه به‌مرحلۀ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آدم از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فقط امر به ملائکه برای سجده بود و معلوم نیست ایشان این مرحلۀ سوم را چگونه از آیه استفاده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سخنان آیات عظام مشکینی و</w:t>
      </w:r>
      <w:bookmarkStart w:id="212" w:name="pg2582_25857"/>
    </w:p>
    <w:p>
      <w:pPr>
        <w:pStyle w:val="BookText"/>
        <w:rPr/>
      </w:pPr>
      <w:bookmarkEnd w:id="212"/>
      <w:r>
        <w:rPr>
          <w:rFonts w:ascii="IRNazanin" w:hAnsi="IRNazanin" w:eastAsia="IRNazanin"/>
          <w:color w:val="111111"/>
          <w:sz w:val="28"/>
          <w:sz w:val="28"/>
          <w:szCs w:val="28"/>
          <w:rtl w:val="true"/>
          <w:lang w:bidi="fa-IR"/>
        </w:rPr>
        <w:t>مکارم‌شیرازی دربارۀ آیات اشاره شده، می‌توان گفت که این آیات ظهوری در نظریۀ تکامل انواع ندارد</w:t>
      </w:r>
      <w:r>
        <w:rPr>
          <w:rFonts w:eastAsia="IRNazanin" w:cs="IRNazanin"/>
          <w:color w:val="111111"/>
          <w:sz w:val="28"/>
          <w:szCs w:val="28"/>
          <w:rtl w:val="true"/>
          <w:lang w:bidi="fa-IR"/>
        </w:rPr>
        <w:t>.</w:t>
      </w:r>
    </w:p>
    <w:p>
      <w:pPr>
        <w:pStyle w:val="Heading5"/>
        <w:numPr>
          <w:ilvl w:val="4"/>
          <w:numId w:val="1"/>
        </w:numPr>
        <w:rPr/>
      </w:pPr>
      <w:bookmarkStart w:id="213" w:name="__RefHeading___Toc204345_1395250215"/>
      <w:bookmarkStart w:id="214" w:name="_Toc81"/>
      <w:bookmarkEnd w:id="213"/>
      <w:r>
        <w:rPr>
          <w:rtl w:val="true"/>
        </w:rPr>
        <w:t>ج</w:t>
      </w:r>
      <w:r>
        <w:rPr>
          <w:rtl w:val="true"/>
        </w:rPr>
        <w:t xml:space="preserve">. </w:t>
      </w:r>
      <w:r>
        <w:rPr>
          <w:rtl w:val="true"/>
        </w:rPr>
        <w:t>آیاتی که به مرحلۀ اوّل آفرینش انسان اشاره می‌کند</w:t>
      </w:r>
      <w:r>
        <w:rPr>
          <w:rtl w:val="true"/>
        </w:rPr>
        <w:t xml:space="preserve">: </w:t>
      </w:r>
      <w:r>
        <w:rPr>
          <w:rtl w:val="true"/>
        </w:rPr>
        <w:t>ماده اولیه</w:t>
      </w:r>
      <w:bookmarkEnd w:id="214"/>
    </w:p>
    <w:p>
      <w:pPr>
        <w:pStyle w:val="Heading6"/>
        <w:numPr>
          <w:ilvl w:val="5"/>
          <w:numId w:val="1"/>
        </w:numPr>
        <w:rPr/>
      </w:pPr>
      <w:bookmarkStart w:id="215" w:name="__RefHeading___Toc204347_1395250215"/>
      <w:bookmarkStart w:id="216" w:name="_Toc82"/>
      <w:bookmarkEnd w:id="215"/>
      <w:r>
        <w:rPr/>
        <w:t>1</w:t>
      </w:r>
      <w:r>
        <w:rPr>
          <w:rtl w:val="true"/>
        </w:rPr>
        <w:t xml:space="preserve">. </w:t>
      </w:r>
      <w:r>
        <w:rPr>
          <w:rtl w:val="true"/>
        </w:rPr>
        <w:t>آفرینش انسان از خاک</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 ثم قضی اجلاً و اجلٌ مسمیً عنده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شما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سپس مهلتی مقرر کرد و مهلت مقرر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همین مضمون در سوره‌های 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خلقناکم من طینٍ لازب</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گل چسبنده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خالق بشراً مِن صلصالٍ مِن حماٍ مسنون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گِل خشک که از لجن تیره‌رنگ ریخته شده‌است، می‌آفرینم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دربارۀ این آیات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این آیات وضع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قبل‌از پیدا کردن شکل انسان بیان می‌کند و مقصود، فردفرد انسان‌ها نیست؛ زیرا فردفرد انسان‌ها از خاک آفریده نشده‌اند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 اجلاً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مهلتی</w:t>
      </w:r>
    </w:p>
    <w:p>
      <w:pPr>
        <w:pStyle w:val="BookText"/>
        <w:rPr/>
      </w:pP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این‌است‌که خداوند، آفرینش و تکوین انسان را حتمیت و استواری بخشید که مدت آن پیش خودش معلوم است و شاید‌این مدت، همان مدت‌زمان فاصله بین آغاز آفرینش انسان از خاک تا تحقق تصویر و شکل‌دادن به انسان و تشکیل این نوع خاص از جانداران می‌باشد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همچنین ایشان دربارۀ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دو احتمال را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اگر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بدء‌خلق الانسان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آفرینش آدم باشد؛ دراین‌صورت نظریۀ ثبات انواع، تأیید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این برداشت آن‌است‌که لازم می‌آید بقای نسل با تولید مثل به‌وسیلۀ منی، قبل‌از شکل‌دادن و آراستن و نفخ روح در او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دوماً مقصود آغاز آفرینش هر موجود زنده و سپس حرکت دادن آن در مسیر تکامل و آراستن و شکل دادن او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نفخ روح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می‌باشد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برخی دیگر از نویسندگان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الانسان من سلالة من طین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نوشته‌اند، آیه اشارۀ صریح دارد که انسان در ابتدا از خاک آفریده نشده‌است؛ بلکه از سلاله ای آفریده شده که مقدمۀ ظهور نوع انسان شده‌است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این‌است‌که برخی، همین آیۀ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w:t>
      </w:r>
    </w:p>
    <w:p>
      <w:pPr>
        <w:pStyle w:val="BookText"/>
        <w:rPr/>
      </w:pPr>
      <w:r>
        <w:rPr>
          <w:rFonts w:ascii="IRNazanin" w:hAnsi="IRNazanin" w:eastAsia="IRNazanin"/>
          <w:color w:val="111111"/>
          <w:sz w:val="28"/>
          <w:sz w:val="28"/>
          <w:szCs w:val="28"/>
          <w:rtl w:val="true"/>
          <w:lang w:bidi="fa-IR"/>
        </w:rPr>
        <w:t>مؤمنون را دلیل ردّ نظریۀ داروین دانسته‌اند</w:t>
      </w:r>
      <w:r>
        <w:rPr>
          <w:rStyle w:val="FootnoteAnchor"/>
          <w:rtl w:val="true"/>
        </w:rPr>
        <w:footnoteReference w:id="93"/>
      </w:r>
      <w:r>
        <w:rPr>
          <w:rFonts w:ascii="IRNazanin" w:hAnsi="IRNazanin" w:eastAsia="IRNazanin"/>
          <w:color w:val="111111"/>
          <w:sz w:val="28"/>
          <w:sz w:val="28"/>
          <w:szCs w:val="28"/>
          <w:rtl w:val="true"/>
          <w:lang w:bidi="fa-IR"/>
        </w:rPr>
        <w:t>و برخی به‌معنای عناصر تشکیل‌دهندۀ بدن انسان از خاک و آب دانسته‌اند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برخی از نویسندگان این آیات را اعجاز علمی قرآن دانسته‌اند؛ به‌این‌دلیل‌که جسم انسان از عناصر خاکی تشکیل شده و آیات مذکور نیز می‌گوید انسان را از خاک آفریدیم و یا انسان از نطفه‌ای آفریده شده که از عناصر خاکی به‌وجود می‌آید؛ لذا آن آیه را معجزۀ علمی دانسته‌اند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در آنجا آیات مذکور مورد بررسی قرار گرفت و بیان شد که دو تفسیر عمده از این آیات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از نطفه‌ای آفریده شده‌اند که مواد اولیۀ آن از غذا و غذا از خاک به‌وجود آمده‌است؛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آفریده شده و بقیۀ انسان‌ها از نطفه آفریده شده‌اند؛ پس می‌توان گفت که انسان‌ها با واسطۀ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آفریده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به‌صورت قاطع گفت که در این آیات، مرحله‌ای از تکامل نوع انسان از خاک</w:t>
      </w:r>
    </w:p>
    <w:p>
      <w:pPr>
        <w:pStyle w:val="BookText"/>
        <w:rPr/>
      </w:pPr>
      <w:r>
        <w:rPr>
          <w:rFonts w:ascii="IRNazanin" w:hAnsi="IRNazanin" w:eastAsia="IRNazanin"/>
          <w:color w:val="111111"/>
          <w:sz w:val="28"/>
          <w:sz w:val="28"/>
          <w:szCs w:val="28"/>
          <w:rtl w:val="true"/>
          <w:lang w:bidi="fa-IR"/>
        </w:rPr>
        <w:t xml:space="preserve">بیان می‌شود؛ به‌این‌صورتا که اگر تفسیر اول را لحاظ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از مواد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مسئلۀ تکامل ندارد و اگر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بیشتر مؤید نظریۀ ثبات انواع می‌شود؛ چون خلقت مستقیم انسان از خاک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دلالت بر فاصلۀ زمانی بین خلقت انسان از خاک می‌کند، دراین‌صورت مبحث بعدی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مدت معین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به‌معنی تعیین مدت و یا به آخرین موقع پرداخت بدهی می‌گویند و این‌که به فرارسیدن مرگ، اجل می‌گویند؛ زیرا آخرین لحظۀ عمر انسان در آن موقع است؛ امّا باتوجه به آیات دیگر قرآن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به‌معنی مرگ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مرگ زودرس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معلوم می‌شود مقصود آیه، مدت بین خلقت انسان تا مرگ است؛ یعنی، اوست خدائی که شما را از گِل آفرید، پس‌از آن مدتی را مقرر ساخت که در این مدت، انسان در روی زمین پرورش یابد و تکامل پیدا کند و اجل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اوست و این مدت، ربطی به مرحلۀ تکامل از خاک تا انسان ندارد؛ بلکه مراحل زندگی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سلاله به‌معنای برگزیده و خلاصۀ چیزی است و در آیۀ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برخی به‌معنای</w:t>
      </w:r>
      <w:bookmarkStart w:id="217" w:name="pg2582_25861"/>
    </w:p>
    <w:p>
      <w:pPr>
        <w:pStyle w:val="BookText"/>
        <w:rPr/>
      </w:pPr>
      <w:bookmarkEnd w:id="217"/>
      <w:r>
        <w:rPr>
          <w:rFonts w:ascii="IRNazanin" w:hAnsi="IRNazanin" w:eastAsia="IRNazanin"/>
          <w:color w:val="111111"/>
          <w:sz w:val="28"/>
          <w:sz w:val="28"/>
          <w:szCs w:val="28"/>
          <w:rtl w:val="true"/>
          <w:lang w:bidi="fa-IR"/>
        </w:rPr>
        <w:t>نطفه گرفته‌اند که ماحصل و برگرفتۀ انسان است؛</w:t>
      </w:r>
      <w:r>
        <w:rPr>
          <w:rStyle w:val="FootnoteAnchor"/>
          <w:rtl w:val="true"/>
        </w:rPr>
        <w:footnoteReference w:id="96"/>
      </w:r>
      <w:r>
        <w:rPr>
          <w:rFonts w:ascii="IRNazanin" w:hAnsi="IRNazanin" w:eastAsia="IRNazanin"/>
          <w:color w:val="111111"/>
          <w:sz w:val="28"/>
          <w:sz w:val="28"/>
          <w:szCs w:val="28"/>
          <w:rtl w:val="true"/>
          <w:lang w:bidi="fa-IR"/>
        </w:rPr>
        <w:t>لذا این آیه، دلالت بر فاصلۀ زمانی بین خاک و سلاله ندارد و اگر بر نطفه هم دلالت داشته باشد، این مطلب از بحث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احتمالات مختلف از این آیات که موجب می‌شود تفسیر قطعی از آنها ارائه نشود؛پس مسئلۀ اعجاز علمی در اینجا 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مبحث مراحل خلقت انسان توضیح بیشتری داده شد</w:t>
      </w:r>
      <w:r>
        <w:rPr>
          <w:rFonts w:eastAsia="IRNazanin" w:cs="IRNazanin"/>
          <w:color w:val="111111"/>
          <w:sz w:val="28"/>
          <w:szCs w:val="28"/>
          <w:rtl w:val="true"/>
          <w:lang w:bidi="fa-IR"/>
        </w:rPr>
        <w:t>.]</w:t>
      </w:r>
    </w:p>
    <w:p>
      <w:pPr>
        <w:pStyle w:val="Heading6"/>
        <w:numPr>
          <w:ilvl w:val="5"/>
          <w:numId w:val="1"/>
        </w:numPr>
        <w:rPr/>
      </w:pPr>
      <w:bookmarkStart w:id="218" w:name="__RefHeading___Toc204349_1395250215"/>
      <w:bookmarkStart w:id="219" w:name="_Toc83"/>
      <w:bookmarkEnd w:id="218"/>
      <w:r>
        <w:rPr/>
        <w:t>2</w:t>
      </w:r>
      <w:r>
        <w:rPr>
          <w:rtl w:val="true"/>
        </w:rPr>
        <w:t xml:space="preserve">. </w:t>
      </w:r>
      <w:r>
        <w:rPr>
          <w:rtl w:val="true"/>
        </w:rPr>
        <w:t>آفرینش انسان از آب</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خداوندی است که از آب، بشری آفرید و او را اصل نژاد و مایۀ تولید نسل انسان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خلق الانسان من طین، ثم جعل نسله من سلاله من ماء مهین</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سپس خلقت نسل او را براساس آنچه از آب بی‌قدر جدا می‌شود قرارداد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به آیۀ</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مثل تقریر آیات خلقت انسان از خاک استدلال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آیات وضع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قبل‌از پیدا کردن شکل انسان، بیان می‌کنند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bookmarkStart w:id="220" w:name="pg2582_25862"/>
    </w:p>
    <w:p>
      <w:pPr>
        <w:pStyle w:val="BookText"/>
        <w:rPr/>
      </w:pPr>
      <w:bookmarkEnd w:id="22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مبحث مراحل خلقت انسان، موضوعی با عنوان آفرینش انسان از آب داشتیم و در آنجا بیان شد که دربارۀ آن آیات دو تفسیر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خلقت انسان از آب این‌است‌که مقدار زیادی آب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آبِ نطفه و منی آفریده شده‌است؛</w:t>
      </w:r>
      <w:r>
        <w:rPr>
          <w:rStyle w:val="FootnoteAnchor"/>
          <w:rtl w:val="true"/>
        </w:rPr>
        <w:footnoteReference w:id="101"/>
      </w:r>
      <w:r>
        <w:rPr>
          <w:rFonts w:ascii="IRNazanin" w:hAnsi="IRNazanin" w:eastAsia="IRNazanin"/>
          <w:color w:val="111111"/>
          <w:sz w:val="28"/>
          <w:sz w:val="28"/>
          <w:szCs w:val="28"/>
          <w:rtl w:val="true"/>
          <w:lang w:bidi="fa-IR"/>
        </w:rPr>
        <w:t>بنابراین آن آیات ربطی به مراحل تکامل خلقت انسان و نظریه داروین ندارند</w:t>
      </w:r>
      <w:r>
        <w:rPr>
          <w:rFonts w:eastAsia="IRNazanin" w:cs="IRNazanin"/>
          <w:color w:val="111111"/>
          <w:sz w:val="28"/>
          <w:szCs w:val="28"/>
          <w:rtl w:val="true"/>
          <w:lang w:bidi="fa-IR"/>
        </w:rPr>
        <w:t>.</w:t>
      </w:r>
    </w:p>
    <w:p>
      <w:pPr>
        <w:pStyle w:val="Heading6"/>
        <w:numPr>
          <w:ilvl w:val="5"/>
          <w:numId w:val="1"/>
        </w:numPr>
        <w:rPr/>
      </w:pPr>
      <w:bookmarkStart w:id="221" w:name="__RefHeading___Toc204351_1395250215"/>
      <w:bookmarkStart w:id="222" w:name="_Toc84"/>
      <w:bookmarkEnd w:id="221"/>
      <w:r>
        <w:rPr/>
        <w:t>3</w:t>
      </w:r>
      <w:r>
        <w:rPr>
          <w:rtl w:val="true"/>
        </w:rPr>
        <w:t xml:space="preserve">. </w:t>
      </w:r>
      <w:r>
        <w:rPr>
          <w:rtl w:val="true"/>
        </w:rPr>
        <w:t>آفرینش انسان از نطفه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 الانسان من نطفة امشاج نبتلیه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آب نطفۀ درهم آمیخته خلق کردیم تا او را بیازماییم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دربارۀ آیۀ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دهر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نطفه در آیۀ مزبور آب است که مواد و اجزاء به‌هم آمیختۀ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به‌صورت گِل و لجن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بودند و از همین مادۀ اولیۀ حیاتی، ابتداء سلول‌ها و بعد انواع جانوران نخستین و بعد حیوانات بالاتر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همچنین دربارۀ آیۀ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عبس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معنی آیه، درصورتی‌که نطفه را به‌معنی آب بگیریم چنین می‌شود که خداوند نوع انسان را از آبی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همان آب آمیخته با گِل و لای و عناصر زمینی یا خاکی باشد که موجودات زنده از آن به‌وجود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پس بر او مقدر ساخت که از حالتی به حالتی دیگر تغییر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به‌صورت شکل انسان درآمد؛ سپس به‌معنای دوم آیه توجه می‌کند که منظور از نطفه، منی باشد که آیه، خاصّ افراد انسان می‌شود نه نوع انسان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مراحل خلقت انسان بیان شد که نطفه در لغت به‌معنای سیلان ضعیف هرچیزی است و نطفه نیز به آب خالص اطلاق شده‌است و به نطفۀ مرد و زن، نطفه گویند؛ زیرا سیلان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لغوی و اصطلاحی قرآنی نطفه بررسی شد و دربارۀ تفسیر آیۀ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دهر یازده دیدگاه وجود داشت که مهمترین آنها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نطفۀ زن و مرد؛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استعدادهای درونی و عوامل وراثت؛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مواد ترکیبی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اینها با همدیگر؛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تطورات نطفه در دوران جنینی</w:t>
      </w:r>
      <w:r>
        <w:rPr>
          <w:rFonts w:eastAsia="IRNazanin" w:cs="IRNazanin"/>
          <w:color w:val="111111"/>
          <w:sz w:val="28"/>
          <w:szCs w:val="28"/>
          <w:rtl w:val="true"/>
          <w:lang w:bidi="fa-IR"/>
        </w:rPr>
        <w:t>.</w:t>
      </w:r>
      <w:r>
        <w:rPr>
          <w:rStyle w:val="FootnoteAnchor"/>
          <w:rtl w:val="true"/>
        </w:rPr>
        <w:footnoteReference w:id="1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از مفسّران را نیافتیم که نطفه را</w:t>
      </w:r>
      <w:bookmarkStart w:id="223" w:name="pg2582_25864"/>
    </w:p>
    <w:p>
      <w:pPr>
        <w:pStyle w:val="BookText"/>
        <w:rPr/>
      </w:pPr>
      <w:bookmarkEnd w:id="223"/>
      <w:r>
        <w:rPr>
          <w:rFonts w:ascii="IRNazanin" w:hAnsi="IRNazanin" w:eastAsia="IRNazanin"/>
          <w:color w:val="111111"/>
          <w:sz w:val="28"/>
          <w:sz w:val="28"/>
          <w:szCs w:val="28"/>
          <w:rtl w:val="true"/>
          <w:lang w:bidi="fa-IR"/>
        </w:rPr>
        <w:t xml:space="preserve">به‌معنای آبِ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نطفۀ مرد نه مخلوط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 و واژۀ امشاج هم قرینه است که آب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نطفه به‌معنای آب همراه با گل و لجن باشد، در معانی لغوی و اصطلاحی نطفه وجود ندارد؛ پس نطفه یا باید به‌معنای منی مرد یا مایع جنسی زن و مرد باشد و تفسیری که آیت‌الله مشکینی ارائه کردند، موافق هیچ‌کدام از معانی لغوی و اصطلاحی آیه نیست</w:t>
      </w:r>
      <w:r>
        <w:rPr>
          <w:rFonts w:eastAsia="IRNazanin" w:cs="IRNazanin"/>
          <w:color w:val="111111"/>
          <w:sz w:val="28"/>
          <w:szCs w:val="28"/>
          <w:rtl w:val="true"/>
          <w:lang w:bidi="fa-IR"/>
        </w:rPr>
        <w:t>.</w:t>
      </w:r>
    </w:p>
    <w:p>
      <w:pPr>
        <w:pStyle w:val="Heading5"/>
        <w:numPr>
          <w:ilvl w:val="4"/>
          <w:numId w:val="1"/>
        </w:numPr>
        <w:rPr/>
      </w:pPr>
      <w:bookmarkStart w:id="224" w:name="__RefHeading___Toc204353_1395250215"/>
      <w:bookmarkStart w:id="225" w:name="_Toc85"/>
      <w:bookmarkEnd w:id="224"/>
      <w:r>
        <w:rPr>
          <w:rtl w:val="true"/>
        </w:rPr>
        <w:t>د</w:t>
      </w:r>
      <w:r>
        <w:rPr>
          <w:rtl w:val="true"/>
        </w:rPr>
        <w:t xml:space="preserve">. </w:t>
      </w:r>
      <w:r>
        <w:rPr>
          <w:rtl w:val="true"/>
        </w:rPr>
        <w:t>آیاتی که به‌مرحلۀ دوم آفرینش انسان اشاره می‌کند</w:t>
      </w:r>
      <w:r>
        <w:rPr>
          <w:rtl w:val="true"/>
        </w:rPr>
        <w:t xml:space="preserve">: </w:t>
      </w:r>
      <w:r>
        <w:rPr>
          <w:rtl w:val="true"/>
        </w:rPr>
        <w:t>بعداز شکل‌گیری انسان و قبل‌از انتخاب حضرت‌آدم</w:t>
      </w:r>
      <w:r>
        <w:rPr>
          <w:rtl w:val="true"/>
        </w:rPr>
        <w:t>(</w:t>
      </w:r>
      <w:r>
        <w:rPr>
          <w:rtl w:val="true"/>
        </w:rPr>
        <w:t>علیه السلام</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امة‌واحدة فبعث الله النبیین مبشرین و منذرین و انزل معهم الکتاب بالحق لیحکم بین‌الناس فیما اختلفوا فیه و ما اختلف فیه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گروه واحدی بودند؛ پس خداوند، پیامبران را به‌عنوان بشارت و بیم دهنده فرستاد و همراه آنها کتاب را به‌راستی و حق فرود آورد تا دربارۀ آنچه انسان‌ها باهم اختلاف کرده‌اند، حکم کند و اختلاف نکردند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همین مضمون را دارد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معتقدند که بعداز شکل گرفتن ساختمان وجودی انسان و قبل‌از انتخاب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افرادِ انسانی، مرحله‌ای بر انسان گذشته‌است که همه، امتِ واحدی بودند و بدون مذهب زندگی خود را در پرتو عقل خویش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دو آیه را اشاره به این مرحله از حیات بشری می‌داند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آیه معلوم می‌شود، پیش‌از بعثت انبیاء، زمانی بر انسانها گذشته‌است که آنها امت واحدی بودند و مفهوم واحد بودن مردم در آیه، چنانکه عده‌ای از مفسرین گفته‌اند و اخبار و روایات هم آن را تفسیر کرده‌اند؛ این‌است‌که بدون مذاهب و احکام آسمانی بودند و با عقل‌ها، اندیشه‌ها و فهم‌های خودشان زندگی می‌کردند؛ پس آیه کاملاً با مرحلۀ دوم از خلقت آدم در نظریۀ تکامل منطبق است؛ لذا واژۀ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به‌معنای اختلافات مادی، دنیوی و تضادهای طبقاتی پیش‌از بعثت پیامبران معنا می‌کند و واژۀ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را به‌معنای اختلافات دینی و اعتقادی بعداز بعثت انبیاء معنا می‌کند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آیت‌الله مکارم‌شیرازی نیز از آیۀ</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چهار مرحلۀ زندگی بشر را برداشت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سادۀ نخستین که هنوز بشر به زندگی اجتماعی عادت نکرده بود، تضادهایی نبود و طبق فطرت، خدا را می‌پرستید؛</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شکل اجتماعی به‌خود می‌گیرد؛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تضادها واختلافات اجتناب ناپذیر اجتماعی به‌وقوع می‌پیوندد؛</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ازطرف خدا مأمور نجات انسان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پایان متذکر می‌شوند که آغاز پیدایش دین و مذهب به‌معنای واقعی، هم‌زمان آغاز پیدایش انسان نبوده، بلکه هم‌زمان با آغاز پیدایش اجتماع و جامعه به‌معنای واقعی بوده‌است؛ بنابراین جای تعجب نیست که نخستین پیغمبر اولوالعزم و صاحب آئین و شریعت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نقل شده دو برداشت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پس از پیدایش در کره زمین دو مرحله داشته است، یک مرحله بدون هیچ پیامبری بوده و بعد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مردم برانگیخته شد و زندگی انسان با دین و پیامبران آغاز شد؛ بنابراین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انسان روی زمین نبوده است و این با نظریۀ تکامل داروین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انبیاء دوگونه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بعداز خلقت آدم و گسترش نسل، پیامبران بدون کتاب و شریعت بودند که بشر را در حدّ زندگی اولیّۀ فردی راهنمایی می‌کردند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دوم که زندگی اجتماعی شروع شد و بشر محتاج قانون شد، پیامبرانی مثل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شریعت و کتاب آمدند؛ بنابر برداشت دوم از آیه،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انسان روی زمین بوده‌است و این با نظریۀ ثبات انواع سازگار است</w:t>
      </w:r>
      <w:r>
        <w:rPr>
          <w:rFonts w:eastAsia="IRNazanin" w:cs="IRNazanin"/>
          <w:color w:val="111111"/>
          <w:sz w:val="28"/>
          <w:szCs w:val="28"/>
          <w:rtl w:val="true"/>
          <w:lang w:bidi="fa-IR"/>
        </w:rPr>
        <w:t>.</w:t>
      </w:r>
      <w:bookmarkStart w:id="226" w:name="pg2582_25867"/>
    </w:p>
    <w:p>
      <w:pPr>
        <w:pStyle w:val="BookText"/>
        <w:rPr/>
      </w:pPr>
      <w:bookmarkEnd w:id="226"/>
      <w:r>
        <w:rPr>
          <w:rFonts w:ascii="IRNazanin" w:hAnsi="IRNazanin" w:eastAsia="IRNazanin"/>
          <w:color w:val="111111"/>
          <w:sz w:val="28"/>
          <w:sz w:val="28"/>
          <w:szCs w:val="28"/>
          <w:rtl w:val="true"/>
          <w:lang w:bidi="fa-IR"/>
        </w:rPr>
        <w:t xml:space="preserve">آیت‌الله مشکینی برداشت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داشته‌اند و آنچه که از ذیل کلام آیت‌الله مکارم‌شیرازی برمی‌آید، برداشت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دو احتمال در آیه، نمی‌توان به‌صورت قطعی یکی از دو نظریۀ تکامل یا ثبات انواع را به آن آیه نسبت داد</w:t>
      </w:r>
      <w:r>
        <w:rPr>
          <w:rFonts w:eastAsia="IRNazanin" w:cs="IRNazanin"/>
          <w:color w:val="111111"/>
          <w:sz w:val="28"/>
          <w:szCs w:val="28"/>
          <w:rtl w:val="true"/>
          <w:lang w:bidi="fa-IR"/>
        </w:rPr>
        <w:t>.</w:t>
      </w:r>
    </w:p>
    <w:p>
      <w:pPr>
        <w:pStyle w:val="Heading5"/>
        <w:numPr>
          <w:ilvl w:val="4"/>
          <w:numId w:val="1"/>
        </w:numPr>
        <w:rPr/>
      </w:pPr>
      <w:bookmarkStart w:id="227" w:name="__RefHeading___Toc204355_1395250215"/>
      <w:bookmarkStart w:id="228" w:name="_Toc86"/>
      <w:bookmarkEnd w:id="227"/>
      <w:r>
        <w:rPr>
          <w:rtl w:val="true"/>
        </w:rPr>
        <w:t>هـ</w:t>
      </w:r>
      <w:r>
        <w:rPr>
          <w:rtl w:val="true"/>
        </w:rPr>
        <w:t xml:space="preserve">. </w:t>
      </w:r>
      <w:r>
        <w:rPr>
          <w:rtl w:val="true"/>
        </w:rPr>
        <w:t>آیاتی که به مرحلۀ سوم اشاره دارد</w:t>
      </w:r>
      <w:r>
        <w:rPr>
          <w:rtl w:val="true"/>
        </w:rPr>
        <w:t xml:space="preserve">: </w:t>
      </w:r>
      <w:r>
        <w:rPr>
          <w:rtl w:val="true"/>
        </w:rPr>
        <w:t>انتخاب حضرت‌آدم</w:t>
      </w:r>
      <w:r>
        <w:rPr>
          <w:rtl w:val="true"/>
        </w:rPr>
        <w:t>(</w:t>
      </w:r>
      <w:r>
        <w:rPr>
          <w:rtl w:val="true"/>
        </w:rPr>
        <w:t>علیه السلام</w:t>
      </w:r>
      <w:r>
        <w:rPr>
          <w:rtl w:val="true"/>
        </w:rPr>
        <w:t xml:space="preserve">) </w:t>
      </w:r>
      <w:r>
        <w:rPr>
          <w:rtl w:val="true"/>
        </w:rPr>
        <w:t>از بین انسان‌ها</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خداوند آدم و نوح و آل‌ابراهیم و آل‌عمران را بر عالمیان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دکتریدالله سحابی دربارۀ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تصریح این آیات</w:t>
      </w:r>
      <w:r>
        <w:rPr>
          <w:rStyle w:val="FootnoteAnchor"/>
          <w:rtl w:val="true"/>
        </w:rPr>
        <w:footnoteReference w:id="110"/>
      </w:r>
      <w:r>
        <w:rPr>
          <w:rFonts w:ascii="IRNazanin" w:hAnsi="IRNazanin" w:eastAsia="IRNazanin"/>
          <w:color w:val="111111"/>
          <w:sz w:val="28"/>
          <w:sz w:val="28"/>
          <w:szCs w:val="28"/>
          <w:rtl w:val="true"/>
          <w:lang w:bidi="fa-IR"/>
        </w:rPr>
        <w:t>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 که مثل او بودند و از پیش با او می‌زیستند برگزیده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بیان آن‌که نوع انسان از آدم پدید آمده‌است، از نظر قرآن مبنا و اساس ندارد و به‌هیچ‌وجه درست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ولی آقای مسیج مهاجری معتقد است قرآن‌کریم به‌هیچ‌وجه فرضیۀ تکامل را تأیید نمی‌کند و در توجیه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العالمین، عام است؛ بنابراین آدم، نوح، آل‌ابراهیم و آل‌عمران از میان تمام مردم قبل و بعد خود برگزیده شده‌اند و ممکن است بگوییم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مدتی که صاحب</w:t>
      </w:r>
    </w:p>
    <w:p>
      <w:pPr>
        <w:pStyle w:val="BookText"/>
        <w:rPr/>
      </w:pPr>
      <w:r>
        <w:rPr>
          <w:rFonts w:ascii="IRNazanin" w:hAnsi="IRNazanin" w:eastAsia="IRNazanin"/>
          <w:color w:val="111111"/>
          <w:sz w:val="28"/>
          <w:sz w:val="28"/>
          <w:szCs w:val="28"/>
          <w:rtl w:val="true"/>
          <w:lang w:bidi="fa-IR"/>
        </w:rPr>
        <w:t>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برگزیده گردید؛ پس قبل‌از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دیگری وجود نداشته‌اند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آیت‌الله مکارم‌شیرازی با رد سخنان برخی نویسندگان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مسئلۀ تکامل انواع دانسته‌اند و می‌گویند که در عصر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بنابراین مانعی ندارد، انسان نخستین که میلیون‌ها سال قبل به‌وجود آمده، از حیوانات دیگر تکامل یافته و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انسان برگزیده بوده‌است،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دلیلی در دست نیست که منظور از، عالمین، دراینجا انسان‌های معاصر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بلکه ممکن است مجموع جامعۀ انسانیت در تمام طول تاریخ بوده و لذا لزومی ندارد که معتقد باشیم در عصر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 زیادی وجود داشتند که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برگزیده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آیت‌الله مصباح‌یزدی با طرح آیۀ</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و نظراتی که می‌گوید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انسان‌های دیگر برگزیده شده، می‌نویسند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که انسانی را بر همۀ انسان‌هایی که پس‌از او می‌آیند، ترجیح 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تنزل کنیم و بپذیریم که لازم است در عصر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انسان‌هایی دیگر باشند، آنها فرزندان خود او هستند</w:t>
      </w:r>
      <w:r>
        <w:rPr>
          <w:rFonts w:eastAsia="IRNazanin" w:cs="IRNazanin"/>
          <w:color w:val="111111"/>
          <w:sz w:val="28"/>
          <w:szCs w:val="28"/>
          <w:rtl w:val="true"/>
          <w:lang w:bidi="fa-IR"/>
        </w:rPr>
        <w:t>.»</w:t>
      </w:r>
      <w:r>
        <w:rPr>
          <w:rStyle w:val="FootnoteAnchor"/>
          <w:rtl w:val="true"/>
        </w:rPr>
        <w:footnoteReference w:id="114"/>
      </w:r>
      <w:bookmarkStart w:id="229" w:name="pg2582_25869"/>
    </w:p>
    <w:p>
      <w:pPr>
        <w:pStyle w:val="BookText"/>
        <w:rPr/>
      </w:pPr>
      <w:bookmarkEnd w:id="229"/>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دو تفسیری که از آیه شد، این آیه در ردیف آیاتی قرار می‌گیرد که دو احتمال در معنای آنها می‌باشد و نمی‌توان به‌طور قاطع گفت که ظاهر آیه یا نص آن دربارۀ یکی از دو احتمال است تا دلیلی باشد بر نظریۀ تکامل انواع یا ثبات انواع</w:t>
      </w:r>
      <w:r>
        <w:rPr>
          <w:rFonts w:eastAsia="IRNazanin" w:cs="IRNazanin"/>
          <w:color w:val="111111"/>
          <w:sz w:val="28"/>
          <w:szCs w:val="28"/>
          <w:rtl w:val="true"/>
          <w:lang w:bidi="fa-IR"/>
        </w:rPr>
        <w:t>.</w:t>
      </w:r>
    </w:p>
    <w:p>
      <w:pPr>
        <w:pStyle w:val="Heading4"/>
        <w:numPr>
          <w:ilvl w:val="3"/>
          <w:numId w:val="1"/>
        </w:numPr>
        <w:rPr/>
      </w:pPr>
      <w:bookmarkStart w:id="230" w:name="__RefHeading___Toc204357_1395250215"/>
      <w:bookmarkStart w:id="231" w:name="_Toc87"/>
      <w:bookmarkEnd w:id="230"/>
      <w:r>
        <w:rPr/>
        <w:t>2</w:t>
      </w:r>
      <w:r>
        <w:rPr>
          <w:rtl w:val="true"/>
        </w:rPr>
        <w:t xml:space="preserve">. </w:t>
      </w:r>
      <w:r>
        <w:rPr>
          <w:rtl w:val="true"/>
        </w:rPr>
        <w:t xml:space="preserve">آیاتی که در رابطه با اثبات نظریۀ ثبات انواع </w:t>
      </w:r>
      <w:r>
        <w:rPr>
          <w:rtl w:val="true"/>
        </w:rPr>
        <w:t>(</w:t>
      </w:r>
      <w:r>
        <w:rPr>
          <w:rtl w:val="true"/>
        </w:rPr>
        <w:t>فیکسیسم</w:t>
      </w:r>
      <w:r>
        <w:rPr>
          <w:rtl w:val="true"/>
        </w:rPr>
        <w:t xml:space="preserve">) </w:t>
      </w:r>
      <w:r>
        <w:rPr>
          <w:rtl w:val="true"/>
        </w:rPr>
        <w:t>به آنها استناد شده‌است</w:t>
      </w:r>
      <w:bookmarkEnd w:id="231"/>
    </w:p>
    <w:p>
      <w:pPr>
        <w:pStyle w:val="Heading5"/>
        <w:numPr>
          <w:ilvl w:val="4"/>
          <w:numId w:val="1"/>
        </w:numPr>
        <w:rPr/>
      </w:pPr>
      <w:bookmarkStart w:id="232" w:name="__RefHeading___Toc204359_1395250215"/>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این آیات به چند دسته تقسیم می‌شوند</w:t>
      </w:r>
      <w:r>
        <w:rPr>
          <w:rFonts w:eastAsia="IRNazanin" w:cs="IRNazanin"/>
          <w:color w:val="111111"/>
          <w:sz w:val="28"/>
          <w:szCs w:val="28"/>
          <w:rtl w:val="true"/>
          <w:lang w:bidi="fa-IR"/>
        </w:rPr>
        <w:t>:</w:t>
      </w:r>
    </w:p>
    <w:p>
      <w:pPr>
        <w:pStyle w:val="Heading5"/>
        <w:numPr>
          <w:ilvl w:val="4"/>
          <w:numId w:val="1"/>
        </w:numPr>
        <w:rPr/>
      </w:pPr>
      <w:bookmarkStart w:id="234" w:name="__RefHeading___Toc204361_1395250215"/>
      <w:bookmarkStart w:id="235" w:name="_Toc89"/>
      <w:bookmarkEnd w:id="234"/>
      <w:r>
        <w:rPr>
          <w:rtl w:val="true"/>
        </w:rPr>
        <w:t>الف</w:t>
      </w:r>
      <w:r>
        <w:rPr>
          <w:rtl w:val="true"/>
        </w:rPr>
        <w:t xml:space="preserve">. </w:t>
      </w:r>
      <w:r>
        <w:rPr>
          <w:rtl w:val="true"/>
        </w:rPr>
        <w:t>آیاتی که خلقت همۀ انسان‌ها را از یک نفس واحد می‌داند</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انشأکم من نفس واحدة فمستقر و مستودع</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همۀ شما را از یک تن در آرامش‌گاه و ودیعت‌گاهی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آیات</w:t>
      </w:r>
      <w:r>
        <w:rPr>
          <w:rStyle w:val="FootnoteAnchor"/>
          <w:rtl w:val="true"/>
        </w:rPr>
        <w:footnoteReference w:id="116"/>
      </w:r>
      <w:r>
        <w:rPr>
          <w:rFonts w:ascii="IRNazanin" w:hAnsi="IRNazanin" w:eastAsia="IRNazanin"/>
          <w:color w:val="111111"/>
          <w:sz w:val="28"/>
          <w:sz w:val="28"/>
          <w:szCs w:val="28"/>
          <w:rtl w:val="true"/>
          <w:lang w:bidi="fa-IR"/>
        </w:rPr>
        <w:t>دیگری آمده‌است و همچنین آیاتی</w:t>
      </w:r>
      <w:r>
        <w:rPr>
          <w:rStyle w:val="FootnoteAnchor"/>
          <w:rtl w:val="true"/>
        </w:rPr>
        <w:footnoteReference w:id="117"/>
      </w:r>
      <w:r>
        <w:rPr>
          <w:rFonts w:ascii="IRNazanin" w:hAnsi="IRNazanin" w:eastAsia="IRNazanin"/>
          <w:color w:val="111111"/>
          <w:sz w:val="28"/>
          <w:sz w:val="28"/>
          <w:szCs w:val="28"/>
          <w:rtl w:val="true"/>
          <w:lang w:bidi="fa-IR"/>
        </w:rPr>
        <w:t>که خطابِ بنی‌آدم را به انسان‌ها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مشکینی دربارۀ نظریۀ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انسانی است که خداوند او را آفریده و حوّا دومین فرد از افراد نوع انسان می‌باشد و خداوند سایر افراد انسان را از نسل این دو فرد</w:t>
      </w:r>
    </w:p>
    <w:p>
      <w:pPr>
        <w:pStyle w:val="BookText"/>
        <w:rPr/>
      </w:pPr>
      <w:r>
        <w:rPr>
          <w:rFonts w:ascii="IRNazanin" w:hAnsi="IRNazanin" w:eastAsia="IRNazanin"/>
          <w:color w:val="111111"/>
          <w:sz w:val="28"/>
          <w:sz w:val="28"/>
          <w:szCs w:val="28"/>
          <w:rtl w:val="true"/>
          <w:lang w:bidi="fa-IR"/>
        </w:rPr>
        <w:t>به‌وجود آورده،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ازجمله آیاتی که پیروان عقیدۀ فیکسیسم به آن استدلال می‌کنند، آیاتی هستند که تمامی مردم را آفریده از نفس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می‌کنند و در برخی آیات از جفت او نیز یاد کرده و هیچ اشکالی ندارد که نفس واحده را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او را حوّا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تفسیر آیۀ</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این‌است‌که خداوند شما را از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پس گروهی از شما هم‌اکنون در صلب پدران یا رحم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می‌باشید و گروهی نیز از شما تا روز قیامت در گورها به ودیعت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تفسیر دیگری از طرفدران نظریۀ تکامل انواع دربارۀ آیۀ</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ذکر می‌کنند و می‌نویسند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به تکامل در تفسیر آیۀ مزبور می‌گویند که خطاب، شامل تمامی افراد نوع انسان، گذشته و آینده و حتی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می‌شود؛ لذا می‌توان گفت منظور از نفس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 زنده نخستین از موجودات تک‌سلولی است که تمام موجودات زنده از آن به‌وجود آمده و با ترکیبات فعل و انفعالات و تولید مثل،به‌صورت انواع مختلف جاندران و سرانجام به‌صورت انسان درآمده است؛ بنابراین معنی آیه این‌طور می‌شود که شما انسان‌ها از نفس واحده آفریده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تحول</w:t>
      </w:r>
    </w:p>
    <w:p>
      <w:pPr>
        <w:pStyle w:val="BookText"/>
        <w:rPr/>
      </w:pPr>
      <w:r>
        <w:rPr>
          <w:rFonts w:ascii="IRNazanin" w:hAnsi="IRNazanin" w:eastAsia="IRNazanin"/>
          <w:color w:val="111111"/>
          <w:sz w:val="28"/>
          <w:sz w:val="28"/>
          <w:szCs w:val="28"/>
          <w:rtl w:val="true"/>
          <w:lang w:bidi="fa-IR"/>
        </w:rPr>
        <w:t xml:space="preserve">یافته از اجداد شما، مدت‌های زیادی بر روی زمین مستقر شدند؛ ولی برخی از انواع جانداران به‌طور محدود،موقت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کردند و سریع از بین رفتند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ایشان سپس متذکر می‌شوند که اگر تفسیر اوّل را بپذیریم با عقیدۀ تکامل انواع منافات ندارد؛ زیرا ممکن است همۀ انسان‌های موجود در زمین از نسل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باشند؛ ولی قبل‌از آنها انسان‌های دیگری بوده‌اند که منقرض شده و نسل منتخب یعنی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عقل بود، باقی ماند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آیت‌الله مکارم‌شیرازی دربارۀ تعبیر نفس واحده در این آیات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نفس واحده، یک واحد شخصی است و اشاره به نخستین انسانی است که قرآن او را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انسان‌های امروز معرفی می‌کند و تعبیر بنی‌آدم که در آیات فراوانی از قرآن آمده، اشاره به همین نظر است و احتمال این‌که منظور وحدت نوعی باشد، از ظاهر آیه بسیار دور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ایشان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احتمال تفسیری را ذکر می‌کنند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آیات قرآن به‌معنای روح و ذات و گاهی</w:t>
      </w:r>
      <w:bookmarkStart w:id="236" w:name="pg2582_25872"/>
    </w:p>
    <w:p>
      <w:pPr>
        <w:pStyle w:val="BookText"/>
        <w:rPr/>
      </w:pPr>
      <w:bookmarkEnd w:id="236"/>
      <w:r>
        <w:rPr>
          <w:rFonts w:ascii="IRNazanin" w:hAnsi="IRNazanin" w:eastAsia="IRNazanin"/>
          <w:color w:val="111111"/>
          <w:sz w:val="28"/>
          <w:sz w:val="28"/>
          <w:szCs w:val="28"/>
          <w:rtl w:val="true"/>
          <w:lang w:bidi="fa-IR"/>
        </w:rPr>
        <w:t>بدن انسان است</w:t>
      </w:r>
      <w:r>
        <w:rPr>
          <w:rStyle w:val="FootnoteAnchor"/>
          <w:rtl w:val="true"/>
        </w:rPr>
        <w:footnoteReference w:id="122"/>
      </w:r>
      <w:r>
        <w:rPr>
          <w:rFonts w:ascii="IRNazanin" w:hAnsi="IRNazanin" w:eastAsia="IRNazanin"/>
          <w:color w:val="111111"/>
          <w:sz w:val="28"/>
          <w:sz w:val="28"/>
          <w:szCs w:val="28"/>
          <w:rtl w:val="true"/>
          <w:lang w:bidi="fa-IR"/>
        </w:rPr>
        <w:t xml:space="preserve">و بر فرض قبول سخنان آیت‌الله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یعنی موجودات قبل‌از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می‌توان گفت که این آیات دو تفسیر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همۀ افراد از 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و انسان‌ها از موجودی که قبل‌از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با نظریۀ تکامل سازگار است، همان‌طورکه تفسیر اول با نظریۀ ثبات انواع سازگار است و کلام آیت‌الله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تفسیر اول با نظریۀ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فرض است که ثابت کنیم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و واسطۀ حیوانات دیگر از خاک آفریده شد که در مبحث بعدی آن را بررسی می‌کنیم؛ پس به‌طور قاطع نمی‌توان این آیه را دلیل نظریۀ تکامل یا ثبات انواع دانست</w:t>
      </w:r>
      <w:r>
        <w:rPr>
          <w:rFonts w:eastAsia="IRNazanin" w:cs="IRNazanin"/>
          <w:color w:val="111111"/>
          <w:sz w:val="28"/>
          <w:szCs w:val="28"/>
          <w:rtl w:val="true"/>
          <w:lang w:bidi="fa-IR"/>
        </w:rPr>
        <w:t>.</w:t>
      </w:r>
    </w:p>
    <w:p>
      <w:pPr>
        <w:pStyle w:val="Heading5"/>
        <w:numPr>
          <w:ilvl w:val="4"/>
          <w:numId w:val="1"/>
        </w:numPr>
        <w:rPr/>
      </w:pPr>
      <w:bookmarkStart w:id="237" w:name="__RefHeading___Toc204363_1395250215"/>
      <w:bookmarkStart w:id="238" w:name="_Toc90"/>
      <w:bookmarkEnd w:id="237"/>
      <w:r>
        <w:rPr>
          <w:rtl w:val="true"/>
        </w:rPr>
        <w:t>ب</w:t>
      </w:r>
      <w:r>
        <w:rPr>
          <w:rtl w:val="true"/>
        </w:rPr>
        <w:t xml:space="preserve">. </w:t>
      </w:r>
      <w:r>
        <w:rPr>
          <w:rtl w:val="true"/>
        </w:rPr>
        <w:t>آیاتی که خلقت حضرت‌آدم</w:t>
      </w:r>
      <w:r>
        <w:rPr>
          <w:rtl w:val="true"/>
        </w:rPr>
        <w:t>(</w:t>
      </w:r>
      <w:r>
        <w:rPr>
          <w:rtl w:val="true"/>
        </w:rPr>
        <w:t>علیه السلام</w:t>
      </w:r>
      <w:r>
        <w:rPr>
          <w:rtl w:val="true"/>
        </w:rPr>
        <w:t xml:space="preserve">) </w:t>
      </w:r>
      <w:r>
        <w:rPr>
          <w:rtl w:val="true"/>
        </w:rPr>
        <w:t>را از خاک می‌دانند</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عیسی عندالله کمثل آدم خلقه من تراب ثم قال له کن فیکون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خداوند همانند مَثَل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او را از خاک آفرید و سپس به او گفت موجود شو؛ پس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صلصالٍ کالفخار</w:t>
      </w:r>
      <w:r>
        <w:rPr>
          <w:rFonts w:eastAsia="IRNazanin" w:cs="IRNazanin"/>
          <w:color w:val="111111"/>
          <w:sz w:val="28"/>
          <w:szCs w:val="28"/>
          <w:rtl w:val="true"/>
          <w:lang w:bidi="fa-IR"/>
        </w:rPr>
        <w:t>»</w:t>
      </w:r>
      <w:r>
        <w:rPr>
          <w:rStyle w:val="FootnoteAnchor"/>
          <w:rtl w:val="true"/>
        </w:rPr>
        <w:footnoteReference w:id="1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از گل خشک همانند سفال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عدنان شریف تمام آیاتی که خلقت انسان از خاک را مطرح می‌کند، با نظریۀ داروین معارض می‌داند؛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خاک آفریده شده، نه از موجود قبلی که زنده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آیت‌الله مشکینی دربارۀ آیۀ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دو احتمال را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ممکن است، آیه دلیل ثبات انواع باشد؛ زیرا از ظاهر آیه برمی‌آید که خداوند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آفرید؛ یعنی او را از خاک، صورت و شکل داد و سپس به او گفت که انسانی زنده باش؛ پس چنین شد و این همان مطلوب عقیدۀ ثبات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در این‌جا چگونگی آفرینش، یعنی بدون پدر و مادر آفریده‌شدن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آیه با نظریۀ تکامل منافاتی ندارد؛ زیرا اشکالی در تشبیه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خلقت از خاک، غذا، نطفه و علقه تا ولادت و بعد‌از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اشکالی ندارد که خداوند از همان آغاز زندگی با اعطای پیامبری به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 نیروی درک و اندیشه از طریق اعجاز و ارادۀ ماوراء طبیعی خود، برخلاف قانون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نمود؛ همانطورکه به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یا علم و نبوت را بدین‌گونه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در این آیه، همانندی در آفرینش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به‌این معنا است که عاقل و عالم و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دلیل شباهت ذکر آفرینش انسان از خاک، آفرینش اصلی و ذاتی است و خداوند می‌خواهد بطلان آنچه‌را که در ذهن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می‌گویند آفرینش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سنن و قوانین جاری خدایی در خلقت انسان صورت نگرفته‌است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جای دیگر با طرح آیۀ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الرحمن دو تفسیر از آیه می‌آورند و درنهایت به این نتیجه می‌رسند که این آیه به‌تنهایی بر ثبات انواع و بر تکامل انواع دلالت ندارد و مجمل است و اثبات هر دو قول را می‌توان از آن برداشت کرد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ابوحجر با اشاره به این آیات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اشاره می‌کند که خدا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 از خاک به‌همین شکل آفرید و هیچ آیه از قرآن اشاره به تحول انسان از نوعی به نوع دیگر ندارد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آیت‌الله مکارم‌شیرازی در ذیل آیۀ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آل‌عمران پس‌از شرح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مسیحیان نجران است و آنها ولادت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 پدر نداشتن او را دلیل الوهیت او گرفتند و این آیات به آنان پاسخ داد و چون مسیحیان قبول نکردند، آنها را به مباهله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آفرینش جسم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جنبۀ</w:t>
      </w:r>
    </w:p>
    <w:p>
      <w:pPr>
        <w:pStyle w:val="BookText"/>
        <w:rPr/>
      </w:pPr>
      <w:r>
        <w:rPr>
          <w:rFonts w:ascii="IRNazanin" w:hAnsi="IRNazanin" w:eastAsia="IRNazanin"/>
          <w:color w:val="111111"/>
          <w:sz w:val="28"/>
          <w:sz w:val="28"/>
          <w:szCs w:val="28"/>
          <w:rtl w:val="true"/>
          <w:lang w:bidi="fa-IR"/>
        </w:rPr>
        <w:t>مادی اوست و این مطلب به قرینه جمله‌های بعدی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اشاره به آفرینش حیات و روح می‌کند و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او گفت موجود شو، او هم موجود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فرمان آفرینش، حیات و روح را به کالبد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آیت‌الله مصباح‌یزدی با اشاره به شأن نزول آیۀ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و این‌که آیه قصد پاسخ به پدر نداشتن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به‌درستی نشان می دهد با فرض این‌که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میانگینی بین خاک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و مثلاً از انسان‌هایی که عقل نداشتند؛ ولی این استدلال نمی‌تواند تام باشد؛ زیرا نصارای نجران می‌توانستند بگویند که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نطفه‌ای حیوانی به‌وجود آمده‌است و اگر این استدلال را تمام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پذیرفت،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هیچ موجود دیگری نیست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در آیۀ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عیسی عندالله کمثل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شباهت هر دو را می‌توان چند گونه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نداشتن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از خاک با واسطه، یعنی مواد غذائی</w:t>
      </w:r>
    </w:p>
    <w:p>
      <w:pPr>
        <w:pStyle w:val="BookText"/>
        <w:rPr/>
      </w:pPr>
      <w:r>
        <w:rPr>
          <w:rFonts w:ascii="IRNazanin" w:hAnsi="IRNazanin" w:eastAsia="IRNazanin"/>
          <w:color w:val="111111"/>
          <w:sz w:val="28"/>
          <w:sz w:val="28"/>
          <w:szCs w:val="28"/>
          <w:rtl w:val="true"/>
          <w:lang w:bidi="fa-IR"/>
        </w:rPr>
        <w:t>تبدیل به نطفه، علقه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شدن و همچنین این کار برای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برای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انسان‌ها یا میمون‌های نسل قبل‌از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عقل؛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خلقت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مسیحیان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خاکی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شباهت‌های شمارۀ سه و چهار در این آیه،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آیه برداشت می‌شود؛ ولی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وجه شباهت نباشد؛ بلکه مرحلۀ دوم خلقت را بیان می‌کند که ایجاد روح است و در تمام افراد انسان وجود دارد و همچنین در آیات دیگر،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اول باتوجه به شأن نزول، نزدیک‌تر از شباهت سوم و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به‌هرحال فقط وجه شبه دوم یا پنجم در آیه تصریح شده‌است؛ زیرا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شبه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اشاره به خاک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خلقت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بی‌واسطه از خاک؛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باواسطۀ سلسلۀ موجود از خاک</w:t>
      </w:r>
      <w:bookmarkStart w:id="239" w:name="pg2582_25877"/>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دو احتمال دربارۀ حضرت‌آدم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خلقت بی‌واسطه از خاک صحیح نیست؛ زیرا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از خاک آفریده نشد؛ بلکه از جسم حضرت‌مریم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واسطۀ مواد غذایی او را از خاک به‌وجود آورد؛ پس فقط شباهت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با واسطه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و این مطلب شاهدی بر نظریۀ تکامل است نه بر نظریۀ ثبات انواع؛ البته احتمال شباهت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خلقت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بعید نیست؛ زیرا مسیحیان نجران اصل خلقت حضرت‌عیسی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خاکی بودن او را قبول نداشتند و او را غیر مخلوق و ماوراء‌طبیعی می‌دانستند؛ بنابراین آیه قصد ردّ این نظریۀ را دارد و نه بیان واسطه داشتن یا نداشتن خلقت آنها از خاک، یعنی آیه درصدد بیان واسطه و عدم واسطه نیست؛ پس نمی‌تواند دلیلی بر نظریۀ تکامل انواع یا ثبات انواع باشد</w:t>
      </w:r>
      <w:r>
        <w:rPr>
          <w:rFonts w:eastAsia="IRNazanin" w:cs="IRNazanin"/>
          <w:color w:val="111111"/>
          <w:sz w:val="28"/>
          <w:szCs w:val="28"/>
          <w:rtl w:val="true"/>
          <w:lang w:bidi="fa-IR"/>
        </w:rPr>
        <w:t>.</w:t>
      </w:r>
    </w:p>
    <w:p>
      <w:pPr>
        <w:pStyle w:val="Heading4"/>
        <w:numPr>
          <w:ilvl w:val="3"/>
          <w:numId w:val="1"/>
        </w:numPr>
        <w:rPr/>
      </w:pPr>
      <w:bookmarkStart w:id="240" w:name="__RefHeading___Toc204365_1395250215"/>
      <w:bookmarkStart w:id="241" w:name="_Toc91"/>
      <w:bookmarkEnd w:id="240"/>
      <w:r>
        <w:rPr/>
        <w:t>3</w:t>
      </w:r>
      <w:r>
        <w:rPr>
          <w:rtl w:val="true"/>
        </w:rPr>
        <w:t xml:space="preserve">. </w:t>
      </w:r>
      <w:r>
        <w:rPr>
          <w:rtl w:val="true"/>
        </w:rPr>
        <w:t>آیاتی که با دو نظریۀ تکامل و ثبات انواع، انطباق دارد</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نطفة فاذا هو خصیم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از نطفه آفرید و آنگاه او به خصومت و دشمنی آشکار برخاست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در آیات دیگری آمده‌است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اکفرت بالذی خلقک من تراب ثم سواد رجلاً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 خدایی که تو را از خاک آفرید و سپس تو را به‌صورت مردی درآورد، کافر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مضمون درسورۀ فاطر،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 فسواک فعدلک فی ای صورة ماشاء رکبک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بیافرید؛ سپس به‌صورتی کامل آراست و بعد تو را به اعتدال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خود خواست تو را ترکیب و شکل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علق یا خون بسته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خون‌بسته در رحم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 به دو نظریۀ بیان شده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انطباق این آیات با هر دو نظریه اشکال دارد؛ ولی از آن‌جا که برخی از این آیات قبلاً مطرح و بررسی شد و در بقیۀ آیات، صاحب‌نظران برای اثبات نظریۀ تکامل یا ثبات انواع به آنها استدلال نکرده‌اند؛ لذا از بحث و تفصیل بیشتر در این موضوع پرهیز می‌شود</w:t>
      </w:r>
      <w:r>
        <w:rPr>
          <w:rFonts w:eastAsia="IRNazanin" w:cs="IRNazanin"/>
          <w:color w:val="111111"/>
          <w:sz w:val="28"/>
          <w:szCs w:val="28"/>
          <w:rtl w:val="true"/>
          <w:lang w:bidi="fa-IR"/>
        </w:rPr>
        <w:t>.</w:t>
      </w:r>
      <w:bookmarkStart w:id="242" w:name="pg2582_25879"/>
    </w:p>
    <w:p>
      <w:pPr>
        <w:pStyle w:val="Heading4"/>
        <w:numPr>
          <w:ilvl w:val="3"/>
          <w:numId w:val="1"/>
        </w:numPr>
        <w:rPr/>
      </w:pPr>
      <w:bookmarkStart w:id="243" w:name="__RefHeading___Toc204367_1395250215"/>
      <w:bookmarkStart w:id="244" w:name="_Toc92"/>
      <w:bookmarkEnd w:id="242"/>
      <w:bookmarkEnd w:id="243"/>
      <w:r>
        <w:rPr>
          <w:rtl w:val="true"/>
        </w:rPr>
        <w:t>جمع‌بندی و بررسی نهایی مبحث نظریۀ تکامل و قرآن</w:t>
      </w:r>
      <w:bookmarkEnd w:id="244"/>
    </w:p>
    <w:p>
      <w:pPr>
        <w:pStyle w:val="BookText"/>
        <w:rPr/>
      </w:pPr>
      <w:r>
        <w:rPr>
          <w:rFonts w:ascii="IRNazanin" w:hAnsi="IRNazanin" w:eastAsia="IRNazanin"/>
          <w:color w:val="111111"/>
          <w:sz w:val="28"/>
          <w:sz w:val="28"/>
          <w:szCs w:val="28"/>
          <w:rtl w:val="true"/>
          <w:lang w:bidi="fa-IR"/>
        </w:rPr>
        <w:t xml:space="preserve">نظریه‌های علمی در جوامع علمی معاصر به‌صورت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یعنی به‌شکل افسانه‌های مفید پذیرفته می‌شود و تا وقتی نظریۀ بهتری جانشین آن نشده، از دایرۀ علم بیرون نمی‌رود؛ لذا نظریۀ تکامل هرچند اثبات قطعی ندارد؛ ولی امروزه یک نظریۀ قبول شده در اکثر جوامع علمی علوم تجربی است؛ هرچند هنوز هم نظریۀ ثبات انواع به صورت یک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ازطرفی همان‌طورکه مشاهده شد، آیات قرآن منطبق با نظریۀ تکامل و نظریه ثبات انواع است و هیچ آیه‌ای به‌دست نیامد که نص باشد و یا ظهور قوی در یکی از دو نظریه داشته باشد؛ پس نمی‌توان یکی از دو نظریه را به‌صورت قطعی به قرآن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قرآن دربارۀ هر نظریۀ علمی به صورت اثبات یا نفی نظر داده باشد؛ زیرا کتاب هدایت است و اشارات علمی را در حدّ لزوم و در راستای هدف هدایت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یا رد نظریۀ تکامل با اثبات خدا و دین‌دار بودن یا نبودن انسان‌ها ملازمه‌ای ندارد؛ یعنی همان‌طورکه می‌توان نظریۀ تکامل را نپذیرفت و دین‌دار بود، می‌توان قائل به نظریۀ تکامل بود ولی وجود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سلسلۀ منظم موجودات، از تک‌سلولی تا انسان، ثابت</w:t>
      </w:r>
    </w:p>
    <w:p>
      <w:pPr>
        <w:pStyle w:val="BookText"/>
        <w:rPr/>
      </w:pPr>
      <w:r>
        <w:rPr>
          <w:rFonts w:ascii="IRNazanin" w:hAnsi="IRNazanin" w:eastAsia="IRNazanin"/>
          <w:color w:val="111111"/>
          <w:sz w:val="28"/>
          <w:sz w:val="28"/>
          <w:szCs w:val="28"/>
          <w:rtl w:val="true"/>
          <w:lang w:bidi="fa-IR"/>
        </w:rPr>
        <w:t>کرد و دین‌دار بود؛ همان‌طورکه برخی از پزشکان متعهد به این امر تصریح کرده‌اند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نظریۀ تکامل و انطباق آن با آیات قرآن دلیلی بر اعجاز علمی قرآن نیست؛ زیرا از یک طرف آیات استناد شده، دارای احتمالات تفسیری متعددی بودند و تفسیر موافق نظریۀ تکامل قطعی نبود و ازطرف دیگر، انطباق مراحل تطور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تک‌سلولی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آیات اشکال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بیان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آیت‌الله بهجت،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۴۵۸۹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۱۳۱۱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عبارت در مقام بیان مطلب دیگر باشد که توضیحش را بعد از ذکر اصل روایت آورده‌ایم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اسلامیة،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تاریخ أخبار الزمان،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کامل التواریخ،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جوادی‌آملی، فطرت در قرآن،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جوادی‌آملی، فطرت در قرآن،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مفاتیح الجنان، اعمال مخصوص شب بیست و سوم،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سجادیه، دعای هفتم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جارالله زمخشری،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داماد، التعلیقه علی کتاب الکافی،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 الدین جبل عاملی، فلسفة المیثاق والولایة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جوادی‌آملی، فطرت در قرآن،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فی تفسیر القران، موسسه الاعلمی،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دوره‌های زمین‌شناسی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برکامبرین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پیش‌از 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پالوزوئیک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حیات‌قدیمی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میلیون‌سال‌قبل؛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مزوزئیک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حیات‌میانی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میلیون‌سال‌قبل؛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سنوزوئیک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میلیون‌سال‌قبل تا عصر حاضر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commune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اشتراکی، نوعی سازمان زندگی و کار جمعی است که در آن مالکیت خصوصی بر ابزارهای تولیدی وجود نداشته و افراد به‌طور یکسان از حاصل کار جمعی برخوردار می‌شوند و به آن جامعه اشتراکی 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کمونیسم از این واژه گرفته شده‌است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فلسفه تاریخ،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عهدعتیق، کتاب پیدایش، فصل اول، بند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حیوانات زمین را به اجناس آنها بساخت و بهایم را به اجناس آنها و همه حشرات زمین را به اجناس آنها و خدا دید که نیکوست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دوم، بند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خدا پس آدم را از خاک زمین بسرشت و در بینی وی روح حیات دمید و آدم نَفْس زنده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عبارات در فصل‌های دیگر نیز بر این مطلب دلالت دارند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امکان و وجوب که به نام‌های برهان امکان، برهان امکان ماهوی، برهان سینوی و حتی برهان جهان‌شناختی نیز خوانده شده‌است؛ بنابراین، گونه‌ای برهان وجودی است که بر مبنای امکان وجود بنا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بوعلی سینا نخستین واضع این برهان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مغرب‌زمین نیز آکویناس و لایبنیتز، به‌ترتیب در برهان سوم از براهین پنج‌گانه و برهان مابعدالطبیعی امکان به شرح تقریرهای دیگری از آن پرداختند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حسینی‌شاهرودی، تعریف و خاستگاه دین،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تکامل‌باوری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Evolutionism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عبارت دقیق‌تر نظریۀ تبدّل انواع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Transformism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بدو پیدایش تاکنون، مراحل گوناگونی را طی کرده و همواره نقد شده و اصلاحاتی در آن واقع شده که اهم آنها عبارت‌است‌از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داروینیسم؛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نئوداروینیسم؛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لامارکیسم؛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نئولامارکیسم؛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موتاسیونیسم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Mutationism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فیلسوف و زیست‌شناس یونان قدیم، نخستین کسی است که جانداران را براساس شباهت‌های ساختاری آنها رده‌بندی کرده‌است؛ امّا مهمترین کار در این زمینه توسط کارل لینه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 که طرح رده‌بندی امروزی را پایه‌گذاری کرد</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حسینی‌شاهرودی، تعریف و خاستگاه دین،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گویند که منکر مبدأ و معاد است و تمامی حوادث را به دهر نسبت می‌دهد؛ یعنی آنچه که امروزه مادی‌گرا و یا ماتریالیست خوانده می‌شود، حال چه فیلسوف باشد یا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بسیاری به دهریه مانند دیگر کفار و مشرکین، زندیق 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مرگ را معلول گذر زمان و حیات را معلول طبیعت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دهریۀ عرب، اعتقاد به دهر و انتساب حیات و مرگ خویش را به آن، ظاهراً بهانه‌ای می‌شمردند برای شانه‌خالی‌کردن و رها‌شدن خود از قبول قیود دینی و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فلاسفه دهریه که قائل به ابدیت ماده و معتقد به حصر معرفت برمجرد حس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تمایلات اباحی، آن‌هم از نوع بی‌بندوباری‌های رایج در عهد اموی، منشأ قول معطله عرب در عقایدشان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فرض وجود خالق و اعتقاد به حشر و قیامت را لازم نمی‌دانستند و زمان را بی‌نهایت و ازلی و ابدی می‌پنداشتند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را فقط در همین حیات دنیوی و مادی خلاصه می‌کردند و مرگ و نابودی را جز به پیری و فرسودگی و گذشت‌روزگار منسوب نمی‌کردند؛ به‌همین‌دلیل، به لذت‌گرایی روی می‌آوردند و هرچه را با هوای‌نفس خویش موافق می‌یافتند، پیروی می‌کردند و آنچه را مخالف آن بود، ترک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ابوسفیان، عقبةبن‌ابی‌معیط، نضربن‌حارث و عاص‌بن‌وائل گروهی از این افراد بودند؛ البته در میان مکاتب فلسفی هند نیز از مکتبی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چارواکا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شده که تمایلاتی شبیه به دهریه عرب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آراء این مکتب که در زمانی نامعلوم و پیش‌از میلاد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به‌وجود آمده، از این قرار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خلقناهم وشددنا أسرهم وإذا شئنا بدلنا أمثالهم تبدیلا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این نوشتار نقد شهید مطهری به فرضیه داروین ذکر خواهدشد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این شهید بزرگوار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رسیدند که قبل‌از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لذا نقد ایشان به‌صورت فرضی برای ابطال مکتب داروینیسم به‌جا بوده و بعد از ایشان رد علمی او در محافل علم زیست‌شناسی و ژنتیک به اثبات رسیده‌است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آثار شهید مرتضی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آثار شهید مرتضی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قران،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سیدقطب، فی ضلال القران،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الخطیب، قرآن و علم امروز، ترجمه اسدالله مبشری،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در علم جانورشناسی روز، ماهی‌ها در کنار خزندگان، دوزیستان، پرندگان و پستانداران از زیر شاخه‌های مهره‌داران می‌باشند؛ بنابراین ماهی‌ها از انواع خزندگان نیستند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بی‌آزارشیرازی،  گذشته و آینده جهان،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پاک‌نژاد، 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محمود، القرآن محاولة لفهم عصری،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بسام دفضع، الکون و الانسان بین العلم و القرآن،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بسام دفضع، الکون و الانسان بین العلم و القرآن،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محمدمحمود اسماعیل، الاشارات العلمیة فی الایات الکونیة‌فی القرآن الکریم،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مصباح‌یزدی، معارف قرآن،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مطالب شگفت‌انگیز قرآن،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ناصر مکارم‌شیرازی، تفسیرنمونه،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مصباح‌یزدی، معارف قرآن،ص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موریس بوکای، مقایسه ای میان تورات، انجیل، قرآن و علم،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طب در قرآن،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ناصر مکارم‌شیرازی، تفسیرنمونه،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تفسیرنمونه،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سحابی، خلقت انسان،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 مهاجری، نظریۀ تکامل از دیدگاه قرآن،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مصباح‌یزدی، معارف قرآن،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مفردات راغب، ماده نفس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الشریف، من علوم الارض القرآنیة،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احمدعمر ابوحجر، التفسیر العلمی للقرآن فی المیزان،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مصباح‌یزدی، معارف قرآن،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تکامل در قرآن،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پاک‌نژاد، اولین دانشگاه و اخرین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23189</Words>
  <Characters>98532</Characters>
  <CharactersWithSpaces>120918</CharactersWithSpaces>
  <Paragraphs>1137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2026-08-17T10:44:22Z</dcterms:created>
  <dc:creator>ghaemiyeh.com</dc:creator>
  <dc:description/>
  <dc:language>en-US</dc:language>
  <cp:lastModifiedBy/>
  <dcterms:modified xsi:type="dcterms:W3CDTF">2026-08-17T14:14:25Z</dcterms:modified>
  <cp:revision>1</cp:revision>
  <dc:subject/>
  <dc:title>سرآغاز خلقت</dc:title>
</cp:coreProperties>
</file>

<file path=docProps/custom.xml><?xml version="1.0" encoding="utf-8"?>
<Properties xmlns="http://schemas.openxmlformats.org/officeDocument/2006/custom-properties" xmlns:vt="http://schemas.openxmlformats.org/officeDocument/2006/docPropsVTypes"/>
</file>