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محرمات اسلام مجموعه ای از معارف اسلامی اعتقادی </w:t>
      </w:r>
      <w:r>
        <w:rPr>
          <w:rtl w:val="true"/>
        </w:rPr>
        <w:t xml:space="preserve">- </w:t>
      </w:r>
      <w:r>
        <w:rPr>
          <w:rtl w:val="true"/>
        </w:rPr>
        <w:t xml:space="preserve">فقهی </w:t>
      </w:r>
      <w:r>
        <w:rPr>
          <w:rtl w:val="true"/>
        </w:rPr>
        <w:t xml:space="preserve">- </w:t>
      </w:r>
      <w:r>
        <w:rPr>
          <w:rtl w:val="true"/>
        </w:rPr>
        <w:t xml:space="preserve">اخلاقی </w:t>
      </w:r>
      <w:r>
        <w:rPr>
          <w:rtl w:val="true"/>
        </w:rPr>
        <w:t xml:space="preserve">- </w:t>
      </w:r>
      <w:r>
        <w:rPr>
          <w:rtl w:val="true"/>
        </w:rPr>
        <w:t xml:space="preserve">تاریخی </w:t>
      </w:r>
      <w:r>
        <w:rPr>
          <w:rtl w:val="true"/>
        </w:rPr>
        <w:t xml:space="preserve">- </w:t>
      </w:r>
      <w:r>
        <w:rPr>
          <w:rtl w:val="true"/>
        </w:rPr>
        <w:t>اقتصادی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256_1395250215">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47258_1395250215">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47260_1395250215">
            <w:r>
              <w:rPr>
                <w:webHidden/>
                <w:rStyle w:val="IndexLink"/>
                <w:rtl w:val="true"/>
              </w:rPr>
              <w:t>خطبة الکتاب‌</w:t>
            </w:r>
            <w:r>
              <w:rPr>
                <w:rStyle w:val="IndexLink"/>
                <w:rtl w:val="true"/>
              </w:rPr>
              <w:tab/>
            </w:r>
            <w:r>
              <w:rPr>
                <w:rStyle w:val="IndexLink"/>
              </w:rPr>
              <w:t>32</w:t>
            </w:r>
          </w:hyperlink>
        </w:p>
        <w:p>
          <w:pPr>
            <w:pStyle w:val="Contents2"/>
            <w:tabs>
              <w:tab w:val="clear" w:pos="8743"/>
              <w:tab w:val="right" w:pos="9026" w:leader="dot"/>
            </w:tabs>
            <w:rPr/>
          </w:pPr>
          <w:hyperlink w:anchor="__RefHeading___Toc47262_1395250215">
            <w:r>
              <w:rPr>
                <w:webHidden/>
                <w:rStyle w:val="IndexLink"/>
                <w:rtl w:val="true"/>
              </w:rPr>
              <w:t>پیشگفتار</w:t>
            </w:r>
            <w:r>
              <w:rPr>
                <w:rStyle w:val="IndexLink"/>
                <w:rtl w:val="true"/>
              </w:rPr>
              <w:tab/>
            </w:r>
            <w:r>
              <w:rPr>
                <w:rStyle w:val="IndexLink"/>
              </w:rPr>
              <w:t>35</w:t>
            </w:r>
          </w:hyperlink>
        </w:p>
        <w:p>
          <w:pPr>
            <w:pStyle w:val="Contents2"/>
            <w:tabs>
              <w:tab w:val="clear" w:pos="8743"/>
              <w:tab w:val="right" w:pos="9026" w:leader="dot"/>
            </w:tabs>
            <w:rPr/>
          </w:pPr>
          <w:hyperlink w:anchor="__RefHeading___Toc47264_1395250215">
            <w:r>
              <w:rPr>
                <w:webHidden/>
                <w:rStyle w:val="IndexLink"/>
                <w:rtl w:val="true"/>
              </w:rPr>
              <w:t>شیوه بیان محرمات</w:t>
            </w:r>
            <w:r>
              <w:rPr>
                <w:rStyle w:val="IndexLink"/>
                <w:rtl w:val="true"/>
              </w:rPr>
              <w:tab/>
            </w:r>
            <w:r>
              <w:rPr>
                <w:rStyle w:val="IndexLink"/>
              </w:rPr>
              <w:t>37</w:t>
            </w:r>
          </w:hyperlink>
        </w:p>
        <w:p>
          <w:pPr>
            <w:pStyle w:val="Contents2"/>
            <w:tabs>
              <w:tab w:val="clear" w:pos="8743"/>
              <w:tab w:val="right" w:pos="9026" w:leader="dot"/>
            </w:tabs>
            <w:rPr/>
          </w:pPr>
          <w:hyperlink w:anchor="__RefHeading___Toc47266_1395250215">
            <w:r>
              <w:rPr>
                <w:webHidden/>
                <w:rStyle w:val="IndexLink"/>
                <w:rtl w:val="true"/>
              </w:rPr>
              <w:t>مقدمات</w:t>
            </w:r>
            <w:r>
              <w:rPr>
                <w:rStyle w:val="IndexLink"/>
                <w:rtl w:val="true"/>
              </w:rPr>
              <w:tab/>
            </w:r>
            <w:r>
              <w:rPr>
                <w:rStyle w:val="IndexLink"/>
              </w:rPr>
              <w:t>40</w:t>
            </w:r>
          </w:hyperlink>
        </w:p>
        <w:p>
          <w:pPr>
            <w:pStyle w:val="Contents3"/>
            <w:tabs>
              <w:tab w:val="clear" w:pos="8459"/>
              <w:tab w:val="right" w:pos="9026" w:leader="dot"/>
            </w:tabs>
            <w:rPr/>
          </w:pPr>
          <w:hyperlink w:anchor="__RefHeading___Toc47268_1395250215">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47270_1395250215">
            <w:r>
              <w:rPr>
                <w:webHidden/>
                <w:rStyle w:val="IndexLink"/>
                <w:rtl w:val="true"/>
              </w:rPr>
              <w:t>آثار گناه و حرام</w:t>
            </w:r>
            <w:r>
              <w:rPr>
                <w:rStyle w:val="IndexLink"/>
                <w:rtl w:val="true"/>
              </w:rPr>
              <w:tab/>
            </w:r>
            <w:r>
              <w:rPr>
                <w:rStyle w:val="IndexLink"/>
              </w:rPr>
              <w:t>42</w:t>
            </w:r>
          </w:hyperlink>
        </w:p>
        <w:p>
          <w:pPr>
            <w:pStyle w:val="Contents3"/>
            <w:tabs>
              <w:tab w:val="clear" w:pos="8459"/>
              <w:tab w:val="right" w:pos="9026" w:leader="dot"/>
            </w:tabs>
            <w:rPr/>
          </w:pPr>
          <w:hyperlink w:anchor="__RefHeading___Toc47272_1395250215">
            <w:r>
              <w:rPr>
                <w:webHidden/>
                <w:rStyle w:val="IndexLink"/>
                <w:rtl w:val="true"/>
              </w:rPr>
              <w:t>معیارهای حرام</w:t>
            </w:r>
            <w:r>
              <w:rPr>
                <w:rStyle w:val="IndexLink"/>
                <w:rtl w:val="true"/>
              </w:rPr>
              <w:tab/>
            </w:r>
            <w:r>
              <w:rPr>
                <w:rStyle w:val="IndexLink"/>
              </w:rPr>
              <w:t>44</w:t>
            </w:r>
          </w:hyperlink>
        </w:p>
        <w:p>
          <w:pPr>
            <w:pStyle w:val="Contents3"/>
            <w:tabs>
              <w:tab w:val="clear" w:pos="8459"/>
              <w:tab w:val="right" w:pos="9026" w:leader="dot"/>
            </w:tabs>
            <w:rPr/>
          </w:pPr>
          <w:hyperlink w:anchor="__RefHeading___Toc47274_1395250215">
            <w:r>
              <w:rPr>
                <w:webHidden/>
                <w:rStyle w:val="IndexLink"/>
                <w:rtl w:val="true"/>
              </w:rPr>
              <w:t>معیار کبیره و بزرگ بودن گناه</w:t>
            </w:r>
            <w:r>
              <w:rPr>
                <w:rStyle w:val="IndexLink"/>
                <w:rtl w:val="true"/>
              </w:rPr>
              <w:tab/>
            </w:r>
            <w:r>
              <w:rPr>
                <w:rStyle w:val="IndexLink"/>
              </w:rPr>
              <w:t>46</w:t>
            </w:r>
          </w:hyperlink>
        </w:p>
        <w:p>
          <w:pPr>
            <w:pStyle w:val="Contents3"/>
            <w:tabs>
              <w:tab w:val="clear" w:pos="8459"/>
              <w:tab w:val="right" w:pos="9026" w:leader="dot"/>
            </w:tabs>
            <w:rPr/>
          </w:pPr>
          <w:hyperlink w:anchor="__RefHeading___Toc47276_1395250215">
            <w:r>
              <w:rPr>
                <w:webHidden/>
                <w:rStyle w:val="IndexLink"/>
                <w:rtl w:val="true"/>
              </w:rPr>
              <w:t>گناهان کبیره در باره اهل‌البیت‌علیهم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47278_1395250215">
            <w:r>
              <w:rPr>
                <w:webHidden/>
                <w:rStyle w:val="IndexLink"/>
                <w:rtl w:val="true"/>
              </w:rPr>
              <w:t>عدد گناهان کبیره در سخنان معصومین علیهم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47280_139525021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7282_1395250215">
            <w:r>
              <w:rPr>
                <w:webHidden/>
                <w:rStyle w:val="IndexLink"/>
                <w:rtl w:val="true"/>
              </w:rPr>
              <w:t>مراتب گناهان کبیره در قرآن‌</w:t>
            </w:r>
            <w:r>
              <w:rPr>
                <w:rStyle w:val="IndexLink"/>
                <w:rtl w:val="true"/>
              </w:rPr>
              <w:tab/>
            </w:r>
            <w:r>
              <w:rPr>
                <w:rStyle w:val="IndexLink"/>
              </w:rPr>
              <w:t>55</w:t>
            </w:r>
          </w:hyperlink>
        </w:p>
        <w:p>
          <w:pPr>
            <w:pStyle w:val="Contents3"/>
            <w:tabs>
              <w:tab w:val="clear" w:pos="8459"/>
              <w:tab w:val="right" w:pos="9026" w:leader="dot"/>
            </w:tabs>
            <w:rPr/>
          </w:pPr>
          <w:hyperlink w:anchor="__RefHeading___Toc47284_1395250215">
            <w:r>
              <w:rPr>
                <w:webHidden/>
                <w:rStyle w:val="IndexLink"/>
                <w:rtl w:val="true"/>
              </w:rPr>
              <w:t>از بین رفتن عبادت به واسطه گناه‌</w:t>
            </w:r>
            <w:r>
              <w:rPr>
                <w:rStyle w:val="IndexLink"/>
                <w:rtl w:val="true"/>
              </w:rPr>
              <w:tab/>
            </w:r>
            <w:r>
              <w:rPr>
                <w:rStyle w:val="IndexLink"/>
              </w:rPr>
              <w:t>59</w:t>
            </w:r>
          </w:hyperlink>
        </w:p>
        <w:p>
          <w:pPr>
            <w:pStyle w:val="Contents3"/>
            <w:tabs>
              <w:tab w:val="clear" w:pos="8459"/>
              <w:tab w:val="right" w:pos="9026" w:leader="dot"/>
            </w:tabs>
            <w:rPr/>
          </w:pPr>
          <w:hyperlink w:anchor="__RefHeading___Toc47286_1395250215">
            <w:r>
              <w:rPr>
                <w:webHidden/>
                <w:rStyle w:val="IndexLink"/>
                <w:rtl w:val="true"/>
              </w:rPr>
              <w:t>از بین رفتن گناهان با اعمال نیک‌</w:t>
            </w:r>
            <w:r>
              <w:rPr>
                <w:rStyle w:val="IndexLink"/>
                <w:rtl w:val="true"/>
              </w:rPr>
              <w:tab/>
            </w:r>
            <w:r>
              <w:rPr>
                <w:rStyle w:val="IndexLink"/>
              </w:rPr>
              <w:t>63</w:t>
            </w:r>
          </w:hyperlink>
        </w:p>
        <w:p>
          <w:pPr>
            <w:pStyle w:val="Contents3"/>
            <w:tabs>
              <w:tab w:val="clear" w:pos="8459"/>
              <w:tab w:val="right" w:pos="9026" w:leader="dot"/>
            </w:tabs>
            <w:rPr/>
          </w:pPr>
          <w:hyperlink w:anchor="__RefHeading___Toc47288_1395250215">
            <w:r>
              <w:rPr>
                <w:webHidden/>
                <w:rStyle w:val="IndexLink"/>
                <w:rtl w:val="true"/>
              </w:rPr>
              <w:t>موارد حبط و تکفیر در آیات و روایات‌</w:t>
            </w:r>
            <w:r>
              <w:rPr>
                <w:rStyle w:val="IndexLink"/>
                <w:rtl w:val="true"/>
              </w:rPr>
              <w:tab/>
            </w:r>
            <w:r>
              <w:rPr>
                <w:rStyle w:val="IndexLink"/>
              </w:rPr>
              <w:t>65</w:t>
            </w:r>
          </w:hyperlink>
        </w:p>
        <w:p>
          <w:pPr>
            <w:pStyle w:val="Contents4"/>
            <w:tabs>
              <w:tab w:val="clear" w:pos="8176"/>
              <w:tab w:val="right" w:pos="9026" w:leader="dot"/>
            </w:tabs>
            <w:rPr/>
          </w:pPr>
          <w:hyperlink w:anchor="__RefHeading___Toc47290_139525021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47292_1395250215">
            <w:r>
              <w:rPr>
                <w:webHidden/>
                <w:rStyle w:val="IndexLink"/>
              </w:rPr>
              <w:t>1</w:t>
            </w:r>
            <w:r>
              <w:rPr>
                <w:rStyle w:val="IndexLink"/>
                <w:rtl w:val="true"/>
              </w:rPr>
              <w:t xml:space="preserve">- </w:t>
            </w:r>
            <w:r>
              <w:rPr>
                <w:rStyle w:val="IndexLink"/>
                <w:rtl w:val="true"/>
              </w:rPr>
              <w:t>پاک شدن گناهان به وسیله تشرّف به اسلام‌</w:t>
            </w:r>
            <w:r>
              <w:rPr>
                <w:rStyle w:val="IndexLink"/>
                <w:rtl w:val="true"/>
              </w:rPr>
              <w:tab/>
            </w:r>
            <w:r>
              <w:rPr>
                <w:rStyle w:val="IndexLink"/>
              </w:rPr>
              <w:t>65</w:t>
            </w:r>
          </w:hyperlink>
        </w:p>
        <w:p>
          <w:pPr>
            <w:pStyle w:val="Contents4"/>
            <w:tabs>
              <w:tab w:val="clear" w:pos="8176"/>
              <w:tab w:val="right" w:pos="9026" w:leader="dot"/>
            </w:tabs>
            <w:rPr/>
          </w:pPr>
          <w:hyperlink w:anchor="__RefHeading___Toc47294_1395250215">
            <w:r>
              <w:rPr>
                <w:webHidden/>
                <w:rStyle w:val="IndexLink"/>
              </w:rPr>
              <w:t>2</w:t>
            </w:r>
            <w:r>
              <w:rPr>
                <w:rStyle w:val="IndexLink"/>
                <w:rtl w:val="true"/>
              </w:rPr>
              <w:t xml:space="preserve">- </w:t>
            </w:r>
            <w:r>
              <w:rPr>
                <w:rStyle w:val="IndexLink"/>
                <w:rtl w:val="true"/>
              </w:rPr>
              <w:t>حبط اعمال به علّت حرام خواری</w:t>
            </w:r>
            <w:r>
              <w:rPr>
                <w:rStyle w:val="IndexLink"/>
                <w:rtl w:val="true"/>
              </w:rPr>
              <w:t>:</w:t>
              <w:tab/>
            </w:r>
            <w:r>
              <w:rPr>
                <w:rStyle w:val="IndexLink"/>
              </w:rPr>
              <w:t>65</w:t>
            </w:r>
          </w:hyperlink>
        </w:p>
        <w:p>
          <w:pPr>
            <w:pStyle w:val="Contents4"/>
            <w:tabs>
              <w:tab w:val="clear" w:pos="8176"/>
              <w:tab w:val="right" w:pos="9026" w:leader="dot"/>
            </w:tabs>
            <w:rPr/>
          </w:pPr>
          <w:hyperlink w:anchor="__RefHeading___Toc47296_1395250215">
            <w:r>
              <w:rPr>
                <w:webHidden/>
                <w:rStyle w:val="IndexLink"/>
              </w:rPr>
              <w:t>3</w:t>
            </w:r>
            <w:r>
              <w:rPr>
                <w:rStyle w:val="IndexLink"/>
                <w:rtl w:val="true"/>
              </w:rPr>
              <w:t xml:space="preserve">- </w:t>
            </w:r>
            <w:r>
              <w:rPr>
                <w:rStyle w:val="IndexLink"/>
                <w:rtl w:val="true"/>
              </w:rPr>
              <w:t>حبط اعمال به سبب بی تقوایی</w:t>
            </w:r>
            <w:r>
              <w:rPr>
                <w:rStyle w:val="IndexLink"/>
                <w:rtl w:val="true"/>
              </w:rPr>
              <w:t>:</w:t>
              <w:tab/>
            </w:r>
            <w:r>
              <w:rPr>
                <w:rStyle w:val="IndexLink"/>
              </w:rPr>
              <w:t>66</w:t>
            </w:r>
          </w:hyperlink>
        </w:p>
        <w:p>
          <w:pPr>
            <w:pStyle w:val="Contents4"/>
            <w:tabs>
              <w:tab w:val="clear" w:pos="8176"/>
              <w:tab w:val="right" w:pos="9026" w:leader="dot"/>
            </w:tabs>
            <w:rPr/>
          </w:pPr>
          <w:hyperlink w:anchor="__RefHeading___Toc47298_1395250215">
            <w:r>
              <w:rPr>
                <w:webHidden/>
                <w:rStyle w:val="IndexLink"/>
              </w:rPr>
              <w:t>4</w:t>
            </w:r>
            <w:r>
              <w:rPr>
                <w:rStyle w:val="IndexLink"/>
                <w:rtl w:val="true"/>
              </w:rPr>
              <w:t xml:space="preserve">- </w:t>
            </w:r>
            <w:r>
              <w:rPr>
                <w:rStyle w:val="IndexLink"/>
                <w:rtl w:val="true"/>
              </w:rPr>
              <w:t>حبط اعمال به وسیله معصیت خدا</w:t>
            </w:r>
            <w:r>
              <w:rPr>
                <w:rStyle w:val="IndexLink"/>
                <w:rtl w:val="true"/>
              </w:rPr>
              <w:t>:</w:t>
              <w:tab/>
            </w:r>
            <w:r>
              <w:rPr>
                <w:rStyle w:val="IndexLink"/>
              </w:rPr>
              <w:t>66</w:t>
            </w:r>
          </w:hyperlink>
        </w:p>
        <w:p>
          <w:pPr>
            <w:pStyle w:val="Contents4"/>
            <w:tabs>
              <w:tab w:val="clear" w:pos="8176"/>
              <w:tab w:val="right" w:pos="9026" w:leader="dot"/>
            </w:tabs>
            <w:rPr/>
          </w:pPr>
          <w:hyperlink w:anchor="__RefHeading___Toc47300_1395250215">
            <w:r>
              <w:rPr>
                <w:webHidden/>
                <w:rStyle w:val="IndexLink"/>
              </w:rPr>
              <w:t>5</w:t>
            </w:r>
            <w:r>
              <w:rPr>
                <w:rStyle w:val="IndexLink"/>
                <w:rtl w:val="true"/>
              </w:rPr>
              <w:t xml:space="preserve">- </w:t>
            </w:r>
            <w:r>
              <w:rPr>
                <w:rStyle w:val="IndexLink"/>
                <w:rtl w:val="true"/>
              </w:rPr>
              <w:t>پرداخت حسنات به طلبکارها و ورشکستگی در قیامت</w:t>
            </w:r>
            <w:r>
              <w:rPr>
                <w:rStyle w:val="IndexLink"/>
                <w:rtl w:val="true"/>
              </w:rPr>
              <w:t>:</w:t>
              <w:tab/>
            </w:r>
            <w:r>
              <w:rPr>
                <w:rStyle w:val="IndexLink"/>
              </w:rPr>
              <w:t>66</w:t>
            </w:r>
          </w:hyperlink>
        </w:p>
        <w:p>
          <w:pPr>
            <w:pStyle w:val="Contents3"/>
            <w:tabs>
              <w:tab w:val="clear" w:pos="8459"/>
              <w:tab w:val="right" w:pos="9026" w:leader="dot"/>
            </w:tabs>
            <w:rPr/>
          </w:pPr>
          <w:hyperlink w:anchor="__RefHeading___Toc47302_1395250215">
            <w:r>
              <w:rPr>
                <w:webHidden/>
                <w:rStyle w:val="IndexLink"/>
                <w:rtl w:val="true"/>
              </w:rPr>
              <w:t>بزرگ‌ترین عبادت و بزرگت‌ترین معصیت‌</w:t>
            </w:r>
            <w:r>
              <w:rPr>
                <w:rStyle w:val="IndexLink"/>
                <w:rtl w:val="true"/>
              </w:rPr>
              <w:tab/>
            </w:r>
            <w:r>
              <w:rPr>
                <w:rStyle w:val="IndexLink"/>
              </w:rPr>
              <w:t>67</w:t>
            </w:r>
          </w:hyperlink>
        </w:p>
        <w:p>
          <w:pPr>
            <w:pStyle w:val="Contents3"/>
            <w:tabs>
              <w:tab w:val="clear" w:pos="8459"/>
              <w:tab w:val="right" w:pos="9026" w:leader="dot"/>
            </w:tabs>
            <w:rPr/>
          </w:pPr>
          <w:hyperlink w:anchor="__RefHeading___Toc47304_1395250215">
            <w:r>
              <w:rPr>
                <w:webHidden/>
                <w:rStyle w:val="IndexLink"/>
                <w:rtl w:val="true"/>
              </w:rPr>
              <w:t>گناه شناسی‌</w:t>
            </w:r>
            <w:r>
              <w:rPr>
                <w:rStyle w:val="IndexLink"/>
                <w:rtl w:val="true"/>
              </w:rPr>
              <w:tab/>
            </w:r>
            <w:r>
              <w:rPr>
                <w:rStyle w:val="IndexLink"/>
              </w:rPr>
              <w:t>69</w:t>
            </w:r>
          </w:hyperlink>
        </w:p>
        <w:p>
          <w:pPr>
            <w:pStyle w:val="Contents4"/>
            <w:tabs>
              <w:tab w:val="clear" w:pos="8176"/>
              <w:tab w:val="right" w:pos="9026" w:leader="dot"/>
            </w:tabs>
            <w:rPr/>
          </w:pPr>
          <w:hyperlink w:anchor="__RefHeading___Toc47306_139525021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47308_1395250215">
            <w:r>
              <w:rPr>
                <w:webHidden/>
                <w:rStyle w:val="IndexLink"/>
                <w:rtl w:val="true"/>
              </w:rPr>
              <w:t>مثال اول</w:t>
            </w:r>
            <w:r>
              <w:rPr>
                <w:rStyle w:val="IndexLink"/>
                <w:rtl w:val="true"/>
              </w:rPr>
              <w:t>:</w:t>
              <w:tab/>
            </w:r>
            <w:r>
              <w:rPr>
                <w:rStyle w:val="IndexLink"/>
              </w:rPr>
              <w:t>69</w:t>
            </w:r>
          </w:hyperlink>
        </w:p>
        <w:p>
          <w:pPr>
            <w:pStyle w:val="Contents4"/>
            <w:tabs>
              <w:tab w:val="clear" w:pos="8176"/>
              <w:tab w:val="right" w:pos="9026" w:leader="dot"/>
            </w:tabs>
            <w:rPr/>
          </w:pPr>
          <w:hyperlink w:anchor="__RefHeading___Toc47310_1395250215">
            <w:r>
              <w:rPr>
                <w:webHidden/>
                <w:rStyle w:val="IndexLink"/>
                <w:rtl w:val="true"/>
              </w:rPr>
              <w:t>مثال دوم</w:t>
            </w:r>
            <w:r>
              <w:rPr>
                <w:rStyle w:val="IndexLink"/>
                <w:rtl w:val="true"/>
              </w:rPr>
              <w:t>:</w:t>
              <w:tab/>
            </w:r>
            <w:r>
              <w:rPr>
                <w:rStyle w:val="IndexLink"/>
              </w:rPr>
              <w:t>69</w:t>
            </w:r>
          </w:hyperlink>
        </w:p>
        <w:p>
          <w:pPr>
            <w:pStyle w:val="Contents3"/>
            <w:tabs>
              <w:tab w:val="clear" w:pos="8459"/>
              <w:tab w:val="right" w:pos="9026" w:leader="dot"/>
            </w:tabs>
            <w:rPr/>
          </w:pPr>
          <w:hyperlink w:anchor="__RefHeading___Toc47312_1395250215">
            <w:r>
              <w:rPr>
                <w:webHidden/>
                <w:rStyle w:val="IndexLink"/>
                <w:rtl w:val="true"/>
              </w:rPr>
              <w:t>نیت و اندیشه گناه‌</w:t>
            </w:r>
            <w:r>
              <w:rPr>
                <w:rStyle w:val="IndexLink"/>
                <w:rtl w:val="true"/>
              </w:rPr>
              <w:tab/>
            </w:r>
            <w:r>
              <w:rPr>
                <w:rStyle w:val="IndexLink"/>
              </w:rPr>
              <w:t>71</w:t>
            </w:r>
          </w:hyperlink>
        </w:p>
        <w:p>
          <w:pPr>
            <w:pStyle w:val="Contents3"/>
            <w:tabs>
              <w:tab w:val="clear" w:pos="8459"/>
              <w:tab w:val="right" w:pos="9026" w:leader="dot"/>
            </w:tabs>
            <w:rPr/>
          </w:pPr>
          <w:hyperlink w:anchor="__RefHeading___Toc47314_1395250215">
            <w:r>
              <w:rPr>
                <w:webHidden/>
                <w:rStyle w:val="IndexLink"/>
                <w:rtl w:val="true"/>
              </w:rPr>
              <w:t>نیت های زشت و زیبا</w:t>
            </w:r>
            <w:r>
              <w:rPr>
                <w:rStyle w:val="IndexLink"/>
                <w:rtl w:val="true"/>
              </w:rPr>
              <w:tab/>
            </w:r>
            <w:r>
              <w:rPr>
                <w:rStyle w:val="IndexLink"/>
              </w:rPr>
              <w:t>72</w:t>
            </w:r>
          </w:hyperlink>
        </w:p>
        <w:p>
          <w:pPr>
            <w:pStyle w:val="Contents3"/>
            <w:tabs>
              <w:tab w:val="clear" w:pos="8459"/>
              <w:tab w:val="right" w:pos="9026" w:leader="dot"/>
            </w:tabs>
            <w:rPr/>
          </w:pPr>
          <w:hyperlink w:anchor="__RefHeading___Toc47316_1395250215">
            <w:r>
              <w:rPr>
                <w:webHidden/>
                <w:rStyle w:val="IndexLink"/>
                <w:rtl w:val="true"/>
              </w:rPr>
              <w:t>بیماری گناه</w:t>
            </w:r>
            <w:r>
              <w:rPr>
                <w:rStyle w:val="IndexLink"/>
                <w:rtl w:val="true"/>
              </w:rPr>
              <w:tab/>
            </w:r>
            <w:r>
              <w:rPr>
                <w:rStyle w:val="IndexLink"/>
              </w:rPr>
              <w:t>76</w:t>
            </w:r>
          </w:hyperlink>
        </w:p>
        <w:p>
          <w:pPr>
            <w:pStyle w:val="Contents4"/>
            <w:tabs>
              <w:tab w:val="clear" w:pos="8176"/>
              <w:tab w:val="right" w:pos="9026" w:leader="dot"/>
            </w:tabs>
            <w:rPr/>
          </w:pPr>
          <w:hyperlink w:anchor="__RefHeading___Toc47318_139525021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47320_1395250215">
            <w:r>
              <w:rPr>
                <w:webHidden/>
                <w:rStyle w:val="IndexLink"/>
                <w:rtl w:val="true"/>
              </w:rPr>
              <w:t>درمان بیماری گناه‌</w:t>
            </w:r>
            <w:r>
              <w:rPr>
                <w:rStyle w:val="IndexLink"/>
                <w:rtl w:val="true"/>
              </w:rPr>
              <w:tab/>
            </w:r>
            <w:r>
              <w:rPr>
                <w:rStyle w:val="IndexLink"/>
              </w:rPr>
              <w:t>78</w:t>
            </w:r>
          </w:hyperlink>
        </w:p>
        <w:p>
          <w:pPr>
            <w:pStyle w:val="Contents4"/>
            <w:tabs>
              <w:tab w:val="clear" w:pos="8176"/>
              <w:tab w:val="right" w:pos="9026" w:leader="dot"/>
            </w:tabs>
            <w:rPr/>
          </w:pPr>
          <w:hyperlink w:anchor="__RefHeading___Toc47322_1395250215">
            <w:r>
              <w:rPr>
                <w:webHidden/>
                <w:rStyle w:val="IndexLink"/>
                <w:rtl w:val="true"/>
              </w:rPr>
              <w:t>برخورد با گناهکار</w:t>
            </w:r>
            <w:r>
              <w:rPr>
                <w:rStyle w:val="IndexLink"/>
                <w:rtl w:val="true"/>
              </w:rPr>
              <w:tab/>
            </w:r>
            <w:r>
              <w:rPr>
                <w:rStyle w:val="IndexLink"/>
              </w:rPr>
              <w:t>80</w:t>
            </w:r>
          </w:hyperlink>
        </w:p>
        <w:p>
          <w:pPr>
            <w:pStyle w:val="Contents4"/>
            <w:tabs>
              <w:tab w:val="clear" w:pos="8176"/>
              <w:tab w:val="right" w:pos="9026" w:leader="dot"/>
            </w:tabs>
            <w:rPr/>
          </w:pPr>
          <w:hyperlink w:anchor="__RefHeading___Toc47324_1395250215">
            <w:r>
              <w:rPr>
                <w:webHidden/>
                <w:rStyle w:val="IndexLink"/>
                <w:rtl w:val="true"/>
              </w:rPr>
              <w:t>رفافت و دوستی با گناهکار</w:t>
            </w:r>
            <w:r>
              <w:rPr>
                <w:rStyle w:val="IndexLink"/>
                <w:rtl w:val="true"/>
              </w:rPr>
              <w:tab/>
            </w:r>
            <w:r>
              <w:rPr>
                <w:rStyle w:val="IndexLink"/>
              </w:rPr>
              <w:t>80</w:t>
            </w:r>
          </w:hyperlink>
        </w:p>
        <w:p>
          <w:pPr>
            <w:pStyle w:val="Contents4"/>
            <w:tabs>
              <w:tab w:val="clear" w:pos="8176"/>
              <w:tab w:val="right" w:pos="9026" w:leader="dot"/>
            </w:tabs>
            <w:rPr/>
          </w:pPr>
          <w:hyperlink w:anchor="__RefHeading___Toc47326_1395250215">
            <w:r>
              <w:rPr>
                <w:webHidden/>
                <w:rStyle w:val="IndexLink"/>
                <w:rtl w:val="true"/>
              </w:rPr>
              <w:t>آثار گناه</w:t>
            </w:r>
            <w:r>
              <w:rPr>
                <w:rStyle w:val="IndexLink"/>
                <w:rtl w:val="true"/>
              </w:rPr>
              <w:tab/>
            </w:r>
            <w:r>
              <w:rPr>
                <w:rStyle w:val="IndexLink"/>
              </w:rPr>
              <w:t>82</w:t>
            </w:r>
          </w:hyperlink>
        </w:p>
        <w:p>
          <w:pPr>
            <w:pStyle w:val="Contents4"/>
            <w:tabs>
              <w:tab w:val="clear" w:pos="8176"/>
              <w:tab w:val="right" w:pos="9026" w:leader="dot"/>
            </w:tabs>
            <w:rPr/>
          </w:pPr>
          <w:hyperlink w:anchor="__RefHeading___Toc47328_1395250215">
            <w:r>
              <w:rPr>
                <w:webHidden/>
                <w:rStyle w:val="IndexLink"/>
                <w:rtl w:val="true"/>
              </w:rPr>
              <w:t>گناه و انواع گرفتاری‌ها</w:t>
            </w:r>
            <w:r>
              <w:rPr>
                <w:rStyle w:val="IndexLink"/>
                <w:rtl w:val="true"/>
              </w:rPr>
              <w:tab/>
            </w:r>
            <w:r>
              <w:rPr>
                <w:rStyle w:val="IndexLink"/>
              </w:rPr>
              <w:t>84</w:t>
            </w:r>
          </w:hyperlink>
        </w:p>
        <w:p>
          <w:pPr>
            <w:pStyle w:val="Contents4"/>
            <w:tabs>
              <w:tab w:val="clear" w:pos="8176"/>
              <w:tab w:val="right" w:pos="9026" w:leader="dot"/>
            </w:tabs>
            <w:rPr/>
          </w:pPr>
          <w:hyperlink w:anchor="__RefHeading___Toc47330_1395250215">
            <w:r>
              <w:rPr>
                <w:webHidden/>
                <w:rStyle w:val="IndexLink"/>
                <w:rtl w:val="true"/>
              </w:rPr>
              <w:t>سازش با گهنکاران و اهل باطل‌</w:t>
            </w:r>
            <w:r>
              <w:rPr>
                <w:rStyle w:val="IndexLink"/>
                <w:rtl w:val="true"/>
              </w:rPr>
              <w:tab/>
            </w:r>
            <w:r>
              <w:rPr>
                <w:rStyle w:val="IndexLink"/>
              </w:rPr>
              <w:t>85</w:t>
            </w:r>
          </w:hyperlink>
        </w:p>
        <w:p>
          <w:pPr>
            <w:pStyle w:val="Contents4"/>
            <w:tabs>
              <w:tab w:val="clear" w:pos="8176"/>
              <w:tab w:val="right" w:pos="9026" w:leader="dot"/>
            </w:tabs>
            <w:rPr/>
          </w:pPr>
          <w:hyperlink w:anchor="__RefHeading___Toc47332_1395250215">
            <w:r>
              <w:rPr>
                <w:webHidden/>
                <w:rStyle w:val="IndexLink"/>
                <w:rtl w:val="true"/>
              </w:rPr>
              <w:t>رضایت به گناه و ظلم‌</w:t>
            </w:r>
            <w:r>
              <w:rPr>
                <w:rStyle w:val="IndexLink"/>
                <w:rtl w:val="true"/>
              </w:rPr>
              <w:tab/>
            </w:r>
            <w:r>
              <w:rPr>
                <w:rStyle w:val="IndexLink"/>
              </w:rPr>
              <w:t>87</w:t>
            </w:r>
          </w:hyperlink>
        </w:p>
        <w:p>
          <w:pPr>
            <w:pStyle w:val="Contents4"/>
            <w:tabs>
              <w:tab w:val="clear" w:pos="8176"/>
              <w:tab w:val="right" w:pos="9026" w:leader="dot"/>
            </w:tabs>
            <w:rPr/>
          </w:pPr>
          <w:hyperlink w:anchor="__RefHeading___Toc47334_1395250215">
            <w:r>
              <w:rPr>
                <w:webHidden/>
                <w:rStyle w:val="IndexLink"/>
                <w:rtl w:val="true"/>
              </w:rPr>
              <w:t xml:space="preserve">آشکار نمودن گناه </w:t>
            </w:r>
            <w:r>
              <w:rPr>
                <w:rStyle w:val="IndexLink"/>
                <w:rtl w:val="true"/>
              </w:rPr>
              <w:t>[</w:t>
            </w:r>
            <w:r>
              <w:rPr>
                <w:rStyle w:val="IndexLink"/>
                <w:rtl w:val="true"/>
              </w:rPr>
              <w:t>تجاهر به فسق</w:t>
            </w:r>
            <w:r>
              <w:rPr>
                <w:rStyle w:val="IndexLink"/>
                <w:rtl w:val="true"/>
              </w:rPr>
              <w:t>]</w:t>
              <w:tab/>
            </w:r>
            <w:r>
              <w:rPr>
                <w:rStyle w:val="IndexLink"/>
              </w:rPr>
              <w:t>90</w:t>
            </w:r>
          </w:hyperlink>
        </w:p>
        <w:p>
          <w:pPr>
            <w:pStyle w:val="Contents4"/>
            <w:tabs>
              <w:tab w:val="clear" w:pos="8176"/>
              <w:tab w:val="right" w:pos="9026" w:leader="dot"/>
            </w:tabs>
            <w:rPr/>
          </w:pPr>
          <w:hyperlink w:anchor="__RefHeading___Toc47336_1395250215">
            <w:r>
              <w:rPr>
                <w:webHidden/>
                <w:rStyle w:val="IndexLink"/>
                <w:rtl w:val="true"/>
              </w:rPr>
              <w:t>اعتراف به گناه نزد مردم</w:t>
            </w:r>
            <w:r>
              <w:rPr>
                <w:rStyle w:val="IndexLink"/>
                <w:rtl w:val="true"/>
              </w:rPr>
              <w:tab/>
            </w:r>
            <w:r>
              <w:rPr>
                <w:rStyle w:val="IndexLink"/>
              </w:rPr>
              <w:t>91</w:t>
            </w:r>
          </w:hyperlink>
        </w:p>
        <w:p>
          <w:pPr>
            <w:pStyle w:val="Contents2"/>
            <w:tabs>
              <w:tab w:val="clear" w:pos="8743"/>
              <w:tab w:val="right" w:pos="9026" w:leader="dot"/>
            </w:tabs>
            <w:rPr/>
          </w:pPr>
          <w:hyperlink w:anchor="__RefHeading___Toc47338_1395250215">
            <w:r>
              <w:rPr>
                <w:webHidden/>
                <w:rStyle w:val="IndexLink"/>
                <w:rtl w:val="true"/>
              </w:rPr>
              <w:t>محرمات اعتقادی</w:t>
            </w:r>
            <w:r>
              <w:rPr>
                <w:rStyle w:val="IndexLink"/>
                <w:rtl w:val="true"/>
              </w:rPr>
              <w:tab/>
            </w:r>
            <w:r>
              <w:rPr>
                <w:rStyle w:val="IndexLink"/>
              </w:rPr>
              <w:t>94</w:t>
            </w:r>
          </w:hyperlink>
        </w:p>
        <w:p>
          <w:pPr>
            <w:pStyle w:val="Contents3"/>
            <w:tabs>
              <w:tab w:val="clear" w:pos="8459"/>
              <w:tab w:val="right" w:pos="9026" w:leader="dot"/>
            </w:tabs>
            <w:rPr/>
          </w:pPr>
          <w:hyperlink w:anchor="__RefHeading___Toc47340_1395250215">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47342_1395250215">
            <w:r>
              <w:rPr>
                <w:webHidden/>
                <w:rStyle w:val="IndexLink"/>
                <w:rtl w:val="true"/>
              </w:rPr>
              <w:t>توحید ذاتی و شرک در ذات</w:t>
            </w:r>
            <w:r>
              <w:rPr>
                <w:rStyle w:val="IndexLink"/>
                <w:rtl w:val="true"/>
              </w:rPr>
              <w:t>:</w:t>
              <w:tab/>
            </w:r>
            <w:r>
              <w:rPr>
                <w:rStyle w:val="IndexLink"/>
              </w:rPr>
              <w:t>96</w:t>
            </w:r>
          </w:hyperlink>
        </w:p>
        <w:p>
          <w:pPr>
            <w:pStyle w:val="Contents3"/>
            <w:tabs>
              <w:tab w:val="clear" w:pos="8459"/>
              <w:tab w:val="right" w:pos="9026" w:leader="dot"/>
            </w:tabs>
            <w:rPr/>
          </w:pPr>
          <w:hyperlink w:anchor="__RefHeading___Toc47344_1395250215">
            <w:r>
              <w:rPr>
                <w:webHidden/>
                <w:rStyle w:val="IndexLink"/>
                <w:rtl w:val="true"/>
              </w:rPr>
              <w:t>توحید افعالی و شرک در افعال‌</w:t>
            </w:r>
            <w:r>
              <w:rPr>
                <w:rStyle w:val="IndexLink"/>
                <w:rtl w:val="true"/>
              </w:rPr>
              <w:tab/>
            </w:r>
            <w:r>
              <w:rPr>
                <w:rStyle w:val="IndexLink"/>
              </w:rPr>
              <w:t>98</w:t>
            </w:r>
          </w:hyperlink>
        </w:p>
        <w:p>
          <w:pPr>
            <w:pStyle w:val="Contents3"/>
            <w:tabs>
              <w:tab w:val="clear" w:pos="8459"/>
              <w:tab w:val="right" w:pos="9026" w:leader="dot"/>
            </w:tabs>
            <w:rPr/>
          </w:pPr>
          <w:hyperlink w:anchor="__RefHeading___Toc47346_1395250215">
            <w:r>
              <w:rPr>
                <w:webHidden/>
                <w:rStyle w:val="IndexLink"/>
                <w:rtl w:val="true"/>
              </w:rPr>
              <w:t>توحید در صفات و شرک در صفات‌</w:t>
            </w:r>
            <w:r>
              <w:rPr>
                <w:rStyle w:val="IndexLink"/>
                <w:rtl w:val="true"/>
              </w:rPr>
              <w:tab/>
            </w:r>
            <w:r>
              <w:rPr>
                <w:rStyle w:val="IndexLink"/>
              </w:rPr>
              <w:t>99</w:t>
            </w:r>
          </w:hyperlink>
        </w:p>
        <w:p>
          <w:pPr>
            <w:pStyle w:val="Contents3"/>
            <w:tabs>
              <w:tab w:val="clear" w:pos="8459"/>
              <w:tab w:val="right" w:pos="9026" w:leader="dot"/>
            </w:tabs>
            <w:rPr/>
          </w:pPr>
          <w:hyperlink w:anchor="__RefHeading___Toc47348_1395250215">
            <w:r>
              <w:rPr>
                <w:webHidden/>
                <w:rStyle w:val="IndexLink"/>
                <w:rtl w:val="true"/>
              </w:rPr>
              <w:t>توحید در طاعت و شرک در طاعت‌</w:t>
            </w:r>
            <w:r>
              <w:rPr>
                <w:rStyle w:val="IndexLink"/>
                <w:rtl w:val="true"/>
              </w:rPr>
              <w:tab/>
            </w:r>
            <w:r>
              <w:rPr>
                <w:rStyle w:val="IndexLink"/>
              </w:rPr>
              <w:t>100</w:t>
            </w:r>
          </w:hyperlink>
        </w:p>
        <w:p>
          <w:pPr>
            <w:pStyle w:val="Contents3"/>
            <w:tabs>
              <w:tab w:val="clear" w:pos="8459"/>
              <w:tab w:val="right" w:pos="9026" w:leader="dot"/>
            </w:tabs>
            <w:rPr/>
          </w:pPr>
          <w:hyperlink w:anchor="__RefHeading___Toc47350_1395250215">
            <w:r>
              <w:rPr>
                <w:webHidden/>
                <w:rStyle w:val="IndexLink"/>
                <w:rtl w:val="true"/>
              </w:rPr>
              <w:t>توحید در عبادت و شرک در عبادت‌</w:t>
            </w:r>
            <w:r>
              <w:rPr>
                <w:rStyle w:val="IndexLink"/>
                <w:rtl w:val="true"/>
              </w:rPr>
              <w:tab/>
            </w:r>
            <w:r>
              <w:rPr>
                <w:rStyle w:val="IndexLink"/>
              </w:rPr>
              <w:t>101</w:t>
            </w:r>
          </w:hyperlink>
        </w:p>
        <w:p>
          <w:pPr>
            <w:pStyle w:val="Contents3"/>
            <w:tabs>
              <w:tab w:val="clear" w:pos="8459"/>
              <w:tab w:val="right" w:pos="9026" w:leader="dot"/>
            </w:tabs>
            <w:rPr/>
          </w:pPr>
          <w:hyperlink w:anchor="__RefHeading___Toc47352_1395250215">
            <w:r>
              <w:rPr>
                <w:webHidden/>
                <w:rStyle w:val="IndexLink"/>
                <w:rtl w:val="true"/>
              </w:rPr>
              <w:t>تفکّر در ذات مقدّس الهی</w:t>
            </w:r>
            <w:r>
              <w:rPr>
                <w:rStyle w:val="IndexLink"/>
                <w:rtl w:val="true"/>
              </w:rPr>
              <w:tab/>
            </w:r>
            <w:r>
              <w:rPr>
                <w:rStyle w:val="IndexLink"/>
              </w:rPr>
              <w:t>102</w:t>
            </w:r>
          </w:hyperlink>
        </w:p>
        <w:p>
          <w:pPr>
            <w:pStyle w:val="Contents3"/>
            <w:tabs>
              <w:tab w:val="clear" w:pos="8459"/>
              <w:tab w:val="right" w:pos="9026" w:leader="dot"/>
            </w:tabs>
            <w:rPr/>
          </w:pPr>
          <w:hyperlink w:anchor="__RefHeading___Toc47354_1395250215">
            <w:r>
              <w:rPr>
                <w:webHidden/>
                <w:rStyle w:val="IndexLink"/>
                <w:rtl w:val="true"/>
              </w:rPr>
              <w:t>ریا</w:t>
            </w:r>
            <w:r>
              <w:rPr>
                <w:rStyle w:val="IndexLink"/>
                <w:rtl w:val="true"/>
              </w:rPr>
              <w:tab/>
            </w:r>
            <w:r>
              <w:rPr>
                <w:rStyle w:val="IndexLink"/>
              </w:rPr>
              <w:t>106</w:t>
            </w:r>
          </w:hyperlink>
        </w:p>
        <w:p>
          <w:pPr>
            <w:pStyle w:val="Contents4"/>
            <w:tabs>
              <w:tab w:val="clear" w:pos="8176"/>
              <w:tab w:val="right" w:pos="9026" w:leader="dot"/>
            </w:tabs>
            <w:rPr/>
          </w:pPr>
          <w:hyperlink w:anchor="__RefHeading___Toc47356_1395250215">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47358_1395250215">
            <w:r>
              <w:rPr>
                <w:webHidden/>
                <w:rStyle w:val="IndexLink"/>
                <w:rtl w:val="true"/>
              </w:rPr>
              <w:t>سمعه</w:t>
            </w:r>
            <w:r>
              <w:rPr>
                <w:rStyle w:val="IndexLink"/>
                <w:rtl w:val="true"/>
              </w:rPr>
              <w:tab/>
            </w:r>
            <w:r>
              <w:rPr>
                <w:rStyle w:val="IndexLink"/>
              </w:rPr>
              <w:t>107</w:t>
            </w:r>
          </w:hyperlink>
        </w:p>
        <w:p>
          <w:pPr>
            <w:pStyle w:val="Contents4"/>
            <w:tabs>
              <w:tab w:val="clear" w:pos="8176"/>
              <w:tab w:val="right" w:pos="9026" w:leader="dot"/>
            </w:tabs>
            <w:rPr/>
          </w:pPr>
          <w:hyperlink w:anchor="__RefHeading___Toc47360_1395250215">
            <w:r>
              <w:rPr>
                <w:webHidden/>
                <w:rStyle w:val="IndexLink"/>
                <w:rtl w:val="true"/>
              </w:rPr>
              <w:t>کیفر ریا در سخنان معصومین‌علیهم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47362_1395250215">
            <w:r>
              <w:rPr>
                <w:webHidden/>
                <w:rStyle w:val="IndexLink"/>
                <w:rtl w:val="true"/>
              </w:rPr>
              <w:t>نفاق و منافقین‌</w:t>
            </w:r>
            <w:r>
              <w:rPr>
                <w:rStyle w:val="IndexLink"/>
                <w:rtl w:val="true"/>
              </w:rPr>
              <w:tab/>
            </w:r>
            <w:r>
              <w:rPr>
                <w:rStyle w:val="IndexLink"/>
              </w:rPr>
              <w:t>110</w:t>
            </w:r>
          </w:hyperlink>
        </w:p>
        <w:p>
          <w:pPr>
            <w:pStyle w:val="Contents4"/>
            <w:tabs>
              <w:tab w:val="clear" w:pos="8176"/>
              <w:tab w:val="right" w:pos="9026" w:leader="dot"/>
            </w:tabs>
            <w:rPr/>
          </w:pPr>
          <w:hyperlink w:anchor="__RefHeading___Toc47364_1395250215">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47366_1395250215">
            <w:r>
              <w:rPr>
                <w:webHidden/>
                <w:rStyle w:val="IndexLink"/>
                <w:rtl w:val="true"/>
              </w:rPr>
              <w:t>منافقین صدر اسلام</w:t>
            </w:r>
            <w:r>
              <w:rPr>
                <w:rStyle w:val="IndexLink"/>
                <w:rtl w:val="true"/>
              </w:rPr>
              <w:tab/>
            </w:r>
            <w:r>
              <w:rPr>
                <w:rStyle w:val="IndexLink"/>
              </w:rPr>
              <w:t>111</w:t>
            </w:r>
          </w:hyperlink>
        </w:p>
        <w:p>
          <w:pPr>
            <w:pStyle w:val="Contents4"/>
            <w:tabs>
              <w:tab w:val="clear" w:pos="8176"/>
              <w:tab w:val="right" w:pos="9026" w:leader="dot"/>
            </w:tabs>
            <w:rPr/>
          </w:pPr>
          <w:hyperlink w:anchor="__RefHeading___Toc47368_1395250215">
            <w:r>
              <w:rPr>
                <w:webHidden/>
                <w:rStyle w:val="IndexLink"/>
                <w:rtl w:val="true"/>
              </w:rPr>
              <w:t>کتمان حق امیرالمؤمنین‌علیه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47370_1395250215">
            <w:r>
              <w:rPr>
                <w:webHidden/>
                <w:rStyle w:val="IndexLink"/>
                <w:rtl w:val="true"/>
              </w:rPr>
              <w:t>انکار نشانه‌های پروردگار</w:t>
            </w:r>
            <w:r>
              <w:rPr>
                <w:rStyle w:val="IndexLink"/>
                <w:rtl w:val="true"/>
              </w:rPr>
              <w:tab/>
            </w:r>
            <w:r>
              <w:rPr>
                <w:rStyle w:val="IndexLink"/>
              </w:rPr>
              <w:t>117</w:t>
            </w:r>
          </w:hyperlink>
        </w:p>
        <w:p>
          <w:pPr>
            <w:pStyle w:val="Contents4"/>
            <w:tabs>
              <w:tab w:val="clear" w:pos="8176"/>
              <w:tab w:val="right" w:pos="9026" w:leader="dot"/>
            </w:tabs>
            <w:rPr/>
          </w:pPr>
          <w:hyperlink w:anchor="__RefHeading___Toc47372_1395250215">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47374_1395250215">
            <w:r>
              <w:rPr>
                <w:webHidden/>
                <w:rStyle w:val="IndexLink"/>
              </w:rPr>
              <w:t>1</w:t>
            </w:r>
            <w:r>
              <w:rPr>
                <w:rStyle w:val="IndexLink"/>
                <w:rtl w:val="true"/>
              </w:rPr>
              <w:t xml:space="preserve">- </w:t>
            </w:r>
            <w:r>
              <w:rPr>
                <w:rStyle w:val="IndexLink"/>
                <w:rtl w:val="true"/>
              </w:rPr>
              <w:t>گناه زیاد و غفلت از توبه</w:t>
            </w:r>
            <w:r>
              <w:rPr>
                <w:rStyle w:val="IndexLink"/>
                <w:rtl w:val="true"/>
              </w:rPr>
              <w:t>.</w:t>
              <w:tab/>
            </w:r>
            <w:r>
              <w:rPr>
                <w:rStyle w:val="IndexLink"/>
              </w:rPr>
              <w:t>117</w:t>
            </w:r>
          </w:hyperlink>
        </w:p>
        <w:p>
          <w:pPr>
            <w:pStyle w:val="Contents4"/>
            <w:tabs>
              <w:tab w:val="clear" w:pos="8176"/>
              <w:tab w:val="right" w:pos="9026" w:leader="dot"/>
            </w:tabs>
            <w:rPr/>
          </w:pPr>
          <w:hyperlink w:anchor="__RefHeading___Toc47376_1395250215">
            <w:r>
              <w:rPr>
                <w:webHidden/>
                <w:rStyle w:val="IndexLink"/>
              </w:rPr>
              <w:t>2</w:t>
            </w:r>
            <w:r>
              <w:rPr>
                <w:rStyle w:val="IndexLink"/>
                <w:rtl w:val="true"/>
              </w:rPr>
              <w:t xml:space="preserve">- </w:t>
            </w:r>
            <w:r>
              <w:rPr>
                <w:rStyle w:val="IndexLink"/>
                <w:rtl w:val="true"/>
              </w:rPr>
              <w:t>بغی و ظلم</w:t>
            </w:r>
            <w:r>
              <w:rPr>
                <w:rStyle w:val="IndexLink"/>
                <w:rtl w:val="true"/>
              </w:rPr>
              <w:t>.</w:t>
              <w:tab/>
            </w:r>
            <w:r>
              <w:rPr>
                <w:rStyle w:val="IndexLink"/>
              </w:rPr>
              <w:t>117</w:t>
            </w:r>
          </w:hyperlink>
        </w:p>
        <w:p>
          <w:pPr>
            <w:pStyle w:val="Contents4"/>
            <w:tabs>
              <w:tab w:val="clear" w:pos="8176"/>
              <w:tab w:val="right" w:pos="9026" w:leader="dot"/>
            </w:tabs>
            <w:rPr/>
          </w:pPr>
          <w:hyperlink w:anchor="__RefHeading___Toc47378_1395250215">
            <w:r>
              <w:rPr>
                <w:webHidden/>
                <w:rStyle w:val="IndexLink"/>
              </w:rPr>
              <w:t>3</w:t>
            </w:r>
            <w:r>
              <w:rPr>
                <w:rStyle w:val="IndexLink"/>
                <w:rtl w:val="true"/>
              </w:rPr>
              <w:t xml:space="preserve">- </w:t>
            </w:r>
            <w:r>
              <w:rPr>
                <w:rStyle w:val="IndexLink"/>
                <w:rtl w:val="true"/>
              </w:rPr>
              <w:t>هم نشینی و موافقت با منحرفین و کافران</w:t>
            </w:r>
            <w:r>
              <w:rPr>
                <w:rStyle w:val="IndexLink"/>
                <w:rtl w:val="true"/>
              </w:rPr>
              <w:t>.</w:t>
              <w:tab/>
            </w:r>
            <w:r>
              <w:rPr>
                <w:rStyle w:val="IndexLink"/>
              </w:rPr>
              <w:t>118</w:t>
            </w:r>
          </w:hyperlink>
        </w:p>
        <w:p>
          <w:pPr>
            <w:pStyle w:val="Contents4"/>
            <w:tabs>
              <w:tab w:val="clear" w:pos="8176"/>
              <w:tab w:val="right" w:pos="9026" w:leader="dot"/>
            </w:tabs>
            <w:rPr/>
          </w:pPr>
          <w:hyperlink w:anchor="__RefHeading___Toc47380_1395250215">
            <w:r>
              <w:rPr>
                <w:webHidden/>
                <w:rStyle w:val="IndexLink"/>
              </w:rPr>
              <w:t>4</w:t>
            </w:r>
            <w:r>
              <w:rPr>
                <w:rStyle w:val="IndexLink"/>
                <w:rtl w:val="true"/>
              </w:rPr>
              <w:t xml:space="preserve">- </w:t>
            </w:r>
            <w:r>
              <w:rPr>
                <w:rStyle w:val="IndexLink"/>
                <w:rtl w:val="true"/>
              </w:rPr>
              <w:t>تعصّب و تکبّر</w:t>
            </w:r>
            <w:r>
              <w:rPr>
                <w:rStyle w:val="IndexLink"/>
                <w:rtl w:val="true"/>
              </w:rPr>
              <w:t>.</w:t>
              <w:tab/>
            </w:r>
            <w:r>
              <w:rPr>
                <w:rStyle w:val="IndexLink"/>
              </w:rPr>
              <w:t>118</w:t>
            </w:r>
          </w:hyperlink>
        </w:p>
        <w:p>
          <w:pPr>
            <w:pStyle w:val="Contents4"/>
            <w:tabs>
              <w:tab w:val="clear" w:pos="8176"/>
              <w:tab w:val="right" w:pos="9026" w:leader="dot"/>
            </w:tabs>
            <w:rPr/>
          </w:pPr>
          <w:hyperlink w:anchor="__RefHeading___Toc47382_1395250215">
            <w:r>
              <w:rPr>
                <w:webHidden/>
                <w:rStyle w:val="IndexLink"/>
              </w:rPr>
              <w:t>5</w:t>
            </w:r>
            <w:r>
              <w:rPr>
                <w:rStyle w:val="IndexLink"/>
                <w:rtl w:val="true"/>
              </w:rPr>
              <w:t xml:space="preserve">- </w:t>
            </w:r>
            <w:r>
              <w:rPr>
                <w:rStyle w:val="IndexLink"/>
                <w:rtl w:val="true"/>
              </w:rPr>
              <w:t>افترا و دروغ بستن به اولیای خداوند</w:t>
            </w:r>
            <w:r>
              <w:rPr>
                <w:rStyle w:val="IndexLink"/>
                <w:rtl w:val="true"/>
              </w:rPr>
              <w:t>.</w:t>
              <w:tab/>
            </w:r>
            <w:r>
              <w:rPr>
                <w:rStyle w:val="IndexLink"/>
              </w:rPr>
              <w:t>118</w:t>
            </w:r>
          </w:hyperlink>
        </w:p>
        <w:p>
          <w:pPr>
            <w:pStyle w:val="Contents3"/>
            <w:tabs>
              <w:tab w:val="clear" w:pos="8459"/>
              <w:tab w:val="right" w:pos="9026" w:leader="dot"/>
            </w:tabs>
            <w:rPr/>
          </w:pPr>
          <w:hyperlink w:anchor="__RefHeading___Toc47384_1395250215">
            <w:r>
              <w:rPr>
                <w:webHidden/>
                <w:rStyle w:val="IndexLink"/>
                <w:rtl w:val="true"/>
              </w:rPr>
              <w:t>کفر و انکار حق</w:t>
            </w:r>
            <w:r>
              <w:rPr>
                <w:rStyle w:val="IndexLink"/>
                <w:rtl w:val="true"/>
              </w:rPr>
              <w:tab/>
            </w:r>
            <w:r>
              <w:rPr>
                <w:rStyle w:val="IndexLink"/>
              </w:rPr>
              <w:t>119</w:t>
            </w:r>
          </w:hyperlink>
        </w:p>
        <w:p>
          <w:pPr>
            <w:pStyle w:val="Contents3"/>
            <w:tabs>
              <w:tab w:val="clear" w:pos="8459"/>
              <w:tab w:val="right" w:pos="9026" w:leader="dot"/>
            </w:tabs>
            <w:rPr/>
          </w:pPr>
          <w:hyperlink w:anchor="__RefHeading___Toc47386_1395250215">
            <w:r>
              <w:rPr>
                <w:webHidden/>
                <w:rStyle w:val="IndexLink"/>
                <w:rtl w:val="true"/>
              </w:rPr>
              <w:t>کتمان حق</w:t>
            </w:r>
            <w:r>
              <w:rPr>
                <w:rStyle w:val="IndexLink"/>
                <w:rtl w:val="true"/>
              </w:rPr>
              <w:tab/>
            </w:r>
            <w:r>
              <w:rPr>
                <w:rStyle w:val="IndexLink"/>
              </w:rPr>
              <w:t>122</w:t>
            </w:r>
          </w:hyperlink>
        </w:p>
        <w:p>
          <w:pPr>
            <w:pStyle w:val="Contents3"/>
            <w:tabs>
              <w:tab w:val="clear" w:pos="8459"/>
              <w:tab w:val="right" w:pos="9026" w:leader="dot"/>
            </w:tabs>
            <w:rPr/>
          </w:pPr>
          <w:hyperlink w:anchor="__RefHeading___Toc47388_1395250215">
            <w:r>
              <w:rPr>
                <w:webHidden/>
                <w:rStyle w:val="IndexLink"/>
                <w:rtl w:val="true"/>
              </w:rPr>
              <w:t>ترک واجبات‌</w:t>
            </w:r>
            <w:r>
              <w:rPr>
                <w:rStyle w:val="IndexLink"/>
                <w:rtl w:val="true"/>
              </w:rPr>
              <w:tab/>
            </w:r>
            <w:r>
              <w:rPr>
                <w:rStyle w:val="IndexLink"/>
              </w:rPr>
              <w:t>124</w:t>
            </w:r>
          </w:hyperlink>
        </w:p>
        <w:p>
          <w:pPr>
            <w:pStyle w:val="Contents4"/>
            <w:tabs>
              <w:tab w:val="clear" w:pos="8176"/>
              <w:tab w:val="right" w:pos="9026" w:leader="dot"/>
            </w:tabs>
            <w:rPr/>
          </w:pPr>
          <w:hyperlink w:anchor="__RefHeading___Toc47390_1395250215">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47392_1395250215">
            <w:r>
              <w:rPr>
                <w:webHidden/>
                <w:rStyle w:val="IndexLink"/>
                <w:rtl w:val="true"/>
              </w:rPr>
              <w:t>ترک نماز</w:t>
            </w:r>
            <w:r>
              <w:rPr>
                <w:rStyle w:val="IndexLink"/>
                <w:rtl w:val="true"/>
              </w:rPr>
              <w:tab/>
            </w:r>
            <w:r>
              <w:rPr>
                <w:rStyle w:val="IndexLink"/>
              </w:rPr>
              <w:t>126</w:t>
            </w:r>
          </w:hyperlink>
        </w:p>
        <w:p>
          <w:pPr>
            <w:pStyle w:val="Contents4"/>
            <w:tabs>
              <w:tab w:val="clear" w:pos="8176"/>
              <w:tab w:val="right" w:pos="9026" w:leader="dot"/>
            </w:tabs>
            <w:rPr/>
          </w:pPr>
          <w:hyperlink w:anchor="__RefHeading___Toc47394_1395250215">
            <w:r>
              <w:rPr>
                <w:webHidden/>
                <w:rStyle w:val="IndexLink"/>
                <w:rtl w:val="true"/>
              </w:rPr>
              <w:t>ترک زکات</w:t>
            </w:r>
            <w:r>
              <w:rPr>
                <w:rStyle w:val="IndexLink"/>
                <w:rtl w:val="true"/>
              </w:rPr>
              <w:tab/>
            </w:r>
            <w:r>
              <w:rPr>
                <w:rStyle w:val="IndexLink"/>
              </w:rPr>
              <w:t>128</w:t>
            </w:r>
          </w:hyperlink>
        </w:p>
        <w:p>
          <w:pPr>
            <w:pStyle w:val="Contents5"/>
            <w:tabs>
              <w:tab w:val="clear" w:pos="7892"/>
              <w:tab w:val="right" w:pos="9026" w:leader="dot"/>
            </w:tabs>
            <w:rPr/>
          </w:pPr>
          <w:hyperlink w:anchor="__RefHeading___Toc47396_1395250215">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47398_1395250215">
            <w:r>
              <w:rPr>
                <w:webHidden/>
                <w:rStyle w:val="IndexLink"/>
                <w:rtl w:val="true"/>
              </w:rPr>
              <w:t>قصه ثعلبه و مردی از بنی سلیم‌</w:t>
            </w:r>
            <w:r>
              <w:rPr>
                <w:rStyle w:val="IndexLink"/>
                <w:rtl w:val="true"/>
              </w:rPr>
              <w:tab/>
            </w:r>
            <w:r>
              <w:rPr>
                <w:rStyle w:val="IndexLink"/>
              </w:rPr>
              <w:t>130</w:t>
            </w:r>
          </w:hyperlink>
        </w:p>
        <w:p>
          <w:pPr>
            <w:pStyle w:val="Contents4"/>
            <w:tabs>
              <w:tab w:val="clear" w:pos="8176"/>
              <w:tab w:val="right" w:pos="9026" w:leader="dot"/>
            </w:tabs>
            <w:rPr/>
          </w:pPr>
          <w:hyperlink w:anchor="__RefHeading___Toc47400_1395250215">
            <w:r>
              <w:rPr>
                <w:webHidden/>
                <w:rStyle w:val="IndexLink"/>
                <w:rtl w:val="true"/>
              </w:rPr>
              <w:t>ترک حج</w:t>
            </w:r>
            <w:r>
              <w:rPr>
                <w:rStyle w:val="IndexLink"/>
                <w:rtl w:val="true"/>
              </w:rPr>
              <w:tab/>
            </w:r>
            <w:r>
              <w:rPr>
                <w:rStyle w:val="IndexLink"/>
              </w:rPr>
              <w:t>132</w:t>
            </w:r>
          </w:hyperlink>
        </w:p>
        <w:p>
          <w:pPr>
            <w:pStyle w:val="Contents4"/>
            <w:tabs>
              <w:tab w:val="clear" w:pos="8176"/>
              <w:tab w:val="right" w:pos="9026" w:leader="dot"/>
            </w:tabs>
            <w:rPr/>
          </w:pPr>
          <w:hyperlink w:anchor="__RefHeading___Toc47402_1395250215">
            <w:r>
              <w:rPr>
                <w:webHidden/>
                <w:rStyle w:val="IndexLink"/>
                <w:rtl w:val="true"/>
              </w:rPr>
              <w:t>بیزاری از خدا و رسول و اوصیای اوعلیهم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47404_1395250215">
            <w:r>
              <w:rPr>
                <w:webHidden/>
                <w:rStyle w:val="IndexLink"/>
                <w:rtl w:val="true"/>
              </w:rPr>
              <w:t>بیزاری و لعنت به امیرالمؤمنین‌علیه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47406_1395250215">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47408_1395250215">
            <w:r>
              <w:rPr>
                <w:webHidden/>
                <w:rStyle w:val="IndexLink"/>
                <w:rtl w:val="true"/>
              </w:rPr>
              <w:t>قضایای عجیبی درباره لعنت به کنندگان علی‌علیه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47410_1395250215">
            <w:r>
              <w:rPr>
                <w:webHidden/>
                <w:rStyle w:val="IndexLink"/>
                <w:rtl w:val="true"/>
              </w:rPr>
              <w:t>انکار امامت اهل بیت پیامبرعلیهم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47412_1395250215">
            <w:r>
              <w:rPr>
                <w:webHidden/>
                <w:rStyle w:val="IndexLink"/>
                <w:rtl w:val="true"/>
              </w:rPr>
              <w:t>غلوّ و کفر غالی و خارجی و ناصبی‌</w:t>
            </w:r>
            <w:r>
              <w:rPr>
                <w:rStyle w:val="IndexLink"/>
                <w:rtl w:val="true"/>
              </w:rPr>
              <w:tab/>
            </w:r>
            <w:r>
              <w:rPr>
                <w:rStyle w:val="IndexLink"/>
              </w:rPr>
              <w:t>143</w:t>
            </w:r>
          </w:hyperlink>
        </w:p>
        <w:p>
          <w:pPr>
            <w:pStyle w:val="Contents3"/>
            <w:tabs>
              <w:tab w:val="clear" w:pos="8459"/>
              <w:tab w:val="right" w:pos="9026" w:leader="dot"/>
            </w:tabs>
            <w:rPr/>
          </w:pPr>
          <w:hyperlink w:anchor="__RefHeading___Toc47414_1395250215">
            <w:r>
              <w:rPr>
                <w:webHidden/>
                <w:rStyle w:val="IndexLink"/>
                <w:rtl w:val="true"/>
              </w:rPr>
              <w:t>سخنان معصومین علیه السلام درباره غالی و ناصبی و خارجی</w:t>
            </w:r>
            <w:r>
              <w:rPr>
                <w:rStyle w:val="IndexLink"/>
                <w:rtl w:val="true"/>
              </w:rPr>
              <w:tab/>
            </w:r>
            <w:r>
              <w:rPr>
                <w:rStyle w:val="IndexLink"/>
              </w:rPr>
              <w:t>144</w:t>
            </w:r>
          </w:hyperlink>
        </w:p>
        <w:p>
          <w:pPr>
            <w:pStyle w:val="Contents3"/>
            <w:tabs>
              <w:tab w:val="clear" w:pos="8459"/>
              <w:tab w:val="right" w:pos="9026" w:leader="dot"/>
            </w:tabs>
            <w:rPr/>
          </w:pPr>
          <w:hyperlink w:anchor="__RefHeading___Toc47416_1395250215">
            <w:r>
              <w:rPr>
                <w:webHidden/>
                <w:rStyle w:val="IndexLink"/>
                <w:rtl w:val="true"/>
              </w:rPr>
              <w:t>شرک و غلّو اهل کتاب‌</w:t>
            </w:r>
            <w:r>
              <w:rPr>
                <w:rStyle w:val="IndexLink"/>
                <w:rtl w:val="true"/>
              </w:rPr>
              <w:tab/>
            </w:r>
            <w:r>
              <w:rPr>
                <w:rStyle w:val="IndexLink"/>
              </w:rPr>
              <w:t>146</w:t>
            </w:r>
          </w:hyperlink>
        </w:p>
        <w:p>
          <w:pPr>
            <w:pStyle w:val="Contents3"/>
            <w:tabs>
              <w:tab w:val="clear" w:pos="8459"/>
              <w:tab w:val="right" w:pos="9026" w:leader="dot"/>
            </w:tabs>
            <w:rPr/>
          </w:pPr>
          <w:hyperlink w:anchor="__RefHeading___Toc47418_1395250215">
            <w:r>
              <w:rPr>
                <w:webHidden/>
                <w:rStyle w:val="IndexLink"/>
                <w:rtl w:val="true"/>
              </w:rPr>
              <w:t>گمراه نمودن مردم‌</w:t>
            </w:r>
            <w:r>
              <w:rPr>
                <w:rStyle w:val="IndexLink"/>
                <w:rtl w:val="true"/>
              </w:rPr>
              <w:tab/>
            </w:r>
            <w:r>
              <w:rPr>
                <w:rStyle w:val="IndexLink"/>
              </w:rPr>
              <w:t>147</w:t>
            </w:r>
          </w:hyperlink>
        </w:p>
        <w:p>
          <w:pPr>
            <w:pStyle w:val="Contents3"/>
            <w:tabs>
              <w:tab w:val="clear" w:pos="8459"/>
              <w:tab w:val="right" w:pos="9026" w:leader="dot"/>
            </w:tabs>
            <w:rPr/>
          </w:pPr>
          <w:hyperlink w:anchor="__RefHeading___Toc47420_1395250215">
            <w:r>
              <w:rPr>
                <w:webHidden/>
                <w:rStyle w:val="IndexLink"/>
                <w:rtl w:val="true"/>
              </w:rPr>
              <w:t>معنای گمراه کردن خداوند</w:t>
            </w:r>
            <w:r>
              <w:rPr>
                <w:rStyle w:val="IndexLink"/>
                <w:rtl w:val="true"/>
              </w:rPr>
              <w:tab/>
            </w:r>
            <w:r>
              <w:rPr>
                <w:rStyle w:val="IndexLink"/>
              </w:rPr>
              <w:t>149</w:t>
            </w:r>
          </w:hyperlink>
        </w:p>
        <w:p>
          <w:pPr>
            <w:pStyle w:val="Contents3"/>
            <w:tabs>
              <w:tab w:val="clear" w:pos="8459"/>
              <w:tab w:val="right" w:pos="9026" w:leader="dot"/>
            </w:tabs>
            <w:rPr/>
          </w:pPr>
          <w:hyperlink w:anchor="__RefHeading___Toc47422_1395250215">
            <w:r>
              <w:rPr>
                <w:webHidden/>
                <w:rStyle w:val="IndexLink"/>
                <w:rtl w:val="true"/>
              </w:rPr>
              <w:t>پاداش هدایت و ارشاد مردم‌</w:t>
            </w:r>
            <w:r>
              <w:rPr>
                <w:rStyle w:val="IndexLink"/>
                <w:rtl w:val="true"/>
              </w:rPr>
              <w:tab/>
            </w:r>
            <w:r>
              <w:rPr>
                <w:rStyle w:val="IndexLink"/>
              </w:rPr>
              <w:t>149</w:t>
            </w:r>
          </w:hyperlink>
        </w:p>
        <w:p>
          <w:pPr>
            <w:pStyle w:val="Contents3"/>
            <w:tabs>
              <w:tab w:val="clear" w:pos="8459"/>
              <w:tab w:val="right" w:pos="9026" w:leader="dot"/>
            </w:tabs>
            <w:rPr/>
          </w:pPr>
          <w:hyperlink w:anchor="__RefHeading___Toc47424_1395250215">
            <w:r>
              <w:rPr>
                <w:webHidden/>
                <w:rStyle w:val="IndexLink"/>
                <w:rtl w:val="true"/>
              </w:rPr>
              <w:t>پیروی و اطاعت از گمراهان‌</w:t>
            </w:r>
            <w:r>
              <w:rPr>
                <w:rStyle w:val="IndexLink"/>
                <w:rtl w:val="true"/>
              </w:rPr>
              <w:tab/>
            </w:r>
            <w:r>
              <w:rPr>
                <w:rStyle w:val="IndexLink"/>
              </w:rPr>
              <w:t>152</w:t>
            </w:r>
          </w:hyperlink>
        </w:p>
        <w:p>
          <w:pPr>
            <w:pStyle w:val="Contents3"/>
            <w:tabs>
              <w:tab w:val="clear" w:pos="8459"/>
              <w:tab w:val="right" w:pos="9026" w:leader="dot"/>
            </w:tabs>
            <w:rPr/>
          </w:pPr>
          <w:hyperlink w:anchor="__RefHeading___Toc47426_1395250215">
            <w:r>
              <w:rPr>
                <w:webHidden/>
                <w:rStyle w:val="IndexLink"/>
                <w:rtl w:val="true"/>
              </w:rPr>
              <w:t>اعتقاد به فال بد و تطیّر</w:t>
            </w:r>
            <w:r>
              <w:rPr>
                <w:rStyle w:val="IndexLink"/>
                <w:rtl w:val="true"/>
              </w:rPr>
              <w:tab/>
            </w:r>
            <w:r>
              <w:rPr>
                <w:rStyle w:val="IndexLink"/>
              </w:rPr>
              <w:t>156</w:t>
            </w:r>
          </w:hyperlink>
        </w:p>
        <w:p>
          <w:pPr>
            <w:pStyle w:val="Contents3"/>
            <w:tabs>
              <w:tab w:val="clear" w:pos="8459"/>
              <w:tab w:val="right" w:pos="9026" w:leader="dot"/>
            </w:tabs>
            <w:rPr/>
          </w:pPr>
          <w:hyperlink w:anchor="__RefHeading___Toc47428_1395250215">
            <w:r>
              <w:rPr>
                <w:webHidden/>
                <w:rStyle w:val="IndexLink"/>
                <w:rtl w:val="true"/>
              </w:rPr>
              <w:t>تشکیک در عقاید مردم‌</w:t>
            </w:r>
            <w:r>
              <w:rPr>
                <w:rStyle w:val="IndexLink"/>
                <w:rtl w:val="true"/>
              </w:rPr>
              <w:tab/>
            </w:r>
            <w:r>
              <w:rPr>
                <w:rStyle w:val="IndexLink"/>
              </w:rPr>
              <w:t>158</w:t>
            </w:r>
          </w:hyperlink>
        </w:p>
        <w:p>
          <w:pPr>
            <w:pStyle w:val="Contents3"/>
            <w:tabs>
              <w:tab w:val="clear" w:pos="8459"/>
              <w:tab w:val="right" w:pos="9026" w:leader="dot"/>
            </w:tabs>
            <w:rPr/>
          </w:pPr>
          <w:hyperlink w:anchor="__RefHeading___Toc47430_1395250215">
            <w:r>
              <w:rPr>
                <w:webHidden/>
                <w:rStyle w:val="IndexLink"/>
                <w:rtl w:val="true"/>
              </w:rPr>
              <w:t>دین تراشی و بدعت گذاردن در دین‌</w:t>
            </w:r>
            <w:r>
              <w:rPr>
                <w:rStyle w:val="IndexLink"/>
                <w:rtl w:val="true"/>
              </w:rPr>
              <w:tab/>
            </w:r>
            <w:r>
              <w:rPr>
                <w:rStyle w:val="IndexLink"/>
              </w:rPr>
              <w:t>159</w:t>
            </w:r>
          </w:hyperlink>
        </w:p>
        <w:p>
          <w:pPr>
            <w:pStyle w:val="Contents3"/>
            <w:tabs>
              <w:tab w:val="clear" w:pos="8459"/>
              <w:tab w:val="right" w:pos="9026" w:leader="dot"/>
            </w:tabs>
            <w:rPr/>
          </w:pPr>
          <w:hyperlink w:anchor="__RefHeading___Toc47432_1395250215">
            <w:r>
              <w:rPr>
                <w:webHidden/>
                <w:rStyle w:val="IndexLink"/>
                <w:rtl w:val="true"/>
              </w:rPr>
              <w:t>بدعت گذاردن در دین‌</w:t>
            </w:r>
            <w:r>
              <w:rPr>
                <w:rStyle w:val="IndexLink"/>
                <w:rtl w:val="true"/>
              </w:rPr>
              <w:tab/>
            </w:r>
            <w:r>
              <w:rPr>
                <w:rStyle w:val="IndexLink"/>
              </w:rPr>
              <w:t>161</w:t>
            </w:r>
          </w:hyperlink>
        </w:p>
        <w:p>
          <w:pPr>
            <w:pStyle w:val="Contents4"/>
            <w:tabs>
              <w:tab w:val="clear" w:pos="8176"/>
              <w:tab w:val="right" w:pos="9026" w:leader="dot"/>
            </w:tabs>
            <w:rPr/>
          </w:pPr>
          <w:hyperlink w:anchor="__RefHeading___Toc47434_1395250215">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47436_1395250215">
            <w:r>
              <w:rPr>
                <w:webHidden/>
                <w:rStyle w:val="IndexLink"/>
                <w:rtl w:val="true"/>
              </w:rPr>
              <w:t>اجتهاد های در مقایب نصّ، پس از رسول خدا صلی الله علیه و آلة</w:t>
            </w:r>
            <w:r>
              <w:rPr>
                <w:rStyle w:val="IndexLink"/>
                <w:rtl w:val="true"/>
              </w:rPr>
              <w:tab/>
            </w:r>
            <w:r>
              <w:rPr>
                <w:rStyle w:val="IndexLink"/>
              </w:rPr>
              <w:t>164</w:t>
            </w:r>
          </w:hyperlink>
        </w:p>
        <w:p>
          <w:pPr>
            <w:pStyle w:val="Contents4"/>
            <w:tabs>
              <w:tab w:val="clear" w:pos="8176"/>
              <w:tab w:val="right" w:pos="9026" w:leader="dot"/>
            </w:tabs>
            <w:rPr/>
          </w:pPr>
          <w:hyperlink w:anchor="__RefHeading___Toc47438_1395250215">
            <w:r>
              <w:rPr>
                <w:webHidden/>
                <w:rStyle w:val="IndexLink"/>
                <w:rtl w:val="true"/>
              </w:rPr>
              <w:t xml:space="preserve">اذان ثانی </w:t>
            </w:r>
            <w:r>
              <w:rPr>
                <w:rStyle w:val="IndexLink"/>
                <w:rtl w:val="true"/>
              </w:rPr>
              <w:t>(</w:t>
            </w:r>
            <w:r>
              <w:rPr>
                <w:rStyle w:val="IndexLink"/>
                <w:rtl w:val="true"/>
              </w:rPr>
              <w:t>دوم</w:t>
            </w:r>
            <w:r>
              <w:rPr>
                <w:rStyle w:val="IndexLink"/>
                <w:rtl w:val="true"/>
              </w:rPr>
              <w:t xml:space="preserve">) </w:t>
            </w:r>
            <w:r>
              <w:rPr>
                <w:rStyle w:val="IndexLink"/>
                <w:rtl w:val="true"/>
              </w:rPr>
              <w:t>در روز جمعه‌</w:t>
            </w:r>
            <w:r>
              <w:rPr>
                <w:rStyle w:val="IndexLink"/>
                <w:rtl w:val="true"/>
              </w:rPr>
              <w:tab/>
            </w:r>
            <w:r>
              <w:rPr>
                <w:rStyle w:val="IndexLink"/>
              </w:rPr>
              <w:t>182</w:t>
            </w:r>
          </w:hyperlink>
        </w:p>
        <w:p>
          <w:pPr>
            <w:pStyle w:val="Contents3"/>
            <w:tabs>
              <w:tab w:val="clear" w:pos="8459"/>
              <w:tab w:val="right" w:pos="9026" w:leader="dot"/>
            </w:tabs>
            <w:rPr/>
          </w:pPr>
          <w:hyperlink w:anchor="__RefHeading___Toc47440_1395250215">
            <w:r>
              <w:rPr>
                <w:webHidden/>
                <w:rStyle w:val="IndexLink"/>
                <w:rtl w:val="true"/>
              </w:rPr>
              <w:t>سخنان مرحوم آیة اللّه خویی در پاسخ به اشکالات وهابی‌ها</w:t>
            </w:r>
            <w:r>
              <w:rPr>
                <w:rStyle w:val="IndexLink"/>
                <w:rtl w:val="true"/>
              </w:rPr>
              <w:tab/>
            </w:r>
            <w:r>
              <w:rPr>
                <w:rStyle w:val="IndexLink"/>
              </w:rPr>
              <w:t>184</w:t>
            </w:r>
          </w:hyperlink>
        </w:p>
        <w:p>
          <w:pPr>
            <w:pStyle w:val="Contents4"/>
            <w:tabs>
              <w:tab w:val="clear" w:pos="8176"/>
              <w:tab w:val="right" w:pos="9026" w:leader="dot"/>
            </w:tabs>
            <w:rPr/>
          </w:pPr>
          <w:hyperlink w:anchor="__RefHeading___Toc47442_1395250215">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47444_1395250215">
            <w:r>
              <w:rPr>
                <w:webHidden/>
                <w:rStyle w:val="IndexLink"/>
                <w:rtl w:val="true"/>
              </w:rPr>
              <w:t>معنای عبادت و خضوع</w:t>
            </w:r>
            <w:r>
              <w:rPr>
                <w:rStyle w:val="IndexLink"/>
                <w:rtl w:val="true"/>
              </w:rPr>
              <w:tab/>
            </w:r>
            <w:r>
              <w:rPr>
                <w:rStyle w:val="IndexLink"/>
              </w:rPr>
              <w:t>185</w:t>
            </w:r>
          </w:hyperlink>
        </w:p>
        <w:p>
          <w:pPr>
            <w:pStyle w:val="Contents4"/>
            <w:tabs>
              <w:tab w:val="clear" w:pos="8176"/>
              <w:tab w:val="right" w:pos="9026" w:leader="dot"/>
            </w:tabs>
            <w:rPr/>
          </w:pPr>
          <w:hyperlink w:anchor="__RefHeading___Toc47446_1395250215">
            <w:r>
              <w:rPr>
                <w:webHidden/>
                <w:rStyle w:val="IndexLink"/>
                <w:rtl w:val="true"/>
              </w:rPr>
              <w:t>خلاصه سخن درباره ابن تیمیه و امثال او</w:t>
            </w:r>
            <w:r>
              <w:rPr>
                <w:rStyle w:val="IndexLink"/>
                <w:rtl w:val="true"/>
              </w:rPr>
              <w:tab/>
            </w:r>
            <w:r>
              <w:rPr>
                <w:rStyle w:val="IndexLink"/>
              </w:rPr>
              <w:t>189</w:t>
            </w:r>
          </w:hyperlink>
        </w:p>
        <w:p>
          <w:pPr>
            <w:pStyle w:val="Contents4"/>
            <w:tabs>
              <w:tab w:val="clear" w:pos="8176"/>
              <w:tab w:val="right" w:pos="9026" w:leader="dot"/>
            </w:tabs>
            <w:rPr/>
          </w:pPr>
          <w:hyperlink w:anchor="__RefHeading___Toc47448_1395250215">
            <w:r>
              <w:rPr>
                <w:webHidden/>
                <w:rStyle w:val="IndexLink"/>
                <w:rtl w:val="true"/>
              </w:rPr>
              <w:t>سجده برای غیر خداوند</w:t>
            </w:r>
            <w:r>
              <w:rPr>
                <w:rStyle w:val="IndexLink"/>
                <w:rtl w:val="true"/>
              </w:rPr>
              <w:tab/>
            </w:r>
            <w:r>
              <w:rPr>
                <w:rStyle w:val="IndexLink"/>
              </w:rPr>
              <w:t>190</w:t>
            </w:r>
          </w:hyperlink>
        </w:p>
        <w:p>
          <w:pPr>
            <w:pStyle w:val="Contents3"/>
            <w:tabs>
              <w:tab w:val="clear" w:pos="8459"/>
              <w:tab w:val="right" w:pos="9026" w:leader="dot"/>
            </w:tabs>
            <w:rPr/>
          </w:pPr>
          <w:hyperlink w:anchor="__RefHeading___Toc47450_1395250215">
            <w:r>
              <w:rPr>
                <w:webHidden/>
                <w:rStyle w:val="IndexLink"/>
                <w:rtl w:val="true"/>
              </w:rPr>
              <w:t>راه صحیح برای فهم حقایق و معارف اسلام</w:t>
            </w:r>
            <w:r>
              <w:rPr>
                <w:rStyle w:val="IndexLink"/>
                <w:rtl w:val="true"/>
              </w:rPr>
              <w:tab/>
            </w:r>
            <w:r>
              <w:rPr>
                <w:rStyle w:val="IndexLink"/>
              </w:rPr>
              <w:t>192</w:t>
            </w:r>
          </w:hyperlink>
        </w:p>
        <w:p>
          <w:pPr>
            <w:pStyle w:val="Contents3"/>
            <w:tabs>
              <w:tab w:val="clear" w:pos="8459"/>
              <w:tab w:val="right" w:pos="9026" w:leader="dot"/>
            </w:tabs>
            <w:rPr/>
          </w:pPr>
          <w:hyperlink w:anchor="__RefHeading___Toc47452_1395250215">
            <w:r>
              <w:rPr>
                <w:webHidden/>
                <w:rStyle w:val="IndexLink"/>
                <w:rtl w:val="true"/>
              </w:rPr>
              <w:t>امام صادق‌علیه السلام و دانشمندی از اهل تسنّن‌</w:t>
            </w:r>
            <w:r>
              <w:rPr>
                <w:rStyle w:val="IndexLink"/>
                <w:rtl w:val="true"/>
              </w:rPr>
              <w:tab/>
            </w:r>
            <w:r>
              <w:rPr>
                <w:rStyle w:val="IndexLink"/>
              </w:rPr>
              <w:t>195</w:t>
            </w:r>
          </w:hyperlink>
        </w:p>
        <w:p>
          <w:pPr>
            <w:pStyle w:val="Contents3"/>
            <w:tabs>
              <w:tab w:val="clear" w:pos="8459"/>
              <w:tab w:val="right" w:pos="9026" w:leader="dot"/>
            </w:tabs>
            <w:rPr/>
          </w:pPr>
          <w:hyperlink w:anchor="__RefHeading___Toc47454_1395250215">
            <w:r>
              <w:rPr>
                <w:webHidden/>
                <w:rStyle w:val="IndexLink"/>
                <w:rtl w:val="true"/>
              </w:rPr>
              <w:t>نامیدن غیر علی بن ابی‌طالب‌علیه السلام به امیرالمؤمنین‌</w:t>
            </w:r>
            <w:r>
              <w:rPr>
                <w:rStyle w:val="IndexLink"/>
                <w:rtl w:val="true"/>
              </w:rPr>
              <w:tab/>
            </w:r>
            <w:r>
              <w:rPr>
                <w:rStyle w:val="IndexLink"/>
              </w:rPr>
              <w:t>198</w:t>
            </w:r>
          </w:hyperlink>
        </w:p>
        <w:p>
          <w:pPr>
            <w:pStyle w:val="Contents3"/>
            <w:tabs>
              <w:tab w:val="clear" w:pos="8459"/>
              <w:tab w:val="right" w:pos="9026" w:leader="dot"/>
            </w:tabs>
            <w:rPr/>
          </w:pPr>
          <w:hyperlink w:anchor="__RefHeading___Toc47456_1395250215">
            <w:r>
              <w:rPr>
                <w:webHidden/>
                <w:rStyle w:val="IndexLink"/>
                <w:rtl w:val="true"/>
              </w:rPr>
              <w:t>هم نشینی با اهل بدعت</w:t>
            </w:r>
            <w:r>
              <w:rPr>
                <w:rStyle w:val="IndexLink"/>
                <w:rtl w:val="true"/>
              </w:rPr>
              <w:tab/>
            </w:r>
            <w:r>
              <w:rPr>
                <w:rStyle w:val="IndexLink"/>
              </w:rPr>
              <w:t>200</w:t>
            </w:r>
          </w:hyperlink>
        </w:p>
        <w:p>
          <w:pPr>
            <w:pStyle w:val="Contents3"/>
            <w:tabs>
              <w:tab w:val="clear" w:pos="8459"/>
              <w:tab w:val="right" w:pos="9026" w:leader="dot"/>
            </w:tabs>
            <w:rPr/>
          </w:pPr>
          <w:hyperlink w:anchor="__RefHeading___Toc47458_1395250215">
            <w:r>
              <w:rPr>
                <w:webHidden/>
                <w:rStyle w:val="IndexLink"/>
                <w:rtl w:val="true"/>
              </w:rPr>
              <w:t>حکم به غیر ما انزل الله</w:t>
            </w:r>
            <w:r>
              <w:rPr>
                <w:rStyle w:val="IndexLink"/>
                <w:rtl w:val="true"/>
              </w:rPr>
              <w:tab/>
            </w:r>
            <w:r>
              <w:rPr>
                <w:rStyle w:val="IndexLink"/>
              </w:rPr>
              <w:t>202</w:t>
            </w:r>
          </w:hyperlink>
        </w:p>
        <w:p>
          <w:pPr>
            <w:pStyle w:val="Contents3"/>
            <w:tabs>
              <w:tab w:val="clear" w:pos="8459"/>
              <w:tab w:val="right" w:pos="9026" w:leader="dot"/>
            </w:tabs>
            <w:rPr/>
          </w:pPr>
          <w:hyperlink w:anchor="__RefHeading___Toc47460_1395250215">
            <w:r>
              <w:rPr>
                <w:webHidden/>
                <w:rStyle w:val="IndexLink"/>
                <w:rtl w:val="true"/>
              </w:rPr>
              <w:t>قیاس و استحسان</w:t>
            </w:r>
            <w:r>
              <w:rPr>
                <w:rStyle w:val="IndexLink"/>
                <w:rtl w:val="true"/>
              </w:rPr>
              <w:tab/>
            </w:r>
            <w:r>
              <w:rPr>
                <w:rStyle w:val="IndexLink"/>
              </w:rPr>
              <w:t>205</w:t>
            </w:r>
          </w:hyperlink>
        </w:p>
        <w:p>
          <w:pPr>
            <w:pStyle w:val="Contents3"/>
            <w:tabs>
              <w:tab w:val="clear" w:pos="8459"/>
              <w:tab w:val="right" w:pos="9026" w:leader="dot"/>
            </w:tabs>
            <w:rPr/>
          </w:pPr>
          <w:hyperlink w:anchor="__RefHeading___Toc47462_1395250215">
            <w:r>
              <w:rPr>
                <w:webHidden/>
                <w:rStyle w:val="IndexLink"/>
                <w:rtl w:val="true"/>
              </w:rPr>
              <w:t>تفسیر به رای</w:t>
            </w:r>
            <w:r>
              <w:rPr>
                <w:rStyle w:val="IndexLink"/>
                <w:rtl w:val="true"/>
              </w:rPr>
              <w:tab/>
            </w:r>
            <w:r>
              <w:rPr>
                <w:rStyle w:val="IndexLink"/>
              </w:rPr>
              <w:t>210</w:t>
            </w:r>
          </w:hyperlink>
        </w:p>
        <w:p>
          <w:pPr>
            <w:pStyle w:val="Contents3"/>
            <w:tabs>
              <w:tab w:val="clear" w:pos="8459"/>
              <w:tab w:val="right" w:pos="9026" w:leader="dot"/>
            </w:tabs>
            <w:rPr/>
          </w:pPr>
          <w:hyperlink w:anchor="__RefHeading___Toc47464_1395250215">
            <w:r>
              <w:rPr>
                <w:webHidden/>
                <w:rStyle w:val="IndexLink"/>
                <w:rtl w:val="true"/>
              </w:rPr>
              <w:t>استفاده از قرآن از غیر طریق اهل‌البیت‌علیهم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47466_1395250215">
            <w:r>
              <w:rPr>
                <w:webHidden/>
                <w:rStyle w:val="IndexLink"/>
                <w:rtl w:val="true"/>
              </w:rPr>
              <w:t xml:space="preserve">تقلید بی اساس </w:t>
            </w:r>
            <w:r>
              <w:rPr>
                <w:rStyle w:val="IndexLink"/>
                <w:rtl w:val="true"/>
              </w:rPr>
              <w:t>[</w:t>
            </w:r>
            <w:r>
              <w:rPr>
                <w:rStyle w:val="IndexLink"/>
                <w:rtl w:val="true"/>
              </w:rPr>
              <w:t>و سدّ باب اجهتاد</w:t>
            </w:r>
            <w:r>
              <w:rPr>
                <w:rStyle w:val="IndexLink"/>
                <w:rtl w:val="true"/>
              </w:rPr>
              <w:t>]</w:t>
              <w:tab/>
            </w:r>
            <w:r>
              <w:rPr>
                <w:rStyle w:val="IndexLink"/>
              </w:rPr>
              <w:t>216</w:t>
            </w:r>
          </w:hyperlink>
        </w:p>
        <w:p>
          <w:pPr>
            <w:pStyle w:val="Contents3"/>
            <w:tabs>
              <w:tab w:val="clear" w:pos="8459"/>
              <w:tab w:val="right" w:pos="9026" w:leader="dot"/>
            </w:tabs>
            <w:rPr/>
          </w:pPr>
          <w:hyperlink w:anchor="__RefHeading___Toc47468_1395250215">
            <w:r>
              <w:rPr>
                <w:webHidden/>
                <w:rStyle w:val="IndexLink"/>
                <w:rtl w:val="true"/>
              </w:rPr>
              <w:t>حرام نمودن حلال و حلال نمودن حرام‌</w:t>
            </w:r>
            <w:r>
              <w:rPr>
                <w:rStyle w:val="IndexLink"/>
                <w:rtl w:val="true"/>
              </w:rPr>
              <w:tab/>
            </w:r>
            <w:r>
              <w:rPr>
                <w:rStyle w:val="IndexLink"/>
              </w:rPr>
              <w:t>218</w:t>
            </w:r>
          </w:hyperlink>
        </w:p>
        <w:p>
          <w:pPr>
            <w:pStyle w:val="Contents3"/>
            <w:tabs>
              <w:tab w:val="clear" w:pos="8459"/>
              <w:tab w:val="right" w:pos="9026" w:leader="dot"/>
            </w:tabs>
            <w:rPr/>
          </w:pPr>
          <w:hyperlink w:anchor="__RefHeading___Toc47470_1395250215">
            <w:r>
              <w:rPr>
                <w:webHidden/>
                <w:rStyle w:val="IndexLink"/>
                <w:rtl w:val="true"/>
              </w:rPr>
              <w:t>خصومت و درگیری</w:t>
            </w:r>
            <w:r>
              <w:rPr>
                <w:rStyle w:val="IndexLink"/>
                <w:rtl w:val="true"/>
              </w:rPr>
              <w:tab/>
            </w:r>
            <w:r>
              <w:rPr>
                <w:rStyle w:val="IndexLink"/>
              </w:rPr>
              <w:t>223</w:t>
            </w:r>
          </w:hyperlink>
        </w:p>
        <w:p>
          <w:pPr>
            <w:pStyle w:val="Contents3"/>
            <w:tabs>
              <w:tab w:val="clear" w:pos="8459"/>
              <w:tab w:val="right" w:pos="9026" w:leader="dot"/>
            </w:tabs>
            <w:rPr/>
          </w:pPr>
          <w:hyperlink w:anchor="__RefHeading___Toc47472_1395250215">
            <w:r>
              <w:rPr>
                <w:webHidden/>
                <w:rStyle w:val="IndexLink"/>
                <w:rtl w:val="true"/>
              </w:rPr>
              <w:t>رهبانیت و ریاضت‌های غیرشرعی‌</w:t>
            </w:r>
            <w:r>
              <w:rPr>
                <w:rStyle w:val="IndexLink"/>
                <w:rtl w:val="true"/>
              </w:rPr>
              <w:tab/>
            </w:r>
            <w:r>
              <w:rPr>
                <w:rStyle w:val="IndexLink"/>
              </w:rPr>
              <w:t>224</w:t>
            </w:r>
          </w:hyperlink>
        </w:p>
        <w:p>
          <w:pPr>
            <w:pStyle w:val="Contents3"/>
            <w:tabs>
              <w:tab w:val="clear" w:pos="8459"/>
              <w:tab w:val="right" w:pos="9026" w:leader="dot"/>
            </w:tabs>
            <w:rPr/>
          </w:pPr>
          <w:hyperlink w:anchor="__RefHeading___Toc47474_1395250215">
            <w:r>
              <w:rPr>
                <w:webHidden/>
                <w:rStyle w:val="IndexLink"/>
                <w:rtl w:val="true"/>
              </w:rPr>
              <w:t>ناامیدی از رحمت خداوند</w:t>
            </w:r>
            <w:r>
              <w:rPr>
                <w:rStyle w:val="IndexLink"/>
                <w:rtl w:val="true"/>
              </w:rPr>
              <w:tab/>
            </w:r>
            <w:r>
              <w:rPr>
                <w:rStyle w:val="IndexLink"/>
              </w:rPr>
              <w:t>227</w:t>
            </w:r>
          </w:hyperlink>
        </w:p>
        <w:p>
          <w:pPr>
            <w:pStyle w:val="Contents4"/>
            <w:tabs>
              <w:tab w:val="clear" w:pos="8176"/>
              <w:tab w:val="right" w:pos="9026" w:leader="dot"/>
            </w:tabs>
            <w:rPr/>
          </w:pPr>
          <w:hyperlink w:anchor="__RefHeading___Toc47476_1395250215">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47478_1395250215">
            <w:r>
              <w:rPr>
                <w:webHidden/>
                <w:rStyle w:val="IndexLink"/>
                <w:rtl w:val="true"/>
              </w:rPr>
              <w:t>تفاوت یأس و قنوط و خیبه‌</w:t>
            </w:r>
            <w:r>
              <w:rPr>
                <w:rStyle w:val="IndexLink"/>
                <w:rtl w:val="true"/>
              </w:rPr>
              <w:tab/>
            </w:r>
            <w:r>
              <w:rPr>
                <w:rStyle w:val="IndexLink"/>
              </w:rPr>
              <w:t>229</w:t>
            </w:r>
          </w:hyperlink>
        </w:p>
        <w:p>
          <w:pPr>
            <w:pStyle w:val="Contents4"/>
            <w:tabs>
              <w:tab w:val="clear" w:pos="8176"/>
              <w:tab w:val="right" w:pos="9026" w:leader="dot"/>
            </w:tabs>
            <w:rPr/>
          </w:pPr>
          <w:hyperlink w:anchor="__RefHeading___Toc47480_1395250215">
            <w:r>
              <w:rPr>
                <w:webHidden/>
                <w:rStyle w:val="IndexLink"/>
                <w:rtl w:val="true"/>
              </w:rPr>
              <w:t>رحمت و مغفرت الهی‌</w:t>
            </w:r>
            <w:r>
              <w:rPr>
                <w:rStyle w:val="IndexLink"/>
                <w:rtl w:val="true"/>
              </w:rPr>
              <w:tab/>
            </w:r>
            <w:r>
              <w:rPr>
                <w:rStyle w:val="IndexLink"/>
              </w:rPr>
              <w:t>230</w:t>
            </w:r>
          </w:hyperlink>
        </w:p>
        <w:p>
          <w:pPr>
            <w:pStyle w:val="Contents4"/>
            <w:tabs>
              <w:tab w:val="clear" w:pos="8176"/>
              <w:tab w:val="right" w:pos="9026" w:leader="dot"/>
            </w:tabs>
            <w:rPr/>
          </w:pPr>
          <w:hyperlink w:anchor="__RefHeading___Toc47482_1395250215">
            <w:r>
              <w:rPr>
                <w:webHidden/>
                <w:rStyle w:val="IndexLink"/>
                <w:rtl w:val="true"/>
              </w:rPr>
              <w:t>سعه رحمت الهی</w:t>
            </w:r>
            <w:r>
              <w:rPr>
                <w:rStyle w:val="IndexLink"/>
                <w:rtl w:val="true"/>
              </w:rPr>
              <w:tab/>
            </w:r>
            <w:r>
              <w:rPr>
                <w:rStyle w:val="IndexLink"/>
              </w:rPr>
              <w:t>233</w:t>
            </w:r>
          </w:hyperlink>
        </w:p>
        <w:p>
          <w:pPr>
            <w:pStyle w:val="Contents4"/>
            <w:tabs>
              <w:tab w:val="clear" w:pos="8176"/>
              <w:tab w:val="right" w:pos="9026" w:leader="dot"/>
            </w:tabs>
            <w:rPr/>
          </w:pPr>
          <w:hyperlink w:anchor="__RefHeading___Toc47484_1395250215">
            <w:r>
              <w:rPr>
                <w:webHidden/>
                <w:rStyle w:val="IndexLink"/>
                <w:rtl w:val="true"/>
              </w:rPr>
              <w:t>ایمن بودن از مکر و عذاب الهی‌</w:t>
            </w:r>
            <w:r>
              <w:rPr>
                <w:rStyle w:val="IndexLink"/>
                <w:rtl w:val="true"/>
              </w:rPr>
              <w:tab/>
            </w:r>
            <w:r>
              <w:rPr>
                <w:rStyle w:val="IndexLink"/>
              </w:rPr>
              <w:t>234</w:t>
            </w:r>
          </w:hyperlink>
        </w:p>
        <w:p>
          <w:pPr>
            <w:pStyle w:val="Contents4"/>
            <w:tabs>
              <w:tab w:val="clear" w:pos="8176"/>
              <w:tab w:val="right" w:pos="9026" w:leader="dot"/>
            </w:tabs>
            <w:rPr/>
          </w:pPr>
          <w:hyperlink w:anchor="__RefHeading___Toc47486_1395250215">
            <w:r>
              <w:rPr>
                <w:webHidden/>
                <w:rStyle w:val="IndexLink"/>
                <w:rtl w:val="true"/>
              </w:rPr>
              <w:t>ایمن بودن از مکر خداوند در کلمات معصومین</w:t>
            </w:r>
            <w:r>
              <w:rPr>
                <w:rStyle w:val="IndexLink"/>
                <w:rtl w:val="true"/>
              </w:rPr>
              <w:tab/>
            </w:r>
            <w:r>
              <w:rPr>
                <w:rStyle w:val="IndexLink"/>
              </w:rPr>
              <w:t>236</w:t>
            </w:r>
          </w:hyperlink>
        </w:p>
        <w:p>
          <w:pPr>
            <w:pStyle w:val="Contents4"/>
            <w:tabs>
              <w:tab w:val="clear" w:pos="8176"/>
              <w:tab w:val="right" w:pos="9026" w:leader="dot"/>
            </w:tabs>
            <w:rPr/>
          </w:pPr>
          <w:hyperlink w:anchor="__RefHeading___Toc47488_1395250215">
            <w:r>
              <w:rPr>
                <w:webHidden/>
                <w:rStyle w:val="IndexLink"/>
                <w:rtl w:val="true"/>
              </w:rPr>
              <w:t>بدگمانی به ذات مقدّس پروردگار</w:t>
            </w:r>
            <w:r>
              <w:rPr>
                <w:rStyle w:val="IndexLink"/>
                <w:rtl w:val="true"/>
              </w:rPr>
              <w:tab/>
            </w:r>
            <w:r>
              <w:rPr>
                <w:rStyle w:val="IndexLink"/>
              </w:rPr>
              <w:t>239</w:t>
            </w:r>
          </w:hyperlink>
        </w:p>
        <w:p>
          <w:pPr>
            <w:pStyle w:val="Contents4"/>
            <w:tabs>
              <w:tab w:val="clear" w:pos="8176"/>
              <w:tab w:val="right" w:pos="9026" w:leader="dot"/>
            </w:tabs>
            <w:rPr/>
          </w:pPr>
          <w:hyperlink w:anchor="__RefHeading___Toc47490_1395250215">
            <w:r>
              <w:rPr>
                <w:webHidden/>
                <w:rStyle w:val="IndexLink"/>
                <w:rtl w:val="true"/>
              </w:rPr>
              <w:t>شکایت از تقدیر الهی‌</w:t>
            </w:r>
            <w:r>
              <w:rPr>
                <w:rStyle w:val="IndexLink"/>
                <w:rtl w:val="true"/>
              </w:rPr>
              <w:tab/>
            </w:r>
            <w:r>
              <w:rPr>
                <w:rStyle w:val="IndexLink"/>
              </w:rPr>
              <w:t>242</w:t>
            </w:r>
          </w:hyperlink>
        </w:p>
        <w:p>
          <w:pPr>
            <w:pStyle w:val="Contents4"/>
            <w:tabs>
              <w:tab w:val="clear" w:pos="8176"/>
              <w:tab w:val="right" w:pos="9026" w:leader="dot"/>
            </w:tabs>
            <w:rPr/>
          </w:pPr>
          <w:hyperlink w:anchor="__RefHeading___Toc47492_1395250215">
            <w:r>
              <w:rPr>
                <w:webHidden/>
                <w:rStyle w:val="IndexLink"/>
                <w:rtl w:val="true"/>
              </w:rPr>
              <w:t>بی صبری در مصیبت‌</w:t>
            </w:r>
            <w:r>
              <w:rPr>
                <w:rStyle w:val="IndexLink"/>
                <w:rtl w:val="true"/>
              </w:rPr>
              <w:tab/>
            </w:r>
            <w:r>
              <w:rPr>
                <w:rStyle w:val="IndexLink"/>
              </w:rPr>
              <w:t>244</w:t>
            </w:r>
          </w:hyperlink>
        </w:p>
        <w:p>
          <w:pPr>
            <w:pStyle w:val="Contents4"/>
            <w:tabs>
              <w:tab w:val="clear" w:pos="8176"/>
              <w:tab w:val="right" w:pos="9026" w:leader="dot"/>
            </w:tabs>
            <w:rPr/>
          </w:pPr>
          <w:hyperlink w:anchor="__RefHeading___Toc47494_1395250215">
            <w:r>
              <w:rPr>
                <w:webHidden/>
                <w:rStyle w:val="IndexLink"/>
                <w:rtl w:val="true"/>
              </w:rPr>
              <w:t xml:space="preserve">پیشگویی نمودن منجّمین </w:t>
            </w:r>
            <w:r>
              <w:rPr>
                <w:rStyle w:val="IndexLink"/>
                <w:rtl w:val="true"/>
              </w:rPr>
              <w:t>(</w:t>
            </w:r>
            <w:r>
              <w:rPr>
                <w:rStyle w:val="IndexLink"/>
                <w:rtl w:val="true"/>
              </w:rPr>
              <w:t>تنجیم</w:t>
            </w:r>
            <w:r>
              <w:rPr>
                <w:rStyle w:val="IndexLink"/>
                <w:rtl w:val="true"/>
              </w:rPr>
              <w:t>)</w:t>
              <w:tab/>
            </w:r>
            <w:r>
              <w:rPr>
                <w:rStyle w:val="IndexLink"/>
              </w:rPr>
              <w:t>246</w:t>
            </w:r>
          </w:hyperlink>
        </w:p>
        <w:p>
          <w:pPr>
            <w:pStyle w:val="Contents4"/>
            <w:tabs>
              <w:tab w:val="clear" w:pos="8176"/>
              <w:tab w:val="right" w:pos="9026" w:leader="dot"/>
            </w:tabs>
            <w:rPr/>
          </w:pPr>
          <w:hyperlink w:anchor="__RefHeading___Toc47496_1395250215">
            <w:r>
              <w:rPr>
                <w:webHidden/>
                <w:rStyle w:val="IndexLink"/>
                <w:rtl w:val="true"/>
              </w:rPr>
              <w:t xml:space="preserve">رابطه پنهانی با دشمنان اسلام </w:t>
            </w:r>
            <w:r>
              <w:rPr>
                <w:rStyle w:val="IndexLink"/>
                <w:rtl w:val="true"/>
              </w:rPr>
              <w:t>(</w:t>
            </w:r>
            <w:r>
              <w:rPr>
                <w:rStyle w:val="IndexLink"/>
                <w:rtl w:val="true"/>
              </w:rPr>
              <w:t>ولیجه</w:t>
            </w:r>
            <w:r>
              <w:rPr>
                <w:rStyle w:val="IndexLink"/>
                <w:rtl w:val="true"/>
              </w:rPr>
              <w:t>)</w:t>
              <w:tab/>
            </w:r>
            <w:r>
              <w:rPr>
                <w:rStyle w:val="IndexLink"/>
              </w:rPr>
              <w:t>252</w:t>
            </w:r>
          </w:hyperlink>
        </w:p>
        <w:p>
          <w:pPr>
            <w:pStyle w:val="Contents4"/>
            <w:tabs>
              <w:tab w:val="clear" w:pos="8176"/>
              <w:tab w:val="right" w:pos="9026" w:leader="dot"/>
            </w:tabs>
            <w:rPr/>
          </w:pPr>
          <w:hyperlink w:anchor="__RefHeading___Toc47498_1395250215">
            <w:r>
              <w:rPr>
                <w:webHidden/>
                <w:rStyle w:val="IndexLink"/>
                <w:rtl w:val="true"/>
              </w:rPr>
              <w:t>رابطه دوستانه با کفار و اهل کتاب</w:t>
            </w:r>
            <w:r>
              <w:rPr>
                <w:rStyle w:val="IndexLink"/>
                <w:rtl w:val="true"/>
              </w:rPr>
              <w:tab/>
            </w:r>
            <w:r>
              <w:rPr>
                <w:rStyle w:val="IndexLink"/>
              </w:rPr>
              <w:t>254</w:t>
            </w:r>
          </w:hyperlink>
        </w:p>
        <w:p>
          <w:pPr>
            <w:pStyle w:val="Contents4"/>
            <w:tabs>
              <w:tab w:val="clear" w:pos="8176"/>
              <w:tab w:val="right" w:pos="9026" w:leader="dot"/>
            </w:tabs>
            <w:rPr/>
          </w:pPr>
          <w:hyperlink w:anchor="__RefHeading___Toc47500_1395250215">
            <w:r>
              <w:rPr>
                <w:webHidden/>
                <w:rStyle w:val="IndexLink"/>
                <w:rtl w:val="true"/>
              </w:rPr>
              <w:t>نصایح معصومین‌علیهم السلام در باره توّلی و تبرّی‌</w:t>
            </w:r>
            <w:r>
              <w:rPr>
                <w:rStyle w:val="IndexLink"/>
                <w:rtl w:val="true"/>
              </w:rPr>
              <w:tab/>
            </w:r>
            <w:r>
              <w:rPr>
                <w:rStyle w:val="IndexLink"/>
              </w:rPr>
              <w:t>258</w:t>
            </w:r>
          </w:hyperlink>
        </w:p>
        <w:p>
          <w:pPr>
            <w:pStyle w:val="Contents4"/>
            <w:tabs>
              <w:tab w:val="clear" w:pos="8176"/>
              <w:tab w:val="right" w:pos="9026" w:leader="dot"/>
            </w:tabs>
            <w:rPr/>
          </w:pPr>
          <w:hyperlink w:anchor="__RefHeading___Toc47502_1395250215">
            <w:r>
              <w:rPr>
                <w:webHidden/>
                <w:rStyle w:val="IndexLink"/>
                <w:rtl w:val="true"/>
              </w:rPr>
              <w:t>نگهداری و استفاده از کتاب‌های گمراه کننده‌</w:t>
            </w:r>
            <w:r>
              <w:rPr>
                <w:rStyle w:val="IndexLink"/>
                <w:rtl w:val="true"/>
              </w:rPr>
              <w:tab/>
            </w:r>
            <w:r>
              <w:rPr>
                <w:rStyle w:val="IndexLink"/>
              </w:rPr>
              <w:t>259</w:t>
            </w:r>
          </w:hyperlink>
        </w:p>
        <w:p>
          <w:pPr>
            <w:pStyle w:val="Contents2"/>
            <w:tabs>
              <w:tab w:val="clear" w:pos="8743"/>
              <w:tab w:val="right" w:pos="9026" w:leader="dot"/>
            </w:tabs>
            <w:rPr/>
          </w:pPr>
          <w:hyperlink w:anchor="__RefHeading___Toc47504_1395250215">
            <w:r>
              <w:rPr>
                <w:webHidden/>
                <w:rStyle w:val="IndexLink"/>
                <w:rtl w:val="true"/>
              </w:rPr>
              <w:t>محرمات اخلاقی</w:t>
            </w:r>
            <w:r>
              <w:rPr>
                <w:rStyle w:val="IndexLink"/>
                <w:rtl w:val="true"/>
              </w:rPr>
              <w:tab/>
            </w:r>
            <w:r>
              <w:rPr>
                <w:rStyle w:val="IndexLink"/>
              </w:rPr>
              <w:t>264</w:t>
            </w:r>
          </w:hyperlink>
        </w:p>
        <w:p>
          <w:pPr>
            <w:pStyle w:val="Contents3"/>
            <w:tabs>
              <w:tab w:val="clear" w:pos="8459"/>
              <w:tab w:val="right" w:pos="9026" w:leader="dot"/>
            </w:tabs>
            <w:rPr/>
          </w:pPr>
          <w:hyperlink w:anchor="__RefHeading___Toc47506_1395250215">
            <w:r>
              <w:rPr>
                <w:webHidden/>
                <w:rStyle w:val="IndexLink"/>
                <w:rtl w:val="true"/>
              </w:rPr>
              <w:t>بدخلقی‌</w:t>
            </w:r>
            <w:r>
              <w:rPr>
                <w:rStyle w:val="IndexLink"/>
                <w:rtl w:val="true"/>
              </w:rPr>
              <w:tab/>
            </w:r>
            <w:r>
              <w:rPr>
                <w:rStyle w:val="IndexLink"/>
              </w:rPr>
              <w:t>264</w:t>
            </w:r>
          </w:hyperlink>
        </w:p>
        <w:p>
          <w:pPr>
            <w:pStyle w:val="Contents3"/>
            <w:tabs>
              <w:tab w:val="clear" w:pos="8459"/>
              <w:tab w:val="right" w:pos="9026" w:leader="dot"/>
            </w:tabs>
            <w:rPr/>
          </w:pPr>
          <w:hyperlink w:anchor="__RefHeading___Toc47508_1395250215">
            <w:r>
              <w:rPr>
                <w:webHidden/>
                <w:rStyle w:val="IndexLink"/>
                <w:rtl w:val="true"/>
              </w:rPr>
              <w:t>دروغ و اقسام آن‌</w:t>
            </w:r>
            <w:r>
              <w:rPr>
                <w:rStyle w:val="IndexLink"/>
                <w:rtl w:val="true"/>
              </w:rPr>
              <w:tab/>
            </w:r>
            <w:r>
              <w:rPr>
                <w:rStyle w:val="IndexLink"/>
              </w:rPr>
              <w:t>265</w:t>
            </w:r>
          </w:hyperlink>
        </w:p>
        <w:p>
          <w:pPr>
            <w:pStyle w:val="Contents4"/>
            <w:tabs>
              <w:tab w:val="clear" w:pos="8176"/>
              <w:tab w:val="right" w:pos="9026" w:leader="dot"/>
            </w:tabs>
            <w:rPr/>
          </w:pPr>
          <w:hyperlink w:anchor="__RefHeading___Toc47510_1395250215">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47512_1395250215">
            <w:r>
              <w:rPr>
                <w:webHidden/>
                <w:rStyle w:val="IndexLink"/>
                <w:rtl w:val="true"/>
              </w:rPr>
              <w:t>آثار خطرناک دروغ‌</w:t>
            </w:r>
            <w:r>
              <w:rPr>
                <w:rStyle w:val="IndexLink"/>
                <w:rtl w:val="true"/>
              </w:rPr>
              <w:tab/>
            </w:r>
            <w:r>
              <w:rPr>
                <w:rStyle w:val="IndexLink"/>
              </w:rPr>
              <w:t>266</w:t>
            </w:r>
          </w:hyperlink>
        </w:p>
        <w:p>
          <w:pPr>
            <w:pStyle w:val="Contents4"/>
            <w:tabs>
              <w:tab w:val="clear" w:pos="8176"/>
              <w:tab w:val="right" w:pos="9026" w:leader="dot"/>
            </w:tabs>
            <w:rPr/>
          </w:pPr>
          <w:hyperlink w:anchor="__RefHeading___Toc47514_1395250215">
            <w:r>
              <w:rPr>
                <w:webHidden/>
                <w:rStyle w:val="IndexLink"/>
                <w:rtl w:val="true"/>
              </w:rPr>
              <w:t>دروغ‌های مجاز</w:t>
            </w:r>
            <w:r>
              <w:rPr>
                <w:rStyle w:val="IndexLink"/>
                <w:rtl w:val="true"/>
              </w:rPr>
              <w:tab/>
            </w:r>
            <w:r>
              <w:rPr>
                <w:rStyle w:val="IndexLink"/>
              </w:rPr>
              <w:t>267</w:t>
            </w:r>
          </w:hyperlink>
        </w:p>
        <w:p>
          <w:pPr>
            <w:pStyle w:val="Contents4"/>
            <w:tabs>
              <w:tab w:val="clear" w:pos="8176"/>
              <w:tab w:val="right" w:pos="9026" w:leader="dot"/>
            </w:tabs>
            <w:rPr/>
          </w:pPr>
          <w:hyperlink w:anchor="__RefHeading___Toc47516_1395250215">
            <w:r>
              <w:rPr>
                <w:webHidden/>
                <w:rStyle w:val="IndexLink"/>
                <w:rtl w:val="true"/>
              </w:rPr>
              <w:t>دروغ بستن به اولیای خدا</w:t>
            </w:r>
            <w:r>
              <w:rPr>
                <w:rStyle w:val="IndexLink"/>
                <w:rtl w:val="true"/>
              </w:rPr>
              <w:tab/>
            </w:r>
            <w:r>
              <w:rPr>
                <w:rStyle w:val="IndexLink"/>
              </w:rPr>
              <w:t>269</w:t>
            </w:r>
          </w:hyperlink>
        </w:p>
        <w:p>
          <w:pPr>
            <w:pStyle w:val="Contents4"/>
            <w:tabs>
              <w:tab w:val="clear" w:pos="8176"/>
              <w:tab w:val="right" w:pos="9026" w:leader="dot"/>
            </w:tabs>
            <w:rPr/>
          </w:pPr>
          <w:hyperlink w:anchor="__RefHeading___Toc47518_1395250215">
            <w:r>
              <w:rPr>
                <w:webHidden/>
                <w:rStyle w:val="IndexLink"/>
                <w:rtl w:val="true"/>
              </w:rPr>
              <w:t>سوگند دروغ</w:t>
            </w:r>
            <w:r>
              <w:rPr>
                <w:rStyle w:val="IndexLink"/>
                <w:rtl w:val="true"/>
              </w:rPr>
              <w:t xml:space="preserve">[ </w:t>
            </w:r>
            <w:r>
              <w:rPr>
                <w:rStyle w:val="IndexLink"/>
                <w:rtl w:val="true"/>
              </w:rPr>
              <w:t>بی احترامی به نام خداوند</w:t>
            </w:r>
            <w:r>
              <w:rPr>
                <w:rStyle w:val="IndexLink"/>
                <w:rtl w:val="true"/>
              </w:rPr>
              <w:t>]</w:t>
              <w:tab/>
            </w:r>
            <w:r>
              <w:rPr>
                <w:rStyle w:val="IndexLink"/>
              </w:rPr>
              <w:t>270</w:t>
            </w:r>
          </w:hyperlink>
        </w:p>
        <w:p>
          <w:pPr>
            <w:pStyle w:val="Contents4"/>
            <w:tabs>
              <w:tab w:val="clear" w:pos="8176"/>
              <w:tab w:val="right" w:pos="9026" w:leader="dot"/>
            </w:tabs>
            <w:rPr/>
          </w:pPr>
          <w:hyperlink w:anchor="__RefHeading___Toc47520_1395250215">
            <w:r>
              <w:rPr>
                <w:webHidden/>
                <w:rStyle w:val="IndexLink"/>
                <w:rtl w:val="true"/>
              </w:rPr>
              <w:t>احترام به نام خداوند</w:t>
            </w:r>
            <w:r>
              <w:rPr>
                <w:rStyle w:val="IndexLink"/>
                <w:rtl w:val="true"/>
              </w:rPr>
              <w:tab/>
            </w:r>
            <w:r>
              <w:rPr>
                <w:rStyle w:val="IndexLink"/>
              </w:rPr>
              <w:t>271</w:t>
            </w:r>
          </w:hyperlink>
        </w:p>
        <w:p>
          <w:pPr>
            <w:pStyle w:val="Contents4"/>
            <w:tabs>
              <w:tab w:val="clear" w:pos="8176"/>
              <w:tab w:val="right" w:pos="9026" w:leader="dot"/>
            </w:tabs>
            <w:rPr/>
          </w:pPr>
          <w:hyperlink w:anchor="__RefHeading___Toc47522_1395250215">
            <w:r>
              <w:rPr>
                <w:webHidden/>
                <w:rStyle w:val="IndexLink"/>
                <w:rtl w:val="true"/>
              </w:rPr>
              <w:t>شهادت و گواهی بر دروغ و باطل‌</w:t>
            </w:r>
            <w:r>
              <w:rPr>
                <w:rStyle w:val="IndexLink"/>
                <w:rtl w:val="true"/>
              </w:rPr>
              <w:tab/>
            </w:r>
            <w:r>
              <w:rPr>
                <w:rStyle w:val="IndexLink"/>
              </w:rPr>
              <w:t>272</w:t>
            </w:r>
          </w:hyperlink>
        </w:p>
        <w:p>
          <w:pPr>
            <w:pStyle w:val="Contents3"/>
            <w:tabs>
              <w:tab w:val="clear" w:pos="8459"/>
              <w:tab w:val="right" w:pos="9026" w:leader="dot"/>
            </w:tabs>
            <w:rPr/>
          </w:pPr>
          <w:hyperlink w:anchor="__RefHeading___Toc47524_1395250215">
            <w:r>
              <w:rPr>
                <w:webHidden/>
                <w:rStyle w:val="IndexLink"/>
                <w:rtl w:val="true"/>
              </w:rPr>
              <w:t>خودداری از شهادت به حق‌</w:t>
            </w:r>
            <w:r>
              <w:rPr>
                <w:rStyle w:val="IndexLink"/>
                <w:rtl w:val="true"/>
              </w:rPr>
              <w:tab/>
            </w:r>
            <w:r>
              <w:rPr>
                <w:rStyle w:val="IndexLink"/>
              </w:rPr>
              <w:t>275</w:t>
            </w:r>
          </w:hyperlink>
        </w:p>
        <w:p>
          <w:pPr>
            <w:pStyle w:val="Contents3"/>
            <w:tabs>
              <w:tab w:val="clear" w:pos="8459"/>
              <w:tab w:val="right" w:pos="9026" w:leader="dot"/>
            </w:tabs>
            <w:rPr/>
          </w:pPr>
          <w:hyperlink w:anchor="__RefHeading___Toc47526_1395250215">
            <w:r>
              <w:rPr>
                <w:webHidden/>
                <w:rStyle w:val="IndexLink"/>
                <w:rtl w:val="true"/>
              </w:rPr>
              <w:t>بحث و مناظره بدون دانش‌</w:t>
            </w:r>
            <w:r>
              <w:rPr>
                <w:rStyle w:val="IndexLink"/>
                <w:rtl w:val="true"/>
              </w:rPr>
              <w:tab/>
            </w:r>
            <w:r>
              <w:rPr>
                <w:rStyle w:val="IndexLink"/>
              </w:rPr>
              <w:t>277</w:t>
            </w:r>
          </w:hyperlink>
        </w:p>
        <w:p>
          <w:pPr>
            <w:pStyle w:val="Contents3"/>
            <w:tabs>
              <w:tab w:val="clear" w:pos="8459"/>
              <w:tab w:val="right" w:pos="9026" w:leader="dot"/>
            </w:tabs>
            <w:rPr/>
          </w:pPr>
          <w:hyperlink w:anchor="__RefHeading___Toc47528_1395250215">
            <w:r>
              <w:rPr>
                <w:webHidden/>
                <w:rStyle w:val="IndexLink"/>
                <w:rtl w:val="true"/>
              </w:rPr>
              <w:t>معنای مناظره غیرصحیح‌</w:t>
            </w:r>
            <w:r>
              <w:rPr>
                <w:rStyle w:val="IndexLink"/>
                <w:rtl w:val="true"/>
              </w:rPr>
              <w:tab/>
            </w:r>
            <w:r>
              <w:rPr>
                <w:rStyle w:val="IndexLink"/>
              </w:rPr>
              <w:t>278</w:t>
            </w:r>
          </w:hyperlink>
        </w:p>
        <w:p>
          <w:pPr>
            <w:pStyle w:val="Contents3"/>
            <w:tabs>
              <w:tab w:val="clear" w:pos="8459"/>
              <w:tab w:val="right" w:pos="9026" w:leader="dot"/>
            </w:tabs>
            <w:rPr/>
          </w:pPr>
          <w:hyperlink w:anchor="__RefHeading___Toc47530_1395250215">
            <w:r>
              <w:rPr>
                <w:webHidden/>
                <w:rStyle w:val="IndexLink"/>
                <w:rtl w:val="true"/>
              </w:rPr>
              <w:t xml:space="preserve">ظلم به پدر و مادر </w:t>
            </w:r>
            <w:r>
              <w:rPr>
                <w:rStyle w:val="IndexLink"/>
                <w:rtl w:val="true"/>
              </w:rPr>
              <w:t>(</w:t>
            </w:r>
            <w:r>
              <w:rPr>
                <w:rStyle w:val="IndexLink"/>
                <w:rtl w:val="true"/>
              </w:rPr>
              <w:t>عقوق الوالدین</w:t>
            </w:r>
            <w:r>
              <w:rPr>
                <w:rStyle w:val="IndexLink"/>
                <w:rtl w:val="true"/>
              </w:rPr>
              <w:t>)</w:t>
              <w:tab/>
            </w:r>
            <w:r>
              <w:rPr>
                <w:rStyle w:val="IndexLink"/>
              </w:rPr>
              <w:t>281</w:t>
            </w:r>
          </w:hyperlink>
        </w:p>
        <w:p>
          <w:pPr>
            <w:pStyle w:val="Contents4"/>
            <w:tabs>
              <w:tab w:val="clear" w:pos="8176"/>
              <w:tab w:val="right" w:pos="9026" w:leader="dot"/>
            </w:tabs>
            <w:rPr/>
          </w:pPr>
          <w:hyperlink w:anchor="__RefHeading___Toc47532_1395250215">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47534_1395250215">
            <w:r>
              <w:rPr>
                <w:webHidden/>
                <w:rStyle w:val="IndexLink"/>
                <w:rtl w:val="true"/>
              </w:rPr>
              <w:t>بزرگی حق پدر و مادر</w:t>
            </w:r>
            <w:r>
              <w:rPr>
                <w:rStyle w:val="IndexLink"/>
                <w:rtl w:val="true"/>
              </w:rPr>
              <w:tab/>
            </w:r>
            <w:r>
              <w:rPr>
                <w:rStyle w:val="IndexLink"/>
              </w:rPr>
              <w:t>283</w:t>
            </w:r>
          </w:hyperlink>
        </w:p>
        <w:p>
          <w:pPr>
            <w:pStyle w:val="Contents4"/>
            <w:tabs>
              <w:tab w:val="clear" w:pos="8176"/>
              <w:tab w:val="right" w:pos="9026" w:leader="dot"/>
            </w:tabs>
            <w:rPr/>
          </w:pPr>
          <w:hyperlink w:anchor="__RefHeading___Toc47536_1395250215">
            <w:r>
              <w:rPr>
                <w:webHidden/>
                <w:rStyle w:val="IndexLink"/>
                <w:rtl w:val="true"/>
              </w:rPr>
              <w:t>معنای عاق والدین‌</w:t>
            </w:r>
            <w:r>
              <w:rPr>
                <w:rStyle w:val="IndexLink"/>
                <w:rtl w:val="true"/>
              </w:rPr>
              <w:tab/>
            </w:r>
            <w:r>
              <w:rPr>
                <w:rStyle w:val="IndexLink"/>
              </w:rPr>
              <w:t>287</w:t>
            </w:r>
          </w:hyperlink>
        </w:p>
        <w:p>
          <w:pPr>
            <w:pStyle w:val="Contents4"/>
            <w:tabs>
              <w:tab w:val="clear" w:pos="8176"/>
              <w:tab w:val="right" w:pos="9026" w:leader="dot"/>
            </w:tabs>
            <w:rPr/>
          </w:pPr>
          <w:hyperlink w:anchor="__RefHeading___Toc47538_1395250215">
            <w:r>
              <w:rPr>
                <w:webHidden/>
                <w:rStyle w:val="IndexLink"/>
                <w:rtl w:val="true"/>
              </w:rPr>
              <w:t>قصه‌های شگفتی در باره آزار به پدر و مادر</w:t>
            </w:r>
            <w:r>
              <w:rPr>
                <w:rStyle w:val="IndexLink"/>
                <w:rtl w:val="true"/>
              </w:rPr>
              <w:tab/>
            </w:r>
            <w:r>
              <w:rPr>
                <w:rStyle w:val="IndexLink"/>
              </w:rPr>
              <w:t>289</w:t>
            </w:r>
          </w:hyperlink>
        </w:p>
        <w:p>
          <w:pPr>
            <w:pStyle w:val="Contents4"/>
            <w:tabs>
              <w:tab w:val="clear" w:pos="8176"/>
              <w:tab w:val="right" w:pos="9026" w:leader="dot"/>
            </w:tabs>
            <w:rPr/>
          </w:pPr>
          <w:hyperlink w:anchor="__RefHeading___Toc47540_1395250215">
            <w:r>
              <w:rPr>
                <w:webHidden/>
                <w:rStyle w:val="IndexLink"/>
                <w:rtl w:val="true"/>
              </w:rPr>
              <w:t>احسان به مادر و آمرزش گناهان</w:t>
            </w:r>
            <w:r>
              <w:rPr>
                <w:rStyle w:val="IndexLink"/>
                <w:rtl w:val="true"/>
              </w:rPr>
              <w:tab/>
            </w:r>
            <w:r>
              <w:rPr>
                <w:rStyle w:val="IndexLink"/>
              </w:rPr>
              <w:t>292</w:t>
            </w:r>
          </w:hyperlink>
        </w:p>
        <w:p>
          <w:pPr>
            <w:pStyle w:val="Contents4"/>
            <w:tabs>
              <w:tab w:val="clear" w:pos="8176"/>
              <w:tab w:val="right" w:pos="9026" w:leader="dot"/>
            </w:tabs>
            <w:rPr/>
          </w:pPr>
          <w:hyperlink w:anchor="__RefHeading___Toc47542_1395250215">
            <w:r>
              <w:rPr>
                <w:webHidden/>
                <w:rStyle w:val="IndexLink"/>
                <w:rtl w:val="true"/>
              </w:rPr>
              <w:t>حقوق لازم بین پدر و فرزند</w:t>
            </w:r>
            <w:r>
              <w:rPr>
                <w:rStyle w:val="IndexLink"/>
                <w:rtl w:val="true"/>
              </w:rPr>
              <w:tab/>
            </w:r>
            <w:r>
              <w:rPr>
                <w:rStyle w:val="IndexLink"/>
              </w:rPr>
              <w:t>295</w:t>
            </w:r>
          </w:hyperlink>
        </w:p>
        <w:p>
          <w:pPr>
            <w:pStyle w:val="Contents4"/>
            <w:tabs>
              <w:tab w:val="clear" w:pos="8176"/>
              <w:tab w:val="right" w:pos="9026" w:leader="dot"/>
            </w:tabs>
            <w:rPr/>
          </w:pPr>
          <w:hyperlink w:anchor="__RefHeading___Toc47544_1395250215">
            <w:r>
              <w:rPr>
                <w:webHidden/>
                <w:rStyle w:val="IndexLink"/>
                <w:rtl w:val="true"/>
              </w:rPr>
              <w:t>عقوق والدین روحانی</w:t>
            </w:r>
            <w:r>
              <w:rPr>
                <w:rStyle w:val="IndexLink"/>
                <w:rtl w:val="true"/>
              </w:rPr>
              <w:tab/>
            </w:r>
            <w:r>
              <w:rPr>
                <w:rStyle w:val="IndexLink"/>
              </w:rPr>
              <w:t>297</w:t>
            </w:r>
          </w:hyperlink>
        </w:p>
        <w:p>
          <w:pPr>
            <w:pStyle w:val="Contents3"/>
            <w:tabs>
              <w:tab w:val="clear" w:pos="8459"/>
              <w:tab w:val="right" w:pos="9026" w:leader="dot"/>
            </w:tabs>
            <w:rPr/>
          </w:pPr>
          <w:hyperlink w:anchor="__RefHeading___Toc47546_1395250215">
            <w:r>
              <w:rPr>
                <w:webHidden/>
                <w:rStyle w:val="IndexLink"/>
                <w:rtl w:val="true"/>
              </w:rPr>
              <w:t>قطع رحم و جدایی از خویشان‌</w:t>
            </w:r>
            <w:r>
              <w:rPr>
                <w:rStyle w:val="IndexLink"/>
                <w:rtl w:val="true"/>
              </w:rPr>
              <w:tab/>
            </w:r>
            <w:r>
              <w:rPr>
                <w:rStyle w:val="IndexLink"/>
              </w:rPr>
              <w:t>300</w:t>
            </w:r>
          </w:hyperlink>
        </w:p>
        <w:p>
          <w:pPr>
            <w:pStyle w:val="Contents4"/>
            <w:tabs>
              <w:tab w:val="clear" w:pos="8176"/>
              <w:tab w:val="right" w:pos="9026" w:leader="dot"/>
            </w:tabs>
            <w:rPr/>
          </w:pPr>
          <w:hyperlink w:anchor="__RefHeading___Toc47548_1395250215">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47550_1395250215">
            <w:r>
              <w:rPr>
                <w:webHidden/>
                <w:rStyle w:val="IndexLink"/>
                <w:rtl w:val="true"/>
              </w:rPr>
              <w:t>سخنان معصومین‌علیهم السلام در باره خطر قطع رحم</w:t>
            </w:r>
            <w:r>
              <w:rPr>
                <w:rStyle w:val="IndexLink"/>
                <w:rtl w:val="true"/>
              </w:rPr>
              <w:tab/>
            </w:r>
            <w:r>
              <w:rPr>
                <w:rStyle w:val="IndexLink"/>
              </w:rPr>
              <w:t>301</w:t>
            </w:r>
          </w:hyperlink>
        </w:p>
        <w:p>
          <w:pPr>
            <w:pStyle w:val="Contents3"/>
            <w:tabs>
              <w:tab w:val="clear" w:pos="8459"/>
              <w:tab w:val="right" w:pos="9026" w:leader="dot"/>
            </w:tabs>
            <w:rPr/>
          </w:pPr>
          <w:hyperlink w:anchor="__RefHeading___Toc47552_1395250215">
            <w:r>
              <w:rPr>
                <w:webHidden/>
                <w:rStyle w:val="IndexLink"/>
                <w:rtl w:val="true"/>
              </w:rPr>
              <w:t>گناهانی که سبب کوتاهی عمر می‌شود</w:t>
            </w:r>
            <w:r>
              <w:rPr>
                <w:rStyle w:val="IndexLink"/>
                <w:rtl w:val="true"/>
              </w:rPr>
              <w:tab/>
            </w:r>
            <w:r>
              <w:rPr>
                <w:rStyle w:val="IndexLink"/>
              </w:rPr>
              <w:t>304</w:t>
            </w:r>
          </w:hyperlink>
        </w:p>
        <w:p>
          <w:pPr>
            <w:pStyle w:val="Contents3"/>
            <w:tabs>
              <w:tab w:val="clear" w:pos="8459"/>
              <w:tab w:val="right" w:pos="9026" w:leader="dot"/>
            </w:tabs>
            <w:rPr/>
          </w:pPr>
          <w:hyperlink w:anchor="__RefHeading___Toc47554_1395250215">
            <w:r>
              <w:rPr>
                <w:webHidden/>
                <w:rStyle w:val="IndexLink"/>
                <w:rtl w:val="true"/>
              </w:rPr>
              <w:t>اثر قطع رَحِم با امام زمان‌علیه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47556_1395250215">
            <w:r>
              <w:rPr>
                <w:webHidden/>
                <w:rStyle w:val="IndexLink"/>
                <w:rtl w:val="true"/>
              </w:rPr>
              <w:t>تکبر و بزرگی نمودن‌</w:t>
            </w:r>
            <w:r>
              <w:rPr>
                <w:rStyle w:val="IndexLink"/>
                <w:rtl w:val="true"/>
              </w:rPr>
              <w:tab/>
            </w:r>
            <w:r>
              <w:rPr>
                <w:rStyle w:val="IndexLink"/>
              </w:rPr>
              <w:t>308</w:t>
            </w:r>
          </w:hyperlink>
        </w:p>
        <w:p>
          <w:pPr>
            <w:pStyle w:val="Contents3"/>
            <w:tabs>
              <w:tab w:val="clear" w:pos="8459"/>
              <w:tab w:val="right" w:pos="9026" w:leader="dot"/>
            </w:tabs>
            <w:rPr/>
          </w:pPr>
          <w:hyperlink w:anchor="__RefHeading___Toc47558_1395250215">
            <w:r>
              <w:rPr>
                <w:webHidden/>
                <w:rStyle w:val="IndexLink"/>
                <w:rtl w:val="true"/>
              </w:rPr>
              <w:t xml:space="preserve">عجب و غرور و خودستایی </w:t>
            </w:r>
            <w:r>
              <w:rPr>
                <w:rStyle w:val="IndexLink"/>
                <w:rtl w:val="true"/>
              </w:rPr>
              <w:t>[</w:t>
            </w:r>
            <w:r>
              <w:rPr>
                <w:rStyle w:val="IndexLink"/>
                <w:rtl w:val="true"/>
              </w:rPr>
              <w:t>تزکیة النفس</w:t>
            </w:r>
            <w:r>
              <w:rPr>
                <w:rStyle w:val="IndexLink"/>
                <w:rtl w:val="true"/>
              </w:rPr>
              <w:t>]</w:t>
              <w:tab/>
            </w:r>
            <w:r>
              <w:rPr>
                <w:rStyle w:val="IndexLink"/>
              </w:rPr>
              <w:t>309</w:t>
            </w:r>
          </w:hyperlink>
        </w:p>
        <w:p>
          <w:pPr>
            <w:pStyle w:val="Contents3"/>
            <w:tabs>
              <w:tab w:val="clear" w:pos="8459"/>
              <w:tab w:val="right" w:pos="9026" w:leader="dot"/>
            </w:tabs>
            <w:rPr/>
          </w:pPr>
          <w:hyperlink w:anchor="__RefHeading___Toc47560_1395250215">
            <w:r>
              <w:rPr>
                <w:webHidden/>
                <w:rStyle w:val="IndexLink"/>
                <w:rtl w:val="true"/>
              </w:rPr>
              <w:t>ریاست‌طلبی و غفلت از حساب قیامت‌</w:t>
            </w:r>
            <w:r>
              <w:rPr>
                <w:rStyle w:val="IndexLink"/>
                <w:rtl w:val="true"/>
              </w:rPr>
              <w:tab/>
            </w:r>
            <w:r>
              <w:rPr>
                <w:rStyle w:val="IndexLink"/>
              </w:rPr>
              <w:t>311</w:t>
            </w:r>
          </w:hyperlink>
        </w:p>
        <w:p>
          <w:pPr>
            <w:pStyle w:val="Contents4"/>
            <w:tabs>
              <w:tab w:val="clear" w:pos="8176"/>
              <w:tab w:val="right" w:pos="9026" w:leader="dot"/>
            </w:tabs>
            <w:rPr/>
          </w:pPr>
          <w:hyperlink w:anchor="__RefHeading___Toc47562_1395250215">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47564_1395250215">
            <w:r>
              <w:rPr>
                <w:webHidden/>
                <w:rStyle w:val="IndexLink"/>
                <w:rtl w:val="true"/>
              </w:rPr>
              <w:t>خطرهای ریاست طلبی‌</w:t>
            </w:r>
            <w:r>
              <w:rPr>
                <w:rStyle w:val="IndexLink"/>
                <w:rtl w:val="true"/>
              </w:rPr>
              <w:tab/>
            </w:r>
            <w:r>
              <w:rPr>
                <w:rStyle w:val="IndexLink"/>
              </w:rPr>
              <w:t>313</w:t>
            </w:r>
          </w:hyperlink>
        </w:p>
        <w:p>
          <w:pPr>
            <w:pStyle w:val="Contents3"/>
            <w:tabs>
              <w:tab w:val="clear" w:pos="8459"/>
              <w:tab w:val="right" w:pos="9026" w:leader="dot"/>
            </w:tabs>
            <w:rPr/>
          </w:pPr>
          <w:hyperlink w:anchor="__RefHeading___Toc47566_1395250215">
            <w:r>
              <w:rPr>
                <w:webHidden/>
                <w:rStyle w:val="IndexLink"/>
                <w:rtl w:val="true"/>
              </w:rPr>
              <w:t>غیبت کردن از برادران مسلمان‌</w:t>
            </w:r>
            <w:r>
              <w:rPr>
                <w:rStyle w:val="IndexLink"/>
                <w:rtl w:val="true"/>
              </w:rPr>
              <w:tab/>
            </w:r>
            <w:r>
              <w:rPr>
                <w:rStyle w:val="IndexLink"/>
              </w:rPr>
              <w:t>315</w:t>
            </w:r>
          </w:hyperlink>
        </w:p>
        <w:p>
          <w:pPr>
            <w:pStyle w:val="Contents4"/>
            <w:tabs>
              <w:tab w:val="clear" w:pos="8176"/>
              <w:tab w:val="right" w:pos="9026" w:leader="dot"/>
            </w:tabs>
            <w:rPr/>
          </w:pPr>
          <w:hyperlink w:anchor="__RefHeading___Toc47568_1395250215">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47570_1395250215">
            <w:r>
              <w:rPr>
                <w:webHidden/>
                <w:rStyle w:val="IndexLink"/>
                <w:rtl w:val="true"/>
              </w:rPr>
              <w:t>وجوب رد غیبت</w:t>
            </w:r>
            <w:r>
              <w:rPr>
                <w:rStyle w:val="IndexLink"/>
                <w:rtl w:val="true"/>
              </w:rPr>
              <w:tab/>
            </w:r>
            <w:r>
              <w:rPr>
                <w:rStyle w:val="IndexLink"/>
              </w:rPr>
              <w:t>318</w:t>
            </w:r>
          </w:hyperlink>
        </w:p>
        <w:p>
          <w:pPr>
            <w:pStyle w:val="Contents4"/>
            <w:tabs>
              <w:tab w:val="clear" w:pos="8176"/>
              <w:tab w:val="right" w:pos="9026" w:leader="dot"/>
            </w:tabs>
            <w:rPr/>
          </w:pPr>
          <w:hyperlink w:anchor="__RefHeading___Toc47572_1395250215">
            <w:r>
              <w:rPr>
                <w:webHidden/>
                <w:rStyle w:val="IndexLink"/>
                <w:rtl w:val="true"/>
              </w:rPr>
              <w:t>علاج غیبت و نجات غیبت کننده</w:t>
            </w:r>
            <w:r>
              <w:rPr>
                <w:rStyle w:val="IndexLink"/>
                <w:rtl w:val="true"/>
              </w:rPr>
              <w:tab/>
            </w:r>
            <w:r>
              <w:rPr>
                <w:rStyle w:val="IndexLink"/>
              </w:rPr>
              <w:t>319</w:t>
            </w:r>
          </w:hyperlink>
        </w:p>
        <w:p>
          <w:pPr>
            <w:pStyle w:val="Contents4"/>
            <w:tabs>
              <w:tab w:val="clear" w:pos="8176"/>
              <w:tab w:val="right" w:pos="9026" w:leader="dot"/>
            </w:tabs>
            <w:rPr/>
          </w:pPr>
          <w:hyperlink w:anchor="__RefHeading___Toc47574_1395250215">
            <w:r>
              <w:rPr>
                <w:webHidden/>
                <w:rStyle w:val="IndexLink"/>
                <w:rtl w:val="true"/>
              </w:rPr>
              <w:t>غیبت‌های مجاز</w:t>
            </w:r>
            <w:r>
              <w:rPr>
                <w:rStyle w:val="IndexLink"/>
                <w:rtl w:val="true"/>
              </w:rPr>
              <w:tab/>
            </w:r>
            <w:r>
              <w:rPr>
                <w:rStyle w:val="IndexLink"/>
              </w:rPr>
              <w:t>321</w:t>
            </w:r>
          </w:hyperlink>
        </w:p>
        <w:p>
          <w:pPr>
            <w:pStyle w:val="Contents5"/>
            <w:tabs>
              <w:tab w:val="clear" w:pos="7892"/>
              <w:tab w:val="right" w:pos="9026" w:leader="dot"/>
            </w:tabs>
            <w:rPr/>
          </w:pPr>
          <w:hyperlink w:anchor="__RefHeading___Toc47576_1395250215">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47578_1395250215">
            <w:r>
              <w:rPr>
                <w:webHidden/>
                <w:rStyle w:val="IndexLink"/>
              </w:rPr>
              <w:t>1</w:t>
            </w:r>
            <w:r>
              <w:rPr>
                <w:rStyle w:val="IndexLink"/>
                <w:rtl w:val="true"/>
              </w:rPr>
              <w:t xml:space="preserve">- </w:t>
            </w:r>
            <w:r>
              <w:rPr>
                <w:rStyle w:val="IndexLink"/>
                <w:rtl w:val="true"/>
              </w:rPr>
              <w:t>غیبت متجاهر به فسق</w:t>
            </w:r>
            <w:r>
              <w:rPr>
                <w:rStyle w:val="IndexLink"/>
                <w:rtl w:val="true"/>
              </w:rPr>
              <w:t>:</w:t>
              <w:tab/>
            </w:r>
            <w:r>
              <w:rPr>
                <w:rStyle w:val="IndexLink"/>
              </w:rPr>
              <w:t>321</w:t>
            </w:r>
          </w:hyperlink>
        </w:p>
        <w:p>
          <w:pPr>
            <w:pStyle w:val="Contents5"/>
            <w:tabs>
              <w:tab w:val="clear" w:pos="7892"/>
              <w:tab w:val="right" w:pos="9026" w:leader="dot"/>
            </w:tabs>
            <w:rPr/>
          </w:pPr>
          <w:hyperlink w:anchor="__RefHeading___Toc47580_1395250215">
            <w:r>
              <w:rPr>
                <w:webHidden/>
                <w:rStyle w:val="IndexLink"/>
              </w:rPr>
              <w:t>2</w:t>
            </w:r>
            <w:r>
              <w:rPr>
                <w:rStyle w:val="IndexLink"/>
                <w:rtl w:val="true"/>
              </w:rPr>
              <w:t xml:space="preserve">- </w:t>
            </w:r>
            <w:r>
              <w:rPr>
                <w:rStyle w:val="IndexLink"/>
                <w:rtl w:val="true"/>
              </w:rPr>
              <w:t>غیبت برای نجات از ظلم</w:t>
            </w:r>
            <w:r>
              <w:rPr>
                <w:rStyle w:val="IndexLink"/>
                <w:rtl w:val="true"/>
              </w:rPr>
              <w:t>:</w:t>
              <w:tab/>
            </w:r>
            <w:r>
              <w:rPr>
                <w:rStyle w:val="IndexLink"/>
              </w:rPr>
              <w:t>322</w:t>
            </w:r>
          </w:hyperlink>
        </w:p>
        <w:p>
          <w:pPr>
            <w:pStyle w:val="Contents5"/>
            <w:tabs>
              <w:tab w:val="clear" w:pos="7892"/>
              <w:tab w:val="right" w:pos="9026" w:leader="dot"/>
            </w:tabs>
            <w:rPr/>
          </w:pPr>
          <w:hyperlink w:anchor="__RefHeading___Toc47582_1395250215">
            <w:r>
              <w:rPr>
                <w:webHidden/>
                <w:rStyle w:val="IndexLink"/>
              </w:rPr>
              <w:t>3</w:t>
            </w:r>
            <w:r>
              <w:rPr>
                <w:rStyle w:val="IndexLink"/>
                <w:rtl w:val="true"/>
              </w:rPr>
              <w:t xml:space="preserve">- </w:t>
            </w:r>
            <w:r>
              <w:rPr>
                <w:rStyle w:val="IndexLink"/>
                <w:rtl w:val="true"/>
              </w:rPr>
              <w:t>غیبت در مورد مشورت</w:t>
            </w:r>
            <w:r>
              <w:rPr>
                <w:rStyle w:val="IndexLink"/>
                <w:rtl w:val="true"/>
              </w:rPr>
              <w:tab/>
            </w:r>
            <w:r>
              <w:rPr>
                <w:rStyle w:val="IndexLink"/>
              </w:rPr>
              <w:t>323</w:t>
            </w:r>
          </w:hyperlink>
        </w:p>
        <w:p>
          <w:pPr>
            <w:pStyle w:val="Contents5"/>
            <w:tabs>
              <w:tab w:val="clear" w:pos="7892"/>
              <w:tab w:val="right" w:pos="9026" w:leader="dot"/>
            </w:tabs>
            <w:rPr/>
          </w:pPr>
          <w:hyperlink w:anchor="__RefHeading___Toc47584_1395250215">
            <w:r>
              <w:rPr>
                <w:webHidden/>
                <w:rStyle w:val="IndexLink"/>
              </w:rPr>
              <w:t>4</w:t>
            </w:r>
            <w:r>
              <w:rPr>
                <w:rStyle w:val="IndexLink"/>
                <w:rtl w:val="true"/>
              </w:rPr>
              <w:t xml:space="preserve">- </w:t>
            </w:r>
            <w:r>
              <w:rPr>
                <w:rStyle w:val="IndexLink"/>
                <w:rtl w:val="true"/>
              </w:rPr>
              <w:t>غیبت درسؤال از مساله شرعی</w:t>
            </w:r>
            <w:r>
              <w:rPr>
                <w:rStyle w:val="IndexLink"/>
                <w:rtl w:val="true"/>
              </w:rPr>
              <w:tab/>
            </w:r>
            <w:r>
              <w:rPr>
                <w:rStyle w:val="IndexLink"/>
              </w:rPr>
              <w:t>323</w:t>
            </w:r>
          </w:hyperlink>
        </w:p>
        <w:p>
          <w:pPr>
            <w:pStyle w:val="Contents5"/>
            <w:tabs>
              <w:tab w:val="clear" w:pos="7892"/>
              <w:tab w:val="right" w:pos="9026" w:leader="dot"/>
            </w:tabs>
            <w:rPr/>
          </w:pPr>
          <w:hyperlink w:anchor="__RefHeading___Toc47586_1395250215">
            <w:r>
              <w:rPr>
                <w:webHidden/>
                <w:rStyle w:val="IndexLink"/>
              </w:rPr>
              <w:t>5</w:t>
            </w:r>
            <w:r>
              <w:rPr>
                <w:rStyle w:val="IndexLink"/>
                <w:rtl w:val="true"/>
              </w:rPr>
              <w:t xml:space="preserve">- </w:t>
            </w:r>
            <w:r>
              <w:rPr>
                <w:rStyle w:val="IndexLink"/>
                <w:rtl w:val="true"/>
              </w:rPr>
              <w:t>غیبت برای جلوگیری از منکر وگناه</w:t>
            </w:r>
            <w:r>
              <w:rPr>
                <w:rStyle w:val="IndexLink"/>
                <w:rtl w:val="true"/>
              </w:rPr>
              <w:t>:</w:t>
              <w:tab/>
            </w:r>
            <w:r>
              <w:rPr>
                <w:rStyle w:val="IndexLink"/>
              </w:rPr>
              <w:t>324</w:t>
            </w:r>
          </w:hyperlink>
        </w:p>
        <w:p>
          <w:pPr>
            <w:pStyle w:val="Contents5"/>
            <w:tabs>
              <w:tab w:val="clear" w:pos="7892"/>
              <w:tab w:val="right" w:pos="9026" w:leader="dot"/>
            </w:tabs>
            <w:rPr/>
          </w:pPr>
          <w:hyperlink w:anchor="__RefHeading___Toc47588_1395250215">
            <w:r>
              <w:rPr>
                <w:webHidden/>
                <w:rStyle w:val="IndexLink"/>
              </w:rPr>
              <w:t>6</w:t>
            </w:r>
            <w:r>
              <w:rPr>
                <w:rStyle w:val="IndexLink"/>
                <w:rtl w:val="true"/>
              </w:rPr>
              <w:t xml:space="preserve">- </w:t>
            </w:r>
            <w:r>
              <w:rPr>
                <w:rStyle w:val="IndexLink"/>
                <w:rtl w:val="true"/>
              </w:rPr>
              <w:t>غیبت برای جلوگیری از شر وفساد مغتاب</w:t>
            </w:r>
            <w:r>
              <w:rPr>
                <w:rStyle w:val="IndexLink"/>
                <w:rtl w:val="true"/>
              </w:rPr>
              <w:t>:</w:t>
              <w:tab/>
            </w:r>
            <w:r>
              <w:rPr>
                <w:rStyle w:val="IndexLink"/>
              </w:rPr>
              <w:t>324</w:t>
            </w:r>
          </w:hyperlink>
        </w:p>
        <w:p>
          <w:pPr>
            <w:pStyle w:val="Contents5"/>
            <w:tabs>
              <w:tab w:val="clear" w:pos="7892"/>
              <w:tab w:val="right" w:pos="9026" w:leader="dot"/>
            </w:tabs>
            <w:rPr/>
          </w:pPr>
          <w:hyperlink w:anchor="__RefHeading___Toc47590_1395250215">
            <w:r>
              <w:rPr>
                <w:webHidden/>
                <w:rStyle w:val="IndexLink"/>
              </w:rPr>
              <w:t>7</w:t>
            </w:r>
            <w:r>
              <w:rPr>
                <w:rStyle w:val="IndexLink"/>
                <w:rtl w:val="true"/>
              </w:rPr>
              <w:t xml:space="preserve">- </w:t>
            </w:r>
            <w:r>
              <w:rPr>
                <w:rStyle w:val="IndexLink"/>
                <w:rtl w:val="true"/>
              </w:rPr>
              <w:t>صدا زدن و نام بردن کسی که نام زشتی دارد و جز با آن نام شناخته نمی‌شود</w:t>
            </w:r>
            <w:r>
              <w:rPr>
                <w:rStyle w:val="IndexLink"/>
                <w:rtl w:val="true"/>
              </w:rPr>
              <w:t>:</w:t>
              <w:tab/>
            </w:r>
            <w:r>
              <w:rPr>
                <w:rStyle w:val="IndexLink"/>
              </w:rPr>
              <w:t>324</w:t>
            </w:r>
          </w:hyperlink>
        </w:p>
        <w:p>
          <w:pPr>
            <w:pStyle w:val="Contents5"/>
            <w:tabs>
              <w:tab w:val="clear" w:pos="7892"/>
              <w:tab w:val="right" w:pos="9026" w:leader="dot"/>
            </w:tabs>
            <w:rPr/>
          </w:pPr>
          <w:hyperlink w:anchor="__RefHeading___Toc47592_1395250215">
            <w:r>
              <w:rPr>
                <w:webHidden/>
                <w:rStyle w:val="IndexLink"/>
              </w:rPr>
              <w:t>8</w:t>
            </w:r>
            <w:r>
              <w:rPr>
                <w:rStyle w:val="IndexLink"/>
                <w:rtl w:val="true"/>
              </w:rPr>
              <w:t xml:space="preserve">- </w:t>
            </w:r>
            <w:r>
              <w:rPr>
                <w:rStyle w:val="IndexLink"/>
                <w:rtl w:val="true"/>
              </w:rPr>
              <w:t>غیبت کردن از کسی که مدعی نسبت دروغی شده است</w:t>
            </w:r>
            <w:r>
              <w:rPr>
                <w:rStyle w:val="IndexLink"/>
                <w:rtl w:val="true"/>
              </w:rPr>
              <w:t>:</w:t>
              <w:tab/>
            </w:r>
            <w:r>
              <w:rPr>
                <w:rStyle w:val="IndexLink"/>
              </w:rPr>
              <w:t>325</w:t>
            </w:r>
          </w:hyperlink>
        </w:p>
        <w:p>
          <w:pPr>
            <w:pStyle w:val="Contents5"/>
            <w:tabs>
              <w:tab w:val="clear" w:pos="7892"/>
              <w:tab w:val="right" w:pos="9026" w:leader="dot"/>
            </w:tabs>
            <w:rPr/>
          </w:pPr>
          <w:hyperlink w:anchor="__RefHeading___Toc47594_1395250215">
            <w:r>
              <w:rPr>
                <w:webHidden/>
                <w:rStyle w:val="IndexLink"/>
              </w:rPr>
              <w:t>9</w:t>
            </w:r>
            <w:r>
              <w:rPr>
                <w:rStyle w:val="IndexLink"/>
                <w:rtl w:val="true"/>
              </w:rPr>
              <w:t xml:space="preserve">- </w:t>
            </w:r>
            <w:r>
              <w:rPr>
                <w:rStyle w:val="IndexLink"/>
                <w:rtl w:val="true"/>
              </w:rPr>
              <w:t>غیبت برای اقامه شهادت نزد حاکم</w:t>
            </w:r>
            <w:r>
              <w:rPr>
                <w:rStyle w:val="IndexLink"/>
                <w:rtl w:val="true"/>
              </w:rPr>
              <w:t>:</w:t>
              <w:tab/>
            </w:r>
            <w:r>
              <w:rPr>
                <w:rStyle w:val="IndexLink"/>
              </w:rPr>
              <w:t>325</w:t>
            </w:r>
          </w:hyperlink>
        </w:p>
        <w:p>
          <w:pPr>
            <w:pStyle w:val="Contents5"/>
            <w:tabs>
              <w:tab w:val="clear" w:pos="7892"/>
              <w:tab w:val="right" w:pos="9026" w:leader="dot"/>
            </w:tabs>
            <w:rPr/>
          </w:pPr>
          <w:hyperlink w:anchor="__RefHeading___Toc47596_1395250215">
            <w:r>
              <w:rPr>
                <w:webHidden/>
                <w:rStyle w:val="IndexLink"/>
              </w:rPr>
              <w:t>10</w:t>
            </w:r>
            <w:r>
              <w:rPr>
                <w:rStyle w:val="IndexLink"/>
                <w:rtl w:val="true"/>
              </w:rPr>
              <w:t xml:space="preserve">- </w:t>
            </w:r>
            <w:r>
              <w:rPr>
                <w:rStyle w:val="IndexLink"/>
                <w:rtl w:val="true"/>
              </w:rPr>
              <w:t>غیبت برای اثبات عدالت و یا فسق راوی</w:t>
            </w:r>
            <w:r>
              <w:rPr>
                <w:rStyle w:val="IndexLink"/>
                <w:rtl w:val="true"/>
              </w:rPr>
              <w:t>:</w:t>
              <w:tab/>
            </w:r>
            <w:r>
              <w:rPr>
                <w:rStyle w:val="IndexLink"/>
              </w:rPr>
              <w:t>325</w:t>
            </w:r>
          </w:hyperlink>
        </w:p>
        <w:p>
          <w:pPr>
            <w:pStyle w:val="Contents5"/>
            <w:tabs>
              <w:tab w:val="clear" w:pos="7892"/>
              <w:tab w:val="right" w:pos="9026" w:leader="dot"/>
            </w:tabs>
            <w:rPr/>
          </w:pPr>
          <w:hyperlink w:anchor="__RefHeading___Toc47598_1395250215">
            <w:r>
              <w:rPr>
                <w:webHidden/>
                <w:rStyle w:val="IndexLink"/>
              </w:rPr>
              <w:t>11</w:t>
            </w:r>
            <w:r>
              <w:rPr>
                <w:rStyle w:val="IndexLink"/>
                <w:rtl w:val="true"/>
              </w:rPr>
              <w:t xml:space="preserve">- </w:t>
            </w:r>
            <w:r>
              <w:rPr>
                <w:rStyle w:val="IndexLink"/>
                <w:rtl w:val="true"/>
              </w:rPr>
              <w:t>غیبت نزد کسی که از حال مغتاب آگاه است</w:t>
            </w:r>
            <w:r>
              <w:rPr>
                <w:rStyle w:val="IndexLink"/>
                <w:rtl w:val="true"/>
              </w:rPr>
              <w:t>:</w:t>
              <w:tab/>
            </w:r>
            <w:r>
              <w:rPr>
                <w:rStyle w:val="IndexLink"/>
              </w:rPr>
              <w:t>325</w:t>
            </w:r>
          </w:hyperlink>
        </w:p>
        <w:p>
          <w:pPr>
            <w:pStyle w:val="Contents4"/>
            <w:tabs>
              <w:tab w:val="clear" w:pos="8176"/>
              <w:tab w:val="right" w:pos="9026" w:leader="dot"/>
            </w:tabs>
            <w:rPr/>
          </w:pPr>
          <w:hyperlink w:anchor="__RefHeading___Toc47600_1395250215">
            <w:r>
              <w:rPr>
                <w:webHidden/>
                <w:rStyle w:val="IndexLink"/>
                <w:rtl w:val="true"/>
              </w:rPr>
              <w:t>کفاره غیبت‌</w:t>
            </w:r>
            <w:r>
              <w:rPr>
                <w:rStyle w:val="IndexLink"/>
                <w:rtl w:val="true"/>
              </w:rPr>
              <w:tab/>
            </w:r>
            <w:r>
              <w:rPr>
                <w:rStyle w:val="IndexLink"/>
              </w:rPr>
              <w:t>326</w:t>
            </w:r>
          </w:hyperlink>
        </w:p>
        <w:p>
          <w:pPr>
            <w:pStyle w:val="Contents3"/>
            <w:tabs>
              <w:tab w:val="clear" w:pos="8459"/>
              <w:tab w:val="right" w:pos="9026" w:leader="dot"/>
            </w:tabs>
            <w:rPr/>
          </w:pPr>
          <w:hyperlink w:anchor="__RefHeading___Toc47602_1395250215">
            <w:r>
              <w:rPr>
                <w:webHidden/>
                <w:rStyle w:val="IndexLink"/>
                <w:rtl w:val="true"/>
              </w:rPr>
              <w:t>بدگمانی نسبت به مومنین</w:t>
            </w:r>
            <w:r>
              <w:rPr>
                <w:rStyle w:val="IndexLink"/>
                <w:rtl w:val="true"/>
              </w:rPr>
              <w:tab/>
            </w:r>
            <w:r>
              <w:rPr>
                <w:rStyle w:val="IndexLink"/>
              </w:rPr>
              <w:t>330</w:t>
            </w:r>
          </w:hyperlink>
        </w:p>
        <w:p>
          <w:pPr>
            <w:pStyle w:val="Contents3"/>
            <w:tabs>
              <w:tab w:val="clear" w:pos="8459"/>
              <w:tab w:val="right" w:pos="9026" w:leader="dot"/>
            </w:tabs>
            <w:rPr/>
          </w:pPr>
          <w:hyperlink w:anchor="__RefHeading___Toc47604_1395250215">
            <w:r>
              <w:rPr>
                <w:webHidden/>
                <w:rStyle w:val="IndexLink"/>
                <w:rtl w:val="true"/>
              </w:rPr>
              <w:t>تجسّس در اسرار مومنین</w:t>
            </w:r>
            <w:r>
              <w:rPr>
                <w:rStyle w:val="IndexLink"/>
                <w:rtl w:val="true"/>
              </w:rPr>
              <w:tab/>
            </w:r>
            <w:r>
              <w:rPr>
                <w:rStyle w:val="IndexLink"/>
              </w:rPr>
              <w:t>331</w:t>
            </w:r>
          </w:hyperlink>
        </w:p>
        <w:p>
          <w:pPr>
            <w:pStyle w:val="Contents3"/>
            <w:tabs>
              <w:tab w:val="clear" w:pos="8459"/>
              <w:tab w:val="right" w:pos="9026" w:leader="dot"/>
            </w:tabs>
            <w:rPr/>
          </w:pPr>
          <w:hyperlink w:anchor="__RefHeading___Toc47606_1395250215">
            <w:r>
              <w:rPr>
                <w:webHidden/>
                <w:rStyle w:val="IndexLink"/>
                <w:rtl w:val="true"/>
              </w:rPr>
              <w:t>تفرقه انگیزی و ایجاد دشمنی‌</w:t>
            </w:r>
            <w:r>
              <w:rPr>
                <w:rStyle w:val="IndexLink"/>
                <w:rtl w:val="true"/>
              </w:rPr>
              <w:tab/>
            </w:r>
            <w:r>
              <w:rPr>
                <w:rStyle w:val="IndexLink"/>
              </w:rPr>
              <w:t>333</w:t>
            </w:r>
          </w:hyperlink>
        </w:p>
        <w:p>
          <w:pPr>
            <w:pStyle w:val="Contents3"/>
            <w:tabs>
              <w:tab w:val="clear" w:pos="8459"/>
              <w:tab w:val="right" w:pos="9026" w:leader="dot"/>
            </w:tabs>
            <w:rPr/>
          </w:pPr>
          <w:hyperlink w:anchor="__RefHeading___Toc47608_1395250215">
            <w:r>
              <w:rPr>
                <w:webHidden/>
                <w:rStyle w:val="IndexLink"/>
                <w:rtl w:val="true"/>
              </w:rPr>
              <w:t>نام زشت دادن و مسخره کردن‌</w:t>
            </w:r>
            <w:r>
              <w:rPr>
                <w:rStyle w:val="IndexLink"/>
                <w:rtl w:val="true"/>
              </w:rPr>
              <w:tab/>
            </w:r>
            <w:r>
              <w:rPr>
                <w:rStyle w:val="IndexLink"/>
              </w:rPr>
              <w:t>335</w:t>
            </w:r>
          </w:hyperlink>
        </w:p>
        <w:p>
          <w:pPr>
            <w:pStyle w:val="Contents3"/>
            <w:tabs>
              <w:tab w:val="clear" w:pos="8459"/>
              <w:tab w:val="right" w:pos="9026" w:leader="dot"/>
            </w:tabs>
            <w:rPr/>
          </w:pPr>
          <w:hyperlink w:anchor="__RefHeading___Toc47610_1395250215">
            <w:r>
              <w:rPr>
                <w:webHidden/>
                <w:rStyle w:val="IndexLink"/>
                <w:rtl w:val="true"/>
              </w:rPr>
              <w:t>سخن چینی و سعایت‌</w:t>
            </w:r>
            <w:r>
              <w:rPr>
                <w:rStyle w:val="IndexLink"/>
                <w:rtl w:val="true"/>
              </w:rPr>
              <w:tab/>
            </w:r>
            <w:r>
              <w:rPr>
                <w:rStyle w:val="IndexLink"/>
              </w:rPr>
              <w:t>337</w:t>
            </w:r>
          </w:hyperlink>
        </w:p>
        <w:p>
          <w:pPr>
            <w:pStyle w:val="Contents3"/>
            <w:tabs>
              <w:tab w:val="clear" w:pos="8459"/>
              <w:tab w:val="right" w:pos="9026" w:leader="dot"/>
            </w:tabs>
            <w:rPr/>
          </w:pPr>
          <w:hyperlink w:anchor="__RefHeading___Toc47612_1395250215">
            <w:r>
              <w:rPr>
                <w:webHidden/>
                <w:rStyle w:val="IndexLink"/>
                <w:rtl w:val="true"/>
              </w:rPr>
              <w:t>افشا نمودن اسرار مردم‌</w:t>
            </w:r>
            <w:r>
              <w:rPr>
                <w:rStyle w:val="IndexLink"/>
                <w:rtl w:val="true"/>
              </w:rPr>
              <w:tab/>
            </w:r>
            <w:r>
              <w:rPr>
                <w:rStyle w:val="IndexLink"/>
              </w:rPr>
              <w:t>339</w:t>
            </w:r>
          </w:hyperlink>
        </w:p>
        <w:p>
          <w:pPr>
            <w:pStyle w:val="Contents3"/>
            <w:tabs>
              <w:tab w:val="clear" w:pos="8459"/>
              <w:tab w:val="right" w:pos="9026" w:leader="dot"/>
            </w:tabs>
            <w:rPr/>
          </w:pPr>
          <w:hyperlink w:anchor="__RefHeading___Toc47614_1395250215">
            <w:r>
              <w:rPr>
                <w:webHidden/>
                <w:rStyle w:val="IndexLink"/>
                <w:rtl w:val="true"/>
              </w:rPr>
              <w:t>حفظ اسرار مردم</w:t>
            </w:r>
            <w:r>
              <w:rPr>
                <w:rStyle w:val="IndexLink"/>
                <w:rtl w:val="true"/>
              </w:rPr>
              <w:tab/>
            </w:r>
            <w:r>
              <w:rPr>
                <w:rStyle w:val="IndexLink"/>
              </w:rPr>
              <w:t>341</w:t>
            </w:r>
          </w:hyperlink>
        </w:p>
        <w:p>
          <w:pPr>
            <w:pStyle w:val="Contents3"/>
            <w:tabs>
              <w:tab w:val="clear" w:pos="8459"/>
              <w:tab w:val="right" w:pos="9026" w:leader="dot"/>
            </w:tabs>
            <w:rPr/>
          </w:pPr>
          <w:hyperlink w:anchor="__RefHeading___Toc47616_1395250215">
            <w:r>
              <w:rPr>
                <w:webHidden/>
                <w:rStyle w:val="IndexLink"/>
                <w:rtl w:val="true"/>
              </w:rPr>
              <w:t>داستان موسی‌علیه السلام و شخص سخن چین‌</w:t>
            </w:r>
            <w:r>
              <w:rPr>
                <w:rStyle w:val="IndexLink"/>
                <w:rtl w:val="true"/>
              </w:rPr>
              <w:tab/>
            </w:r>
            <w:r>
              <w:rPr>
                <w:rStyle w:val="IndexLink"/>
              </w:rPr>
              <w:t>342</w:t>
            </w:r>
          </w:hyperlink>
        </w:p>
        <w:p>
          <w:pPr>
            <w:pStyle w:val="Contents3"/>
            <w:tabs>
              <w:tab w:val="clear" w:pos="8459"/>
              <w:tab w:val="right" w:pos="9026" w:leader="dot"/>
            </w:tabs>
            <w:rPr/>
          </w:pPr>
          <w:hyperlink w:anchor="__RefHeading___Toc47618_1395250215">
            <w:r>
              <w:rPr>
                <w:webHidden/>
                <w:rStyle w:val="IndexLink"/>
                <w:rtl w:val="true"/>
              </w:rPr>
              <w:t>استراق سمع‌</w:t>
            </w:r>
            <w:r>
              <w:rPr>
                <w:rStyle w:val="IndexLink"/>
                <w:rtl w:val="true"/>
              </w:rPr>
              <w:tab/>
            </w:r>
            <w:r>
              <w:rPr>
                <w:rStyle w:val="IndexLink"/>
              </w:rPr>
              <w:t>344</w:t>
            </w:r>
          </w:hyperlink>
        </w:p>
        <w:p>
          <w:pPr>
            <w:pStyle w:val="Contents3"/>
            <w:tabs>
              <w:tab w:val="clear" w:pos="8459"/>
              <w:tab w:val="right" w:pos="9026" w:leader="dot"/>
            </w:tabs>
            <w:rPr/>
          </w:pPr>
          <w:hyperlink w:anchor="__RefHeading___Toc47620_1395250215">
            <w:r>
              <w:rPr>
                <w:webHidden/>
                <w:rStyle w:val="IndexLink"/>
                <w:rtl w:val="true"/>
              </w:rPr>
              <w:t>مکر و حیله و غش و خیانت‌</w:t>
            </w:r>
            <w:r>
              <w:rPr>
                <w:rStyle w:val="IndexLink"/>
                <w:rtl w:val="true"/>
              </w:rPr>
              <w:tab/>
            </w:r>
            <w:r>
              <w:rPr>
                <w:rStyle w:val="IndexLink"/>
              </w:rPr>
              <w:t>346</w:t>
            </w:r>
          </w:hyperlink>
        </w:p>
        <w:p>
          <w:pPr>
            <w:pStyle w:val="Contents3"/>
            <w:tabs>
              <w:tab w:val="clear" w:pos="8459"/>
              <w:tab w:val="right" w:pos="9026" w:leader="dot"/>
            </w:tabs>
            <w:rPr/>
          </w:pPr>
          <w:hyperlink w:anchor="__RefHeading___Toc47622_1395250215">
            <w:r>
              <w:rPr>
                <w:webHidden/>
                <w:rStyle w:val="IndexLink"/>
                <w:rtl w:val="true"/>
              </w:rPr>
              <w:t>فریب دادن ناآگاه‌</w:t>
            </w:r>
            <w:r>
              <w:rPr>
                <w:rStyle w:val="IndexLink"/>
                <w:rtl w:val="true"/>
              </w:rPr>
              <w:tab/>
            </w:r>
            <w:r>
              <w:rPr>
                <w:rStyle w:val="IndexLink"/>
              </w:rPr>
              <w:t>350</w:t>
            </w:r>
          </w:hyperlink>
        </w:p>
        <w:p>
          <w:pPr>
            <w:pStyle w:val="Contents3"/>
            <w:tabs>
              <w:tab w:val="clear" w:pos="8459"/>
              <w:tab w:val="right" w:pos="9026" w:leader="dot"/>
            </w:tabs>
            <w:rPr/>
          </w:pPr>
          <w:hyperlink w:anchor="__RefHeading___Toc47624_1395250215">
            <w:r>
              <w:rPr>
                <w:webHidden/>
                <w:rStyle w:val="IndexLink"/>
                <w:rtl w:val="true"/>
              </w:rPr>
              <w:t>تملق گویی و چاپلوسی‌</w:t>
            </w:r>
            <w:r>
              <w:rPr>
                <w:rStyle w:val="IndexLink"/>
                <w:rtl w:val="true"/>
              </w:rPr>
              <w:tab/>
            </w:r>
            <w:r>
              <w:rPr>
                <w:rStyle w:val="IndexLink"/>
              </w:rPr>
              <w:t>351</w:t>
            </w:r>
          </w:hyperlink>
        </w:p>
        <w:p>
          <w:pPr>
            <w:pStyle w:val="Contents3"/>
            <w:tabs>
              <w:tab w:val="clear" w:pos="8459"/>
              <w:tab w:val="right" w:pos="9026" w:leader="dot"/>
            </w:tabs>
            <w:rPr/>
          </w:pPr>
          <w:hyperlink w:anchor="__RefHeading___Toc47626_1395250215">
            <w:r>
              <w:rPr>
                <w:webHidden/>
                <w:rStyle w:val="IndexLink"/>
                <w:rtl w:val="true"/>
              </w:rPr>
              <w:t>حسد</w:t>
            </w:r>
            <w:r>
              <w:rPr>
                <w:rStyle w:val="IndexLink"/>
                <w:rtl w:val="true"/>
              </w:rPr>
              <w:tab/>
            </w:r>
            <w:r>
              <w:rPr>
                <w:rStyle w:val="IndexLink"/>
              </w:rPr>
              <w:t>352</w:t>
            </w:r>
          </w:hyperlink>
        </w:p>
        <w:p>
          <w:pPr>
            <w:pStyle w:val="Contents3"/>
            <w:tabs>
              <w:tab w:val="clear" w:pos="8459"/>
              <w:tab w:val="right" w:pos="9026" w:leader="dot"/>
            </w:tabs>
            <w:rPr/>
          </w:pPr>
          <w:hyperlink w:anchor="__RefHeading___Toc47628_1395250215">
            <w:r>
              <w:rPr>
                <w:webHidden/>
                <w:rStyle w:val="IndexLink"/>
                <w:rtl w:val="true"/>
              </w:rPr>
              <w:t>حسد از نظر فقها</w:t>
            </w:r>
            <w:r>
              <w:rPr>
                <w:rStyle w:val="IndexLink"/>
                <w:rtl w:val="true"/>
              </w:rPr>
              <w:tab/>
            </w:r>
            <w:r>
              <w:rPr>
                <w:rStyle w:val="IndexLink"/>
              </w:rPr>
              <w:t>353</w:t>
            </w:r>
          </w:hyperlink>
        </w:p>
        <w:p>
          <w:pPr>
            <w:pStyle w:val="Contents3"/>
            <w:tabs>
              <w:tab w:val="clear" w:pos="8459"/>
              <w:tab w:val="right" w:pos="9026" w:leader="dot"/>
            </w:tabs>
            <w:rPr/>
          </w:pPr>
          <w:hyperlink w:anchor="__RefHeading___Toc47630_1395250215">
            <w:r>
              <w:rPr>
                <w:webHidden/>
                <w:rStyle w:val="IndexLink"/>
                <w:rtl w:val="true"/>
              </w:rPr>
              <w:t>فخر و غرور</w:t>
            </w:r>
            <w:r>
              <w:rPr>
                <w:rStyle w:val="IndexLink"/>
                <w:rtl w:val="true"/>
              </w:rPr>
              <w:tab/>
            </w:r>
            <w:r>
              <w:rPr>
                <w:rStyle w:val="IndexLink"/>
              </w:rPr>
              <w:t>355</w:t>
            </w:r>
          </w:hyperlink>
        </w:p>
        <w:p>
          <w:pPr>
            <w:pStyle w:val="Contents3"/>
            <w:tabs>
              <w:tab w:val="clear" w:pos="8459"/>
              <w:tab w:val="right" w:pos="9026" w:leader="dot"/>
            </w:tabs>
            <w:rPr/>
          </w:pPr>
          <w:hyperlink w:anchor="__RefHeading___Toc47632_1395250215">
            <w:r>
              <w:rPr>
                <w:webHidden/>
                <w:rStyle w:val="IndexLink"/>
                <w:rtl w:val="true"/>
              </w:rPr>
              <w:t>معالجه کبر و غرور</w:t>
            </w:r>
            <w:r>
              <w:rPr>
                <w:rStyle w:val="IndexLink"/>
                <w:rtl w:val="true"/>
              </w:rPr>
              <w:tab/>
            </w:r>
            <w:r>
              <w:rPr>
                <w:rStyle w:val="IndexLink"/>
              </w:rPr>
              <w:t>357</w:t>
            </w:r>
          </w:hyperlink>
        </w:p>
        <w:p>
          <w:pPr>
            <w:pStyle w:val="Contents3"/>
            <w:tabs>
              <w:tab w:val="clear" w:pos="8459"/>
              <w:tab w:val="right" w:pos="9026" w:leader="dot"/>
            </w:tabs>
            <w:rPr/>
          </w:pPr>
          <w:hyperlink w:anchor="__RefHeading___Toc47634_1395250215">
            <w:r>
              <w:rPr>
                <w:webHidden/>
                <w:rStyle w:val="IndexLink"/>
                <w:rtl w:val="true"/>
              </w:rPr>
              <w:t>غضب و خشم بی‌جا</w:t>
            </w:r>
            <w:r>
              <w:rPr>
                <w:rStyle w:val="IndexLink"/>
                <w:rtl w:val="true"/>
              </w:rPr>
              <w:tab/>
            </w:r>
            <w:r>
              <w:rPr>
                <w:rStyle w:val="IndexLink"/>
              </w:rPr>
              <w:t>358</w:t>
            </w:r>
          </w:hyperlink>
        </w:p>
        <w:p>
          <w:pPr>
            <w:pStyle w:val="Contents3"/>
            <w:tabs>
              <w:tab w:val="clear" w:pos="8459"/>
              <w:tab w:val="right" w:pos="9026" w:leader="dot"/>
            </w:tabs>
            <w:rPr/>
          </w:pPr>
          <w:hyperlink w:anchor="__RefHeading___Toc47636_1395250215">
            <w:r>
              <w:rPr>
                <w:webHidden/>
                <w:rStyle w:val="IndexLink"/>
                <w:rtl w:val="true"/>
              </w:rPr>
              <w:t>کینه توزی و بدخواهی</w:t>
            </w:r>
            <w:r>
              <w:rPr>
                <w:rStyle w:val="IndexLink"/>
                <w:rtl w:val="true"/>
              </w:rPr>
              <w:tab/>
            </w:r>
            <w:r>
              <w:rPr>
                <w:rStyle w:val="IndexLink"/>
              </w:rPr>
              <w:t>360</w:t>
            </w:r>
          </w:hyperlink>
        </w:p>
        <w:p>
          <w:pPr>
            <w:pStyle w:val="Contents3"/>
            <w:tabs>
              <w:tab w:val="clear" w:pos="8459"/>
              <w:tab w:val="right" w:pos="9026" w:leader="dot"/>
            </w:tabs>
            <w:rPr/>
          </w:pPr>
          <w:hyperlink w:anchor="__RefHeading___Toc47638_1395250215">
            <w:r>
              <w:rPr>
                <w:webHidden/>
                <w:rStyle w:val="IndexLink"/>
                <w:rtl w:val="true"/>
              </w:rPr>
              <w:t>کینه زدایی و تطهیر باطن‌</w:t>
            </w:r>
            <w:r>
              <w:rPr>
                <w:rStyle w:val="IndexLink"/>
                <w:rtl w:val="true"/>
              </w:rPr>
              <w:tab/>
            </w:r>
            <w:r>
              <w:rPr>
                <w:rStyle w:val="IndexLink"/>
              </w:rPr>
              <w:t>360</w:t>
            </w:r>
          </w:hyperlink>
        </w:p>
        <w:p>
          <w:pPr>
            <w:pStyle w:val="Contents3"/>
            <w:tabs>
              <w:tab w:val="clear" w:pos="8459"/>
              <w:tab w:val="right" w:pos="9026" w:leader="dot"/>
            </w:tabs>
            <w:rPr/>
          </w:pPr>
          <w:hyperlink w:anchor="__RefHeading___Toc47640_1395250215">
            <w:r>
              <w:rPr>
                <w:webHidden/>
                <w:rStyle w:val="IndexLink"/>
                <w:rtl w:val="true"/>
              </w:rPr>
              <w:t>دشمنی با مؤمنان‌</w:t>
            </w:r>
            <w:r>
              <w:rPr>
                <w:rStyle w:val="IndexLink"/>
                <w:rtl w:val="true"/>
              </w:rPr>
              <w:tab/>
            </w:r>
            <w:r>
              <w:rPr>
                <w:rStyle w:val="IndexLink"/>
              </w:rPr>
              <w:t>362</w:t>
            </w:r>
          </w:hyperlink>
        </w:p>
        <w:p>
          <w:pPr>
            <w:pStyle w:val="Contents3"/>
            <w:tabs>
              <w:tab w:val="clear" w:pos="8459"/>
              <w:tab w:val="right" w:pos="9026" w:leader="dot"/>
            </w:tabs>
            <w:rPr/>
          </w:pPr>
          <w:hyperlink w:anchor="__RefHeading___Toc47642_1395250215">
            <w:r>
              <w:rPr>
                <w:webHidden/>
                <w:rStyle w:val="IndexLink"/>
                <w:rtl w:val="true"/>
              </w:rPr>
              <w:t>تهمت به مؤمن‌</w:t>
            </w:r>
            <w:r>
              <w:rPr>
                <w:rStyle w:val="IndexLink"/>
                <w:rtl w:val="true"/>
              </w:rPr>
              <w:tab/>
            </w:r>
            <w:r>
              <w:rPr>
                <w:rStyle w:val="IndexLink"/>
              </w:rPr>
              <w:t>364</w:t>
            </w:r>
          </w:hyperlink>
        </w:p>
        <w:p>
          <w:pPr>
            <w:pStyle w:val="Contents3"/>
            <w:tabs>
              <w:tab w:val="clear" w:pos="8459"/>
              <w:tab w:val="right" w:pos="9026" w:leader="dot"/>
            </w:tabs>
            <w:rPr/>
          </w:pPr>
          <w:hyperlink w:anchor="__RefHeading___Toc47644_1395250215">
            <w:r>
              <w:rPr>
                <w:webHidden/>
                <w:rStyle w:val="IndexLink"/>
                <w:rtl w:val="true"/>
              </w:rPr>
              <w:t>دشنام و لعنت به مؤمن‌</w:t>
            </w:r>
            <w:r>
              <w:rPr>
                <w:rStyle w:val="IndexLink"/>
                <w:rtl w:val="true"/>
              </w:rPr>
              <w:tab/>
            </w:r>
            <w:r>
              <w:rPr>
                <w:rStyle w:val="IndexLink"/>
              </w:rPr>
              <w:t>366</w:t>
            </w:r>
          </w:hyperlink>
        </w:p>
        <w:p>
          <w:pPr>
            <w:pStyle w:val="Contents3"/>
            <w:tabs>
              <w:tab w:val="clear" w:pos="8459"/>
              <w:tab w:val="right" w:pos="9026" w:leader="dot"/>
            </w:tabs>
            <w:rPr/>
          </w:pPr>
          <w:hyperlink w:anchor="__RefHeading___Toc47646_1395250215">
            <w:r>
              <w:rPr>
                <w:webHidden/>
                <w:rStyle w:val="IndexLink"/>
                <w:rtl w:val="true"/>
              </w:rPr>
              <w:t>لعن و نفرین مومن</w:t>
            </w:r>
            <w:r>
              <w:rPr>
                <w:rStyle w:val="IndexLink"/>
                <w:rtl w:val="true"/>
              </w:rPr>
              <w:tab/>
            </w:r>
            <w:r>
              <w:rPr>
                <w:rStyle w:val="IndexLink"/>
              </w:rPr>
              <w:t>368</w:t>
            </w:r>
          </w:hyperlink>
        </w:p>
        <w:p>
          <w:pPr>
            <w:pStyle w:val="Contents3"/>
            <w:tabs>
              <w:tab w:val="clear" w:pos="8459"/>
              <w:tab w:val="right" w:pos="9026" w:leader="dot"/>
            </w:tabs>
            <w:rPr/>
          </w:pPr>
          <w:hyperlink w:anchor="__RefHeading___Toc47648_1395250215">
            <w:r>
              <w:rPr>
                <w:webHidden/>
                <w:rStyle w:val="IndexLink"/>
                <w:rtl w:val="true"/>
              </w:rPr>
              <w:t>ظلم و آزار به مردم</w:t>
            </w:r>
            <w:r>
              <w:rPr>
                <w:rStyle w:val="IndexLink"/>
                <w:rtl w:val="true"/>
              </w:rPr>
              <w:tab/>
            </w:r>
            <w:r>
              <w:rPr>
                <w:rStyle w:val="IndexLink"/>
              </w:rPr>
              <w:t>371</w:t>
            </w:r>
          </w:hyperlink>
        </w:p>
        <w:p>
          <w:pPr>
            <w:pStyle w:val="Contents4"/>
            <w:tabs>
              <w:tab w:val="clear" w:pos="8176"/>
              <w:tab w:val="right" w:pos="9026" w:leader="dot"/>
            </w:tabs>
            <w:rPr/>
          </w:pPr>
          <w:hyperlink w:anchor="__RefHeading___Toc47650_1395250215">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47652_1395250215">
            <w:r>
              <w:rPr>
                <w:webHidden/>
                <w:rStyle w:val="IndexLink"/>
                <w:rtl w:val="true"/>
              </w:rPr>
              <w:t>کیفر ظالمین و ستمگران</w:t>
            </w:r>
            <w:r>
              <w:rPr>
                <w:rStyle w:val="IndexLink"/>
                <w:rtl w:val="true"/>
              </w:rPr>
              <w:tab/>
            </w:r>
            <w:r>
              <w:rPr>
                <w:rStyle w:val="IndexLink"/>
              </w:rPr>
              <w:t>372</w:t>
            </w:r>
          </w:hyperlink>
        </w:p>
        <w:p>
          <w:pPr>
            <w:pStyle w:val="Contents4"/>
            <w:tabs>
              <w:tab w:val="clear" w:pos="8176"/>
              <w:tab w:val="right" w:pos="9026" w:leader="dot"/>
            </w:tabs>
            <w:rPr/>
          </w:pPr>
          <w:hyperlink w:anchor="__RefHeading___Toc47654_1395250215">
            <w:r>
              <w:rPr>
                <w:webHidden/>
                <w:rStyle w:val="IndexLink"/>
                <w:rtl w:val="true"/>
              </w:rPr>
              <w:t>ظلم خطرناک</w:t>
            </w:r>
            <w:r>
              <w:rPr>
                <w:rStyle w:val="IndexLink"/>
                <w:rtl w:val="true"/>
              </w:rPr>
              <w:tab/>
            </w:r>
            <w:r>
              <w:rPr>
                <w:rStyle w:val="IndexLink"/>
              </w:rPr>
              <w:t>373</w:t>
            </w:r>
          </w:hyperlink>
        </w:p>
        <w:p>
          <w:pPr>
            <w:pStyle w:val="Contents4"/>
            <w:tabs>
              <w:tab w:val="clear" w:pos="8176"/>
              <w:tab w:val="right" w:pos="9026" w:leader="dot"/>
            </w:tabs>
            <w:rPr/>
          </w:pPr>
          <w:hyperlink w:anchor="__RefHeading___Toc47656_1395250215">
            <w:r>
              <w:rPr>
                <w:webHidden/>
                <w:rStyle w:val="IndexLink"/>
                <w:rtl w:val="true"/>
              </w:rPr>
              <w:t>آخرین گردنه صراط در قیامت</w:t>
            </w:r>
            <w:r>
              <w:rPr>
                <w:rStyle w:val="IndexLink"/>
                <w:rtl w:val="true"/>
              </w:rPr>
              <w:tab/>
            </w:r>
            <w:r>
              <w:rPr>
                <w:rStyle w:val="IndexLink"/>
              </w:rPr>
              <w:t>374</w:t>
            </w:r>
          </w:hyperlink>
        </w:p>
        <w:p>
          <w:pPr>
            <w:pStyle w:val="Contents4"/>
            <w:tabs>
              <w:tab w:val="clear" w:pos="8176"/>
              <w:tab w:val="right" w:pos="9026" w:leader="dot"/>
            </w:tabs>
            <w:rPr/>
          </w:pPr>
          <w:hyperlink w:anchor="__RefHeading___Toc47658_1395250215">
            <w:r>
              <w:rPr>
                <w:webHidden/>
                <w:rStyle w:val="IndexLink"/>
                <w:rtl w:val="true"/>
              </w:rPr>
              <w:t>دعا و توبه با داشتن مظلمه</w:t>
            </w:r>
            <w:r>
              <w:rPr>
                <w:rStyle w:val="IndexLink"/>
                <w:rtl w:val="true"/>
              </w:rPr>
              <w:tab/>
            </w:r>
            <w:r>
              <w:rPr>
                <w:rStyle w:val="IndexLink"/>
              </w:rPr>
              <w:t>374</w:t>
            </w:r>
          </w:hyperlink>
        </w:p>
        <w:p>
          <w:pPr>
            <w:pStyle w:val="Contents4"/>
            <w:tabs>
              <w:tab w:val="clear" w:pos="8176"/>
              <w:tab w:val="right" w:pos="9026" w:leader="dot"/>
            </w:tabs>
            <w:rPr/>
          </w:pPr>
          <w:hyperlink w:anchor="__RefHeading___Toc47660_1395250215">
            <w:r>
              <w:rPr>
                <w:webHidden/>
                <w:rStyle w:val="IndexLink"/>
                <w:rtl w:val="true"/>
              </w:rPr>
              <w:t>اقسام ظلم و ستم</w:t>
            </w:r>
            <w:r>
              <w:rPr>
                <w:rStyle w:val="IndexLink"/>
                <w:rtl w:val="true"/>
              </w:rPr>
              <w:tab/>
            </w:r>
            <w:r>
              <w:rPr>
                <w:rStyle w:val="IndexLink"/>
              </w:rPr>
              <w:t>375</w:t>
            </w:r>
          </w:hyperlink>
        </w:p>
        <w:p>
          <w:pPr>
            <w:pStyle w:val="Contents4"/>
            <w:tabs>
              <w:tab w:val="clear" w:pos="8176"/>
              <w:tab w:val="right" w:pos="9026" w:leader="dot"/>
            </w:tabs>
            <w:rPr/>
          </w:pPr>
          <w:hyperlink w:anchor="__RefHeading___Toc47662_1395250215">
            <w:r>
              <w:rPr>
                <w:webHidden/>
                <w:rStyle w:val="IndexLink"/>
                <w:rtl w:val="true"/>
              </w:rPr>
              <w:t>تاثیر ظلم در دین ظالم</w:t>
            </w:r>
            <w:r>
              <w:rPr>
                <w:rStyle w:val="IndexLink"/>
                <w:rtl w:val="true"/>
              </w:rPr>
              <w:tab/>
            </w:r>
            <w:r>
              <w:rPr>
                <w:rStyle w:val="IndexLink"/>
              </w:rPr>
              <w:t>375</w:t>
            </w:r>
          </w:hyperlink>
        </w:p>
        <w:p>
          <w:pPr>
            <w:pStyle w:val="Contents4"/>
            <w:tabs>
              <w:tab w:val="clear" w:pos="8176"/>
              <w:tab w:val="right" w:pos="9026" w:leader="dot"/>
            </w:tabs>
            <w:rPr/>
          </w:pPr>
          <w:hyperlink w:anchor="__RefHeading___Toc47664_1395250215">
            <w:r>
              <w:rPr>
                <w:webHidden/>
                <w:rStyle w:val="IndexLink"/>
                <w:rtl w:val="true"/>
              </w:rPr>
              <w:t>شریکان در ظلم</w:t>
            </w:r>
            <w:r>
              <w:rPr>
                <w:rStyle w:val="IndexLink"/>
                <w:rtl w:val="true"/>
              </w:rPr>
              <w:tab/>
            </w:r>
            <w:r>
              <w:rPr>
                <w:rStyle w:val="IndexLink"/>
              </w:rPr>
              <w:t>376</w:t>
            </w:r>
          </w:hyperlink>
        </w:p>
        <w:p>
          <w:pPr>
            <w:pStyle w:val="Contents4"/>
            <w:tabs>
              <w:tab w:val="clear" w:pos="8176"/>
              <w:tab w:val="right" w:pos="9026" w:leader="dot"/>
            </w:tabs>
            <w:rPr/>
          </w:pPr>
          <w:hyperlink w:anchor="__RefHeading___Toc47666_1395250215">
            <w:r>
              <w:rPr>
                <w:webHidden/>
                <w:rStyle w:val="IndexLink"/>
                <w:rtl w:val="true"/>
              </w:rPr>
              <w:t>کفاره ظلم</w:t>
            </w:r>
            <w:r>
              <w:rPr>
                <w:rStyle w:val="IndexLink"/>
                <w:rtl w:val="true"/>
              </w:rPr>
              <w:tab/>
            </w:r>
            <w:r>
              <w:rPr>
                <w:rStyle w:val="IndexLink"/>
              </w:rPr>
              <w:t>376</w:t>
            </w:r>
          </w:hyperlink>
        </w:p>
        <w:p>
          <w:pPr>
            <w:pStyle w:val="Contents4"/>
            <w:tabs>
              <w:tab w:val="clear" w:pos="8176"/>
              <w:tab w:val="right" w:pos="9026" w:leader="dot"/>
            </w:tabs>
            <w:rPr/>
          </w:pPr>
          <w:hyperlink w:anchor="__RefHeading___Toc47668_1395250215">
            <w:r>
              <w:rPr>
                <w:webHidden/>
                <w:rStyle w:val="IndexLink"/>
                <w:rtl w:val="true"/>
              </w:rPr>
              <w:t>پیامدهای ظلم در فرزندان ظالم</w:t>
            </w:r>
            <w:r>
              <w:rPr>
                <w:rStyle w:val="IndexLink"/>
                <w:rtl w:val="true"/>
              </w:rPr>
              <w:tab/>
            </w:r>
            <w:r>
              <w:rPr>
                <w:rStyle w:val="IndexLink"/>
              </w:rPr>
              <w:t>376</w:t>
            </w:r>
          </w:hyperlink>
        </w:p>
        <w:p>
          <w:pPr>
            <w:pStyle w:val="Contents4"/>
            <w:tabs>
              <w:tab w:val="clear" w:pos="8176"/>
              <w:tab w:val="right" w:pos="9026" w:leader="dot"/>
            </w:tabs>
            <w:rPr/>
          </w:pPr>
          <w:hyperlink w:anchor="__RefHeading___Toc47670_1395250215">
            <w:r>
              <w:rPr>
                <w:webHidden/>
                <w:rStyle w:val="IndexLink"/>
              </w:rPr>
              <w:t>9</w:t>
            </w:r>
            <w:r>
              <w:rPr>
                <w:rStyle w:val="IndexLink"/>
                <w:rtl w:val="true"/>
              </w:rPr>
              <w:t>- [</w:t>
            </w:r>
            <w:r>
              <w:rPr>
                <w:rStyle w:val="IndexLink"/>
                <w:rtl w:val="true"/>
              </w:rPr>
              <w:t>کیفر حبس حق مؤمن</w:t>
            </w:r>
            <w:r>
              <w:rPr>
                <w:rStyle w:val="IndexLink"/>
                <w:rtl w:val="true"/>
              </w:rPr>
              <w:t>]</w:t>
              <w:tab/>
            </w:r>
            <w:r>
              <w:rPr>
                <w:rStyle w:val="IndexLink"/>
              </w:rPr>
              <w:t>377</w:t>
            </w:r>
          </w:hyperlink>
        </w:p>
        <w:p>
          <w:pPr>
            <w:pStyle w:val="Contents3"/>
            <w:tabs>
              <w:tab w:val="clear" w:pos="8459"/>
              <w:tab w:val="right" w:pos="9026" w:leader="dot"/>
            </w:tabs>
            <w:rPr/>
          </w:pPr>
          <w:hyperlink w:anchor="__RefHeading___Toc47672_1395250215">
            <w:r>
              <w:rPr>
                <w:webHidden/>
                <w:rStyle w:val="IndexLink"/>
                <w:rtl w:val="true"/>
              </w:rPr>
              <w:t>دو حکایت تاریخی آموزنده‌</w:t>
            </w:r>
            <w:r>
              <w:rPr>
                <w:rStyle w:val="IndexLink"/>
                <w:rtl w:val="true"/>
              </w:rPr>
              <w:tab/>
            </w:r>
            <w:r>
              <w:rPr>
                <w:rStyle w:val="IndexLink"/>
              </w:rPr>
              <w:t>377</w:t>
            </w:r>
          </w:hyperlink>
        </w:p>
        <w:p>
          <w:pPr>
            <w:pStyle w:val="Contents3"/>
            <w:tabs>
              <w:tab w:val="clear" w:pos="8459"/>
              <w:tab w:val="right" w:pos="9026" w:leader="dot"/>
            </w:tabs>
            <w:rPr/>
          </w:pPr>
          <w:hyperlink w:anchor="__RefHeading___Toc47674_1395250215">
            <w:r>
              <w:rPr>
                <w:webHidden/>
                <w:rStyle w:val="IndexLink"/>
                <w:rtl w:val="true"/>
              </w:rPr>
              <w:t>مکافات عمل‌</w:t>
            </w:r>
            <w:r>
              <w:rPr>
                <w:rStyle w:val="IndexLink"/>
                <w:rtl w:val="true"/>
              </w:rPr>
              <w:tab/>
            </w:r>
            <w:r>
              <w:rPr>
                <w:rStyle w:val="IndexLink"/>
              </w:rPr>
              <w:t>379</w:t>
            </w:r>
          </w:hyperlink>
        </w:p>
        <w:p>
          <w:pPr>
            <w:pStyle w:val="Contents3"/>
            <w:tabs>
              <w:tab w:val="clear" w:pos="8459"/>
              <w:tab w:val="right" w:pos="9026" w:leader="dot"/>
            </w:tabs>
            <w:rPr/>
          </w:pPr>
          <w:hyperlink w:anchor="__RefHeading___Toc47676_1395250215">
            <w:r>
              <w:rPr>
                <w:webHidden/>
                <w:rStyle w:val="IndexLink"/>
                <w:rtl w:val="true"/>
              </w:rPr>
              <w:t>احسان و نیکی به مردم‌</w:t>
            </w:r>
            <w:r>
              <w:rPr>
                <w:rStyle w:val="IndexLink"/>
                <w:rtl w:val="true"/>
              </w:rPr>
              <w:tab/>
            </w:r>
            <w:r>
              <w:rPr>
                <w:rStyle w:val="IndexLink"/>
              </w:rPr>
              <w:t>379</w:t>
            </w:r>
          </w:hyperlink>
        </w:p>
        <w:p>
          <w:pPr>
            <w:pStyle w:val="Contents3"/>
            <w:tabs>
              <w:tab w:val="clear" w:pos="8459"/>
              <w:tab w:val="right" w:pos="9026" w:leader="dot"/>
            </w:tabs>
            <w:rPr/>
          </w:pPr>
          <w:hyperlink w:anchor="__RefHeading___Toc47678_1395250215">
            <w:r>
              <w:rPr>
                <w:webHidden/>
                <w:rStyle w:val="IndexLink"/>
                <w:rtl w:val="true"/>
              </w:rPr>
              <w:t>صدقه، ونجات عروس از مرگ</w:t>
            </w:r>
            <w:r>
              <w:rPr>
                <w:rStyle w:val="IndexLink"/>
                <w:rtl w:val="true"/>
              </w:rPr>
              <w:tab/>
            </w:r>
            <w:r>
              <w:rPr>
                <w:rStyle w:val="IndexLink"/>
              </w:rPr>
              <w:t>380</w:t>
            </w:r>
          </w:hyperlink>
        </w:p>
        <w:p>
          <w:pPr>
            <w:pStyle w:val="Contents3"/>
            <w:tabs>
              <w:tab w:val="clear" w:pos="8459"/>
              <w:tab w:val="right" w:pos="9026" w:leader="dot"/>
            </w:tabs>
            <w:rPr/>
          </w:pPr>
          <w:hyperlink w:anchor="__RefHeading___Toc47680_1395250215">
            <w:r>
              <w:rPr>
                <w:webHidden/>
                <w:rStyle w:val="IndexLink"/>
                <w:rtl w:val="true"/>
              </w:rPr>
              <w:t>انفاق و احسان و نغییر سرنوشت</w:t>
            </w:r>
            <w:r>
              <w:rPr>
                <w:rStyle w:val="IndexLink"/>
                <w:rtl w:val="true"/>
              </w:rPr>
              <w:tab/>
            </w:r>
            <w:r>
              <w:rPr>
                <w:rStyle w:val="IndexLink"/>
              </w:rPr>
              <w:t>381</w:t>
            </w:r>
          </w:hyperlink>
        </w:p>
        <w:p>
          <w:pPr>
            <w:pStyle w:val="Contents3"/>
            <w:tabs>
              <w:tab w:val="clear" w:pos="8459"/>
              <w:tab w:val="right" w:pos="9026" w:leader="dot"/>
            </w:tabs>
            <w:rPr/>
          </w:pPr>
          <w:hyperlink w:anchor="__RefHeading___Toc47682_1395250215">
            <w:r>
              <w:rPr>
                <w:webHidden/>
                <w:rStyle w:val="IndexLink"/>
                <w:rtl w:val="true"/>
              </w:rPr>
              <w:t>آزار رساندن به خود</w:t>
            </w:r>
            <w:r>
              <w:rPr>
                <w:rStyle w:val="IndexLink"/>
                <w:rtl w:val="true"/>
              </w:rPr>
              <w:tab/>
            </w:r>
            <w:r>
              <w:rPr>
                <w:rStyle w:val="IndexLink"/>
              </w:rPr>
              <w:t>382</w:t>
            </w:r>
          </w:hyperlink>
        </w:p>
        <w:p>
          <w:pPr>
            <w:pStyle w:val="Contents3"/>
            <w:tabs>
              <w:tab w:val="clear" w:pos="8459"/>
              <w:tab w:val="right" w:pos="9026" w:leader="dot"/>
            </w:tabs>
            <w:rPr/>
          </w:pPr>
          <w:hyperlink w:anchor="__RefHeading___Toc47684_1395250215">
            <w:r>
              <w:rPr>
                <w:webHidden/>
                <w:rStyle w:val="IndexLink"/>
                <w:rtl w:val="true"/>
              </w:rPr>
              <w:t>حرمت جان و مال و آبروی مؤمن‌</w:t>
            </w:r>
            <w:r>
              <w:rPr>
                <w:rStyle w:val="IndexLink"/>
                <w:rtl w:val="true"/>
              </w:rPr>
              <w:tab/>
            </w:r>
            <w:r>
              <w:rPr>
                <w:rStyle w:val="IndexLink"/>
              </w:rPr>
              <w:t>384</w:t>
            </w:r>
          </w:hyperlink>
        </w:p>
        <w:p>
          <w:pPr>
            <w:pStyle w:val="Contents3"/>
            <w:tabs>
              <w:tab w:val="clear" w:pos="8459"/>
              <w:tab w:val="right" w:pos="9026" w:leader="dot"/>
            </w:tabs>
            <w:rPr/>
          </w:pPr>
          <w:hyperlink w:anchor="__RefHeading___Toc47686_1395250215">
            <w:r>
              <w:rPr>
                <w:webHidden/>
                <w:rStyle w:val="IndexLink"/>
                <w:rtl w:val="true"/>
              </w:rPr>
              <w:t>توهین و تحقیر به علما</w:t>
            </w:r>
            <w:r>
              <w:rPr>
                <w:rStyle w:val="IndexLink"/>
                <w:rtl w:val="true"/>
              </w:rPr>
              <w:tab/>
            </w:r>
            <w:r>
              <w:rPr>
                <w:rStyle w:val="IndexLink"/>
              </w:rPr>
              <w:t>388</w:t>
            </w:r>
          </w:hyperlink>
        </w:p>
        <w:p>
          <w:pPr>
            <w:pStyle w:val="Contents3"/>
            <w:tabs>
              <w:tab w:val="clear" w:pos="8459"/>
              <w:tab w:val="right" w:pos="9026" w:leader="dot"/>
            </w:tabs>
            <w:rPr/>
          </w:pPr>
          <w:hyperlink w:anchor="__RefHeading___Toc47688_1395250215">
            <w:r>
              <w:rPr>
                <w:webHidden/>
                <w:rStyle w:val="IndexLink"/>
                <w:rtl w:val="true"/>
              </w:rPr>
              <w:t>بدگویی از علما در آخر الزمان</w:t>
            </w:r>
            <w:r>
              <w:rPr>
                <w:rStyle w:val="IndexLink"/>
                <w:rtl w:val="true"/>
              </w:rPr>
              <w:tab/>
            </w:r>
            <w:r>
              <w:rPr>
                <w:rStyle w:val="IndexLink"/>
              </w:rPr>
              <w:t>389</w:t>
            </w:r>
          </w:hyperlink>
        </w:p>
        <w:p>
          <w:pPr>
            <w:pStyle w:val="Contents3"/>
            <w:tabs>
              <w:tab w:val="clear" w:pos="8459"/>
              <w:tab w:val="right" w:pos="9026" w:leader="dot"/>
            </w:tabs>
            <w:rPr/>
          </w:pPr>
          <w:hyperlink w:anchor="__RefHeading___Toc47690_1395250215">
            <w:r>
              <w:rPr>
                <w:webHidden/>
                <w:rStyle w:val="IndexLink"/>
                <w:rtl w:val="true"/>
              </w:rPr>
              <w:t>ترک اطاعت از فقها</w:t>
            </w:r>
            <w:r>
              <w:rPr>
                <w:rStyle w:val="IndexLink"/>
                <w:rtl w:val="true"/>
              </w:rPr>
              <w:tab/>
            </w:r>
            <w:r>
              <w:rPr>
                <w:rStyle w:val="IndexLink"/>
              </w:rPr>
              <w:t>390</w:t>
            </w:r>
          </w:hyperlink>
        </w:p>
        <w:p>
          <w:pPr>
            <w:pStyle w:val="Contents3"/>
            <w:tabs>
              <w:tab w:val="clear" w:pos="8459"/>
              <w:tab w:val="right" w:pos="9026" w:leader="dot"/>
            </w:tabs>
            <w:rPr/>
          </w:pPr>
          <w:hyperlink w:anchor="__RefHeading___Toc47692_1395250215">
            <w:r>
              <w:rPr>
                <w:webHidden/>
                <w:rStyle w:val="IndexLink"/>
                <w:rtl w:val="true"/>
              </w:rPr>
              <w:t xml:space="preserve">تکفیر اهل ایمان </w:t>
            </w:r>
            <w:r>
              <w:rPr>
                <w:rStyle w:val="IndexLink"/>
                <w:rtl w:val="true"/>
              </w:rPr>
              <w:t>[</w:t>
            </w:r>
            <w:r>
              <w:rPr>
                <w:rStyle w:val="IndexLink"/>
                <w:rtl w:val="true"/>
              </w:rPr>
              <w:t>نسبت کفر دادن به مؤمنان</w:t>
            </w:r>
            <w:r>
              <w:rPr>
                <w:rStyle w:val="IndexLink"/>
                <w:rtl w:val="true"/>
              </w:rPr>
              <w:t>]</w:t>
              <w:tab/>
            </w:r>
            <w:r>
              <w:rPr>
                <w:rStyle w:val="IndexLink"/>
              </w:rPr>
              <w:t>392</w:t>
            </w:r>
          </w:hyperlink>
        </w:p>
        <w:p>
          <w:pPr>
            <w:pStyle w:val="Contents3"/>
            <w:tabs>
              <w:tab w:val="clear" w:pos="8459"/>
              <w:tab w:val="right" w:pos="9026" w:leader="dot"/>
            </w:tabs>
            <w:rPr/>
          </w:pPr>
          <w:hyperlink w:anchor="__RefHeading___Toc47694_1395250215">
            <w:r>
              <w:rPr>
                <w:webHidden/>
                <w:rStyle w:val="IndexLink"/>
                <w:rtl w:val="true"/>
              </w:rPr>
              <w:t>آزار به خدا و رسول و اولیا علیهم السلام</w:t>
            </w:r>
            <w:r>
              <w:rPr>
                <w:rStyle w:val="IndexLink"/>
                <w:rtl w:val="true"/>
              </w:rPr>
              <w:tab/>
            </w:r>
            <w:r>
              <w:rPr>
                <w:rStyle w:val="IndexLink"/>
              </w:rPr>
              <w:t>394</w:t>
            </w:r>
          </w:hyperlink>
        </w:p>
        <w:p>
          <w:pPr>
            <w:pStyle w:val="Contents3"/>
            <w:tabs>
              <w:tab w:val="clear" w:pos="8459"/>
              <w:tab w:val="right" w:pos="9026" w:leader="dot"/>
            </w:tabs>
            <w:rPr/>
          </w:pPr>
          <w:hyperlink w:anchor="__RefHeading___Toc47696_1395250215">
            <w:r>
              <w:rPr>
                <w:webHidden/>
                <w:rStyle w:val="IndexLink"/>
                <w:rtl w:val="true"/>
              </w:rPr>
              <w:t>کیفر آزار به اولیای خدا</w:t>
            </w:r>
            <w:r>
              <w:rPr>
                <w:rStyle w:val="IndexLink"/>
                <w:rtl w:val="true"/>
              </w:rPr>
              <w:tab/>
            </w:r>
            <w:r>
              <w:rPr>
                <w:rStyle w:val="IndexLink"/>
              </w:rPr>
              <w:t>397</w:t>
            </w:r>
          </w:hyperlink>
        </w:p>
        <w:p>
          <w:pPr>
            <w:pStyle w:val="Contents3"/>
            <w:tabs>
              <w:tab w:val="clear" w:pos="8459"/>
              <w:tab w:val="right" w:pos="9026" w:leader="dot"/>
            </w:tabs>
            <w:rPr/>
          </w:pPr>
          <w:hyperlink w:anchor="__RefHeading___Toc47698_1395250215">
            <w:r>
              <w:rPr>
                <w:webHidden/>
                <w:rStyle w:val="IndexLink"/>
                <w:rtl w:val="true"/>
              </w:rPr>
              <w:t>اهانت به مقدسات و شعایر اسلامی‌</w:t>
            </w:r>
            <w:r>
              <w:rPr>
                <w:rStyle w:val="IndexLink"/>
                <w:rtl w:val="true"/>
              </w:rPr>
              <w:tab/>
            </w:r>
            <w:r>
              <w:rPr>
                <w:rStyle w:val="IndexLink"/>
              </w:rPr>
              <w:t>405</w:t>
            </w:r>
          </w:hyperlink>
        </w:p>
        <w:p>
          <w:pPr>
            <w:pStyle w:val="Contents3"/>
            <w:tabs>
              <w:tab w:val="clear" w:pos="8459"/>
              <w:tab w:val="right" w:pos="9026" w:leader="dot"/>
            </w:tabs>
            <w:rPr/>
          </w:pPr>
          <w:hyperlink w:anchor="__RefHeading___Toc47700_1395250215">
            <w:r>
              <w:rPr>
                <w:webHidden/>
                <w:rStyle w:val="IndexLink"/>
                <w:rtl w:val="true"/>
              </w:rPr>
              <w:t>بی احترامی به قرآن‌</w:t>
            </w:r>
            <w:r>
              <w:rPr>
                <w:rStyle w:val="IndexLink"/>
                <w:rtl w:val="true"/>
              </w:rPr>
              <w:tab/>
            </w:r>
            <w:r>
              <w:rPr>
                <w:rStyle w:val="IndexLink"/>
              </w:rPr>
              <w:t>409</w:t>
            </w:r>
          </w:hyperlink>
        </w:p>
        <w:p>
          <w:pPr>
            <w:pStyle w:val="Contents3"/>
            <w:tabs>
              <w:tab w:val="clear" w:pos="8459"/>
              <w:tab w:val="right" w:pos="9026" w:leader="dot"/>
            </w:tabs>
            <w:rPr/>
          </w:pPr>
          <w:hyperlink w:anchor="__RefHeading___Toc47702_1395250215">
            <w:r>
              <w:rPr>
                <w:webHidden/>
                <w:rStyle w:val="IndexLink"/>
                <w:rtl w:val="true"/>
              </w:rPr>
              <w:t>بی احترامی به کعبه‌</w:t>
            </w:r>
            <w:r>
              <w:rPr>
                <w:rStyle w:val="IndexLink"/>
                <w:rtl w:val="true"/>
              </w:rPr>
              <w:tab/>
            </w:r>
            <w:r>
              <w:rPr>
                <w:rStyle w:val="IndexLink"/>
              </w:rPr>
              <w:t>414</w:t>
            </w:r>
          </w:hyperlink>
        </w:p>
        <w:p>
          <w:pPr>
            <w:pStyle w:val="Contents3"/>
            <w:tabs>
              <w:tab w:val="clear" w:pos="8459"/>
              <w:tab w:val="right" w:pos="9026" w:leader="dot"/>
            </w:tabs>
            <w:rPr/>
          </w:pPr>
          <w:hyperlink w:anchor="__RefHeading___Toc47704_1395250215">
            <w:r>
              <w:rPr>
                <w:webHidden/>
                <w:rStyle w:val="IndexLink"/>
                <w:rtl w:val="true"/>
              </w:rPr>
              <w:t>بی احترامی به تربت امام حسین‌علیه 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47706_1395250215">
            <w:r>
              <w:rPr>
                <w:webHidden/>
                <w:rStyle w:val="IndexLink"/>
                <w:rtl w:val="true"/>
              </w:rPr>
              <w:t>بی‌احترامی به مشاهد مشرّفه‌</w:t>
            </w:r>
            <w:r>
              <w:rPr>
                <w:rStyle w:val="IndexLink"/>
                <w:rtl w:val="true"/>
              </w:rPr>
              <w:tab/>
            </w:r>
            <w:r>
              <w:rPr>
                <w:rStyle w:val="IndexLink"/>
              </w:rPr>
              <w:t>420</w:t>
            </w:r>
          </w:hyperlink>
        </w:p>
        <w:p>
          <w:pPr>
            <w:pStyle w:val="Contents3"/>
            <w:tabs>
              <w:tab w:val="clear" w:pos="8459"/>
              <w:tab w:val="right" w:pos="9026" w:leader="dot"/>
            </w:tabs>
            <w:rPr/>
          </w:pPr>
          <w:hyperlink w:anchor="__RefHeading___Toc47708_1395250215">
            <w:r>
              <w:rPr>
                <w:webHidden/>
                <w:rStyle w:val="IndexLink"/>
                <w:rtl w:val="true"/>
              </w:rPr>
              <w:t>بی احترامی به مساجد</w:t>
            </w:r>
            <w:r>
              <w:rPr>
                <w:rStyle w:val="IndexLink"/>
                <w:rtl w:val="true"/>
              </w:rPr>
              <w:tab/>
            </w:r>
            <w:r>
              <w:rPr>
                <w:rStyle w:val="IndexLink"/>
              </w:rPr>
              <w:t>424</w:t>
            </w:r>
          </w:hyperlink>
        </w:p>
        <w:p>
          <w:pPr>
            <w:pStyle w:val="Contents3"/>
            <w:tabs>
              <w:tab w:val="clear" w:pos="8459"/>
              <w:tab w:val="right" w:pos="9026" w:leader="dot"/>
            </w:tabs>
            <w:rPr/>
          </w:pPr>
          <w:hyperlink w:anchor="__RefHeading___Toc47710_1395250215">
            <w:r>
              <w:rPr>
                <w:webHidden/>
                <w:rStyle w:val="IndexLink"/>
                <w:rtl w:val="true"/>
              </w:rPr>
              <w:t>آداب متعلّق به مساجد</w:t>
            </w:r>
            <w:r>
              <w:rPr>
                <w:rStyle w:val="IndexLink"/>
                <w:rtl w:val="true"/>
              </w:rPr>
              <w:tab/>
            </w:r>
            <w:r>
              <w:rPr>
                <w:rStyle w:val="IndexLink"/>
              </w:rPr>
              <w:t>425</w:t>
            </w:r>
          </w:hyperlink>
        </w:p>
        <w:p>
          <w:pPr>
            <w:pStyle w:val="Contents3"/>
            <w:tabs>
              <w:tab w:val="clear" w:pos="8459"/>
              <w:tab w:val="right" w:pos="9026" w:leader="dot"/>
            </w:tabs>
            <w:rPr/>
          </w:pPr>
          <w:hyperlink w:anchor="__RefHeading___Toc47712_1395250215">
            <w:r>
              <w:rPr>
                <w:webHidden/>
                <w:rStyle w:val="IndexLink"/>
                <w:rtl w:val="true"/>
              </w:rPr>
              <w:t>ترک جماعت از روی بی اعتنایی‌</w:t>
            </w:r>
            <w:r>
              <w:rPr>
                <w:rStyle w:val="IndexLink"/>
                <w:rtl w:val="true"/>
              </w:rPr>
              <w:tab/>
            </w:r>
            <w:r>
              <w:rPr>
                <w:rStyle w:val="IndexLink"/>
              </w:rPr>
              <w:t>429</w:t>
            </w:r>
          </w:hyperlink>
        </w:p>
        <w:p>
          <w:pPr>
            <w:pStyle w:val="Contents3"/>
            <w:tabs>
              <w:tab w:val="clear" w:pos="8459"/>
              <w:tab w:val="right" w:pos="9026" w:leader="dot"/>
            </w:tabs>
            <w:rPr/>
          </w:pPr>
          <w:hyperlink w:anchor="__RefHeading___Toc47714_1395250215">
            <w:r>
              <w:rPr>
                <w:webHidden/>
                <w:rStyle w:val="IndexLink"/>
                <w:rtl w:val="true"/>
              </w:rPr>
              <w:t>ترک نمازهای جماعت بدون عذر</w:t>
            </w:r>
            <w:r>
              <w:rPr>
                <w:rStyle w:val="IndexLink"/>
                <w:rtl w:val="true"/>
              </w:rPr>
              <w:tab/>
            </w:r>
            <w:r>
              <w:rPr>
                <w:rStyle w:val="IndexLink"/>
              </w:rPr>
              <w:t>432</w:t>
            </w:r>
          </w:hyperlink>
        </w:p>
        <w:p>
          <w:pPr>
            <w:pStyle w:val="Contents3"/>
            <w:tabs>
              <w:tab w:val="clear" w:pos="8459"/>
              <w:tab w:val="right" w:pos="9026" w:leader="dot"/>
            </w:tabs>
            <w:rPr/>
          </w:pPr>
          <w:hyperlink w:anchor="__RefHeading___Toc47716_1395250215">
            <w:r>
              <w:rPr>
                <w:webHidden/>
                <w:rStyle w:val="IndexLink"/>
                <w:rtl w:val="true"/>
              </w:rPr>
              <w:t>ترک نماز جمعه بدون عذر</w:t>
            </w:r>
            <w:r>
              <w:rPr>
                <w:rStyle w:val="IndexLink"/>
                <w:rtl w:val="true"/>
              </w:rPr>
              <w:tab/>
            </w:r>
            <w:r>
              <w:rPr>
                <w:rStyle w:val="IndexLink"/>
              </w:rPr>
              <w:t>436</w:t>
            </w:r>
          </w:hyperlink>
        </w:p>
        <w:p>
          <w:pPr>
            <w:pStyle w:val="Contents3"/>
            <w:tabs>
              <w:tab w:val="clear" w:pos="8459"/>
              <w:tab w:val="right" w:pos="9026" w:leader="dot"/>
            </w:tabs>
            <w:rPr/>
          </w:pPr>
          <w:hyperlink w:anchor="__RefHeading___Toc47718_1395250215">
            <w:r>
              <w:rPr>
                <w:webHidden/>
                <w:rStyle w:val="IndexLink"/>
                <w:rtl w:val="true"/>
              </w:rPr>
              <w:t>ترک کامل مستحبات</w:t>
            </w:r>
            <w:r>
              <w:rPr>
                <w:rStyle w:val="IndexLink"/>
                <w:rtl w:val="true"/>
              </w:rPr>
              <w:tab/>
            </w:r>
            <w:r>
              <w:rPr>
                <w:rStyle w:val="IndexLink"/>
              </w:rPr>
              <w:t>437</w:t>
            </w:r>
          </w:hyperlink>
        </w:p>
        <w:p>
          <w:pPr>
            <w:pStyle w:val="Contents3"/>
            <w:tabs>
              <w:tab w:val="clear" w:pos="8459"/>
              <w:tab w:val="right" w:pos="9026" w:leader="dot"/>
            </w:tabs>
            <w:rPr/>
          </w:pPr>
          <w:hyperlink w:anchor="__RefHeading___Toc47720_1395250215">
            <w:r>
              <w:rPr>
                <w:webHidden/>
                <w:rStyle w:val="IndexLink"/>
                <w:rtl w:val="true"/>
              </w:rPr>
              <w:t>تقدم بر قبور معصومین ایلا در نماز</w:t>
            </w:r>
            <w:r>
              <w:rPr>
                <w:rStyle w:val="IndexLink"/>
                <w:rtl w:val="true"/>
              </w:rPr>
              <w:tab/>
            </w:r>
            <w:r>
              <w:rPr>
                <w:rStyle w:val="IndexLink"/>
              </w:rPr>
              <w:t>438</w:t>
            </w:r>
          </w:hyperlink>
        </w:p>
        <w:p>
          <w:pPr>
            <w:pStyle w:val="Contents3"/>
            <w:tabs>
              <w:tab w:val="clear" w:pos="8459"/>
              <w:tab w:val="right" w:pos="9026" w:leader="dot"/>
            </w:tabs>
            <w:rPr/>
          </w:pPr>
          <w:hyperlink w:anchor="__RefHeading___Toc47722_1395250215">
            <w:r>
              <w:rPr>
                <w:webHidden/>
                <w:rStyle w:val="IndexLink"/>
                <w:rtl w:val="true"/>
              </w:rPr>
              <w:t>تقدّم بر قبر پیامبرصلی الله علیه وآله و یا امام معصوم‌علیه السلام در نماز</w:t>
            </w:r>
            <w:r>
              <w:rPr>
                <w:rStyle w:val="IndexLink"/>
                <w:rtl w:val="true"/>
              </w:rPr>
              <w:tab/>
            </w:r>
            <w:r>
              <w:rPr>
                <w:rStyle w:val="IndexLink"/>
              </w:rPr>
              <w:t>439</w:t>
            </w:r>
          </w:hyperlink>
        </w:p>
        <w:p>
          <w:pPr>
            <w:pStyle w:val="Contents3"/>
            <w:tabs>
              <w:tab w:val="clear" w:pos="8459"/>
              <w:tab w:val="right" w:pos="9026" w:leader="dot"/>
            </w:tabs>
            <w:rPr/>
          </w:pPr>
          <w:hyperlink w:anchor="__RefHeading___Toc47724_1395250215">
            <w:r>
              <w:rPr>
                <w:webHidden/>
                <w:rStyle w:val="IndexLink"/>
                <w:rtl w:val="true"/>
              </w:rPr>
              <w:t xml:space="preserve">بردن نام مبارک حضرت بقیّه اللَّه </w:t>
            </w:r>
            <w:r>
              <w:rPr>
                <w:rStyle w:val="IndexLink"/>
                <w:rtl w:val="true"/>
              </w:rPr>
              <w:t>(</w:t>
            </w:r>
            <w:r>
              <w:rPr>
                <w:rStyle w:val="IndexLink"/>
                <w:rtl w:val="true"/>
              </w:rPr>
              <w:t>عجل اللَّه فرجه الشریف</w:t>
            </w:r>
            <w:r>
              <w:rPr>
                <w:rStyle w:val="IndexLink"/>
                <w:rtl w:val="true"/>
              </w:rPr>
              <w:t>)</w:t>
              <w:tab/>
            </w:r>
            <w:r>
              <w:rPr>
                <w:rStyle w:val="IndexLink"/>
              </w:rPr>
              <w:t>441</w:t>
            </w:r>
          </w:hyperlink>
        </w:p>
        <w:p>
          <w:pPr>
            <w:pStyle w:val="Contents3"/>
            <w:tabs>
              <w:tab w:val="clear" w:pos="8459"/>
              <w:tab w:val="right" w:pos="9026" w:leader="dot"/>
            </w:tabs>
            <w:rPr/>
          </w:pPr>
          <w:hyperlink w:anchor="__RefHeading___Toc47726_1395250215">
            <w:r>
              <w:rPr>
                <w:webHidden/>
                <w:rStyle w:val="IndexLink"/>
                <w:rtl w:val="true"/>
              </w:rPr>
              <w:t>شکستن سوگند و پیمان‌</w:t>
            </w:r>
            <w:r>
              <w:rPr>
                <w:rStyle w:val="IndexLink"/>
                <w:rtl w:val="true"/>
              </w:rPr>
              <w:tab/>
            </w:r>
            <w:r>
              <w:rPr>
                <w:rStyle w:val="IndexLink"/>
              </w:rPr>
              <w:t>443</w:t>
            </w:r>
          </w:hyperlink>
        </w:p>
        <w:p>
          <w:pPr>
            <w:pStyle w:val="Contents3"/>
            <w:tabs>
              <w:tab w:val="clear" w:pos="8459"/>
              <w:tab w:val="right" w:pos="9026" w:leader="dot"/>
            </w:tabs>
            <w:rPr/>
          </w:pPr>
          <w:hyperlink w:anchor="__RefHeading___Toc47728_1395250215">
            <w:r>
              <w:rPr>
                <w:webHidden/>
                <w:rStyle w:val="IndexLink"/>
                <w:rtl w:val="true"/>
              </w:rPr>
              <w:t>کیفر شکستن عهد و پیمان‌</w:t>
            </w:r>
            <w:r>
              <w:rPr>
                <w:rStyle w:val="IndexLink"/>
                <w:rtl w:val="true"/>
              </w:rPr>
              <w:tab/>
            </w:r>
            <w:r>
              <w:rPr>
                <w:rStyle w:val="IndexLink"/>
              </w:rPr>
              <w:t>446</w:t>
            </w:r>
          </w:hyperlink>
        </w:p>
        <w:p>
          <w:pPr>
            <w:pStyle w:val="Contents3"/>
            <w:tabs>
              <w:tab w:val="clear" w:pos="8459"/>
              <w:tab w:val="right" w:pos="9026" w:leader="dot"/>
            </w:tabs>
            <w:rPr/>
          </w:pPr>
          <w:hyperlink w:anchor="__RefHeading___Toc47730_1395250215">
            <w:r>
              <w:rPr>
                <w:webHidden/>
                <w:rStyle w:val="IndexLink"/>
                <w:rtl w:val="true"/>
              </w:rPr>
              <w:t>پیمان شکنی و نفاق‌</w:t>
            </w:r>
            <w:r>
              <w:rPr>
                <w:rStyle w:val="IndexLink"/>
                <w:rtl w:val="true"/>
              </w:rPr>
              <w:tab/>
            </w:r>
            <w:r>
              <w:rPr>
                <w:rStyle w:val="IndexLink"/>
              </w:rPr>
              <w:t>448</w:t>
            </w:r>
          </w:hyperlink>
        </w:p>
        <w:p>
          <w:pPr>
            <w:pStyle w:val="Contents3"/>
            <w:tabs>
              <w:tab w:val="clear" w:pos="8459"/>
              <w:tab w:val="right" w:pos="9026" w:leader="dot"/>
            </w:tabs>
            <w:rPr/>
          </w:pPr>
          <w:hyperlink w:anchor="__RefHeading___Toc47732_1395250215">
            <w:r>
              <w:rPr>
                <w:webHidden/>
                <w:rStyle w:val="IndexLink"/>
                <w:rtl w:val="true"/>
              </w:rPr>
              <w:t>خیانت در امانت‌</w:t>
            </w:r>
            <w:r>
              <w:rPr>
                <w:rStyle w:val="IndexLink"/>
                <w:rtl w:val="true"/>
              </w:rPr>
              <w:tab/>
            </w:r>
            <w:r>
              <w:rPr>
                <w:rStyle w:val="IndexLink"/>
              </w:rPr>
              <w:t>449</w:t>
            </w:r>
          </w:hyperlink>
        </w:p>
        <w:p>
          <w:pPr>
            <w:pStyle w:val="Contents3"/>
            <w:tabs>
              <w:tab w:val="clear" w:pos="8459"/>
              <w:tab w:val="right" w:pos="9026" w:leader="dot"/>
            </w:tabs>
            <w:rPr/>
          </w:pPr>
          <w:hyperlink w:anchor="__RefHeading___Toc47734_1395250215">
            <w:r>
              <w:rPr>
                <w:webHidden/>
                <w:rStyle w:val="IndexLink"/>
                <w:rtl w:val="true"/>
              </w:rPr>
              <w:t>بزرگ‌ترین خیانت در تاریخ اسلام‌</w:t>
            </w:r>
            <w:r>
              <w:rPr>
                <w:rStyle w:val="IndexLink"/>
                <w:rtl w:val="true"/>
              </w:rPr>
              <w:tab/>
            </w:r>
            <w:r>
              <w:rPr>
                <w:rStyle w:val="IndexLink"/>
              </w:rPr>
              <w:t>452</w:t>
            </w:r>
          </w:hyperlink>
        </w:p>
        <w:p>
          <w:pPr>
            <w:pStyle w:val="Contents3"/>
            <w:tabs>
              <w:tab w:val="clear" w:pos="8459"/>
              <w:tab w:val="right" w:pos="9026" w:leader="dot"/>
            </w:tabs>
            <w:rPr/>
          </w:pPr>
          <w:hyperlink w:anchor="__RefHeading___Toc47736_1395250215">
            <w:r>
              <w:rPr>
                <w:webHidden/>
                <w:rStyle w:val="IndexLink"/>
                <w:rtl w:val="true"/>
              </w:rPr>
              <w:t>بی اعتنایی به نیازهای مسمان</w:t>
            </w:r>
            <w:r>
              <w:rPr>
                <w:rStyle w:val="IndexLink"/>
                <w:rtl w:val="true"/>
              </w:rPr>
              <w:tab/>
            </w:r>
            <w:r>
              <w:rPr>
                <w:rStyle w:val="IndexLink"/>
              </w:rPr>
              <w:t>453</w:t>
            </w:r>
          </w:hyperlink>
        </w:p>
        <w:p>
          <w:pPr>
            <w:pStyle w:val="Contents3"/>
            <w:tabs>
              <w:tab w:val="clear" w:pos="8459"/>
              <w:tab w:val="right" w:pos="9026" w:leader="dot"/>
            </w:tabs>
            <w:rPr/>
          </w:pPr>
          <w:hyperlink w:anchor="__RefHeading___Toc47738_1395250215">
            <w:r>
              <w:rPr>
                <w:webHidden/>
                <w:rStyle w:val="IndexLink"/>
                <w:rtl w:val="true"/>
              </w:rPr>
              <w:t>پنهان شدن از انجام حاجت برادران مؤمن‌</w:t>
            </w:r>
            <w:r>
              <w:rPr>
                <w:rStyle w:val="IndexLink"/>
                <w:rtl w:val="true"/>
              </w:rPr>
              <w:tab/>
            </w:r>
            <w:r>
              <w:rPr>
                <w:rStyle w:val="IndexLink"/>
              </w:rPr>
              <w:t>455</w:t>
            </w:r>
          </w:hyperlink>
        </w:p>
        <w:p>
          <w:pPr>
            <w:pStyle w:val="Contents3"/>
            <w:tabs>
              <w:tab w:val="clear" w:pos="8459"/>
              <w:tab w:val="right" w:pos="9026" w:leader="dot"/>
            </w:tabs>
            <w:rPr/>
          </w:pPr>
          <w:hyperlink w:anchor="__RefHeading___Toc47740_1395250215">
            <w:r>
              <w:rPr>
                <w:webHidden/>
                <w:rStyle w:val="IndexLink"/>
                <w:rtl w:val="true"/>
              </w:rPr>
              <w:t>تأکید اولیای خدا در باره یاری نمودن مؤمن‌</w:t>
            </w:r>
            <w:r>
              <w:rPr>
                <w:rStyle w:val="IndexLink"/>
                <w:rtl w:val="true"/>
              </w:rPr>
              <w:tab/>
            </w:r>
            <w:r>
              <w:rPr>
                <w:rStyle w:val="IndexLink"/>
              </w:rPr>
              <w:t>458</w:t>
            </w:r>
          </w:hyperlink>
        </w:p>
        <w:p>
          <w:pPr>
            <w:pStyle w:val="Contents3"/>
            <w:tabs>
              <w:tab w:val="clear" w:pos="8459"/>
              <w:tab w:val="right" w:pos="9026" w:leader="dot"/>
            </w:tabs>
            <w:rPr/>
          </w:pPr>
          <w:hyperlink w:anchor="__RefHeading___Toc47742_1395250215">
            <w:r>
              <w:rPr>
                <w:webHidden/>
                <w:rStyle w:val="IndexLink"/>
                <w:rtl w:val="true"/>
              </w:rPr>
              <w:t>حمایت نکردن از مظلوم و ستمدیده‌</w:t>
            </w:r>
            <w:r>
              <w:rPr>
                <w:rStyle w:val="IndexLink"/>
                <w:rtl w:val="true"/>
              </w:rPr>
              <w:tab/>
            </w:r>
            <w:r>
              <w:rPr>
                <w:rStyle w:val="IndexLink"/>
              </w:rPr>
              <w:t>460</w:t>
            </w:r>
          </w:hyperlink>
        </w:p>
        <w:p>
          <w:pPr>
            <w:pStyle w:val="Contents3"/>
            <w:tabs>
              <w:tab w:val="clear" w:pos="8459"/>
              <w:tab w:val="right" w:pos="9026" w:leader="dot"/>
            </w:tabs>
            <w:rPr/>
          </w:pPr>
          <w:hyperlink w:anchor="__RefHeading___Toc47744_1395250215">
            <w:r>
              <w:rPr>
                <w:webHidden/>
                <w:rStyle w:val="IndexLink"/>
                <w:rtl w:val="true"/>
              </w:rPr>
              <w:t>دوری از فهم معارف اسلامی‌</w:t>
            </w:r>
            <w:r>
              <w:rPr>
                <w:rStyle w:val="IndexLink"/>
                <w:rtl w:val="true"/>
              </w:rPr>
              <w:tab/>
            </w:r>
            <w:r>
              <w:rPr>
                <w:rStyle w:val="IndexLink"/>
              </w:rPr>
              <w:t>462</w:t>
            </w:r>
          </w:hyperlink>
        </w:p>
        <w:p>
          <w:pPr>
            <w:pStyle w:val="Contents3"/>
            <w:tabs>
              <w:tab w:val="clear" w:pos="8459"/>
              <w:tab w:val="right" w:pos="9026" w:leader="dot"/>
            </w:tabs>
            <w:rPr/>
          </w:pPr>
          <w:hyperlink w:anchor="__RefHeading___Toc47746_1395250215">
            <w:r>
              <w:rPr>
                <w:webHidden/>
                <w:rStyle w:val="IndexLink"/>
                <w:rtl w:val="true"/>
              </w:rPr>
              <w:t>ترک توبه و غفلت از گناه‌</w:t>
            </w:r>
            <w:r>
              <w:rPr>
                <w:rStyle w:val="IndexLink"/>
                <w:rtl w:val="true"/>
              </w:rPr>
              <w:tab/>
            </w:r>
            <w:r>
              <w:rPr>
                <w:rStyle w:val="IndexLink"/>
              </w:rPr>
              <w:t>466</w:t>
            </w:r>
          </w:hyperlink>
        </w:p>
        <w:p>
          <w:pPr>
            <w:pStyle w:val="Contents3"/>
            <w:tabs>
              <w:tab w:val="clear" w:pos="8459"/>
              <w:tab w:val="right" w:pos="9026" w:leader="dot"/>
            </w:tabs>
            <w:rPr/>
          </w:pPr>
          <w:hyperlink w:anchor="__RefHeading___Toc47748_1395250215">
            <w:r>
              <w:rPr>
                <w:webHidden/>
                <w:rStyle w:val="IndexLink"/>
                <w:rtl w:val="true"/>
              </w:rPr>
              <w:t>جرأت بر گناه و ناچیز شمردن آن‌</w:t>
            </w:r>
            <w:r>
              <w:rPr>
                <w:rStyle w:val="IndexLink"/>
                <w:rtl w:val="true"/>
              </w:rPr>
              <w:tab/>
            </w:r>
            <w:r>
              <w:rPr>
                <w:rStyle w:val="IndexLink"/>
              </w:rPr>
              <w:t>469</w:t>
            </w:r>
          </w:hyperlink>
        </w:p>
        <w:p>
          <w:pPr>
            <w:pStyle w:val="Contents3"/>
            <w:tabs>
              <w:tab w:val="clear" w:pos="8459"/>
              <w:tab w:val="right" w:pos="9026" w:leader="dot"/>
            </w:tabs>
            <w:rPr/>
          </w:pPr>
          <w:hyperlink w:anchor="__RefHeading___Toc47750_1395250215">
            <w:r>
              <w:rPr>
                <w:webHidden/>
                <w:rStyle w:val="IndexLink"/>
                <w:rtl w:val="true"/>
              </w:rPr>
              <w:t>اصرار بر انجام گناهان کوچک‌</w:t>
            </w:r>
            <w:r>
              <w:rPr>
                <w:rStyle w:val="IndexLink"/>
                <w:rtl w:val="true"/>
              </w:rPr>
              <w:tab/>
            </w:r>
            <w:r>
              <w:rPr>
                <w:rStyle w:val="IndexLink"/>
              </w:rPr>
              <w:t>472</w:t>
            </w:r>
          </w:hyperlink>
        </w:p>
        <w:p>
          <w:pPr>
            <w:pStyle w:val="Contents3"/>
            <w:tabs>
              <w:tab w:val="clear" w:pos="8459"/>
              <w:tab w:val="right" w:pos="9026" w:leader="dot"/>
            </w:tabs>
            <w:rPr/>
          </w:pPr>
          <w:hyperlink w:anchor="__RefHeading___Toc47752_1395250215">
            <w:r>
              <w:rPr>
                <w:webHidden/>
                <w:rStyle w:val="IndexLink"/>
                <w:rtl w:val="true"/>
              </w:rPr>
              <w:t>وسواس و پیروی از شیطان‌</w:t>
            </w:r>
            <w:r>
              <w:rPr>
                <w:rStyle w:val="IndexLink"/>
                <w:rtl w:val="true"/>
              </w:rPr>
              <w:tab/>
            </w:r>
            <w:r>
              <w:rPr>
                <w:rStyle w:val="IndexLink"/>
              </w:rPr>
              <w:t>474</w:t>
            </w:r>
          </w:hyperlink>
        </w:p>
        <w:p>
          <w:pPr>
            <w:pStyle w:val="Contents3"/>
            <w:tabs>
              <w:tab w:val="clear" w:pos="8459"/>
              <w:tab w:val="right" w:pos="9026" w:leader="dot"/>
            </w:tabs>
            <w:rPr/>
          </w:pPr>
          <w:hyperlink w:anchor="__RefHeading___Toc47754_1395250215">
            <w:r>
              <w:rPr>
                <w:webHidden/>
                <w:rStyle w:val="IndexLink"/>
                <w:rtl w:val="true"/>
              </w:rPr>
              <w:t>پایه گذاری شر و فساد</w:t>
            </w:r>
            <w:r>
              <w:rPr>
                <w:rStyle w:val="IndexLink"/>
                <w:rtl w:val="true"/>
              </w:rPr>
              <w:tab/>
            </w:r>
            <w:r>
              <w:rPr>
                <w:rStyle w:val="IndexLink"/>
              </w:rPr>
              <w:t>478</w:t>
            </w:r>
          </w:hyperlink>
        </w:p>
        <w:p>
          <w:pPr>
            <w:pStyle w:val="Contents2"/>
            <w:tabs>
              <w:tab w:val="clear" w:pos="8743"/>
              <w:tab w:val="right" w:pos="9026" w:leader="dot"/>
            </w:tabs>
            <w:rPr/>
          </w:pPr>
          <w:hyperlink w:anchor="__RefHeading___Toc47756_1395250215">
            <w:r>
              <w:rPr>
                <w:webHidden/>
                <w:rStyle w:val="IndexLink"/>
                <w:rtl w:val="true"/>
              </w:rPr>
              <w:t>محرمات اقتصادی و مالی</w:t>
            </w:r>
            <w:r>
              <w:rPr>
                <w:rStyle w:val="IndexLink"/>
                <w:rtl w:val="true"/>
              </w:rPr>
              <w:tab/>
            </w:r>
            <w:r>
              <w:rPr>
                <w:rStyle w:val="IndexLink"/>
              </w:rPr>
              <w:t>481</w:t>
            </w:r>
          </w:hyperlink>
        </w:p>
        <w:p>
          <w:pPr>
            <w:pStyle w:val="Contents3"/>
            <w:tabs>
              <w:tab w:val="clear" w:pos="8459"/>
              <w:tab w:val="right" w:pos="9026" w:leader="dot"/>
            </w:tabs>
            <w:rPr/>
          </w:pPr>
          <w:hyperlink w:anchor="__RefHeading___Toc47758_1395250215">
            <w:r>
              <w:rPr>
                <w:webHidden/>
                <w:rStyle w:val="IndexLink"/>
                <w:rtl w:val="true"/>
              </w:rPr>
              <w:t>اشاره</w:t>
            </w:r>
            <w:r>
              <w:rPr>
                <w:rStyle w:val="IndexLink"/>
                <w:rtl w:val="true"/>
              </w:rPr>
              <w:tab/>
            </w:r>
            <w:r>
              <w:rPr>
                <w:rStyle w:val="IndexLink"/>
              </w:rPr>
              <w:t>481</w:t>
            </w:r>
          </w:hyperlink>
        </w:p>
        <w:p>
          <w:pPr>
            <w:pStyle w:val="Contents3"/>
            <w:tabs>
              <w:tab w:val="clear" w:pos="8459"/>
              <w:tab w:val="right" w:pos="9026" w:leader="dot"/>
            </w:tabs>
            <w:rPr/>
          </w:pPr>
          <w:hyperlink w:anchor="__RefHeading___Toc47760_1395250215">
            <w:r>
              <w:rPr>
                <w:webHidden/>
                <w:rStyle w:val="IndexLink"/>
                <w:rtl w:val="true"/>
              </w:rPr>
              <w:t>تصرف در مال حرام‌</w:t>
            </w:r>
            <w:r>
              <w:rPr>
                <w:rStyle w:val="IndexLink"/>
                <w:rtl w:val="true"/>
              </w:rPr>
              <w:tab/>
            </w:r>
            <w:r>
              <w:rPr>
                <w:rStyle w:val="IndexLink"/>
              </w:rPr>
              <w:t>483</w:t>
            </w:r>
          </w:hyperlink>
        </w:p>
        <w:p>
          <w:pPr>
            <w:pStyle w:val="Contents4"/>
            <w:tabs>
              <w:tab w:val="clear" w:pos="8176"/>
              <w:tab w:val="right" w:pos="9026" w:leader="dot"/>
            </w:tabs>
            <w:rPr/>
          </w:pPr>
          <w:hyperlink w:anchor="__RefHeading___Toc47762_1395250215">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47764_1395250215">
            <w:r>
              <w:rPr>
                <w:webHidden/>
                <w:rStyle w:val="IndexLink"/>
              </w:rPr>
              <w:t>1</w:t>
            </w:r>
            <w:r>
              <w:rPr>
                <w:rStyle w:val="IndexLink"/>
                <w:rtl w:val="true"/>
              </w:rPr>
              <w:t xml:space="preserve">- </w:t>
            </w:r>
            <w:r>
              <w:rPr>
                <w:rStyle w:val="IndexLink"/>
                <w:rtl w:val="true"/>
              </w:rPr>
              <w:t xml:space="preserve">اکل مال به باطل </w:t>
            </w:r>
            <w:r>
              <w:rPr>
                <w:rStyle w:val="IndexLink"/>
                <w:rtl w:val="true"/>
              </w:rPr>
              <w:t>[</w:t>
            </w:r>
            <w:r>
              <w:rPr>
                <w:rStyle w:val="IndexLink"/>
                <w:rtl w:val="true"/>
              </w:rPr>
              <w:t>درآمدهای کاذب</w:t>
            </w:r>
            <w:r>
              <w:rPr>
                <w:rStyle w:val="IndexLink"/>
                <w:rtl w:val="true"/>
              </w:rPr>
              <w:t>]</w:t>
              <w:tab/>
            </w:r>
            <w:r>
              <w:rPr>
                <w:rStyle w:val="IndexLink"/>
              </w:rPr>
              <w:t>483</w:t>
            </w:r>
          </w:hyperlink>
        </w:p>
        <w:p>
          <w:pPr>
            <w:pStyle w:val="Contents4"/>
            <w:tabs>
              <w:tab w:val="clear" w:pos="8176"/>
              <w:tab w:val="right" w:pos="9026" w:leader="dot"/>
            </w:tabs>
            <w:rPr/>
          </w:pPr>
          <w:hyperlink w:anchor="__RefHeading___Toc47766_1395250215">
            <w:r>
              <w:rPr>
                <w:webHidden/>
                <w:rStyle w:val="IndexLink"/>
              </w:rPr>
              <w:t>2</w:t>
            </w:r>
            <w:r>
              <w:rPr>
                <w:rStyle w:val="IndexLink"/>
                <w:rtl w:val="true"/>
              </w:rPr>
              <w:t xml:space="preserve">- </w:t>
            </w:r>
            <w:r>
              <w:rPr>
                <w:rStyle w:val="IndexLink"/>
                <w:rtl w:val="true"/>
              </w:rPr>
              <w:t>تصرف غاصبانه در مال مردم</w:t>
            </w:r>
            <w:r>
              <w:rPr>
                <w:rStyle w:val="IndexLink"/>
                <w:rtl w:val="true"/>
              </w:rPr>
              <w:tab/>
            </w:r>
            <w:r>
              <w:rPr>
                <w:rStyle w:val="IndexLink"/>
              </w:rPr>
              <w:t>485</w:t>
            </w:r>
          </w:hyperlink>
        </w:p>
        <w:p>
          <w:pPr>
            <w:pStyle w:val="Contents4"/>
            <w:tabs>
              <w:tab w:val="clear" w:pos="8176"/>
              <w:tab w:val="right" w:pos="9026" w:leader="dot"/>
            </w:tabs>
            <w:rPr/>
          </w:pPr>
          <w:hyperlink w:anchor="__RefHeading___Toc47768_1395250215">
            <w:r>
              <w:rPr>
                <w:webHidden/>
                <w:rStyle w:val="IndexLink"/>
              </w:rPr>
              <w:t>3</w:t>
            </w:r>
            <w:r>
              <w:rPr>
                <w:rStyle w:val="IndexLink"/>
                <w:rtl w:val="true"/>
              </w:rPr>
              <w:t xml:space="preserve">- </w:t>
            </w:r>
            <w:r>
              <w:rPr>
                <w:rStyle w:val="IndexLink"/>
                <w:rtl w:val="true"/>
              </w:rPr>
              <w:t xml:space="preserve">نپرداختن سهم مبارک امام‌علیه السلام و سادات </w:t>
            </w:r>
            <w:r>
              <w:rPr>
                <w:rStyle w:val="IndexLink"/>
                <w:rtl w:val="true"/>
              </w:rPr>
              <w:t>[</w:t>
            </w:r>
            <w:r>
              <w:rPr>
                <w:rStyle w:val="IndexLink"/>
                <w:rtl w:val="true"/>
              </w:rPr>
              <w:t>زادهم اللّه شرفاً و عزّاً</w:t>
            </w:r>
            <w:r>
              <w:rPr>
                <w:rStyle w:val="IndexLink"/>
                <w:rtl w:val="true"/>
              </w:rPr>
              <w:t>]</w:t>
              <w:tab/>
            </w:r>
            <w:r>
              <w:rPr>
                <w:rStyle w:val="IndexLink"/>
              </w:rPr>
              <w:t>486</w:t>
            </w:r>
          </w:hyperlink>
        </w:p>
        <w:p>
          <w:pPr>
            <w:pStyle w:val="Contents4"/>
            <w:tabs>
              <w:tab w:val="clear" w:pos="8176"/>
              <w:tab w:val="right" w:pos="9026" w:leader="dot"/>
            </w:tabs>
            <w:rPr/>
          </w:pPr>
          <w:hyperlink w:anchor="__RefHeading___Toc47770_1395250215">
            <w:r>
              <w:rPr>
                <w:webHidden/>
                <w:rStyle w:val="IndexLink"/>
              </w:rPr>
              <w:t>4</w:t>
            </w:r>
            <w:r>
              <w:rPr>
                <w:rStyle w:val="IndexLink"/>
                <w:rtl w:val="true"/>
              </w:rPr>
              <w:t xml:space="preserve">- </w:t>
            </w:r>
            <w:r>
              <w:rPr>
                <w:rStyle w:val="IndexLink"/>
                <w:rtl w:val="true"/>
              </w:rPr>
              <w:t>پرداختن زکات واجب‌</w:t>
            </w:r>
            <w:r>
              <w:rPr>
                <w:rStyle w:val="IndexLink"/>
                <w:rtl w:val="true"/>
              </w:rPr>
              <w:tab/>
            </w:r>
            <w:r>
              <w:rPr>
                <w:rStyle w:val="IndexLink"/>
              </w:rPr>
              <w:t>488</w:t>
            </w:r>
          </w:hyperlink>
        </w:p>
        <w:p>
          <w:pPr>
            <w:pStyle w:val="Contents3"/>
            <w:tabs>
              <w:tab w:val="clear" w:pos="8459"/>
              <w:tab w:val="right" w:pos="9026" w:leader="dot"/>
            </w:tabs>
            <w:rPr/>
          </w:pPr>
          <w:hyperlink w:anchor="__RefHeading___Toc47772_1395250215">
            <w:r>
              <w:rPr>
                <w:webHidden/>
                <w:rStyle w:val="IndexLink"/>
                <w:rtl w:val="true"/>
              </w:rPr>
              <w:t>حرام خواری</w:t>
            </w:r>
            <w:r>
              <w:rPr>
                <w:rStyle w:val="IndexLink"/>
                <w:rtl w:val="true"/>
              </w:rPr>
              <w:tab/>
            </w:r>
            <w:r>
              <w:rPr>
                <w:rStyle w:val="IndexLink"/>
              </w:rPr>
              <w:t>489</w:t>
            </w:r>
          </w:hyperlink>
        </w:p>
        <w:p>
          <w:pPr>
            <w:pStyle w:val="Contents3"/>
            <w:tabs>
              <w:tab w:val="clear" w:pos="8459"/>
              <w:tab w:val="right" w:pos="9026" w:leader="dot"/>
            </w:tabs>
            <w:rPr/>
          </w:pPr>
          <w:hyperlink w:anchor="__RefHeading___Toc47774_1395250215">
            <w:r>
              <w:rPr>
                <w:webHidden/>
                <w:rStyle w:val="IndexLink"/>
                <w:rtl w:val="true"/>
              </w:rPr>
              <w:t>کیفر حرام خواری</w:t>
            </w:r>
            <w:r>
              <w:rPr>
                <w:rStyle w:val="IndexLink"/>
                <w:rtl w:val="true"/>
              </w:rPr>
              <w:tab/>
            </w:r>
            <w:r>
              <w:rPr>
                <w:rStyle w:val="IndexLink"/>
              </w:rPr>
              <w:t>491</w:t>
            </w:r>
          </w:hyperlink>
        </w:p>
        <w:p>
          <w:pPr>
            <w:pStyle w:val="Contents3"/>
            <w:tabs>
              <w:tab w:val="clear" w:pos="8459"/>
              <w:tab w:val="right" w:pos="9026" w:leader="dot"/>
            </w:tabs>
            <w:rPr/>
          </w:pPr>
          <w:hyperlink w:anchor="__RefHeading___Toc47776_1395250215">
            <w:r>
              <w:rPr>
                <w:webHidden/>
                <w:rStyle w:val="IndexLink"/>
                <w:rtl w:val="true"/>
              </w:rPr>
              <w:t>آداب به دست آوردن روزی حلال‌</w:t>
            </w:r>
            <w:r>
              <w:rPr>
                <w:rStyle w:val="IndexLink"/>
                <w:rtl w:val="true"/>
              </w:rPr>
              <w:tab/>
            </w:r>
            <w:r>
              <w:rPr>
                <w:rStyle w:val="IndexLink"/>
              </w:rPr>
              <w:t>492</w:t>
            </w:r>
          </w:hyperlink>
        </w:p>
        <w:p>
          <w:pPr>
            <w:pStyle w:val="Contents3"/>
            <w:tabs>
              <w:tab w:val="clear" w:pos="8459"/>
              <w:tab w:val="right" w:pos="9026" w:leader="dot"/>
            </w:tabs>
            <w:rPr/>
          </w:pPr>
          <w:hyperlink w:anchor="__RefHeading___Toc47778_1395250215">
            <w:r>
              <w:rPr>
                <w:webHidden/>
                <w:rStyle w:val="IndexLink"/>
                <w:rtl w:val="true"/>
              </w:rPr>
              <w:t>پاداش به دست آوردن مال حلال‌</w:t>
            </w:r>
            <w:r>
              <w:rPr>
                <w:rStyle w:val="IndexLink"/>
                <w:rtl w:val="true"/>
              </w:rPr>
              <w:tab/>
            </w:r>
            <w:r>
              <w:rPr>
                <w:rStyle w:val="IndexLink"/>
              </w:rPr>
              <w:t>493</w:t>
            </w:r>
          </w:hyperlink>
        </w:p>
        <w:p>
          <w:pPr>
            <w:pStyle w:val="Contents4"/>
            <w:tabs>
              <w:tab w:val="clear" w:pos="8176"/>
              <w:tab w:val="right" w:pos="9026" w:leader="dot"/>
            </w:tabs>
            <w:rPr/>
          </w:pPr>
          <w:hyperlink w:anchor="__RefHeading___Toc47780_1395250215">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47782_1395250215">
            <w:r>
              <w:rPr>
                <w:webHidden/>
                <w:rStyle w:val="IndexLink"/>
              </w:rPr>
              <w:t>1</w:t>
            </w:r>
            <w:r>
              <w:rPr>
                <w:rStyle w:val="IndexLink"/>
                <w:rtl w:val="true"/>
              </w:rPr>
              <w:t xml:space="preserve">- </w:t>
            </w:r>
            <w:r>
              <w:rPr>
                <w:rStyle w:val="IndexLink"/>
                <w:rtl w:val="true"/>
              </w:rPr>
              <w:t>لزوم تلاش و کوشش برای به دست آوردن مال</w:t>
            </w:r>
            <w:r>
              <w:rPr>
                <w:rStyle w:val="IndexLink"/>
                <w:rtl w:val="true"/>
              </w:rPr>
              <w:t>.</w:t>
              <w:tab/>
            </w:r>
            <w:r>
              <w:rPr>
                <w:rStyle w:val="IndexLink"/>
              </w:rPr>
              <w:t>493</w:t>
            </w:r>
          </w:hyperlink>
        </w:p>
        <w:p>
          <w:pPr>
            <w:pStyle w:val="Contents4"/>
            <w:tabs>
              <w:tab w:val="clear" w:pos="8176"/>
              <w:tab w:val="right" w:pos="9026" w:leader="dot"/>
            </w:tabs>
            <w:rPr/>
          </w:pPr>
          <w:hyperlink w:anchor="__RefHeading___Toc47784_1395250215">
            <w:r>
              <w:rPr>
                <w:webHidden/>
                <w:rStyle w:val="IndexLink"/>
              </w:rPr>
              <w:t>2</w:t>
            </w:r>
            <w:r>
              <w:rPr>
                <w:rStyle w:val="IndexLink"/>
                <w:rtl w:val="true"/>
              </w:rPr>
              <w:t xml:space="preserve">- </w:t>
            </w:r>
            <w:r>
              <w:rPr>
                <w:rStyle w:val="IndexLink"/>
                <w:rtl w:val="true"/>
              </w:rPr>
              <w:t>جستجوی مال حلال نمودن و قانع بودن به آن</w:t>
            </w:r>
            <w:r>
              <w:rPr>
                <w:rStyle w:val="IndexLink"/>
                <w:rtl w:val="true"/>
              </w:rPr>
              <w:t>.</w:t>
              <w:tab/>
            </w:r>
            <w:r>
              <w:rPr>
                <w:rStyle w:val="IndexLink"/>
              </w:rPr>
              <w:t>493</w:t>
            </w:r>
          </w:hyperlink>
        </w:p>
        <w:p>
          <w:pPr>
            <w:pStyle w:val="Contents4"/>
            <w:tabs>
              <w:tab w:val="clear" w:pos="8176"/>
              <w:tab w:val="right" w:pos="9026" w:leader="dot"/>
            </w:tabs>
            <w:rPr/>
          </w:pPr>
          <w:hyperlink w:anchor="__RefHeading___Toc47786_1395250215">
            <w:r>
              <w:rPr>
                <w:webHidden/>
                <w:rStyle w:val="IndexLink"/>
              </w:rPr>
              <w:t>3</w:t>
            </w:r>
            <w:r>
              <w:rPr>
                <w:rStyle w:val="IndexLink"/>
                <w:rtl w:val="true"/>
              </w:rPr>
              <w:t xml:space="preserve">- </w:t>
            </w:r>
            <w:r>
              <w:rPr>
                <w:rStyle w:val="IndexLink"/>
                <w:rtl w:val="true"/>
              </w:rPr>
              <w:t>پرهیز از حبّ دنیا</w:t>
            </w:r>
            <w:r>
              <w:rPr>
                <w:rStyle w:val="IndexLink"/>
                <w:rtl w:val="true"/>
              </w:rPr>
              <w:tab/>
            </w:r>
            <w:r>
              <w:rPr>
                <w:rStyle w:val="IndexLink"/>
              </w:rPr>
              <w:t>494</w:t>
            </w:r>
          </w:hyperlink>
        </w:p>
        <w:p>
          <w:pPr>
            <w:pStyle w:val="Contents4"/>
            <w:tabs>
              <w:tab w:val="clear" w:pos="8176"/>
              <w:tab w:val="right" w:pos="9026" w:leader="dot"/>
            </w:tabs>
            <w:rPr/>
          </w:pPr>
          <w:hyperlink w:anchor="__RefHeading___Toc47788_1395250215">
            <w:r>
              <w:rPr>
                <w:webHidden/>
                <w:rStyle w:val="IndexLink"/>
              </w:rPr>
              <w:t>4</w:t>
            </w:r>
            <w:r>
              <w:rPr>
                <w:rStyle w:val="IndexLink"/>
                <w:rtl w:val="true"/>
              </w:rPr>
              <w:t xml:space="preserve">- </w:t>
            </w:r>
            <w:r>
              <w:rPr>
                <w:rStyle w:val="IndexLink"/>
                <w:rtl w:val="true"/>
              </w:rPr>
              <w:t>خدا را رازق بداند و به او اعتماد نماید</w:t>
            </w:r>
            <w:r>
              <w:rPr>
                <w:rStyle w:val="IndexLink"/>
                <w:rtl w:val="true"/>
              </w:rPr>
              <w:tab/>
            </w:r>
            <w:r>
              <w:rPr>
                <w:rStyle w:val="IndexLink"/>
              </w:rPr>
              <w:t>495</w:t>
            </w:r>
          </w:hyperlink>
        </w:p>
        <w:p>
          <w:pPr>
            <w:pStyle w:val="Contents3"/>
            <w:tabs>
              <w:tab w:val="clear" w:pos="8459"/>
              <w:tab w:val="right" w:pos="9026" w:leader="dot"/>
            </w:tabs>
            <w:rPr/>
          </w:pPr>
          <w:hyperlink w:anchor="__RefHeading___Toc47790_1395250215">
            <w:r>
              <w:rPr>
                <w:webHidden/>
                <w:rStyle w:val="IndexLink"/>
                <w:rtl w:val="true"/>
              </w:rPr>
              <w:t>رباخواری</w:t>
            </w:r>
            <w:r>
              <w:rPr>
                <w:rStyle w:val="IndexLink"/>
                <w:rtl w:val="true"/>
              </w:rPr>
              <w:tab/>
            </w:r>
            <w:r>
              <w:rPr>
                <w:rStyle w:val="IndexLink"/>
              </w:rPr>
              <w:t>497</w:t>
            </w:r>
          </w:hyperlink>
        </w:p>
        <w:p>
          <w:pPr>
            <w:pStyle w:val="Contents4"/>
            <w:tabs>
              <w:tab w:val="clear" w:pos="8176"/>
              <w:tab w:val="right" w:pos="9026" w:leader="dot"/>
            </w:tabs>
            <w:rPr/>
          </w:pPr>
          <w:hyperlink w:anchor="__RefHeading___Toc47792_1395250215">
            <w:r>
              <w:rPr>
                <w:webHidden/>
                <w:rStyle w:val="IndexLink"/>
                <w:rtl w:val="true"/>
              </w:rPr>
              <w:t>اشاره</w:t>
            </w:r>
            <w:r>
              <w:rPr>
                <w:rStyle w:val="IndexLink"/>
                <w:rtl w:val="true"/>
              </w:rPr>
              <w:tab/>
            </w:r>
            <w:r>
              <w:rPr>
                <w:rStyle w:val="IndexLink"/>
              </w:rPr>
              <w:t>497</w:t>
            </w:r>
          </w:hyperlink>
        </w:p>
        <w:p>
          <w:pPr>
            <w:pStyle w:val="Contents4"/>
            <w:tabs>
              <w:tab w:val="clear" w:pos="8176"/>
              <w:tab w:val="right" w:pos="9026" w:leader="dot"/>
            </w:tabs>
            <w:rPr/>
          </w:pPr>
          <w:hyperlink w:anchor="__RefHeading___Toc47794_1395250215">
            <w:r>
              <w:rPr>
                <w:webHidden/>
                <w:rStyle w:val="IndexLink"/>
                <w:rtl w:val="true"/>
              </w:rPr>
              <w:t>آیات قرآن درباره ربا</w:t>
            </w:r>
            <w:r>
              <w:rPr>
                <w:rStyle w:val="IndexLink"/>
                <w:rtl w:val="true"/>
              </w:rPr>
              <w:tab/>
            </w:r>
            <w:r>
              <w:rPr>
                <w:rStyle w:val="IndexLink"/>
              </w:rPr>
              <w:t>497</w:t>
            </w:r>
          </w:hyperlink>
        </w:p>
        <w:p>
          <w:pPr>
            <w:pStyle w:val="Contents4"/>
            <w:tabs>
              <w:tab w:val="clear" w:pos="8176"/>
              <w:tab w:val="right" w:pos="9026" w:leader="dot"/>
            </w:tabs>
            <w:rPr/>
          </w:pPr>
          <w:hyperlink w:anchor="__RefHeading___Toc47796_1395250215">
            <w:r>
              <w:rPr>
                <w:webHidden/>
                <w:rStyle w:val="IndexLink"/>
                <w:rtl w:val="true"/>
              </w:rPr>
              <w:t>ربا در سخنان معصومین‌علیهم السلام‌</w:t>
            </w:r>
            <w:r>
              <w:rPr>
                <w:rStyle w:val="IndexLink"/>
                <w:rtl w:val="true"/>
              </w:rPr>
              <w:tab/>
            </w:r>
            <w:r>
              <w:rPr>
                <w:rStyle w:val="IndexLink"/>
              </w:rPr>
              <w:t>498</w:t>
            </w:r>
          </w:hyperlink>
        </w:p>
        <w:p>
          <w:pPr>
            <w:pStyle w:val="Contents4"/>
            <w:tabs>
              <w:tab w:val="clear" w:pos="8176"/>
              <w:tab w:val="right" w:pos="9026" w:leader="dot"/>
            </w:tabs>
            <w:rPr/>
          </w:pPr>
          <w:hyperlink w:anchor="__RefHeading___Toc47798_1395250215">
            <w:r>
              <w:rPr>
                <w:webHidden/>
                <w:rStyle w:val="IndexLink"/>
                <w:rtl w:val="true"/>
              </w:rPr>
              <w:t>دیرکرد و ربا در آخر الزمان</w:t>
            </w:r>
            <w:r>
              <w:rPr>
                <w:rStyle w:val="IndexLink"/>
                <w:rtl w:val="true"/>
              </w:rPr>
              <w:tab/>
            </w:r>
            <w:r>
              <w:rPr>
                <w:rStyle w:val="IndexLink"/>
              </w:rPr>
              <w:t>499</w:t>
            </w:r>
          </w:hyperlink>
        </w:p>
        <w:p>
          <w:pPr>
            <w:pStyle w:val="Contents4"/>
            <w:tabs>
              <w:tab w:val="clear" w:pos="8176"/>
              <w:tab w:val="right" w:pos="9026" w:leader="dot"/>
            </w:tabs>
            <w:rPr/>
          </w:pPr>
          <w:hyperlink w:anchor="__RefHeading___Toc47800_1395250215">
            <w:r>
              <w:rPr>
                <w:webHidden/>
                <w:rStyle w:val="IndexLink"/>
                <w:rtl w:val="true"/>
              </w:rPr>
              <w:t>پاداش وام بدون بهره و صبر بر بدهکار</w:t>
            </w:r>
            <w:r>
              <w:rPr>
                <w:rStyle w:val="IndexLink"/>
                <w:rtl w:val="true"/>
              </w:rPr>
              <w:tab/>
            </w:r>
            <w:r>
              <w:rPr>
                <w:rStyle w:val="IndexLink"/>
              </w:rPr>
              <w:t>501</w:t>
            </w:r>
          </w:hyperlink>
        </w:p>
        <w:p>
          <w:pPr>
            <w:pStyle w:val="Contents3"/>
            <w:tabs>
              <w:tab w:val="clear" w:pos="8459"/>
              <w:tab w:val="right" w:pos="9026" w:leader="dot"/>
            </w:tabs>
            <w:rPr/>
          </w:pPr>
          <w:hyperlink w:anchor="__RefHeading___Toc47802_1395250215">
            <w:r>
              <w:rPr>
                <w:webHidden/>
                <w:rStyle w:val="IndexLink"/>
                <w:rtl w:val="true"/>
              </w:rPr>
              <w:t>حبس اموال مردم</w:t>
            </w:r>
            <w:r>
              <w:rPr>
                <w:rStyle w:val="IndexLink"/>
                <w:rtl w:val="true"/>
              </w:rPr>
              <w:tab/>
            </w:r>
            <w:r>
              <w:rPr>
                <w:rStyle w:val="IndexLink"/>
              </w:rPr>
              <w:t>502</w:t>
            </w:r>
          </w:hyperlink>
        </w:p>
        <w:p>
          <w:pPr>
            <w:pStyle w:val="Contents3"/>
            <w:tabs>
              <w:tab w:val="clear" w:pos="8459"/>
              <w:tab w:val="right" w:pos="9026" w:leader="dot"/>
            </w:tabs>
            <w:rPr/>
          </w:pPr>
          <w:hyperlink w:anchor="__RefHeading___Toc47804_1395250215">
            <w:r>
              <w:rPr>
                <w:webHidden/>
                <w:rStyle w:val="IndexLink"/>
                <w:rtl w:val="true"/>
              </w:rPr>
              <w:t>غصب اموال و حقوق و منافع‌</w:t>
            </w:r>
            <w:r>
              <w:rPr>
                <w:rStyle w:val="IndexLink"/>
                <w:rtl w:val="true"/>
              </w:rPr>
              <w:tab/>
            </w:r>
            <w:r>
              <w:rPr>
                <w:rStyle w:val="IndexLink"/>
              </w:rPr>
              <w:t>503</w:t>
            </w:r>
          </w:hyperlink>
        </w:p>
        <w:p>
          <w:pPr>
            <w:pStyle w:val="Contents3"/>
            <w:tabs>
              <w:tab w:val="clear" w:pos="8459"/>
              <w:tab w:val="right" w:pos="9026" w:leader="dot"/>
            </w:tabs>
            <w:rPr/>
          </w:pPr>
          <w:hyperlink w:anchor="__RefHeading___Toc47806_1395250215">
            <w:r>
              <w:rPr>
                <w:webHidden/>
                <w:rStyle w:val="IndexLink"/>
                <w:rtl w:val="true"/>
              </w:rPr>
              <w:t>سد معبر، راه‌بندان‌</w:t>
            </w:r>
            <w:r>
              <w:rPr>
                <w:rStyle w:val="IndexLink"/>
                <w:rtl w:val="true"/>
              </w:rPr>
              <w:tab/>
            </w:r>
            <w:r>
              <w:rPr>
                <w:rStyle w:val="IndexLink"/>
              </w:rPr>
              <w:t>505</w:t>
            </w:r>
          </w:hyperlink>
        </w:p>
        <w:p>
          <w:pPr>
            <w:pStyle w:val="Contents3"/>
            <w:tabs>
              <w:tab w:val="clear" w:pos="8459"/>
              <w:tab w:val="right" w:pos="9026" w:leader="dot"/>
            </w:tabs>
            <w:rPr/>
          </w:pPr>
          <w:hyperlink w:anchor="__RefHeading___Toc47808_1395250215">
            <w:r>
              <w:rPr>
                <w:webHidden/>
                <w:rStyle w:val="IndexLink"/>
                <w:rtl w:val="true"/>
              </w:rPr>
              <w:t>خوردن مال یتیم از روی ظلم‌</w:t>
            </w:r>
            <w:r>
              <w:rPr>
                <w:rStyle w:val="IndexLink"/>
                <w:rtl w:val="true"/>
              </w:rPr>
              <w:tab/>
            </w:r>
            <w:r>
              <w:rPr>
                <w:rStyle w:val="IndexLink"/>
              </w:rPr>
              <w:t>506</w:t>
            </w:r>
          </w:hyperlink>
        </w:p>
        <w:p>
          <w:pPr>
            <w:pStyle w:val="Contents3"/>
            <w:tabs>
              <w:tab w:val="clear" w:pos="8459"/>
              <w:tab w:val="right" w:pos="9026" w:leader="dot"/>
            </w:tabs>
            <w:rPr/>
          </w:pPr>
          <w:hyperlink w:anchor="__RefHeading___Toc47810_1395250215">
            <w:r>
              <w:rPr>
                <w:webHidden/>
                <w:rStyle w:val="IndexLink"/>
                <w:rtl w:val="true"/>
              </w:rPr>
              <w:t>قمار و بازی با شطرنج‌</w:t>
            </w:r>
            <w:r>
              <w:rPr>
                <w:rStyle w:val="IndexLink"/>
                <w:rtl w:val="true"/>
              </w:rPr>
              <w:tab/>
            </w:r>
            <w:r>
              <w:rPr>
                <w:rStyle w:val="IndexLink"/>
              </w:rPr>
              <w:t>509</w:t>
            </w:r>
          </w:hyperlink>
        </w:p>
        <w:p>
          <w:pPr>
            <w:pStyle w:val="Contents3"/>
            <w:tabs>
              <w:tab w:val="clear" w:pos="8459"/>
              <w:tab w:val="right" w:pos="9026" w:leader="dot"/>
            </w:tabs>
            <w:rPr/>
          </w:pPr>
          <w:hyperlink w:anchor="__RefHeading___Toc47812_1395250215">
            <w:r>
              <w:rPr>
                <w:webHidden/>
                <w:rStyle w:val="IndexLink"/>
                <w:rtl w:val="true"/>
              </w:rPr>
              <w:t>بازی با آلات قمار بدون شرط</w:t>
            </w:r>
            <w:r>
              <w:rPr>
                <w:rStyle w:val="IndexLink"/>
                <w:rtl w:val="true"/>
              </w:rPr>
              <w:tab/>
            </w:r>
            <w:r>
              <w:rPr>
                <w:rStyle w:val="IndexLink"/>
              </w:rPr>
              <w:t>510</w:t>
            </w:r>
          </w:hyperlink>
        </w:p>
        <w:p>
          <w:pPr>
            <w:pStyle w:val="Contents3"/>
            <w:tabs>
              <w:tab w:val="clear" w:pos="8459"/>
              <w:tab w:val="right" w:pos="9026" w:leader="dot"/>
            </w:tabs>
            <w:rPr/>
          </w:pPr>
          <w:hyperlink w:anchor="__RefHeading___Toc47814_1395250215">
            <w:r>
              <w:rPr>
                <w:webHidden/>
                <w:rStyle w:val="IndexLink"/>
                <w:rtl w:val="true"/>
              </w:rPr>
              <w:t>خرید و فروش وسایل گناه‌</w:t>
            </w:r>
            <w:r>
              <w:rPr>
                <w:rStyle w:val="IndexLink"/>
                <w:rtl w:val="true"/>
              </w:rPr>
              <w:tab/>
            </w:r>
            <w:r>
              <w:rPr>
                <w:rStyle w:val="IndexLink"/>
              </w:rPr>
              <w:t>514</w:t>
            </w:r>
          </w:hyperlink>
        </w:p>
        <w:p>
          <w:pPr>
            <w:pStyle w:val="Contents3"/>
            <w:tabs>
              <w:tab w:val="clear" w:pos="8459"/>
              <w:tab w:val="right" w:pos="9026" w:leader="dot"/>
            </w:tabs>
            <w:rPr/>
          </w:pPr>
          <w:hyperlink w:anchor="__RefHeading___Toc47816_1395250215">
            <w:r>
              <w:rPr>
                <w:webHidden/>
                <w:rStyle w:val="IndexLink"/>
                <w:rtl w:val="true"/>
              </w:rPr>
              <w:t>طلبکاری از مدیون تهی دست‌</w:t>
            </w:r>
            <w:r>
              <w:rPr>
                <w:rStyle w:val="IndexLink"/>
                <w:rtl w:val="true"/>
              </w:rPr>
              <w:tab/>
            </w:r>
            <w:r>
              <w:rPr>
                <w:rStyle w:val="IndexLink"/>
              </w:rPr>
              <w:t>519</w:t>
            </w:r>
          </w:hyperlink>
        </w:p>
        <w:p>
          <w:pPr>
            <w:pStyle w:val="Contents3"/>
            <w:tabs>
              <w:tab w:val="clear" w:pos="8459"/>
              <w:tab w:val="right" w:pos="9026" w:leader="dot"/>
            </w:tabs>
            <w:rPr/>
          </w:pPr>
          <w:hyperlink w:anchor="__RefHeading___Toc47818_1395250215">
            <w:r>
              <w:rPr>
                <w:webHidden/>
                <w:rStyle w:val="IndexLink"/>
                <w:rtl w:val="true"/>
              </w:rPr>
              <w:t xml:space="preserve">صدقه </w:t>
            </w:r>
            <w:r>
              <w:rPr>
                <w:rStyle w:val="IndexLink"/>
                <w:rtl w:val="true"/>
              </w:rPr>
              <w:t>[</w:t>
            </w:r>
            <w:r>
              <w:rPr>
                <w:rStyle w:val="IndexLink"/>
                <w:rtl w:val="true"/>
              </w:rPr>
              <w:t>زکات واجب</w:t>
            </w:r>
            <w:r>
              <w:rPr>
                <w:rStyle w:val="IndexLink"/>
                <w:rtl w:val="true"/>
              </w:rPr>
              <w:t xml:space="preserve">] </w:t>
            </w:r>
            <w:r>
              <w:rPr>
                <w:rStyle w:val="IndexLink"/>
                <w:rtl w:val="true"/>
              </w:rPr>
              <w:t>برای سادات</w:t>
            </w:r>
            <w:r>
              <w:rPr>
                <w:rStyle w:val="IndexLink"/>
                <w:rtl w:val="true"/>
              </w:rPr>
              <w:tab/>
            </w:r>
            <w:r>
              <w:rPr>
                <w:rStyle w:val="IndexLink"/>
              </w:rPr>
              <w:t>522</w:t>
            </w:r>
          </w:hyperlink>
        </w:p>
        <w:p>
          <w:pPr>
            <w:pStyle w:val="Contents3"/>
            <w:tabs>
              <w:tab w:val="clear" w:pos="8459"/>
              <w:tab w:val="right" w:pos="9026" w:leader="dot"/>
            </w:tabs>
            <w:rPr/>
          </w:pPr>
          <w:hyperlink w:anchor="__RefHeading___Toc47820_1395250215">
            <w:r>
              <w:rPr>
                <w:webHidden/>
                <w:rStyle w:val="IndexLink"/>
                <w:rtl w:val="true"/>
              </w:rPr>
              <w:t>دزدی و سرقت‌</w:t>
            </w:r>
            <w:r>
              <w:rPr>
                <w:rStyle w:val="IndexLink"/>
                <w:rtl w:val="true"/>
              </w:rPr>
              <w:tab/>
            </w:r>
            <w:r>
              <w:rPr>
                <w:rStyle w:val="IndexLink"/>
              </w:rPr>
              <w:t>525</w:t>
            </w:r>
          </w:hyperlink>
        </w:p>
        <w:p>
          <w:pPr>
            <w:pStyle w:val="Contents3"/>
            <w:tabs>
              <w:tab w:val="clear" w:pos="8459"/>
              <w:tab w:val="right" w:pos="9026" w:leader="dot"/>
            </w:tabs>
            <w:rPr/>
          </w:pPr>
          <w:hyperlink w:anchor="__RefHeading___Toc47822_1395250215">
            <w:r>
              <w:rPr>
                <w:webHidden/>
                <w:rStyle w:val="IndexLink"/>
                <w:rtl w:val="true"/>
              </w:rPr>
              <w:t>مجازات سارق و حکمت آن‌</w:t>
            </w:r>
            <w:r>
              <w:rPr>
                <w:rStyle w:val="IndexLink"/>
                <w:rtl w:val="true"/>
              </w:rPr>
              <w:tab/>
            </w:r>
            <w:r>
              <w:rPr>
                <w:rStyle w:val="IndexLink"/>
              </w:rPr>
              <w:t>526</w:t>
            </w:r>
          </w:hyperlink>
        </w:p>
        <w:p>
          <w:pPr>
            <w:pStyle w:val="Contents3"/>
            <w:tabs>
              <w:tab w:val="clear" w:pos="8459"/>
              <w:tab w:val="right" w:pos="9026" w:leader="dot"/>
            </w:tabs>
            <w:rPr/>
          </w:pPr>
          <w:hyperlink w:anchor="__RefHeading___Toc47824_1395250215">
            <w:r>
              <w:rPr>
                <w:webHidden/>
                <w:rStyle w:val="IndexLink"/>
                <w:rtl w:val="true"/>
              </w:rPr>
              <w:t>پاسخ عتراض غربی‌ها به قوانین کیفری اسلام</w:t>
            </w:r>
            <w:r>
              <w:rPr>
                <w:rStyle w:val="IndexLink"/>
                <w:rtl w:val="true"/>
              </w:rPr>
              <w:tab/>
            </w:r>
            <w:r>
              <w:rPr>
                <w:rStyle w:val="IndexLink"/>
              </w:rPr>
              <w:t>528</w:t>
            </w:r>
          </w:hyperlink>
        </w:p>
        <w:p>
          <w:pPr>
            <w:pStyle w:val="Contents3"/>
            <w:tabs>
              <w:tab w:val="clear" w:pos="8459"/>
              <w:tab w:val="right" w:pos="9026" w:leader="dot"/>
            </w:tabs>
            <w:rPr/>
          </w:pPr>
          <w:hyperlink w:anchor="__RefHeading___Toc47826_1395250215">
            <w:r>
              <w:rPr>
                <w:webHidden/>
                <w:rStyle w:val="IndexLink"/>
                <w:rtl w:val="true"/>
              </w:rPr>
              <w:t>کم فروشی</w:t>
            </w:r>
            <w:r>
              <w:rPr>
                <w:rStyle w:val="IndexLink"/>
                <w:rtl w:val="true"/>
              </w:rPr>
              <w:tab/>
            </w:r>
            <w:r>
              <w:rPr>
                <w:rStyle w:val="IndexLink"/>
              </w:rPr>
              <w:t>533</w:t>
            </w:r>
          </w:hyperlink>
        </w:p>
        <w:p>
          <w:pPr>
            <w:pStyle w:val="Contents3"/>
            <w:tabs>
              <w:tab w:val="clear" w:pos="8459"/>
              <w:tab w:val="right" w:pos="9026" w:leader="dot"/>
            </w:tabs>
            <w:rPr/>
          </w:pPr>
          <w:hyperlink w:anchor="__RefHeading___Toc47828_1395250215">
            <w:r>
              <w:rPr>
                <w:webHidden/>
                <w:rStyle w:val="IndexLink"/>
                <w:rtl w:val="true"/>
              </w:rPr>
              <w:t>نصایح امیرالمؤمنین‌علیه السلام به اهل بازار و کم فروشان‌</w:t>
            </w:r>
            <w:r>
              <w:rPr>
                <w:rStyle w:val="IndexLink"/>
                <w:rtl w:val="true"/>
              </w:rPr>
              <w:tab/>
            </w:r>
            <w:r>
              <w:rPr>
                <w:rStyle w:val="IndexLink"/>
              </w:rPr>
              <w:t>534</w:t>
            </w:r>
          </w:hyperlink>
        </w:p>
        <w:p>
          <w:pPr>
            <w:pStyle w:val="Contents3"/>
            <w:tabs>
              <w:tab w:val="clear" w:pos="8459"/>
              <w:tab w:val="right" w:pos="9026" w:leader="dot"/>
            </w:tabs>
            <w:rPr/>
          </w:pPr>
          <w:hyperlink w:anchor="__RefHeading___Toc47830_1395250215">
            <w:r>
              <w:rPr>
                <w:webHidden/>
                <w:rStyle w:val="IndexLink"/>
                <w:rtl w:val="true"/>
              </w:rPr>
              <w:t>ترازوی اعمال نیک و بد</w:t>
            </w:r>
            <w:r>
              <w:rPr>
                <w:rStyle w:val="IndexLink"/>
                <w:rtl w:val="true"/>
              </w:rPr>
              <w:tab/>
            </w:r>
            <w:r>
              <w:rPr>
                <w:rStyle w:val="IndexLink"/>
              </w:rPr>
              <w:t>536</w:t>
            </w:r>
          </w:hyperlink>
        </w:p>
        <w:p>
          <w:pPr>
            <w:pStyle w:val="Contents3"/>
            <w:tabs>
              <w:tab w:val="clear" w:pos="8459"/>
              <w:tab w:val="right" w:pos="9026" w:leader="dot"/>
            </w:tabs>
            <w:rPr/>
          </w:pPr>
          <w:hyperlink w:anchor="__RefHeading___Toc47832_1395250215">
            <w:r>
              <w:rPr>
                <w:webHidden/>
                <w:rStyle w:val="IndexLink"/>
                <w:rtl w:val="true"/>
              </w:rPr>
              <w:t>کم فروشی و پیامدهای آن‌</w:t>
            </w:r>
            <w:r>
              <w:rPr>
                <w:rStyle w:val="IndexLink"/>
                <w:rtl w:val="true"/>
              </w:rPr>
              <w:tab/>
            </w:r>
            <w:r>
              <w:rPr>
                <w:rStyle w:val="IndexLink"/>
              </w:rPr>
              <w:t>537</w:t>
            </w:r>
          </w:hyperlink>
        </w:p>
        <w:p>
          <w:pPr>
            <w:pStyle w:val="Contents3"/>
            <w:tabs>
              <w:tab w:val="clear" w:pos="8459"/>
              <w:tab w:val="right" w:pos="9026" w:leader="dot"/>
            </w:tabs>
            <w:rPr/>
          </w:pPr>
          <w:hyperlink w:anchor="__RefHeading___Toc47834_1395250215">
            <w:r>
              <w:rPr>
                <w:webHidden/>
                <w:rStyle w:val="IndexLink"/>
                <w:rtl w:val="true"/>
              </w:rPr>
              <w:t>رشوه خواری‌</w:t>
            </w:r>
            <w:r>
              <w:rPr>
                <w:rStyle w:val="IndexLink"/>
                <w:rtl w:val="true"/>
              </w:rPr>
              <w:tab/>
            </w:r>
            <w:r>
              <w:rPr>
                <w:rStyle w:val="IndexLink"/>
              </w:rPr>
              <w:t>540</w:t>
            </w:r>
          </w:hyperlink>
        </w:p>
        <w:p>
          <w:pPr>
            <w:pStyle w:val="Contents3"/>
            <w:tabs>
              <w:tab w:val="clear" w:pos="8459"/>
              <w:tab w:val="right" w:pos="9026" w:leader="dot"/>
            </w:tabs>
            <w:rPr/>
          </w:pPr>
          <w:hyperlink w:anchor="__RefHeading___Toc47836_1395250215">
            <w:r>
              <w:rPr>
                <w:webHidden/>
                <w:rStyle w:val="IndexLink"/>
                <w:rtl w:val="true"/>
              </w:rPr>
              <w:t>ترک کسب واجب</w:t>
            </w:r>
            <w:r>
              <w:rPr>
                <w:rStyle w:val="IndexLink"/>
                <w:rtl w:val="true"/>
              </w:rPr>
              <w:tab/>
            </w:r>
            <w:r>
              <w:rPr>
                <w:rStyle w:val="IndexLink"/>
              </w:rPr>
              <w:t>541</w:t>
            </w:r>
          </w:hyperlink>
        </w:p>
        <w:p>
          <w:pPr>
            <w:pStyle w:val="Contents3"/>
            <w:tabs>
              <w:tab w:val="clear" w:pos="8459"/>
              <w:tab w:val="right" w:pos="9026" w:leader="dot"/>
            </w:tabs>
            <w:rPr/>
          </w:pPr>
          <w:hyperlink w:anchor="__RefHeading___Toc47838_1395250215">
            <w:r>
              <w:rPr>
                <w:webHidden/>
                <w:rStyle w:val="IndexLink"/>
                <w:rtl w:val="true"/>
              </w:rPr>
              <w:t>تکدّی و گدایی بدون نیاز</w:t>
            </w:r>
            <w:r>
              <w:rPr>
                <w:rStyle w:val="IndexLink"/>
                <w:rtl w:val="true"/>
              </w:rPr>
              <w:tab/>
            </w:r>
            <w:r>
              <w:rPr>
                <w:rStyle w:val="IndexLink"/>
              </w:rPr>
              <w:t>543</w:t>
            </w:r>
          </w:hyperlink>
        </w:p>
        <w:p>
          <w:pPr>
            <w:pStyle w:val="Contents3"/>
            <w:tabs>
              <w:tab w:val="clear" w:pos="8459"/>
              <w:tab w:val="right" w:pos="9026" w:leader="dot"/>
            </w:tabs>
            <w:rPr/>
          </w:pPr>
          <w:hyperlink w:anchor="__RefHeading___Toc47840_1395250215">
            <w:r>
              <w:rPr>
                <w:webHidden/>
                <w:rStyle w:val="IndexLink"/>
                <w:rtl w:val="true"/>
              </w:rPr>
              <w:t>پاداش قطع امید از مردم</w:t>
            </w:r>
            <w:r>
              <w:rPr>
                <w:rStyle w:val="IndexLink"/>
                <w:rtl w:val="true"/>
              </w:rPr>
              <w:tab/>
            </w:r>
            <w:r>
              <w:rPr>
                <w:rStyle w:val="IndexLink"/>
              </w:rPr>
              <w:t>544</w:t>
            </w:r>
          </w:hyperlink>
        </w:p>
        <w:p>
          <w:pPr>
            <w:pStyle w:val="Contents3"/>
            <w:tabs>
              <w:tab w:val="clear" w:pos="8459"/>
              <w:tab w:val="right" w:pos="9026" w:leader="dot"/>
            </w:tabs>
            <w:rPr/>
          </w:pPr>
          <w:hyperlink w:anchor="__RefHeading___Toc47842_1395250215">
            <w:r>
              <w:rPr>
                <w:webHidden/>
                <w:rStyle w:val="IndexLink"/>
                <w:rtl w:val="true"/>
              </w:rPr>
              <w:t>اسراف و تبذیر</w:t>
            </w:r>
            <w:r>
              <w:rPr>
                <w:rStyle w:val="IndexLink"/>
                <w:rtl w:val="true"/>
              </w:rPr>
              <w:tab/>
            </w:r>
            <w:r>
              <w:rPr>
                <w:rStyle w:val="IndexLink"/>
              </w:rPr>
              <w:t>546</w:t>
            </w:r>
          </w:hyperlink>
        </w:p>
        <w:p>
          <w:pPr>
            <w:pStyle w:val="Contents3"/>
            <w:tabs>
              <w:tab w:val="clear" w:pos="8459"/>
              <w:tab w:val="right" w:pos="9026" w:leader="dot"/>
            </w:tabs>
            <w:rPr/>
          </w:pPr>
          <w:hyperlink w:anchor="__RefHeading___Toc47844_1395250215">
            <w:r>
              <w:rPr>
                <w:webHidden/>
                <w:rStyle w:val="IndexLink"/>
                <w:rtl w:val="true"/>
              </w:rPr>
              <w:t>ضایع نمودن نعمت‌های خدا</w:t>
            </w:r>
            <w:r>
              <w:rPr>
                <w:rStyle w:val="IndexLink"/>
                <w:rtl w:val="true"/>
              </w:rPr>
              <w:tab/>
            </w:r>
            <w:r>
              <w:rPr>
                <w:rStyle w:val="IndexLink"/>
              </w:rPr>
              <w:t>548</w:t>
            </w:r>
          </w:hyperlink>
        </w:p>
        <w:p>
          <w:pPr>
            <w:pStyle w:val="Contents3"/>
            <w:tabs>
              <w:tab w:val="clear" w:pos="8459"/>
              <w:tab w:val="right" w:pos="9026" w:leader="dot"/>
            </w:tabs>
            <w:rPr/>
          </w:pPr>
          <w:hyperlink w:anchor="__RefHeading___Toc47846_1395250215">
            <w:r>
              <w:rPr>
                <w:webHidden/>
                <w:rStyle w:val="IndexLink"/>
                <w:rtl w:val="true"/>
              </w:rPr>
              <w:t>ترک اعتدال و اندازه‌گیری در زندگی‌</w:t>
            </w:r>
            <w:r>
              <w:rPr>
                <w:rStyle w:val="IndexLink"/>
                <w:rtl w:val="true"/>
              </w:rPr>
              <w:tab/>
            </w:r>
            <w:r>
              <w:rPr>
                <w:rStyle w:val="IndexLink"/>
              </w:rPr>
              <w:t>551</w:t>
            </w:r>
          </w:hyperlink>
        </w:p>
        <w:p>
          <w:pPr>
            <w:pStyle w:val="Contents3"/>
            <w:tabs>
              <w:tab w:val="clear" w:pos="8459"/>
              <w:tab w:val="right" w:pos="9026" w:leader="dot"/>
            </w:tabs>
            <w:rPr/>
          </w:pPr>
          <w:hyperlink w:anchor="__RefHeading___Toc47848_1395250215">
            <w:r>
              <w:rPr>
                <w:webHidden/>
                <w:rStyle w:val="IndexLink"/>
                <w:rtl w:val="true"/>
              </w:rPr>
              <w:t>حرص، بخل، ترس، طمع‌</w:t>
            </w:r>
            <w:r>
              <w:rPr>
                <w:rStyle w:val="IndexLink"/>
                <w:rtl w:val="true"/>
              </w:rPr>
              <w:tab/>
            </w:r>
            <w:r>
              <w:rPr>
                <w:rStyle w:val="IndexLink"/>
              </w:rPr>
              <w:t>554</w:t>
            </w:r>
          </w:hyperlink>
        </w:p>
        <w:p>
          <w:pPr>
            <w:pStyle w:val="Contents3"/>
            <w:tabs>
              <w:tab w:val="clear" w:pos="8459"/>
              <w:tab w:val="right" w:pos="9026" w:leader="dot"/>
            </w:tabs>
            <w:rPr/>
          </w:pPr>
          <w:hyperlink w:anchor="__RefHeading___Toc47850_1395250215">
            <w:r>
              <w:rPr>
                <w:webHidden/>
                <w:rStyle w:val="IndexLink"/>
                <w:rtl w:val="true"/>
              </w:rPr>
              <w:t>حرمت احتکار</w:t>
            </w:r>
            <w:r>
              <w:rPr>
                <w:rStyle w:val="IndexLink"/>
                <w:rtl w:val="true"/>
              </w:rPr>
              <w:tab/>
            </w:r>
            <w:r>
              <w:rPr>
                <w:rStyle w:val="IndexLink"/>
              </w:rPr>
              <w:t>556</w:t>
            </w:r>
          </w:hyperlink>
        </w:p>
        <w:p>
          <w:pPr>
            <w:pStyle w:val="Contents3"/>
            <w:tabs>
              <w:tab w:val="clear" w:pos="8459"/>
              <w:tab w:val="right" w:pos="9026" w:leader="dot"/>
            </w:tabs>
            <w:rPr/>
          </w:pPr>
          <w:hyperlink w:anchor="__RefHeading___Toc47852_1395250215">
            <w:r>
              <w:rPr>
                <w:webHidden/>
                <w:rStyle w:val="IndexLink"/>
                <w:rtl w:val="true"/>
              </w:rPr>
              <w:t>زراندوزی و انباشته کردن ثروت‌</w:t>
            </w:r>
            <w:r>
              <w:rPr>
                <w:rStyle w:val="IndexLink"/>
                <w:rtl w:val="true"/>
              </w:rPr>
              <w:tab/>
            </w:r>
            <w:r>
              <w:rPr>
                <w:rStyle w:val="IndexLink"/>
              </w:rPr>
              <w:t>559</w:t>
            </w:r>
          </w:hyperlink>
        </w:p>
        <w:p>
          <w:pPr>
            <w:pStyle w:val="Contents3"/>
            <w:tabs>
              <w:tab w:val="clear" w:pos="8459"/>
              <w:tab w:val="right" w:pos="9026" w:leader="dot"/>
            </w:tabs>
            <w:rPr/>
          </w:pPr>
          <w:hyperlink w:anchor="__RefHeading___Toc47854_1395250215">
            <w:r>
              <w:rPr>
                <w:webHidden/>
                <w:rStyle w:val="IndexLink"/>
                <w:rtl w:val="true"/>
              </w:rPr>
              <w:t>ساختن بناها و وسایل معصیت و گمراهی‌</w:t>
            </w:r>
            <w:r>
              <w:rPr>
                <w:rStyle w:val="IndexLink"/>
                <w:rtl w:val="true"/>
              </w:rPr>
              <w:tab/>
            </w:r>
            <w:r>
              <w:rPr>
                <w:rStyle w:val="IndexLink"/>
              </w:rPr>
              <w:t>562</w:t>
            </w:r>
          </w:hyperlink>
        </w:p>
        <w:p>
          <w:pPr>
            <w:pStyle w:val="Contents3"/>
            <w:tabs>
              <w:tab w:val="clear" w:pos="8459"/>
              <w:tab w:val="right" w:pos="9026" w:leader="dot"/>
            </w:tabs>
            <w:rPr/>
          </w:pPr>
          <w:hyperlink w:anchor="__RefHeading___Toc47856_1395250215">
            <w:r>
              <w:rPr>
                <w:webHidden/>
                <w:rStyle w:val="IndexLink"/>
                <w:rtl w:val="true"/>
              </w:rPr>
              <w:t>خرید و فروش در وقت اذان نماز جمعه‌</w:t>
            </w:r>
            <w:r>
              <w:rPr>
                <w:rStyle w:val="IndexLink"/>
                <w:rtl w:val="true"/>
              </w:rPr>
              <w:tab/>
            </w:r>
            <w:r>
              <w:rPr>
                <w:rStyle w:val="IndexLink"/>
              </w:rPr>
              <w:t>563</w:t>
            </w:r>
          </w:hyperlink>
        </w:p>
        <w:p>
          <w:pPr>
            <w:pStyle w:val="Contents3"/>
            <w:tabs>
              <w:tab w:val="clear" w:pos="8459"/>
              <w:tab w:val="right" w:pos="9026" w:leader="dot"/>
            </w:tabs>
            <w:rPr/>
          </w:pPr>
          <w:hyperlink w:anchor="__RefHeading___Toc47858_1395250215">
            <w:r>
              <w:rPr>
                <w:webHidden/>
                <w:rStyle w:val="IndexLink"/>
                <w:rtl w:val="true"/>
              </w:rPr>
              <w:t>خرید و فروش ظرف نقره و طلا</w:t>
            </w:r>
            <w:r>
              <w:rPr>
                <w:rStyle w:val="IndexLink"/>
                <w:rtl w:val="true"/>
              </w:rPr>
              <w:tab/>
            </w:r>
            <w:r>
              <w:rPr>
                <w:rStyle w:val="IndexLink"/>
              </w:rPr>
              <w:t>564</w:t>
            </w:r>
          </w:hyperlink>
        </w:p>
        <w:p>
          <w:pPr>
            <w:pStyle w:val="Contents3"/>
            <w:tabs>
              <w:tab w:val="clear" w:pos="8459"/>
              <w:tab w:val="right" w:pos="9026" w:leader="dot"/>
            </w:tabs>
            <w:rPr/>
          </w:pPr>
          <w:hyperlink w:anchor="__RefHeading___Toc47860_1395250215">
            <w:r>
              <w:rPr>
                <w:webHidden/>
                <w:rStyle w:val="IndexLink"/>
                <w:rtl w:val="true"/>
              </w:rPr>
              <w:t>خرید و فروش قرآن</w:t>
            </w:r>
            <w:r>
              <w:rPr>
                <w:rStyle w:val="IndexLink"/>
                <w:rtl w:val="true"/>
              </w:rPr>
              <w:tab/>
            </w:r>
            <w:r>
              <w:rPr>
                <w:rStyle w:val="IndexLink"/>
              </w:rPr>
              <w:t>564</w:t>
            </w:r>
          </w:hyperlink>
        </w:p>
        <w:p>
          <w:pPr>
            <w:pStyle w:val="Contents3"/>
            <w:tabs>
              <w:tab w:val="clear" w:pos="8459"/>
              <w:tab w:val="right" w:pos="9026" w:leader="dot"/>
            </w:tabs>
            <w:rPr/>
          </w:pPr>
          <w:hyperlink w:anchor="__RefHeading___Toc47862_1395250215">
            <w:r>
              <w:rPr>
                <w:webHidden/>
                <w:rStyle w:val="IndexLink"/>
                <w:rtl w:val="true"/>
              </w:rPr>
              <w:t>فروختن اسلحه به دشمنان دین‌</w:t>
            </w:r>
            <w:r>
              <w:rPr>
                <w:rStyle w:val="IndexLink"/>
                <w:rtl w:val="true"/>
              </w:rPr>
              <w:tab/>
            </w:r>
            <w:r>
              <w:rPr>
                <w:rStyle w:val="IndexLink"/>
              </w:rPr>
              <w:t>566</w:t>
            </w:r>
          </w:hyperlink>
        </w:p>
        <w:p>
          <w:pPr>
            <w:pStyle w:val="Contents3"/>
            <w:tabs>
              <w:tab w:val="clear" w:pos="8459"/>
              <w:tab w:val="right" w:pos="9026" w:leader="dot"/>
            </w:tabs>
            <w:rPr/>
          </w:pPr>
          <w:hyperlink w:anchor="__RefHeading___Toc47864_1395250215">
            <w:r>
              <w:rPr>
                <w:webHidden/>
                <w:rStyle w:val="IndexLink"/>
                <w:rtl w:val="true"/>
              </w:rPr>
              <w:t>جعل اسکناس و معامله با آن‌</w:t>
            </w:r>
            <w:r>
              <w:rPr>
                <w:rStyle w:val="IndexLink"/>
                <w:rtl w:val="true"/>
              </w:rPr>
              <w:tab/>
            </w:r>
            <w:r>
              <w:rPr>
                <w:rStyle w:val="IndexLink"/>
              </w:rPr>
              <w:t>567</w:t>
            </w:r>
          </w:hyperlink>
        </w:p>
        <w:p>
          <w:pPr>
            <w:pStyle w:val="Contents3"/>
            <w:tabs>
              <w:tab w:val="clear" w:pos="8459"/>
              <w:tab w:val="right" w:pos="9026" w:leader="dot"/>
            </w:tabs>
            <w:rPr/>
          </w:pPr>
          <w:hyperlink w:anchor="__RefHeading___Toc47866_1395250215">
            <w:r>
              <w:rPr>
                <w:webHidden/>
                <w:rStyle w:val="IndexLink"/>
                <w:rtl w:val="true"/>
              </w:rPr>
              <w:t>اجرت گرفتن بر واجبات‌</w:t>
            </w:r>
            <w:r>
              <w:rPr>
                <w:rStyle w:val="IndexLink"/>
                <w:rtl w:val="true"/>
              </w:rPr>
              <w:tab/>
            </w:r>
            <w:r>
              <w:rPr>
                <w:rStyle w:val="IndexLink"/>
              </w:rPr>
              <w:t>569</w:t>
            </w:r>
          </w:hyperlink>
        </w:p>
        <w:p>
          <w:pPr>
            <w:pStyle w:val="Contents3"/>
            <w:tabs>
              <w:tab w:val="clear" w:pos="8459"/>
              <w:tab w:val="right" w:pos="9026" w:leader="dot"/>
            </w:tabs>
            <w:rPr/>
          </w:pPr>
          <w:hyperlink w:anchor="__RefHeading___Toc47868_1395250215">
            <w:r>
              <w:rPr>
                <w:webHidden/>
                <w:rStyle w:val="IndexLink"/>
                <w:rtl w:val="true"/>
              </w:rPr>
              <w:t xml:space="preserve">ایجاد بازار سیاه </w:t>
            </w:r>
            <w:r>
              <w:rPr>
                <w:rStyle w:val="IndexLink"/>
                <w:rtl w:val="true"/>
              </w:rPr>
              <w:t>(</w:t>
            </w:r>
            <w:r>
              <w:rPr>
                <w:rStyle w:val="IndexLink"/>
                <w:rtl w:val="true"/>
              </w:rPr>
              <w:t>نجش</w:t>
            </w:r>
            <w:r>
              <w:rPr>
                <w:rStyle w:val="IndexLink"/>
                <w:rtl w:val="true"/>
              </w:rPr>
              <w:t>)</w:t>
              <w:tab/>
            </w:r>
            <w:r>
              <w:rPr>
                <w:rStyle w:val="IndexLink"/>
              </w:rPr>
              <w:t>572</w:t>
            </w:r>
          </w:hyperlink>
        </w:p>
        <w:p>
          <w:pPr>
            <w:pStyle w:val="Contents2"/>
            <w:tabs>
              <w:tab w:val="clear" w:pos="8743"/>
              <w:tab w:val="right" w:pos="9026" w:leader="dot"/>
            </w:tabs>
            <w:rPr/>
          </w:pPr>
          <w:hyperlink w:anchor="__RefHeading___Toc47870_1395250215">
            <w:r>
              <w:rPr>
                <w:webHidden/>
                <w:rStyle w:val="IndexLink"/>
                <w:rtl w:val="true"/>
              </w:rPr>
              <w:t>محرمات جنسی و ناموسی</w:t>
            </w:r>
            <w:r>
              <w:rPr>
                <w:rStyle w:val="IndexLink"/>
                <w:rtl w:val="true"/>
              </w:rPr>
              <w:tab/>
            </w:r>
            <w:r>
              <w:rPr>
                <w:rStyle w:val="IndexLink"/>
              </w:rPr>
              <w:t>575</w:t>
            </w:r>
          </w:hyperlink>
        </w:p>
        <w:p>
          <w:pPr>
            <w:pStyle w:val="Contents3"/>
            <w:tabs>
              <w:tab w:val="clear" w:pos="8459"/>
              <w:tab w:val="right" w:pos="9026" w:leader="dot"/>
            </w:tabs>
            <w:rPr/>
          </w:pPr>
          <w:hyperlink w:anchor="__RefHeading___Toc47872_1395250215">
            <w:r>
              <w:rPr>
                <w:webHidden/>
                <w:rStyle w:val="IndexLink"/>
                <w:rtl w:val="true"/>
              </w:rPr>
              <w:t>اشاره</w:t>
            </w:r>
            <w:r>
              <w:rPr>
                <w:rStyle w:val="IndexLink"/>
                <w:rtl w:val="true"/>
              </w:rPr>
              <w:tab/>
            </w:r>
            <w:r>
              <w:rPr>
                <w:rStyle w:val="IndexLink"/>
              </w:rPr>
              <w:t>575</w:t>
            </w:r>
          </w:hyperlink>
        </w:p>
        <w:p>
          <w:pPr>
            <w:pStyle w:val="Contents3"/>
            <w:tabs>
              <w:tab w:val="clear" w:pos="8459"/>
              <w:tab w:val="right" w:pos="9026" w:leader="dot"/>
            </w:tabs>
            <w:rPr/>
          </w:pPr>
          <w:hyperlink w:anchor="__RefHeading___Toc47874_1395250215">
            <w:r>
              <w:rPr>
                <w:webHidden/>
                <w:rStyle w:val="IndexLink"/>
                <w:rtl w:val="true"/>
              </w:rPr>
              <w:t>نشوز زن و نشوز مرد</w:t>
            </w:r>
            <w:r>
              <w:rPr>
                <w:rStyle w:val="IndexLink"/>
                <w:rtl w:val="true"/>
              </w:rPr>
              <w:tab/>
            </w:r>
            <w:r>
              <w:rPr>
                <w:rStyle w:val="IndexLink"/>
              </w:rPr>
              <w:t>577</w:t>
            </w:r>
          </w:hyperlink>
        </w:p>
        <w:p>
          <w:pPr>
            <w:pStyle w:val="Contents3"/>
            <w:tabs>
              <w:tab w:val="clear" w:pos="8459"/>
              <w:tab w:val="right" w:pos="9026" w:leader="dot"/>
            </w:tabs>
            <w:rPr/>
          </w:pPr>
          <w:hyperlink w:anchor="__RefHeading___Toc47876_1395250215">
            <w:r>
              <w:rPr>
                <w:webHidden/>
                <w:rStyle w:val="IndexLink"/>
                <w:rtl w:val="true"/>
              </w:rPr>
              <w:t>حرمت زنا</w:t>
            </w:r>
            <w:r>
              <w:rPr>
                <w:rStyle w:val="IndexLink"/>
                <w:rtl w:val="true"/>
              </w:rPr>
              <w:tab/>
            </w:r>
            <w:r>
              <w:rPr>
                <w:rStyle w:val="IndexLink"/>
              </w:rPr>
              <w:t>580</w:t>
            </w:r>
          </w:hyperlink>
        </w:p>
        <w:p>
          <w:pPr>
            <w:pStyle w:val="Contents3"/>
            <w:tabs>
              <w:tab w:val="clear" w:pos="8459"/>
              <w:tab w:val="right" w:pos="9026" w:leader="dot"/>
            </w:tabs>
            <w:rPr/>
          </w:pPr>
          <w:hyperlink w:anchor="__RefHeading___Toc47878_1395250215">
            <w:r>
              <w:rPr>
                <w:webHidden/>
                <w:rStyle w:val="IndexLink"/>
                <w:rtl w:val="true"/>
              </w:rPr>
              <w:t>آثار خطرناک زنا و بی بندوباری</w:t>
            </w:r>
            <w:r>
              <w:rPr>
                <w:rStyle w:val="IndexLink"/>
                <w:rtl w:val="true"/>
              </w:rPr>
              <w:tab/>
            </w:r>
            <w:r>
              <w:rPr>
                <w:rStyle w:val="IndexLink"/>
              </w:rPr>
              <w:t>584</w:t>
            </w:r>
          </w:hyperlink>
        </w:p>
        <w:p>
          <w:pPr>
            <w:pStyle w:val="Contents3"/>
            <w:tabs>
              <w:tab w:val="clear" w:pos="8459"/>
              <w:tab w:val="right" w:pos="9026" w:leader="dot"/>
            </w:tabs>
            <w:rPr/>
          </w:pPr>
          <w:hyperlink w:anchor="__RefHeading___Toc47880_1395250215">
            <w:r>
              <w:rPr>
                <w:webHidden/>
                <w:rStyle w:val="IndexLink"/>
                <w:rtl w:val="true"/>
              </w:rPr>
              <w:t>پیشگیری اسلام از فساد</w:t>
            </w:r>
            <w:r>
              <w:rPr>
                <w:rStyle w:val="IndexLink"/>
                <w:rtl w:val="true"/>
              </w:rPr>
              <w:tab/>
            </w:r>
            <w:r>
              <w:rPr>
                <w:rStyle w:val="IndexLink"/>
              </w:rPr>
              <w:t>585</w:t>
            </w:r>
          </w:hyperlink>
        </w:p>
        <w:p>
          <w:pPr>
            <w:pStyle w:val="Contents3"/>
            <w:tabs>
              <w:tab w:val="clear" w:pos="8459"/>
              <w:tab w:val="right" w:pos="9026" w:leader="dot"/>
            </w:tabs>
            <w:rPr/>
          </w:pPr>
          <w:hyperlink w:anchor="__RefHeading___Toc47882_1395250215">
            <w:r>
              <w:rPr>
                <w:webHidden/>
                <w:rStyle w:val="IndexLink"/>
                <w:rtl w:val="true"/>
              </w:rPr>
              <w:t>ازدواج های حرام</w:t>
            </w:r>
            <w:r>
              <w:rPr>
                <w:rStyle w:val="IndexLink"/>
                <w:rtl w:val="true"/>
              </w:rPr>
              <w:tab/>
            </w:r>
            <w:r>
              <w:rPr>
                <w:rStyle w:val="IndexLink"/>
              </w:rPr>
              <w:t>589</w:t>
            </w:r>
          </w:hyperlink>
        </w:p>
        <w:p>
          <w:pPr>
            <w:pStyle w:val="Contents3"/>
            <w:tabs>
              <w:tab w:val="clear" w:pos="8459"/>
              <w:tab w:val="right" w:pos="9026" w:leader="dot"/>
            </w:tabs>
            <w:rPr/>
          </w:pPr>
          <w:hyperlink w:anchor="__RefHeading___Toc47884_1395250215">
            <w:r>
              <w:rPr>
                <w:webHidden/>
                <w:rStyle w:val="IndexLink"/>
                <w:rtl w:val="true"/>
              </w:rPr>
              <w:t>برخی از اسباب حرمت در سخنان حضرت جواد علیه السلام</w:t>
            </w:r>
            <w:r>
              <w:rPr>
                <w:rStyle w:val="IndexLink"/>
                <w:rtl w:val="true"/>
              </w:rPr>
              <w:tab/>
            </w:r>
            <w:r>
              <w:rPr>
                <w:rStyle w:val="IndexLink"/>
              </w:rPr>
              <w:t>600</w:t>
            </w:r>
          </w:hyperlink>
        </w:p>
        <w:p>
          <w:pPr>
            <w:pStyle w:val="Contents3"/>
            <w:tabs>
              <w:tab w:val="clear" w:pos="8459"/>
              <w:tab w:val="right" w:pos="9026" w:leader="dot"/>
            </w:tabs>
            <w:rPr/>
          </w:pPr>
          <w:hyperlink w:anchor="__RefHeading___Toc47886_1395250215">
            <w:r>
              <w:rPr>
                <w:webHidden/>
                <w:rStyle w:val="IndexLink"/>
                <w:rtl w:val="true"/>
              </w:rPr>
              <w:t>از بین نطفه بدون رضایت همسر</w:t>
            </w:r>
            <w:r>
              <w:rPr>
                <w:rStyle w:val="IndexLink"/>
                <w:rtl w:val="true"/>
              </w:rPr>
              <w:tab/>
            </w:r>
            <w:r>
              <w:rPr>
                <w:rStyle w:val="IndexLink"/>
              </w:rPr>
              <w:t>602</w:t>
            </w:r>
          </w:hyperlink>
        </w:p>
        <w:p>
          <w:pPr>
            <w:pStyle w:val="Contents3"/>
            <w:tabs>
              <w:tab w:val="clear" w:pos="8459"/>
              <w:tab w:val="right" w:pos="9026" w:leader="dot"/>
            </w:tabs>
            <w:rPr/>
          </w:pPr>
          <w:hyperlink w:anchor="__RefHeading___Toc47888_1395250215">
            <w:r>
              <w:rPr>
                <w:webHidden/>
                <w:rStyle w:val="IndexLink"/>
                <w:rtl w:val="true"/>
              </w:rPr>
              <w:t>لواط و هم جنس بازی مرد با مرد</w:t>
            </w:r>
            <w:r>
              <w:rPr>
                <w:rStyle w:val="IndexLink"/>
                <w:rtl w:val="true"/>
              </w:rPr>
              <w:tab/>
            </w:r>
            <w:r>
              <w:rPr>
                <w:rStyle w:val="IndexLink"/>
              </w:rPr>
              <w:t>602</w:t>
            </w:r>
          </w:hyperlink>
        </w:p>
        <w:p>
          <w:pPr>
            <w:pStyle w:val="Contents3"/>
            <w:tabs>
              <w:tab w:val="clear" w:pos="8459"/>
              <w:tab w:val="right" w:pos="9026" w:leader="dot"/>
            </w:tabs>
            <w:rPr/>
          </w:pPr>
          <w:hyperlink w:anchor="__RefHeading___Toc47890_1395250215">
            <w:r>
              <w:rPr>
                <w:webHidden/>
                <w:rStyle w:val="IndexLink"/>
                <w:rtl w:val="true"/>
              </w:rPr>
              <w:t>ماجرای عذاب قوم لوط در قرآن‌</w:t>
            </w:r>
            <w:r>
              <w:rPr>
                <w:rStyle w:val="IndexLink"/>
                <w:rtl w:val="true"/>
              </w:rPr>
              <w:tab/>
            </w:r>
            <w:r>
              <w:rPr>
                <w:rStyle w:val="IndexLink"/>
              </w:rPr>
              <w:t>603</w:t>
            </w:r>
          </w:hyperlink>
        </w:p>
        <w:p>
          <w:pPr>
            <w:pStyle w:val="Contents3"/>
            <w:tabs>
              <w:tab w:val="clear" w:pos="8459"/>
              <w:tab w:val="right" w:pos="9026" w:leader="dot"/>
            </w:tabs>
            <w:rPr/>
          </w:pPr>
          <w:hyperlink w:anchor="__RefHeading___Toc47892_1395250215">
            <w:r>
              <w:rPr>
                <w:webHidden/>
                <w:rStyle w:val="IndexLink"/>
                <w:rtl w:val="true"/>
              </w:rPr>
              <w:t>کیفر لواط در سخنان معصومین‌علیهم السلام‌</w:t>
            </w:r>
            <w:r>
              <w:rPr>
                <w:rStyle w:val="IndexLink"/>
                <w:rtl w:val="true"/>
              </w:rPr>
              <w:tab/>
            </w:r>
            <w:r>
              <w:rPr>
                <w:rStyle w:val="IndexLink"/>
              </w:rPr>
              <w:t>607</w:t>
            </w:r>
          </w:hyperlink>
        </w:p>
        <w:p>
          <w:pPr>
            <w:pStyle w:val="Contents3"/>
            <w:tabs>
              <w:tab w:val="clear" w:pos="8459"/>
              <w:tab w:val="right" w:pos="9026" w:leader="dot"/>
            </w:tabs>
            <w:rPr/>
          </w:pPr>
          <w:hyperlink w:anchor="__RefHeading___Toc47894_1395250215">
            <w:r>
              <w:rPr>
                <w:webHidden/>
                <w:rStyle w:val="IndexLink"/>
                <w:rtl w:val="true"/>
              </w:rPr>
              <w:t>تن دادن به لواط</w:t>
            </w:r>
            <w:r>
              <w:rPr>
                <w:rStyle w:val="IndexLink"/>
                <w:rtl w:val="true"/>
              </w:rPr>
              <w:tab/>
            </w:r>
            <w:r>
              <w:rPr>
                <w:rStyle w:val="IndexLink"/>
              </w:rPr>
              <w:t>608</w:t>
            </w:r>
          </w:hyperlink>
        </w:p>
        <w:p>
          <w:pPr>
            <w:pStyle w:val="Contents3"/>
            <w:tabs>
              <w:tab w:val="clear" w:pos="8459"/>
              <w:tab w:val="right" w:pos="9026" w:leader="dot"/>
            </w:tabs>
            <w:rPr/>
          </w:pPr>
          <w:hyperlink w:anchor="__RefHeading___Toc47896_1395250215">
            <w:r>
              <w:rPr>
                <w:webHidden/>
                <w:rStyle w:val="IndexLink"/>
                <w:rtl w:val="true"/>
              </w:rPr>
              <w:t>علاج بیماری اُبنه‌</w:t>
            </w:r>
            <w:r>
              <w:rPr>
                <w:rStyle w:val="IndexLink"/>
                <w:rtl w:val="true"/>
              </w:rPr>
              <w:tab/>
            </w:r>
            <w:r>
              <w:rPr>
                <w:rStyle w:val="IndexLink"/>
              </w:rPr>
              <w:t>610</w:t>
            </w:r>
          </w:hyperlink>
        </w:p>
        <w:p>
          <w:pPr>
            <w:pStyle w:val="Contents3"/>
            <w:tabs>
              <w:tab w:val="clear" w:pos="8459"/>
              <w:tab w:val="right" w:pos="9026" w:leader="dot"/>
            </w:tabs>
            <w:rPr/>
          </w:pPr>
          <w:hyperlink w:anchor="__RefHeading___Toc47898_1395250215">
            <w:r>
              <w:rPr>
                <w:webHidden/>
                <w:rStyle w:val="IndexLink"/>
                <w:rtl w:val="true"/>
              </w:rPr>
              <w:t xml:space="preserve">ارضای زن با زن دیگر </w:t>
            </w:r>
            <w:r>
              <w:rPr>
                <w:rStyle w:val="IndexLink"/>
                <w:rtl w:val="true"/>
              </w:rPr>
              <w:t>(</w:t>
            </w:r>
            <w:r>
              <w:rPr>
                <w:rStyle w:val="IndexLink"/>
                <w:rtl w:val="true"/>
              </w:rPr>
              <w:t>مساحقه</w:t>
            </w:r>
            <w:r>
              <w:rPr>
                <w:rStyle w:val="IndexLink"/>
                <w:rtl w:val="true"/>
              </w:rPr>
              <w:t>)</w:t>
              <w:tab/>
            </w:r>
            <w:r>
              <w:rPr>
                <w:rStyle w:val="IndexLink"/>
              </w:rPr>
              <w:t>611</w:t>
            </w:r>
          </w:hyperlink>
        </w:p>
        <w:p>
          <w:pPr>
            <w:pStyle w:val="Contents3"/>
            <w:tabs>
              <w:tab w:val="clear" w:pos="8459"/>
              <w:tab w:val="right" w:pos="9026" w:leader="dot"/>
            </w:tabs>
            <w:rPr/>
          </w:pPr>
          <w:hyperlink w:anchor="__RefHeading___Toc47900_1395250215">
            <w:r>
              <w:rPr>
                <w:webHidden/>
                <w:rStyle w:val="IndexLink"/>
                <w:rtl w:val="true"/>
              </w:rPr>
              <w:t>قیادت و جاکشی‌</w:t>
            </w:r>
            <w:r>
              <w:rPr>
                <w:rStyle w:val="IndexLink"/>
                <w:rtl w:val="true"/>
              </w:rPr>
              <w:tab/>
            </w:r>
            <w:r>
              <w:rPr>
                <w:rStyle w:val="IndexLink"/>
              </w:rPr>
              <w:t>613</w:t>
            </w:r>
          </w:hyperlink>
        </w:p>
        <w:p>
          <w:pPr>
            <w:pStyle w:val="Contents3"/>
            <w:tabs>
              <w:tab w:val="clear" w:pos="8459"/>
              <w:tab w:val="right" w:pos="9026" w:leader="dot"/>
            </w:tabs>
            <w:rPr/>
          </w:pPr>
          <w:hyperlink w:anchor="__RefHeading___Toc47902_1395250215">
            <w:r>
              <w:rPr>
                <w:webHidden/>
                <w:rStyle w:val="IndexLink"/>
                <w:rtl w:val="true"/>
              </w:rPr>
              <w:t>راهنمایی برای انجام گناه</w:t>
            </w:r>
            <w:r>
              <w:rPr>
                <w:rStyle w:val="IndexLink"/>
                <w:rtl w:val="true"/>
              </w:rPr>
              <w:tab/>
            </w:r>
            <w:r>
              <w:rPr>
                <w:rStyle w:val="IndexLink"/>
              </w:rPr>
              <w:t>614</w:t>
            </w:r>
          </w:hyperlink>
        </w:p>
        <w:p>
          <w:pPr>
            <w:pStyle w:val="Contents3"/>
            <w:tabs>
              <w:tab w:val="clear" w:pos="8459"/>
              <w:tab w:val="right" w:pos="9026" w:leader="dot"/>
            </w:tabs>
            <w:rPr/>
          </w:pPr>
          <w:hyperlink w:anchor="__RefHeading___Toc47904_1395250215">
            <w:r>
              <w:rPr>
                <w:webHidden/>
                <w:rStyle w:val="IndexLink"/>
                <w:rtl w:val="true"/>
              </w:rPr>
              <w:t>بی غیرتی و دیاثت</w:t>
            </w:r>
            <w:r>
              <w:rPr>
                <w:rStyle w:val="IndexLink"/>
                <w:rtl w:val="true"/>
              </w:rPr>
              <w:tab/>
            </w:r>
            <w:r>
              <w:rPr>
                <w:rStyle w:val="IndexLink"/>
              </w:rPr>
              <w:t>615</w:t>
            </w:r>
          </w:hyperlink>
        </w:p>
        <w:p>
          <w:pPr>
            <w:pStyle w:val="Contents3"/>
            <w:tabs>
              <w:tab w:val="clear" w:pos="8459"/>
              <w:tab w:val="right" w:pos="9026" w:leader="dot"/>
            </w:tabs>
            <w:rPr/>
          </w:pPr>
          <w:hyperlink w:anchor="__RefHeading___Toc47906_1395250215">
            <w:r>
              <w:rPr>
                <w:webHidden/>
                <w:rStyle w:val="IndexLink"/>
                <w:rtl w:val="true"/>
              </w:rPr>
              <w:t xml:space="preserve">خودارضایی </w:t>
            </w:r>
            <w:r>
              <w:rPr>
                <w:rStyle w:val="IndexLink"/>
                <w:rtl w:val="true"/>
              </w:rPr>
              <w:t>(</w:t>
            </w:r>
            <w:r>
              <w:rPr>
                <w:rStyle w:val="IndexLink"/>
                <w:rtl w:val="true"/>
              </w:rPr>
              <w:t>استمناء</w:t>
            </w:r>
            <w:r>
              <w:rPr>
                <w:rStyle w:val="IndexLink"/>
                <w:rtl w:val="true"/>
              </w:rPr>
              <w:t>)</w:t>
              <w:tab/>
            </w:r>
            <w:r>
              <w:rPr>
                <w:rStyle w:val="IndexLink"/>
              </w:rPr>
              <w:t>615</w:t>
            </w:r>
          </w:hyperlink>
        </w:p>
        <w:p>
          <w:pPr>
            <w:pStyle w:val="Contents3"/>
            <w:tabs>
              <w:tab w:val="clear" w:pos="8459"/>
              <w:tab w:val="right" w:pos="9026" w:leader="dot"/>
            </w:tabs>
            <w:rPr/>
          </w:pPr>
          <w:hyperlink w:anchor="__RefHeading___Toc47908_1395250215">
            <w:r>
              <w:rPr>
                <w:webHidden/>
                <w:rStyle w:val="IndexLink"/>
                <w:rtl w:val="true"/>
              </w:rPr>
              <w:t xml:space="preserve">نسبت زنا دادن به مردم </w:t>
            </w:r>
            <w:r>
              <w:rPr>
                <w:rStyle w:val="IndexLink"/>
                <w:rtl w:val="true"/>
              </w:rPr>
              <w:t>[</w:t>
            </w:r>
            <w:r>
              <w:rPr>
                <w:rStyle w:val="IndexLink"/>
                <w:rtl w:val="true"/>
              </w:rPr>
              <w:t>قذف</w:t>
            </w:r>
            <w:r>
              <w:rPr>
                <w:rStyle w:val="IndexLink"/>
                <w:rtl w:val="true"/>
              </w:rPr>
              <w:t>]</w:t>
              <w:tab/>
            </w:r>
            <w:r>
              <w:rPr>
                <w:rStyle w:val="IndexLink"/>
              </w:rPr>
              <w:t>618</w:t>
            </w:r>
          </w:hyperlink>
        </w:p>
        <w:p>
          <w:pPr>
            <w:pStyle w:val="Contents3"/>
            <w:tabs>
              <w:tab w:val="clear" w:pos="8459"/>
              <w:tab w:val="right" w:pos="9026" w:leader="dot"/>
            </w:tabs>
            <w:rPr/>
          </w:pPr>
          <w:hyperlink w:anchor="__RefHeading___Toc47910_1395250215">
            <w:r>
              <w:rPr>
                <w:webHidden/>
                <w:rStyle w:val="IndexLink"/>
                <w:rtl w:val="true"/>
              </w:rPr>
              <w:t>کیفر نسبت زنا دادن به مردم</w:t>
            </w:r>
            <w:r>
              <w:rPr>
                <w:rStyle w:val="IndexLink"/>
                <w:rtl w:val="true"/>
              </w:rPr>
              <w:tab/>
            </w:r>
            <w:r>
              <w:rPr>
                <w:rStyle w:val="IndexLink"/>
              </w:rPr>
              <w:t>620</w:t>
            </w:r>
          </w:hyperlink>
        </w:p>
        <w:p>
          <w:pPr>
            <w:pStyle w:val="Contents3"/>
            <w:tabs>
              <w:tab w:val="clear" w:pos="8459"/>
              <w:tab w:val="right" w:pos="9026" w:leader="dot"/>
            </w:tabs>
            <w:rPr/>
          </w:pPr>
          <w:hyperlink w:anchor="__RefHeading___Toc47912_1395250215">
            <w:r>
              <w:rPr>
                <w:webHidden/>
                <w:rStyle w:val="IndexLink"/>
                <w:rtl w:val="true"/>
              </w:rPr>
              <w:t>قانون اسلام در اجرای حدّ قذف و زنا</w:t>
            </w:r>
            <w:r>
              <w:rPr>
                <w:rStyle w:val="IndexLink"/>
                <w:rtl w:val="true"/>
              </w:rPr>
              <w:tab/>
            </w:r>
            <w:r>
              <w:rPr>
                <w:rStyle w:val="IndexLink"/>
              </w:rPr>
              <w:t>620</w:t>
            </w:r>
          </w:hyperlink>
        </w:p>
        <w:p>
          <w:pPr>
            <w:pStyle w:val="Contents3"/>
            <w:tabs>
              <w:tab w:val="clear" w:pos="8459"/>
              <w:tab w:val="right" w:pos="9026" w:leader="dot"/>
            </w:tabs>
            <w:rPr/>
          </w:pPr>
          <w:hyperlink w:anchor="__RefHeading___Toc47914_1395250215">
            <w:r>
              <w:rPr>
                <w:webHidden/>
                <w:rStyle w:val="IndexLink"/>
                <w:rtl w:val="true"/>
              </w:rPr>
              <w:t>افشای اسرار بین زن و شوهر</w:t>
            </w:r>
            <w:r>
              <w:rPr>
                <w:rStyle w:val="IndexLink"/>
                <w:rtl w:val="true"/>
              </w:rPr>
              <w:tab/>
            </w:r>
            <w:r>
              <w:rPr>
                <w:rStyle w:val="IndexLink"/>
              </w:rPr>
              <w:t>622</w:t>
            </w:r>
          </w:hyperlink>
        </w:p>
        <w:p>
          <w:pPr>
            <w:pStyle w:val="Contents3"/>
            <w:tabs>
              <w:tab w:val="clear" w:pos="8459"/>
              <w:tab w:val="right" w:pos="9026" w:leader="dot"/>
            </w:tabs>
            <w:rPr/>
          </w:pPr>
          <w:hyperlink w:anchor="__RefHeading___Toc47916_1395250215">
            <w:r>
              <w:rPr>
                <w:webHidden/>
                <w:rStyle w:val="IndexLink"/>
                <w:rtl w:val="true"/>
              </w:rPr>
              <w:t>هتک حرمت از زن مؤمنه‌</w:t>
            </w:r>
            <w:r>
              <w:rPr>
                <w:rStyle w:val="IndexLink"/>
                <w:rtl w:val="true"/>
              </w:rPr>
              <w:tab/>
            </w:r>
            <w:r>
              <w:rPr>
                <w:rStyle w:val="IndexLink"/>
              </w:rPr>
              <w:t>623</w:t>
            </w:r>
          </w:hyperlink>
        </w:p>
        <w:p>
          <w:pPr>
            <w:pStyle w:val="Contents3"/>
            <w:tabs>
              <w:tab w:val="clear" w:pos="8459"/>
              <w:tab w:val="right" w:pos="9026" w:leader="dot"/>
            </w:tabs>
            <w:rPr/>
          </w:pPr>
          <w:hyperlink w:anchor="__RefHeading___Toc47918_1395250215">
            <w:r>
              <w:rPr>
                <w:webHidden/>
                <w:rStyle w:val="IndexLink"/>
                <w:rtl w:val="true"/>
              </w:rPr>
              <w:t>جلوگیری از ازدواج زنان</w:t>
            </w:r>
            <w:r>
              <w:rPr>
                <w:rStyle w:val="IndexLink"/>
                <w:rtl w:val="true"/>
              </w:rPr>
              <w:tab/>
            </w:r>
            <w:r>
              <w:rPr>
                <w:rStyle w:val="IndexLink"/>
              </w:rPr>
              <w:t>624</w:t>
            </w:r>
          </w:hyperlink>
        </w:p>
        <w:p>
          <w:pPr>
            <w:pStyle w:val="Contents3"/>
            <w:tabs>
              <w:tab w:val="clear" w:pos="8459"/>
              <w:tab w:val="right" w:pos="9026" w:leader="dot"/>
            </w:tabs>
            <w:rPr/>
          </w:pPr>
          <w:hyperlink w:anchor="__RefHeading___Toc47920_1395250215">
            <w:r>
              <w:rPr>
                <w:webHidden/>
                <w:rStyle w:val="IndexLink"/>
                <w:rtl w:val="true"/>
              </w:rPr>
              <w:t>لهو لعحب، لغو باطل</w:t>
            </w:r>
            <w:r>
              <w:rPr>
                <w:rStyle w:val="IndexLink"/>
                <w:rtl w:val="true"/>
              </w:rPr>
              <w:tab/>
            </w:r>
            <w:r>
              <w:rPr>
                <w:rStyle w:val="IndexLink"/>
              </w:rPr>
              <w:t>624</w:t>
            </w:r>
          </w:hyperlink>
        </w:p>
        <w:p>
          <w:pPr>
            <w:pStyle w:val="Contents3"/>
            <w:tabs>
              <w:tab w:val="clear" w:pos="8459"/>
              <w:tab w:val="right" w:pos="9026" w:leader="dot"/>
            </w:tabs>
            <w:rPr/>
          </w:pPr>
          <w:hyperlink w:anchor="__RefHeading___Toc47922_1395250215">
            <w:r>
              <w:rPr>
                <w:webHidden/>
                <w:rStyle w:val="IndexLink"/>
                <w:rtl w:val="true"/>
              </w:rPr>
              <w:t>بی حجابی و بدحجابی زن‌ها</w:t>
            </w:r>
            <w:r>
              <w:rPr>
                <w:rStyle w:val="IndexLink"/>
                <w:rtl w:val="true"/>
              </w:rPr>
              <w:tab/>
            </w:r>
            <w:r>
              <w:rPr>
                <w:rStyle w:val="IndexLink"/>
              </w:rPr>
              <w:t>628</w:t>
            </w:r>
          </w:hyperlink>
        </w:p>
        <w:p>
          <w:pPr>
            <w:pStyle w:val="Contents3"/>
            <w:tabs>
              <w:tab w:val="clear" w:pos="8459"/>
              <w:tab w:val="right" w:pos="9026" w:leader="dot"/>
            </w:tabs>
            <w:rPr/>
          </w:pPr>
          <w:hyperlink w:anchor="__RefHeading___Toc47924_1395250215">
            <w:r>
              <w:rPr>
                <w:webHidden/>
                <w:rStyle w:val="IndexLink"/>
                <w:rtl w:val="true"/>
              </w:rPr>
              <w:t>کیفر و عذاب زنان گناه‌کار</w:t>
            </w:r>
            <w:r>
              <w:rPr>
                <w:rStyle w:val="IndexLink"/>
                <w:rtl w:val="true"/>
              </w:rPr>
              <w:tab/>
            </w:r>
            <w:r>
              <w:rPr>
                <w:rStyle w:val="IndexLink"/>
              </w:rPr>
              <w:t>631</w:t>
            </w:r>
          </w:hyperlink>
        </w:p>
        <w:p>
          <w:pPr>
            <w:pStyle w:val="Contents3"/>
            <w:tabs>
              <w:tab w:val="clear" w:pos="8459"/>
              <w:tab w:val="right" w:pos="9026" w:leader="dot"/>
            </w:tabs>
            <w:rPr/>
          </w:pPr>
          <w:hyperlink w:anchor="__RefHeading___Toc47926_1395250215">
            <w:r>
              <w:rPr>
                <w:webHidden/>
                <w:rStyle w:val="IndexLink"/>
                <w:rtl w:val="true"/>
              </w:rPr>
              <w:t>ارتباط های نامشروع و حرام</w:t>
            </w:r>
            <w:r>
              <w:rPr>
                <w:rStyle w:val="IndexLink"/>
                <w:rtl w:val="true"/>
              </w:rPr>
              <w:tab/>
            </w:r>
            <w:r>
              <w:rPr>
                <w:rStyle w:val="IndexLink"/>
              </w:rPr>
              <w:t>634</w:t>
            </w:r>
          </w:hyperlink>
        </w:p>
        <w:p>
          <w:pPr>
            <w:pStyle w:val="Contents3"/>
            <w:tabs>
              <w:tab w:val="clear" w:pos="8459"/>
              <w:tab w:val="right" w:pos="9026" w:leader="dot"/>
            </w:tabs>
            <w:rPr/>
          </w:pPr>
          <w:hyperlink w:anchor="__RefHeading___Toc47928_1395250215">
            <w:r>
              <w:rPr>
                <w:webHidden/>
                <w:rStyle w:val="IndexLink"/>
                <w:rtl w:val="true"/>
              </w:rPr>
              <w:t>عشق حرام‌</w:t>
            </w:r>
            <w:r>
              <w:rPr>
                <w:rStyle w:val="IndexLink"/>
                <w:rtl w:val="true"/>
              </w:rPr>
              <w:tab/>
            </w:r>
            <w:r>
              <w:rPr>
                <w:rStyle w:val="IndexLink"/>
              </w:rPr>
              <w:t>636</w:t>
            </w:r>
          </w:hyperlink>
        </w:p>
        <w:p>
          <w:pPr>
            <w:pStyle w:val="Contents3"/>
            <w:tabs>
              <w:tab w:val="clear" w:pos="8459"/>
              <w:tab w:val="right" w:pos="9026" w:leader="dot"/>
            </w:tabs>
            <w:rPr/>
          </w:pPr>
          <w:hyperlink w:anchor="__RefHeading___Toc47930_1395250215">
            <w:r>
              <w:rPr>
                <w:webHidden/>
                <w:rStyle w:val="IndexLink"/>
                <w:rtl w:val="true"/>
              </w:rPr>
              <w:t>اشاعه فحشا و زشتی‌ها</w:t>
            </w:r>
            <w:r>
              <w:rPr>
                <w:rStyle w:val="IndexLink"/>
                <w:rtl w:val="true"/>
              </w:rPr>
              <w:tab/>
            </w:r>
            <w:r>
              <w:rPr>
                <w:rStyle w:val="IndexLink"/>
              </w:rPr>
              <w:t>637</w:t>
            </w:r>
          </w:hyperlink>
        </w:p>
        <w:p>
          <w:pPr>
            <w:pStyle w:val="Contents3"/>
            <w:tabs>
              <w:tab w:val="clear" w:pos="8459"/>
              <w:tab w:val="right" w:pos="9026" w:leader="dot"/>
            </w:tabs>
            <w:rPr/>
          </w:pPr>
          <w:hyperlink w:anchor="__RefHeading___Toc47932_1395250215">
            <w:r>
              <w:rPr>
                <w:webHidden/>
                <w:rStyle w:val="IndexLink"/>
                <w:rtl w:val="true"/>
              </w:rPr>
              <w:t>آرایش و زینت زن برای غیر شوهر</w:t>
            </w:r>
            <w:r>
              <w:rPr>
                <w:rStyle w:val="IndexLink"/>
                <w:rtl w:val="true"/>
              </w:rPr>
              <w:tab/>
            </w:r>
            <w:r>
              <w:rPr>
                <w:rStyle w:val="IndexLink"/>
              </w:rPr>
              <w:t>639</w:t>
            </w:r>
          </w:hyperlink>
        </w:p>
        <w:p>
          <w:pPr>
            <w:pStyle w:val="Contents3"/>
            <w:tabs>
              <w:tab w:val="clear" w:pos="8459"/>
              <w:tab w:val="right" w:pos="9026" w:leader="dot"/>
            </w:tabs>
            <w:rPr/>
          </w:pPr>
          <w:hyperlink w:anchor="__RefHeading___Toc47934_1395250215">
            <w:r>
              <w:rPr>
                <w:webHidden/>
                <w:rStyle w:val="IndexLink"/>
                <w:rtl w:val="true"/>
              </w:rPr>
              <w:t>تشبّه مرد به زن و زن به مرد</w:t>
            </w:r>
            <w:r>
              <w:rPr>
                <w:rStyle w:val="IndexLink"/>
                <w:rtl w:val="true"/>
              </w:rPr>
              <w:tab/>
            </w:r>
            <w:r>
              <w:rPr>
                <w:rStyle w:val="IndexLink"/>
              </w:rPr>
              <w:t>641</w:t>
            </w:r>
          </w:hyperlink>
        </w:p>
        <w:p>
          <w:pPr>
            <w:pStyle w:val="Contents3"/>
            <w:tabs>
              <w:tab w:val="clear" w:pos="8459"/>
              <w:tab w:val="right" w:pos="9026" w:leader="dot"/>
            </w:tabs>
            <w:rPr/>
          </w:pPr>
          <w:hyperlink w:anchor="__RefHeading___Toc47936_1395250215">
            <w:r>
              <w:rPr>
                <w:webHidden/>
                <w:rStyle w:val="IndexLink"/>
                <w:rtl w:val="true"/>
              </w:rPr>
              <w:t>نگاه‌های حرام و نگاه‌های حلال‌</w:t>
            </w:r>
            <w:r>
              <w:rPr>
                <w:rStyle w:val="IndexLink"/>
                <w:rtl w:val="true"/>
              </w:rPr>
              <w:tab/>
            </w:r>
            <w:r>
              <w:rPr>
                <w:rStyle w:val="IndexLink"/>
              </w:rPr>
              <w:t>642</w:t>
            </w:r>
          </w:hyperlink>
        </w:p>
        <w:p>
          <w:pPr>
            <w:pStyle w:val="Contents3"/>
            <w:tabs>
              <w:tab w:val="clear" w:pos="8459"/>
              <w:tab w:val="right" w:pos="9026" w:leader="dot"/>
            </w:tabs>
            <w:rPr/>
          </w:pPr>
          <w:hyperlink w:anchor="__RefHeading___Toc47938_1395250215">
            <w:r>
              <w:rPr>
                <w:webHidden/>
                <w:rStyle w:val="IndexLink"/>
                <w:rtl w:val="true"/>
              </w:rPr>
              <w:t>نگاه به محارم با قصد لذّت</w:t>
            </w:r>
            <w:r>
              <w:rPr>
                <w:rStyle w:val="IndexLink"/>
                <w:rtl w:val="true"/>
              </w:rPr>
              <w:tab/>
            </w:r>
            <w:r>
              <w:rPr>
                <w:rStyle w:val="IndexLink"/>
              </w:rPr>
              <w:t>646</w:t>
            </w:r>
          </w:hyperlink>
        </w:p>
        <w:p>
          <w:pPr>
            <w:pStyle w:val="Contents3"/>
            <w:tabs>
              <w:tab w:val="clear" w:pos="8459"/>
              <w:tab w:val="right" w:pos="9026" w:leader="dot"/>
            </w:tabs>
            <w:rPr/>
          </w:pPr>
          <w:hyperlink w:anchor="__RefHeading___Toc47940_1395250215">
            <w:r>
              <w:rPr>
                <w:webHidden/>
                <w:rStyle w:val="IndexLink"/>
                <w:rtl w:val="true"/>
              </w:rPr>
              <w:t>همبستر شدن با زن حایض‌</w:t>
            </w:r>
            <w:r>
              <w:rPr>
                <w:rStyle w:val="IndexLink"/>
                <w:rtl w:val="true"/>
              </w:rPr>
              <w:tab/>
            </w:r>
            <w:r>
              <w:rPr>
                <w:rStyle w:val="IndexLink"/>
              </w:rPr>
              <w:t>648</w:t>
            </w:r>
          </w:hyperlink>
        </w:p>
        <w:p>
          <w:pPr>
            <w:pStyle w:val="Contents3"/>
            <w:tabs>
              <w:tab w:val="clear" w:pos="8459"/>
              <w:tab w:val="right" w:pos="9026" w:leader="dot"/>
            </w:tabs>
            <w:rPr/>
          </w:pPr>
          <w:hyperlink w:anchor="__RefHeading___Toc47942_1395250215">
            <w:r>
              <w:rPr>
                <w:webHidden/>
                <w:rStyle w:val="IndexLink"/>
                <w:rtl w:val="true"/>
              </w:rPr>
              <w:t>حرام‌های مربوط به زن و شوهر</w:t>
            </w:r>
            <w:r>
              <w:rPr>
                <w:rStyle w:val="IndexLink"/>
                <w:rtl w:val="true"/>
              </w:rPr>
              <w:tab/>
            </w:r>
            <w:r>
              <w:rPr>
                <w:rStyle w:val="IndexLink"/>
              </w:rPr>
              <w:t>650</w:t>
            </w:r>
          </w:hyperlink>
        </w:p>
        <w:p>
          <w:pPr>
            <w:pStyle w:val="Contents3"/>
            <w:tabs>
              <w:tab w:val="clear" w:pos="8459"/>
              <w:tab w:val="right" w:pos="9026" w:leader="dot"/>
            </w:tabs>
            <w:rPr/>
          </w:pPr>
          <w:hyperlink w:anchor="__RefHeading___Toc47944_1395250215">
            <w:r>
              <w:rPr>
                <w:webHidden/>
                <w:rStyle w:val="IndexLink"/>
                <w:rtl w:val="true"/>
              </w:rPr>
              <w:t>خودداری از عمل زناشویی بیش از چهار ماه‌</w:t>
            </w:r>
            <w:r>
              <w:rPr>
                <w:rStyle w:val="IndexLink"/>
                <w:rtl w:val="true"/>
              </w:rPr>
              <w:tab/>
            </w:r>
            <w:r>
              <w:rPr>
                <w:rStyle w:val="IndexLink"/>
              </w:rPr>
              <w:t>652</w:t>
            </w:r>
          </w:hyperlink>
        </w:p>
        <w:p>
          <w:pPr>
            <w:pStyle w:val="Contents3"/>
            <w:tabs>
              <w:tab w:val="clear" w:pos="8459"/>
              <w:tab w:val="right" w:pos="9026" w:leader="dot"/>
            </w:tabs>
            <w:rPr/>
          </w:pPr>
          <w:hyperlink w:anchor="__RefHeading___Toc47946_1395250215">
            <w:r>
              <w:rPr>
                <w:webHidden/>
                <w:rStyle w:val="IndexLink"/>
                <w:rtl w:val="true"/>
              </w:rPr>
              <w:t>خواستگاری از زن شوهردار و یا زنی که در عده دیگری است‌</w:t>
            </w:r>
            <w:r>
              <w:rPr>
                <w:rStyle w:val="IndexLink"/>
                <w:rtl w:val="true"/>
              </w:rPr>
              <w:tab/>
            </w:r>
            <w:r>
              <w:rPr>
                <w:rStyle w:val="IndexLink"/>
              </w:rPr>
              <w:t>652</w:t>
            </w:r>
          </w:hyperlink>
        </w:p>
        <w:p>
          <w:pPr>
            <w:pStyle w:val="Contents3"/>
            <w:tabs>
              <w:tab w:val="clear" w:pos="8459"/>
              <w:tab w:val="right" w:pos="9026" w:leader="dot"/>
            </w:tabs>
            <w:rPr/>
          </w:pPr>
          <w:hyperlink w:anchor="__RefHeading___Toc47948_1395250215">
            <w:r>
              <w:rPr>
                <w:webHidden/>
                <w:rStyle w:val="IndexLink"/>
                <w:rtl w:val="true"/>
              </w:rPr>
              <w:t>زینت نمودن زن در دوران عده وفات‌</w:t>
            </w:r>
            <w:r>
              <w:rPr>
                <w:rStyle w:val="IndexLink"/>
                <w:rtl w:val="true"/>
              </w:rPr>
              <w:tab/>
            </w:r>
            <w:r>
              <w:rPr>
                <w:rStyle w:val="IndexLink"/>
              </w:rPr>
              <w:t>653</w:t>
            </w:r>
          </w:hyperlink>
        </w:p>
        <w:p>
          <w:pPr>
            <w:pStyle w:val="Contents3"/>
            <w:tabs>
              <w:tab w:val="clear" w:pos="8459"/>
              <w:tab w:val="right" w:pos="9026" w:leader="dot"/>
            </w:tabs>
            <w:rPr/>
          </w:pPr>
          <w:hyperlink w:anchor="__RefHeading___Toc47950_1395250215">
            <w:r>
              <w:rPr>
                <w:webHidden/>
                <w:rStyle w:val="IndexLink"/>
                <w:rtl w:val="true"/>
              </w:rPr>
              <w:t>پوشیدن لباس حریر و زینت به طلا برای مردها</w:t>
            </w:r>
            <w:r>
              <w:rPr>
                <w:rStyle w:val="IndexLink"/>
                <w:rtl w:val="true"/>
              </w:rPr>
              <w:tab/>
            </w:r>
            <w:r>
              <w:rPr>
                <w:rStyle w:val="IndexLink"/>
              </w:rPr>
              <w:t>655</w:t>
            </w:r>
          </w:hyperlink>
        </w:p>
        <w:p>
          <w:pPr>
            <w:pStyle w:val="Contents3"/>
            <w:tabs>
              <w:tab w:val="clear" w:pos="8459"/>
              <w:tab w:val="right" w:pos="9026" w:leader="dot"/>
            </w:tabs>
            <w:rPr/>
          </w:pPr>
          <w:hyperlink w:anchor="__RefHeading___Toc47952_1395250215">
            <w:r>
              <w:rPr>
                <w:webHidden/>
                <w:rStyle w:val="IndexLink"/>
                <w:rtl w:val="true"/>
              </w:rPr>
              <w:t>پوشیدن لباس شهرت‌</w:t>
            </w:r>
            <w:r>
              <w:rPr>
                <w:rStyle w:val="IndexLink"/>
                <w:rtl w:val="true"/>
              </w:rPr>
              <w:tab/>
            </w:r>
            <w:r>
              <w:rPr>
                <w:rStyle w:val="IndexLink"/>
              </w:rPr>
              <w:t>657</w:t>
            </w:r>
          </w:hyperlink>
        </w:p>
        <w:p>
          <w:pPr>
            <w:pStyle w:val="Contents3"/>
            <w:tabs>
              <w:tab w:val="clear" w:pos="8459"/>
              <w:tab w:val="right" w:pos="9026" w:leader="dot"/>
            </w:tabs>
            <w:rPr/>
          </w:pPr>
          <w:hyperlink w:anchor="__RefHeading___Toc47954_1395250215">
            <w:r>
              <w:rPr>
                <w:webHidden/>
                <w:rStyle w:val="IndexLink"/>
                <w:rtl w:val="true"/>
              </w:rPr>
              <w:t>غنا و موسیقی‌</w:t>
            </w:r>
            <w:r>
              <w:rPr>
                <w:rStyle w:val="IndexLink"/>
                <w:rtl w:val="true"/>
              </w:rPr>
              <w:tab/>
            </w:r>
            <w:r>
              <w:rPr>
                <w:rStyle w:val="IndexLink"/>
              </w:rPr>
              <w:t>658</w:t>
            </w:r>
          </w:hyperlink>
        </w:p>
        <w:p>
          <w:pPr>
            <w:pStyle w:val="Contents3"/>
            <w:tabs>
              <w:tab w:val="clear" w:pos="8459"/>
              <w:tab w:val="right" w:pos="9026" w:leader="dot"/>
            </w:tabs>
            <w:rPr/>
          </w:pPr>
          <w:hyperlink w:anchor="__RefHeading___Toc47956_1395250215">
            <w:r>
              <w:rPr>
                <w:webHidden/>
                <w:rStyle w:val="IndexLink"/>
                <w:rtl w:val="true"/>
              </w:rPr>
              <w:t>آثار سوء غنا و موسیقی در روح و جسم انسان</w:t>
            </w:r>
            <w:r>
              <w:rPr>
                <w:rStyle w:val="IndexLink"/>
                <w:rtl w:val="true"/>
              </w:rPr>
              <w:tab/>
            </w:r>
            <w:r>
              <w:rPr>
                <w:rStyle w:val="IndexLink"/>
              </w:rPr>
              <w:t>661</w:t>
            </w:r>
          </w:hyperlink>
        </w:p>
        <w:p>
          <w:pPr>
            <w:pStyle w:val="Contents3"/>
            <w:tabs>
              <w:tab w:val="clear" w:pos="8459"/>
              <w:tab w:val="right" w:pos="9026" w:leader="dot"/>
            </w:tabs>
            <w:rPr/>
          </w:pPr>
          <w:hyperlink w:anchor="__RefHeading___Toc47958_1395250215">
            <w:r>
              <w:rPr>
                <w:webHidden/>
                <w:rStyle w:val="IndexLink"/>
                <w:rtl w:val="true"/>
              </w:rPr>
              <w:t>موسیقی از نظر علمی‌</w:t>
            </w:r>
            <w:r>
              <w:rPr>
                <w:rStyle w:val="IndexLink"/>
                <w:rtl w:val="true"/>
              </w:rPr>
              <w:tab/>
            </w:r>
            <w:r>
              <w:rPr>
                <w:rStyle w:val="IndexLink"/>
              </w:rPr>
              <w:t>662</w:t>
            </w:r>
          </w:hyperlink>
        </w:p>
        <w:p>
          <w:pPr>
            <w:pStyle w:val="Contents3"/>
            <w:tabs>
              <w:tab w:val="clear" w:pos="8459"/>
              <w:tab w:val="right" w:pos="9026" w:leader="dot"/>
            </w:tabs>
            <w:rPr/>
          </w:pPr>
          <w:hyperlink w:anchor="__RefHeading___Toc47960_1395250215">
            <w:r>
              <w:rPr>
                <w:webHidden/>
                <w:rStyle w:val="IndexLink"/>
                <w:rtl w:val="true"/>
              </w:rPr>
              <w:t>غنا و موسیقی در آخرالزمان‌</w:t>
            </w:r>
            <w:r>
              <w:rPr>
                <w:rStyle w:val="IndexLink"/>
                <w:rtl w:val="true"/>
              </w:rPr>
              <w:tab/>
            </w:r>
            <w:r>
              <w:rPr>
                <w:rStyle w:val="IndexLink"/>
              </w:rPr>
              <w:t>666</w:t>
            </w:r>
          </w:hyperlink>
        </w:p>
        <w:p>
          <w:pPr>
            <w:pStyle w:val="Contents3"/>
            <w:tabs>
              <w:tab w:val="clear" w:pos="8459"/>
              <w:tab w:val="right" w:pos="9026" w:leader="dot"/>
            </w:tabs>
            <w:rPr/>
          </w:pPr>
          <w:hyperlink w:anchor="__RefHeading___Toc47962_1395250215">
            <w:r>
              <w:rPr>
                <w:webHidden/>
                <w:rStyle w:val="IndexLink"/>
                <w:rtl w:val="true"/>
              </w:rPr>
              <w:t>نظر عده‌ای از فقها در باره غنا و آوازه خوانی‌</w:t>
            </w:r>
            <w:r>
              <w:rPr>
                <w:rStyle w:val="IndexLink"/>
                <w:rtl w:val="true"/>
              </w:rPr>
              <w:tab/>
            </w:r>
            <w:r>
              <w:rPr>
                <w:rStyle w:val="IndexLink"/>
              </w:rPr>
              <w:t>667</w:t>
            </w:r>
          </w:hyperlink>
        </w:p>
        <w:p>
          <w:pPr>
            <w:pStyle w:val="Contents3"/>
            <w:tabs>
              <w:tab w:val="clear" w:pos="8459"/>
              <w:tab w:val="right" w:pos="9026" w:leader="dot"/>
            </w:tabs>
            <w:rPr/>
          </w:pPr>
          <w:hyperlink w:anchor="__RefHeading___Toc47964_1395250215">
            <w:r>
              <w:rPr>
                <w:webHidden/>
                <w:rStyle w:val="IndexLink"/>
                <w:rtl w:val="true"/>
              </w:rPr>
              <w:t>غنا در مجالس عروسی‌</w:t>
            </w:r>
            <w:r>
              <w:rPr>
                <w:rStyle w:val="IndexLink"/>
                <w:rtl w:val="true"/>
              </w:rPr>
              <w:tab/>
            </w:r>
            <w:r>
              <w:rPr>
                <w:rStyle w:val="IndexLink"/>
              </w:rPr>
              <w:t>671</w:t>
            </w:r>
          </w:hyperlink>
        </w:p>
        <w:p>
          <w:pPr>
            <w:pStyle w:val="Contents3"/>
            <w:tabs>
              <w:tab w:val="clear" w:pos="8459"/>
              <w:tab w:val="right" w:pos="9026" w:leader="dot"/>
            </w:tabs>
            <w:rPr/>
          </w:pPr>
          <w:hyperlink w:anchor="__RefHeading___Toc47966_1395250215">
            <w:r>
              <w:rPr>
                <w:webHidden/>
                <w:rStyle w:val="IndexLink"/>
                <w:rtl w:val="true"/>
              </w:rPr>
              <w:t>فلسفه ممنوعیت غنا و موسیقی‌</w:t>
            </w:r>
            <w:r>
              <w:rPr>
                <w:rStyle w:val="IndexLink"/>
                <w:rtl w:val="true"/>
              </w:rPr>
              <w:tab/>
            </w:r>
            <w:r>
              <w:rPr>
                <w:rStyle w:val="IndexLink"/>
              </w:rPr>
              <w:t>671</w:t>
            </w:r>
          </w:hyperlink>
        </w:p>
        <w:p>
          <w:pPr>
            <w:pStyle w:val="Contents2"/>
            <w:tabs>
              <w:tab w:val="clear" w:pos="8743"/>
              <w:tab w:val="right" w:pos="9026" w:leader="dot"/>
            </w:tabs>
            <w:rPr/>
          </w:pPr>
          <w:hyperlink w:anchor="__RefHeading___Toc47968_1395250215">
            <w:r>
              <w:rPr>
                <w:webHidden/>
                <w:rStyle w:val="IndexLink"/>
                <w:rtl w:val="true"/>
              </w:rPr>
              <w:t>حرام‌های خوردنی و آشامیدنی‌</w:t>
            </w:r>
            <w:r>
              <w:rPr>
                <w:rStyle w:val="IndexLink"/>
                <w:rtl w:val="true"/>
              </w:rPr>
              <w:tab/>
            </w:r>
            <w:r>
              <w:rPr>
                <w:rStyle w:val="IndexLink"/>
              </w:rPr>
              <w:t>674</w:t>
            </w:r>
          </w:hyperlink>
        </w:p>
        <w:p>
          <w:pPr>
            <w:pStyle w:val="Contents3"/>
            <w:tabs>
              <w:tab w:val="clear" w:pos="8459"/>
              <w:tab w:val="right" w:pos="9026" w:leader="dot"/>
            </w:tabs>
            <w:rPr/>
          </w:pPr>
          <w:hyperlink w:anchor="__RefHeading___Toc47970_1395250215">
            <w:r>
              <w:rPr>
                <w:webHidden/>
                <w:rStyle w:val="IndexLink"/>
                <w:rtl w:val="true"/>
              </w:rPr>
              <w:t>اشاره</w:t>
            </w:r>
            <w:r>
              <w:rPr>
                <w:rStyle w:val="IndexLink"/>
                <w:rtl w:val="true"/>
              </w:rPr>
              <w:tab/>
            </w:r>
            <w:r>
              <w:rPr>
                <w:rStyle w:val="IndexLink"/>
              </w:rPr>
              <w:t>674</w:t>
            </w:r>
          </w:hyperlink>
        </w:p>
        <w:p>
          <w:pPr>
            <w:pStyle w:val="Contents3"/>
            <w:tabs>
              <w:tab w:val="clear" w:pos="8459"/>
              <w:tab w:val="right" w:pos="9026" w:leader="dot"/>
            </w:tabs>
            <w:rPr/>
          </w:pPr>
          <w:hyperlink w:anchor="__RefHeading___Toc47972_1395250215">
            <w:r>
              <w:rPr>
                <w:webHidden/>
                <w:rStyle w:val="IndexLink"/>
                <w:rtl w:val="true"/>
              </w:rPr>
              <w:t>خوردنی‌های حرام‌</w:t>
            </w:r>
            <w:r>
              <w:rPr>
                <w:rStyle w:val="IndexLink"/>
                <w:rtl w:val="true"/>
              </w:rPr>
              <w:tab/>
            </w:r>
            <w:r>
              <w:rPr>
                <w:rStyle w:val="IndexLink"/>
              </w:rPr>
              <w:t>676</w:t>
            </w:r>
          </w:hyperlink>
        </w:p>
        <w:p>
          <w:pPr>
            <w:pStyle w:val="Contents3"/>
            <w:tabs>
              <w:tab w:val="clear" w:pos="8459"/>
              <w:tab w:val="right" w:pos="9026" w:leader="dot"/>
            </w:tabs>
            <w:rPr/>
          </w:pPr>
          <w:hyperlink w:anchor="__RefHeading___Toc47974_1395250215">
            <w:r>
              <w:rPr>
                <w:webHidden/>
                <w:rStyle w:val="IndexLink"/>
                <w:rtl w:val="true"/>
              </w:rPr>
              <w:t>چیزهایی که از حیوان حلال گوشت حرام است‌</w:t>
            </w:r>
            <w:r>
              <w:rPr>
                <w:rStyle w:val="IndexLink"/>
                <w:rtl w:val="true"/>
              </w:rPr>
              <w:tab/>
            </w:r>
            <w:r>
              <w:rPr>
                <w:rStyle w:val="IndexLink"/>
              </w:rPr>
              <w:t>682</w:t>
            </w:r>
          </w:hyperlink>
        </w:p>
        <w:p>
          <w:pPr>
            <w:pStyle w:val="Contents3"/>
            <w:tabs>
              <w:tab w:val="clear" w:pos="8459"/>
              <w:tab w:val="right" w:pos="9026" w:leader="dot"/>
            </w:tabs>
            <w:rPr/>
          </w:pPr>
          <w:hyperlink w:anchor="__RefHeading___Toc47976_1395250215">
            <w:r>
              <w:rPr>
                <w:webHidden/>
                <w:rStyle w:val="IndexLink"/>
                <w:rtl w:val="true"/>
              </w:rPr>
              <w:t>خوردنی های حرام در قرآن</w:t>
            </w:r>
            <w:r>
              <w:rPr>
                <w:rStyle w:val="IndexLink"/>
                <w:rtl w:val="true"/>
              </w:rPr>
              <w:tab/>
            </w:r>
            <w:r>
              <w:rPr>
                <w:rStyle w:val="IndexLink"/>
              </w:rPr>
              <w:t>684</w:t>
            </w:r>
          </w:hyperlink>
        </w:p>
        <w:p>
          <w:pPr>
            <w:pStyle w:val="Contents3"/>
            <w:tabs>
              <w:tab w:val="clear" w:pos="8459"/>
              <w:tab w:val="right" w:pos="9026" w:leader="dot"/>
            </w:tabs>
            <w:rPr/>
          </w:pPr>
          <w:hyperlink w:anchor="__RefHeading___Toc47978_1395250215">
            <w:r>
              <w:rPr>
                <w:webHidden/>
                <w:rStyle w:val="IndexLink"/>
                <w:rtl w:val="true"/>
              </w:rPr>
              <w:t>کشتن و یا آزار به حیوانات</w:t>
            </w:r>
            <w:r>
              <w:rPr>
                <w:rStyle w:val="IndexLink"/>
                <w:rtl w:val="true"/>
              </w:rPr>
              <w:tab/>
            </w:r>
            <w:r>
              <w:rPr>
                <w:rStyle w:val="IndexLink"/>
              </w:rPr>
              <w:t>686</w:t>
            </w:r>
          </w:hyperlink>
        </w:p>
        <w:p>
          <w:pPr>
            <w:pStyle w:val="Contents3"/>
            <w:tabs>
              <w:tab w:val="clear" w:pos="8459"/>
              <w:tab w:val="right" w:pos="9026" w:leader="dot"/>
            </w:tabs>
            <w:rPr/>
          </w:pPr>
          <w:hyperlink w:anchor="__RefHeading___Toc47980_1395250215">
            <w:r>
              <w:rPr>
                <w:webHidden/>
                <w:rStyle w:val="IndexLink"/>
                <w:rtl w:val="true"/>
              </w:rPr>
              <w:t>خواصّ بعضی از حیوانات‌</w:t>
            </w:r>
            <w:r>
              <w:rPr>
                <w:rStyle w:val="IndexLink"/>
                <w:rtl w:val="true"/>
              </w:rPr>
              <w:tab/>
            </w:r>
            <w:r>
              <w:rPr>
                <w:rStyle w:val="IndexLink"/>
              </w:rPr>
              <w:t>692</w:t>
            </w:r>
          </w:hyperlink>
        </w:p>
        <w:p>
          <w:pPr>
            <w:pStyle w:val="Contents3"/>
            <w:tabs>
              <w:tab w:val="clear" w:pos="8459"/>
              <w:tab w:val="right" w:pos="9026" w:leader="dot"/>
            </w:tabs>
            <w:rPr/>
          </w:pPr>
          <w:hyperlink w:anchor="__RefHeading___Toc47982_1395250215">
            <w:r>
              <w:rPr>
                <w:webHidden/>
                <w:rStyle w:val="IndexLink"/>
                <w:rtl w:val="true"/>
              </w:rPr>
              <w:t>کشتن حیوانات موذی‌</w:t>
            </w:r>
            <w:r>
              <w:rPr>
                <w:rStyle w:val="IndexLink"/>
                <w:rtl w:val="true"/>
              </w:rPr>
              <w:tab/>
            </w:r>
            <w:r>
              <w:rPr>
                <w:rStyle w:val="IndexLink"/>
              </w:rPr>
              <w:t>693</w:t>
            </w:r>
          </w:hyperlink>
        </w:p>
        <w:p>
          <w:pPr>
            <w:pStyle w:val="Contents3"/>
            <w:tabs>
              <w:tab w:val="clear" w:pos="8459"/>
              <w:tab w:val="right" w:pos="9026" w:leader="dot"/>
            </w:tabs>
            <w:rPr/>
          </w:pPr>
          <w:hyperlink w:anchor="__RefHeading___Toc47984_1395250215">
            <w:r>
              <w:rPr>
                <w:webHidden/>
                <w:rStyle w:val="IndexLink"/>
                <w:rtl w:val="true"/>
              </w:rPr>
              <w:t>شرابخواری و میگساری‌</w:t>
            </w:r>
            <w:r>
              <w:rPr>
                <w:rStyle w:val="IndexLink"/>
                <w:rtl w:val="true"/>
              </w:rPr>
              <w:tab/>
            </w:r>
            <w:r>
              <w:rPr>
                <w:rStyle w:val="IndexLink"/>
              </w:rPr>
              <w:t>694</w:t>
            </w:r>
          </w:hyperlink>
        </w:p>
        <w:p>
          <w:pPr>
            <w:pStyle w:val="Contents3"/>
            <w:tabs>
              <w:tab w:val="clear" w:pos="8459"/>
              <w:tab w:val="right" w:pos="9026" w:leader="dot"/>
            </w:tabs>
            <w:rPr/>
          </w:pPr>
          <w:hyperlink w:anchor="__RefHeading___Toc47986_1395250215">
            <w:r>
              <w:rPr>
                <w:webHidden/>
                <w:rStyle w:val="IndexLink"/>
                <w:rtl w:val="true"/>
              </w:rPr>
              <w:t>حرمت شراب در سخنان معصومین‌علیهم السلام‌</w:t>
            </w:r>
            <w:r>
              <w:rPr>
                <w:rStyle w:val="IndexLink"/>
                <w:rtl w:val="true"/>
              </w:rPr>
              <w:tab/>
            </w:r>
            <w:r>
              <w:rPr>
                <w:rStyle w:val="IndexLink"/>
              </w:rPr>
              <w:t>696</w:t>
            </w:r>
          </w:hyperlink>
        </w:p>
        <w:p>
          <w:pPr>
            <w:pStyle w:val="Contents3"/>
            <w:tabs>
              <w:tab w:val="clear" w:pos="8459"/>
              <w:tab w:val="right" w:pos="9026" w:leader="dot"/>
            </w:tabs>
            <w:rPr/>
          </w:pPr>
          <w:hyperlink w:anchor="__RefHeading___Toc47988_1395250215">
            <w:r>
              <w:rPr>
                <w:webHidden/>
                <w:rStyle w:val="IndexLink"/>
                <w:rtl w:val="true"/>
              </w:rPr>
              <w:t>در شراب شفا وجود ندارد</w:t>
            </w:r>
            <w:r>
              <w:rPr>
                <w:rStyle w:val="IndexLink"/>
                <w:rtl w:val="true"/>
              </w:rPr>
              <w:tab/>
            </w:r>
            <w:r>
              <w:rPr>
                <w:rStyle w:val="IndexLink"/>
              </w:rPr>
              <w:t>696</w:t>
            </w:r>
          </w:hyperlink>
        </w:p>
        <w:p>
          <w:pPr>
            <w:pStyle w:val="Contents3"/>
            <w:tabs>
              <w:tab w:val="clear" w:pos="8459"/>
              <w:tab w:val="right" w:pos="9026" w:leader="dot"/>
            </w:tabs>
            <w:rPr/>
          </w:pPr>
          <w:hyperlink w:anchor="__RefHeading___Toc47990_1395250215">
            <w:r>
              <w:rPr>
                <w:webHidden/>
                <w:rStyle w:val="IndexLink"/>
                <w:rtl w:val="true"/>
              </w:rPr>
              <w:t>نشستن بر سر سفره شراب‌</w:t>
            </w:r>
            <w:r>
              <w:rPr>
                <w:rStyle w:val="IndexLink"/>
                <w:rtl w:val="true"/>
              </w:rPr>
              <w:tab/>
            </w:r>
            <w:r>
              <w:rPr>
                <w:rStyle w:val="IndexLink"/>
              </w:rPr>
              <w:t>698</w:t>
            </w:r>
          </w:hyperlink>
        </w:p>
        <w:p>
          <w:pPr>
            <w:pStyle w:val="Contents3"/>
            <w:tabs>
              <w:tab w:val="clear" w:pos="8459"/>
              <w:tab w:val="right" w:pos="9026" w:leader="dot"/>
            </w:tabs>
            <w:rPr/>
          </w:pPr>
          <w:hyperlink w:anchor="__RefHeading___Toc47992_1395250215">
            <w:r>
              <w:rPr>
                <w:webHidden/>
                <w:rStyle w:val="IndexLink"/>
                <w:rtl w:val="true"/>
              </w:rPr>
              <w:t>فروختن انگور و خرما و چوب برای تهیه شراب و بت‌</w:t>
            </w:r>
            <w:r>
              <w:rPr>
                <w:rStyle w:val="IndexLink"/>
                <w:rtl w:val="true"/>
              </w:rPr>
              <w:tab/>
            </w:r>
            <w:r>
              <w:rPr>
                <w:rStyle w:val="IndexLink"/>
              </w:rPr>
              <w:t>699</w:t>
            </w:r>
          </w:hyperlink>
        </w:p>
        <w:p>
          <w:pPr>
            <w:pStyle w:val="Contents3"/>
            <w:tabs>
              <w:tab w:val="clear" w:pos="8459"/>
              <w:tab w:val="right" w:pos="9026" w:leader="dot"/>
            </w:tabs>
            <w:rPr/>
          </w:pPr>
          <w:hyperlink w:anchor="__RefHeading___Toc47994_1395250215">
            <w:r>
              <w:rPr>
                <w:webHidden/>
                <w:rStyle w:val="IndexLink"/>
                <w:rtl w:val="true"/>
              </w:rPr>
              <w:t>کیفر شراب‌خوار در قیامت‌</w:t>
            </w:r>
            <w:r>
              <w:rPr>
                <w:rStyle w:val="IndexLink"/>
                <w:rtl w:val="true"/>
              </w:rPr>
              <w:tab/>
            </w:r>
            <w:r>
              <w:rPr>
                <w:rStyle w:val="IndexLink"/>
              </w:rPr>
              <w:t>700</w:t>
            </w:r>
          </w:hyperlink>
        </w:p>
        <w:p>
          <w:pPr>
            <w:pStyle w:val="Contents3"/>
            <w:tabs>
              <w:tab w:val="clear" w:pos="8459"/>
              <w:tab w:val="right" w:pos="9026" w:leader="dot"/>
            </w:tabs>
            <w:rPr/>
          </w:pPr>
          <w:hyperlink w:anchor="__RefHeading___Toc47996_1395250215">
            <w:r>
              <w:rPr>
                <w:webHidden/>
                <w:rStyle w:val="IndexLink"/>
                <w:rtl w:val="true"/>
              </w:rPr>
              <w:t>شراب در ادیان گذشته‌</w:t>
            </w:r>
            <w:r>
              <w:rPr>
                <w:rStyle w:val="IndexLink"/>
                <w:rtl w:val="true"/>
              </w:rPr>
              <w:tab/>
            </w:r>
            <w:r>
              <w:rPr>
                <w:rStyle w:val="IndexLink"/>
              </w:rPr>
              <w:t>702</w:t>
            </w:r>
          </w:hyperlink>
        </w:p>
        <w:p>
          <w:pPr>
            <w:pStyle w:val="Contents3"/>
            <w:tabs>
              <w:tab w:val="clear" w:pos="8459"/>
              <w:tab w:val="right" w:pos="9026" w:leader="dot"/>
            </w:tabs>
            <w:rPr/>
          </w:pPr>
          <w:hyperlink w:anchor="__RefHeading___Toc47998_1395250215">
            <w:r>
              <w:rPr>
                <w:webHidden/>
                <w:rStyle w:val="IndexLink"/>
                <w:rtl w:val="true"/>
              </w:rPr>
              <w:t>استعمال مواد مخدر</w:t>
            </w:r>
            <w:r>
              <w:rPr>
                <w:rStyle w:val="IndexLink"/>
                <w:rtl w:val="true"/>
              </w:rPr>
              <w:tab/>
            </w:r>
            <w:r>
              <w:rPr>
                <w:rStyle w:val="IndexLink"/>
              </w:rPr>
              <w:t>703</w:t>
            </w:r>
          </w:hyperlink>
        </w:p>
        <w:p>
          <w:pPr>
            <w:pStyle w:val="Contents3"/>
            <w:tabs>
              <w:tab w:val="clear" w:pos="8459"/>
              <w:tab w:val="right" w:pos="9026" w:leader="dot"/>
            </w:tabs>
            <w:rPr/>
          </w:pPr>
          <w:hyperlink w:anchor="__RefHeading___Toc48000_1395250215">
            <w:r>
              <w:rPr>
                <w:webHidden/>
                <w:rStyle w:val="IndexLink"/>
                <w:rtl w:val="true"/>
              </w:rPr>
              <w:t>خوردن خبایث و پلیدی‌ها</w:t>
            </w:r>
            <w:r>
              <w:rPr>
                <w:rStyle w:val="IndexLink"/>
                <w:rtl w:val="true"/>
              </w:rPr>
              <w:tab/>
            </w:r>
            <w:r>
              <w:rPr>
                <w:rStyle w:val="IndexLink"/>
              </w:rPr>
              <w:t>705</w:t>
            </w:r>
          </w:hyperlink>
        </w:p>
        <w:p>
          <w:pPr>
            <w:pStyle w:val="Contents2"/>
            <w:tabs>
              <w:tab w:val="clear" w:pos="8743"/>
              <w:tab w:val="right" w:pos="9026" w:leader="dot"/>
            </w:tabs>
            <w:rPr/>
          </w:pPr>
          <w:hyperlink w:anchor="__RefHeading___Toc48002_1395250215">
            <w:r>
              <w:rPr>
                <w:webHidden/>
                <w:rStyle w:val="IndexLink"/>
                <w:rtl w:val="true"/>
              </w:rPr>
              <w:t>سایر محرمات‌</w:t>
            </w:r>
            <w:r>
              <w:rPr>
                <w:rStyle w:val="IndexLink"/>
                <w:rtl w:val="true"/>
              </w:rPr>
              <w:tab/>
            </w:r>
            <w:r>
              <w:rPr>
                <w:rStyle w:val="IndexLink"/>
              </w:rPr>
              <w:t>710</w:t>
            </w:r>
          </w:hyperlink>
        </w:p>
        <w:p>
          <w:pPr>
            <w:pStyle w:val="Contents3"/>
            <w:tabs>
              <w:tab w:val="clear" w:pos="8459"/>
              <w:tab w:val="right" w:pos="9026" w:leader="dot"/>
            </w:tabs>
            <w:rPr/>
          </w:pPr>
          <w:hyperlink w:anchor="__RefHeading___Toc48004_1395250215">
            <w:r>
              <w:rPr>
                <w:webHidden/>
                <w:rStyle w:val="IndexLink"/>
                <w:rtl w:val="true"/>
              </w:rPr>
              <w:t>اشاره</w:t>
            </w:r>
            <w:r>
              <w:rPr>
                <w:rStyle w:val="IndexLink"/>
                <w:rtl w:val="true"/>
              </w:rPr>
              <w:tab/>
            </w:r>
            <w:r>
              <w:rPr>
                <w:rStyle w:val="IndexLink"/>
              </w:rPr>
              <w:t>710</w:t>
            </w:r>
          </w:hyperlink>
        </w:p>
        <w:p>
          <w:pPr>
            <w:pStyle w:val="Contents3"/>
            <w:tabs>
              <w:tab w:val="clear" w:pos="8459"/>
              <w:tab w:val="right" w:pos="9026" w:leader="dot"/>
            </w:tabs>
            <w:rPr/>
          </w:pPr>
          <w:hyperlink w:anchor="__RefHeading___Toc48006_1395250215">
            <w:r>
              <w:rPr>
                <w:webHidden/>
                <w:rStyle w:val="IndexLink"/>
                <w:rtl w:val="true"/>
              </w:rPr>
              <w:t>آنچه بر معتکف حرام است</w:t>
            </w:r>
            <w:r>
              <w:rPr>
                <w:rStyle w:val="IndexLink"/>
                <w:rtl w:val="true"/>
              </w:rPr>
              <w:tab/>
            </w:r>
            <w:r>
              <w:rPr>
                <w:rStyle w:val="IndexLink"/>
              </w:rPr>
              <w:t>712</w:t>
            </w:r>
          </w:hyperlink>
        </w:p>
        <w:p>
          <w:pPr>
            <w:pStyle w:val="Contents3"/>
            <w:tabs>
              <w:tab w:val="clear" w:pos="8459"/>
              <w:tab w:val="right" w:pos="9026" w:leader="dot"/>
            </w:tabs>
            <w:rPr/>
          </w:pPr>
          <w:hyperlink w:anchor="__RefHeading___Toc48008_1395250215">
            <w:r>
              <w:rPr>
                <w:webHidden/>
                <w:rStyle w:val="IndexLink"/>
                <w:rtl w:val="true"/>
              </w:rPr>
              <w:t>تجاوز به حریم مردم‌</w:t>
            </w:r>
            <w:r>
              <w:rPr>
                <w:rStyle w:val="IndexLink"/>
                <w:rtl w:val="true"/>
              </w:rPr>
              <w:tab/>
            </w:r>
            <w:r>
              <w:rPr>
                <w:rStyle w:val="IndexLink"/>
              </w:rPr>
              <w:t>716</w:t>
            </w:r>
          </w:hyperlink>
        </w:p>
        <w:p>
          <w:pPr>
            <w:pStyle w:val="Contents3"/>
            <w:tabs>
              <w:tab w:val="clear" w:pos="8459"/>
              <w:tab w:val="right" w:pos="9026" w:leader="dot"/>
            </w:tabs>
            <w:rPr/>
          </w:pPr>
          <w:hyperlink w:anchor="__RefHeading___Toc48010_1395250215">
            <w:r>
              <w:rPr>
                <w:webHidden/>
                <w:rStyle w:val="IndexLink"/>
                <w:rtl w:val="true"/>
              </w:rPr>
              <w:t>جنگ در حرم و یا در ماه‌های حرام‌</w:t>
            </w:r>
            <w:r>
              <w:rPr>
                <w:rStyle w:val="IndexLink"/>
                <w:rtl w:val="true"/>
              </w:rPr>
              <w:tab/>
            </w:r>
            <w:r>
              <w:rPr>
                <w:rStyle w:val="IndexLink"/>
              </w:rPr>
              <w:t>720</w:t>
            </w:r>
          </w:hyperlink>
        </w:p>
        <w:p>
          <w:pPr>
            <w:pStyle w:val="Contents3"/>
            <w:tabs>
              <w:tab w:val="clear" w:pos="8459"/>
              <w:tab w:val="right" w:pos="9026" w:leader="dot"/>
            </w:tabs>
            <w:rPr/>
          </w:pPr>
          <w:hyperlink w:anchor="__RefHeading___Toc48012_1395250215">
            <w:r>
              <w:rPr>
                <w:webHidden/>
                <w:rStyle w:val="IndexLink"/>
                <w:rtl w:val="true"/>
              </w:rPr>
              <w:t>سرکشی و خروج بر امام‌علیه السلام‌</w:t>
            </w:r>
            <w:r>
              <w:rPr>
                <w:rStyle w:val="IndexLink"/>
                <w:rtl w:val="true"/>
              </w:rPr>
              <w:tab/>
            </w:r>
            <w:r>
              <w:rPr>
                <w:rStyle w:val="IndexLink"/>
              </w:rPr>
              <w:t>721</w:t>
            </w:r>
          </w:hyperlink>
        </w:p>
        <w:p>
          <w:pPr>
            <w:pStyle w:val="Contents3"/>
            <w:tabs>
              <w:tab w:val="clear" w:pos="8459"/>
              <w:tab w:val="right" w:pos="9026" w:leader="dot"/>
            </w:tabs>
            <w:rPr/>
          </w:pPr>
          <w:hyperlink w:anchor="__RefHeading___Toc48014_1395250215">
            <w:r>
              <w:rPr>
                <w:webHidden/>
                <w:rStyle w:val="IndexLink"/>
                <w:rtl w:val="true"/>
              </w:rPr>
              <w:t>نقض حکم فقیه جامع الشرایط</w:t>
            </w:r>
            <w:r>
              <w:rPr>
                <w:rStyle w:val="IndexLink"/>
                <w:rtl w:val="true"/>
              </w:rPr>
              <w:tab/>
            </w:r>
            <w:r>
              <w:rPr>
                <w:rStyle w:val="IndexLink"/>
              </w:rPr>
              <w:t>723</w:t>
            </w:r>
          </w:hyperlink>
        </w:p>
        <w:p>
          <w:pPr>
            <w:pStyle w:val="Contents3"/>
            <w:tabs>
              <w:tab w:val="clear" w:pos="8459"/>
              <w:tab w:val="right" w:pos="9026" w:leader="dot"/>
            </w:tabs>
            <w:rPr/>
          </w:pPr>
          <w:hyperlink w:anchor="__RefHeading___Toc48016_1395250215">
            <w:r>
              <w:rPr>
                <w:webHidden/>
                <w:rStyle w:val="IndexLink"/>
                <w:rtl w:val="true"/>
              </w:rPr>
              <w:t xml:space="preserve">آدمکشی </w:t>
            </w:r>
            <w:r>
              <w:rPr>
                <w:rStyle w:val="IndexLink"/>
                <w:rtl w:val="true"/>
              </w:rPr>
              <w:t>(</w:t>
            </w:r>
            <w:r>
              <w:rPr>
                <w:rStyle w:val="IndexLink"/>
                <w:rtl w:val="true"/>
              </w:rPr>
              <w:t>قتل نفس</w:t>
            </w:r>
            <w:r>
              <w:rPr>
                <w:rStyle w:val="IndexLink"/>
                <w:rtl w:val="true"/>
              </w:rPr>
              <w:t xml:space="preserve">) </w:t>
            </w:r>
            <w:r>
              <w:rPr>
                <w:rStyle w:val="IndexLink"/>
                <w:rtl w:val="true"/>
              </w:rPr>
              <w:t>از روی ظلم‌</w:t>
            </w:r>
            <w:r>
              <w:rPr>
                <w:rStyle w:val="IndexLink"/>
                <w:rtl w:val="true"/>
              </w:rPr>
              <w:tab/>
            </w:r>
            <w:r>
              <w:rPr>
                <w:rStyle w:val="IndexLink"/>
              </w:rPr>
              <w:t>727</w:t>
            </w:r>
          </w:hyperlink>
        </w:p>
        <w:p>
          <w:pPr>
            <w:pStyle w:val="Contents3"/>
            <w:tabs>
              <w:tab w:val="clear" w:pos="8459"/>
              <w:tab w:val="right" w:pos="9026" w:leader="dot"/>
            </w:tabs>
            <w:rPr/>
          </w:pPr>
          <w:hyperlink w:anchor="__RefHeading___Toc48018_1395250215">
            <w:r>
              <w:rPr>
                <w:webHidden/>
                <w:rStyle w:val="IndexLink"/>
                <w:rtl w:val="true"/>
              </w:rPr>
              <w:t>نابودی ستمگران به دست یگدیگر</w:t>
            </w:r>
            <w:r>
              <w:rPr>
                <w:rStyle w:val="IndexLink"/>
                <w:rtl w:val="true"/>
              </w:rPr>
              <w:tab/>
            </w:r>
            <w:r>
              <w:rPr>
                <w:rStyle w:val="IndexLink"/>
              </w:rPr>
              <w:t>732</w:t>
            </w:r>
          </w:hyperlink>
        </w:p>
        <w:p>
          <w:pPr>
            <w:pStyle w:val="Contents3"/>
            <w:tabs>
              <w:tab w:val="clear" w:pos="8459"/>
              <w:tab w:val="right" w:pos="9026" w:leader="dot"/>
            </w:tabs>
            <w:rPr/>
          </w:pPr>
          <w:hyperlink w:anchor="__RefHeading___Toc48020_1395250215">
            <w:r>
              <w:rPr>
                <w:webHidden/>
                <w:rStyle w:val="IndexLink"/>
                <w:rtl w:val="true"/>
              </w:rPr>
              <w:t>کیفر کشتن سادات بی گناه</w:t>
            </w:r>
            <w:r>
              <w:rPr>
                <w:rStyle w:val="IndexLink"/>
                <w:rtl w:val="true"/>
              </w:rPr>
              <w:tab/>
            </w:r>
            <w:r>
              <w:rPr>
                <w:rStyle w:val="IndexLink"/>
              </w:rPr>
              <w:t>733</w:t>
            </w:r>
          </w:hyperlink>
        </w:p>
        <w:p>
          <w:pPr>
            <w:pStyle w:val="Contents3"/>
            <w:tabs>
              <w:tab w:val="clear" w:pos="8459"/>
              <w:tab w:val="right" w:pos="9026" w:leader="dot"/>
            </w:tabs>
            <w:rPr/>
          </w:pPr>
          <w:hyperlink w:anchor="__RefHeading___Toc48022_1395250215">
            <w:r>
              <w:rPr>
                <w:webHidden/>
                <w:rStyle w:val="IndexLink"/>
                <w:rtl w:val="true"/>
              </w:rPr>
              <w:t>سرنوشت یک قاتل‌</w:t>
            </w:r>
            <w:r>
              <w:rPr>
                <w:rStyle w:val="IndexLink"/>
                <w:rtl w:val="true"/>
              </w:rPr>
              <w:tab/>
            </w:r>
            <w:r>
              <w:rPr>
                <w:rStyle w:val="IndexLink"/>
              </w:rPr>
              <w:t>735</w:t>
            </w:r>
          </w:hyperlink>
        </w:p>
        <w:p>
          <w:pPr>
            <w:pStyle w:val="Contents3"/>
            <w:tabs>
              <w:tab w:val="clear" w:pos="8459"/>
              <w:tab w:val="right" w:pos="9026" w:leader="dot"/>
            </w:tabs>
            <w:rPr/>
          </w:pPr>
          <w:hyperlink w:anchor="__RefHeading___Toc48024_1395250215">
            <w:r>
              <w:rPr>
                <w:webHidden/>
                <w:rStyle w:val="IndexLink"/>
                <w:rtl w:val="true"/>
              </w:rPr>
              <w:t>سرنوشت حجاج خوانخوار</w:t>
            </w:r>
            <w:r>
              <w:rPr>
                <w:rStyle w:val="IndexLink"/>
                <w:rtl w:val="true"/>
              </w:rPr>
              <w:tab/>
            </w:r>
            <w:r>
              <w:rPr>
                <w:rStyle w:val="IndexLink"/>
              </w:rPr>
              <w:t>736</w:t>
            </w:r>
          </w:hyperlink>
        </w:p>
        <w:p>
          <w:pPr>
            <w:pStyle w:val="Contents3"/>
            <w:tabs>
              <w:tab w:val="clear" w:pos="8459"/>
              <w:tab w:val="right" w:pos="9026" w:leader="dot"/>
            </w:tabs>
            <w:rPr/>
          </w:pPr>
          <w:hyperlink w:anchor="__RefHeading___Toc48026_1395250215">
            <w:r>
              <w:rPr>
                <w:webHidden/>
                <w:rStyle w:val="IndexLink"/>
                <w:rtl w:val="true"/>
              </w:rPr>
              <w:t>عاقبت خلبانی که هیروشیما را بمباران کرد</w:t>
            </w:r>
            <w:r>
              <w:rPr>
                <w:rStyle w:val="IndexLink"/>
                <w:rtl w:val="true"/>
              </w:rPr>
              <w:tab/>
            </w:r>
            <w:r>
              <w:rPr>
                <w:rStyle w:val="IndexLink"/>
              </w:rPr>
              <w:t>736</w:t>
            </w:r>
          </w:hyperlink>
        </w:p>
        <w:p>
          <w:pPr>
            <w:pStyle w:val="Contents3"/>
            <w:tabs>
              <w:tab w:val="clear" w:pos="8459"/>
              <w:tab w:val="right" w:pos="9026" w:leader="dot"/>
            </w:tabs>
            <w:rPr/>
          </w:pPr>
          <w:hyperlink w:anchor="__RefHeading___Toc48028_1395250215">
            <w:r>
              <w:rPr>
                <w:webHidden/>
                <w:rStyle w:val="IndexLink"/>
                <w:rtl w:val="true"/>
              </w:rPr>
              <w:t>سقط جنین‌</w:t>
            </w:r>
            <w:r>
              <w:rPr>
                <w:rStyle w:val="IndexLink"/>
                <w:rtl w:val="true"/>
              </w:rPr>
              <w:tab/>
            </w:r>
            <w:r>
              <w:rPr>
                <w:rStyle w:val="IndexLink"/>
              </w:rPr>
              <w:t>737</w:t>
            </w:r>
          </w:hyperlink>
        </w:p>
        <w:p>
          <w:pPr>
            <w:pStyle w:val="Contents3"/>
            <w:tabs>
              <w:tab w:val="clear" w:pos="8459"/>
              <w:tab w:val="right" w:pos="9026" w:leader="dot"/>
            </w:tabs>
            <w:rPr/>
          </w:pPr>
          <w:hyperlink w:anchor="__RefHeading___Toc48030_1395250215">
            <w:r>
              <w:rPr>
                <w:webHidden/>
                <w:rStyle w:val="IndexLink"/>
                <w:rtl w:val="true"/>
              </w:rPr>
              <w:t>خودکشی و کمک نمودن بر قتل دیگری‌</w:t>
            </w:r>
            <w:r>
              <w:rPr>
                <w:rStyle w:val="IndexLink"/>
                <w:rtl w:val="true"/>
              </w:rPr>
              <w:tab/>
            </w:r>
            <w:r>
              <w:rPr>
                <w:rStyle w:val="IndexLink"/>
              </w:rPr>
              <w:t>739</w:t>
            </w:r>
          </w:hyperlink>
        </w:p>
        <w:p>
          <w:pPr>
            <w:pStyle w:val="Contents3"/>
            <w:tabs>
              <w:tab w:val="clear" w:pos="8459"/>
              <w:tab w:val="right" w:pos="9026" w:leader="dot"/>
            </w:tabs>
            <w:rPr/>
          </w:pPr>
          <w:hyperlink w:anchor="__RefHeading___Toc48032_1395250215">
            <w:r>
              <w:rPr>
                <w:webHidden/>
                <w:rStyle w:val="IndexLink"/>
                <w:rtl w:val="true"/>
              </w:rPr>
              <w:t>کمک و یاری به ستمگران</w:t>
            </w:r>
            <w:r>
              <w:rPr>
                <w:rStyle w:val="IndexLink"/>
                <w:rtl w:val="true"/>
              </w:rPr>
              <w:tab/>
            </w:r>
            <w:r>
              <w:rPr>
                <w:rStyle w:val="IndexLink"/>
              </w:rPr>
              <w:t>741</w:t>
            </w:r>
          </w:hyperlink>
        </w:p>
        <w:p>
          <w:pPr>
            <w:pStyle w:val="Contents3"/>
            <w:tabs>
              <w:tab w:val="clear" w:pos="8459"/>
              <w:tab w:val="right" w:pos="9026" w:leader="dot"/>
            </w:tabs>
            <w:rPr/>
          </w:pPr>
          <w:hyperlink w:anchor="__RefHeading___Toc48034_1395250215">
            <w:r>
              <w:rPr>
                <w:webHidden/>
                <w:rStyle w:val="IndexLink"/>
                <w:rtl w:val="true"/>
              </w:rPr>
              <w:t>کیفر کمک به ظالم و ستمگر</w:t>
            </w:r>
            <w:r>
              <w:rPr>
                <w:rStyle w:val="IndexLink"/>
                <w:rtl w:val="true"/>
              </w:rPr>
              <w:tab/>
            </w:r>
            <w:r>
              <w:rPr>
                <w:rStyle w:val="IndexLink"/>
              </w:rPr>
              <w:t>744</w:t>
            </w:r>
          </w:hyperlink>
        </w:p>
        <w:p>
          <w:pPr>
            <w:pStyle w:val="Contents3"/>
            <w:tabs>
              <w:tab w:val="clear" w:pos="8459"/>
              <w:tab w:val="right" w:pos="9026" w:leader="dot"/>
            </w:tabs>
            <w:rPr/>
          </w:pPr>
          <w:hyperlink w:anchor="__RefHeading___Toc48036_1395250215">
            <w:r>
              <w:rPr>
                <w:webHidden/>
                <w:rStyle w:val="IndexLink"/>
                <w:rtl w:val="true"/>
              </w:rPr>
              <w:t>دو حادثه تاریخی عبرت انگیز</w:t>
            </w:r>
            <w:r>
              <w:rPr>
                <w:rStyle w:val="IndexLink"/>
                <w:rtl w:val="true"/>
              </w:rPr>
              <w:tab/>
            </w:r>
            <w:r>
              <w:rPr>
                <w:rStyle w:val="IndexLink"/>
              </w:rPr>
              <w:t>746</w:t>
            </w:r>
          </w:hyperlink>
        </w:p>
        <w:p>
          <w:pPr>
            <w:pStyle w:val="Contents3"/>
            <w:tabs>
              <w:tab w:val="clear" w:pos="8459"/>
              <w:tab w:val="right" w:pos="9026" w:leader="dot"/>
            </w:tabs>
            <w:rPr/>
          </w:pPr>
          <w:hyperlink w:anchor="__RefHeading___Toc48038_1395250215">
            <w:r>
              <w:rPr>
                <w:webHidden/>
                <w:rStyle w:val="IndexLink"/>
                <w:rtl w:val="true"/>
              </w:rPr>
              <w:t>آثار و عواقب گناه</w:t>
            </w:r>
            <w:r>
              <w:rPr>
                <w:rStyle w:val="IndexLink"/>
                <w:rtl w:val="true"/>
              </w:rPr>
              <w:tab/>
            </w:r>
            <w:r>
              <w:rPr>
                <w:rStyle w:val="IndexLink"/>
              </w:rPr>
              <w:t>749</w:t>
            </w:r>
          </w:hyperlink>
        </w:p>
        <w:p>
          <w:pPr>
            <w:pStyle w:val="Contents3"/>
            <w:tabs>
              <w:tab w:val="clear" w:pos="8459"/>
              <w:tab w:val="right" w:pos="9026" w:leader="dot"/>
            </w:tabs>
            <w:rPr/>
          </w:pPr>
          <w:hyperlink w:anchor="__RefHeading___Toc48040_1395250215">
            <w:r>
              <w:rPr>
                <w:webHidden/>
                <w:rStyle w:val="IndexLink"/>
                <w:rtl w:val="true"/>
              </w:rPr>
              <w:t>فرار از جنگ</w:t>
            </w:r>
            <w:r>
              <w:rPr>
                <w:rStyle w:val="IndexLink"/>
                <w:rtl w:val="true"/>
              </w:rPr>
              <w:t>[</w:t>
            </w:r>
            <w:r>
              <w:rPr>
                <w:rStyle w:val="IndexLink"/>
                <w:rtl w:val="true"/>
              </w:rPr>
              <w:t>و جهاد</w:t>
            </w:r>
            <w:r>
              <w:rPr>
                <w:rStyle w:val="IndexLink"/>
                <w:rtl w:val="true"/>
              </w:rPr>
              <w:t>]</w:t>
              <w:tab/>
            </w:r>
            <w:r>
              <w:rPr>
                <w:rStyle w:val="IndexLink"/>
              </w:rPr>
              <w:t>750</w:t>
            </w:r>
          </w:hyperlink>
        </w:p>
        <w:p>
          <w:pPr>
            <w:pStyle w:val="Contents3"/>
            <w:tabs>
              <w:tab w:val="clear" w:pos="8459"/>
              <w:tab w:val="right" w:pos="9026" w:leader="dot"/>
            </w:tabs>
            <w:rPr/>
          </w:pPr>
          <w:hyperlink w:anchor="__RefHeading___Toc48042_1395250215">
            <w:r>
              <w:rPr>
                <w:webHidden/>
                <w:rStyle w:val="IndexLink"/>
                <w:rtl w:val="true"/>
              </w:rPr>
              <w:t>یاری نکردن امام علیه السلام هنگام جهاد با اهل فتنه</w:t>
            </w:r>
            <w:r>
              <w:rPr>
                <w:rStyle w:val="IndexLink"/>
                <w:rtl w:val="true"/>
              </w:rPr>
              <w:tab/>
            </w:r>
            <w:r>
              <w:rPr>
                <w:rStyle w:val="IndexLink"/>
              </w:rPr>
              <w:t>751</w:t>
            </w:r>
          </w:hyperlink>
        </w:p>
        <w:p>
          <w:pPr>
            <w:pStyle w:val="Contents3"/>
            <w:tabs>
              <w:tab w:val="clear" w:pos="8459"/>
              <w:tab w:val="right" w:pos="9026" w:leader="dot"/>
            </w:tabs>
            <w:rPr/>
          </w:pPr>
          <w:hyperlink w:anchor="__RefHeading___Toc48044_1395250215">
            <w:r>
              <w:rPr>
                <w:webHidden/>
                <w:rStyle w:val="IndexLink"/>
                <w:rtl w:val="true"/>
              </w:rPr>
              <w:t>جهاد و شجاعت امیرالمؤمنین‌علیه السلام‌</w:t>
            </w:r>
            <w:r>
              <w:rPr>
                <w:rStyle w:val="IndexLink"/>
                <w:rtl w:val="true"/>
              </w:rPr>
              <w:tab/>
            </w:r>
            <w:r>
              <w:rPr>
                <w:rStyle w:val="IndexLink"/>
              </w:rPr>
              <w:t>753</w:t>
            </w:r>
          </w:hyperlink>
        </w:p>
        <w:p>
          <w:pPr>
            <w:pStyle w:val="Contents3"/>
            <w:tabs>
              <w:tab w:val="clear" w:pos="8459"/>
              <w:tab w:val="right" w:pos="9026" w:leader="dot"/>
            </w:tabs>
            <w:rPr/>
          </w:pPr>
          <w:hyperlink w:anchor="__RefHeading___Toc48046_1395250215">
            <w:r>
              <w:rPr>
                <w:webHidden/>
                <w:rStyle w:val="IndexLink"/>
                <w:rtl w:val="true"/>
              </w:rPr>
              <w:t>علی‌علیه السلام در اعتقاد خوارج‌</w:t>
            </w:r>
            <w:r>
              <w:rPr>
                <w:rStyle w:val="IndexLink"/>
                <w:rtl w:val="true"/>
              </w:rPr>
              <w:tab/>
            </w:r>
            <w:r>
              <w:rPr>
                <w:rStyle w:val="IndexLink"/>
              </w:rPr>
              <w:t>756</w:t>
            </w:r>
          </w:hyperlink>
        </w:p>
        <w:p>
          <w:pPr>
            <w:pStyle w:val="Contents3"/>
            <w:tabs>
              <w:tab w:val="clear" w:pos="8459"/>
              <w:tab w:val="right" w:pos="9026" w:leader="dot"/>
            </w:tabs>
            <w:rPr/>
          </w:pPr>
          <w:hyperlink w:anchor="__RefHeading___Toc48048_1395250215">
            <w:r>
              <w:rPr>
                <w:webHidden/>
                <w:rStyle w:val="IndexLink"/>
                <w:rtl w:val="true"/>
              </w:rPr>
              <w:t>محرّمات مربوط به جنگ و جهاد</w:t>
            </w:r>
            <w:r>
              <w:rPr>
                <w:rStyle w:val="IndexLink"/>
                <w:rtl w:val="true"/>
              </w:rPr>
              <w:tab/>
            </w:r>
            <w:r>
              <w:rPr>
                <w:rStyle w:val="IndexLink"/>
              </w:rPr>
              <w:t>758</w:t>
            </w:r>
          </w:hyperlink>
        </w:p>
        <w:p>
          <w:pPr>
            <w:pStyle w:val="Contents3"/>
            <w:tabs>
              <w:tab w:val="clear" w:pos="8459"/>
              <w:tab w:val="right" w:pos="9026" w:leader="dot"/>
            </w:tabs>
            <w:rPr/>
          </w:pPr>
          <w:hyperlink w:anchor="__RefHeading___Toc48050_1395250215">
            <w:r>
              <w:rPr>
                <w:webHidden/>
                <w:rStyle w:val="IndexLink"/>
                <w:rtl w:val="true"/>
              </w:rPr>
              <w:t>ترک تقیّه در بین مخالفین‌</w:t>
            </w:r>
            <w:r>
              <w:rPr>
                <w:rStyle w:val="IndexLink"/>
                <w:rtl w:val="true"/>
              </w:rPr>
              <w:tab/>
            </w:r>
            <w:r>
              <w:rPr>
                <w:rStyle w:val="IndexLink"/>
              </w:rPr>
              <w:t>759</w:t>
            </w:r>
          </w:hyperlink>
        </w:p>
        <w:p>
          <w:pPr>
            <w:pStyle w:val="Contents3"/>
            <w:tabs>
              <w:tab w:val="clear" w:pos="8459"/>
              <w:tab w:val="right" w:pos="9026" w:leader="dot"/>
            </w:tabs>
            <w:rPr/>
          </w:pPr>
          <w:hyperlink w:anchor="__RefHeading___Toc48052_1395250215">
            <w:r>
              <w:rPr>
                <w:webHidden/>
                <w:rStyle w:val="IndexLink"/>
                <w:rtl w:val="true"/>
              </w:rPr>
              <w:t>ترویج باطل و کمک به معصیت و گناه‌</w:t>
            </w:r>
            <w:r>
              <w:rPr>
                <w:rStyle w:val="IndexLink"/>
                <w:rtl w:val="true"/>
              </w:rPr>
              <w:tab/>
            </w:r>
            <w:r>
              <w:rPr>
                <w:rStyle w:val="IndexLink"/>
              </w:rPr>
              <w:t>762</w:t>
            </w:r>
          </w:hyperlink>
        </w:p>
        <w:p>
          <w:pPr>
            <w:pStyle w:val="Contents3"/>
            <w:tabs>
              <w:tab w:val="clear" w:pos="8459"/>
              <w:tab w:val="right" w:pos="9026" w:leader="dot"/>
            </w:tabs>
            <w:rPr/>
          </w:pPr>
          <w:hyperlink w:anchor="__RefHeading___Toc48054_1395250215">
            <w:r>
              <w:rPr>
                <w:webHidden/>
                <w:rStyle w:val="IndexLink"/>
                <w:rtl w:val="true"/>
              </w:rPr>
              <w:t>حرمت سحر و مراجعه به ساحر</w:t>
            </w:r>
            <w:r>
              <w:rPr>
                <w:rStyle w:val="IndexLink"/>
                <w:rtl w:val="true"/>
              </w:rPr>
              <w:tab/>
            </w:r>
            <w:r>
              <w:rPr>
                <w:rStyle w:val="IndexLink"/>
              </w:rPr>
              <w:t>764</w:t>
            </w:r>
          </w:hyperlink>
        </w:p>
        <w:p>
          <w:pPr>
            <w:pStyle w:val="Contents3"/>
            <w:tabs>
              <w:tab w:val="clear" w:pos="8459"/>
              <w:tab w:val="right" w:pos="9026" w:leader="dot"/>
            </w:tabs>
            <w:rPr/>
          </w:pPr>
          <w:hyperlink w:anchor="__RefHeading___Toc48056_1395250215">
            <w:r>
              <w:rPr>
                <w:webHidden/>
                <w:rStyle w:val="IndexLink"/>
                <w:rtl w:val="true"/>
              </w:rPr>
              <w:t>پاداش ابطال سحر و جلوگیری از آن‌</w:t>
            </w:r>
            <w:r>
              <w:rPr>
                <w:rStyle w:val="IndexLink"/>
                <w:rtl w:val="true"/>
              </w:rPr>
              <w:tab/>
            </w:r>
            <w:r>
              <w:rPr>
                <w:rStyle w:val="IndexLink"/>
              </w:rPr>
              <w:t>766</w:t>
            </w:r>
          </w:hyperlink>
        </w:p>
        <w:p>
          <w:pPr>
            <w:pStyle w:val="Contents3"/>
            <w:tabs>
              <w:tab w:val="clear" w:pos="8459"/>
              <w:tab w:val="right" w:pos="9026" w:leader="dot"/>
            </w:tabs>
            <w:rPr/>
          </w:pPr>
          <w:hyperlink w:anchor="__RefHeading___Toc48058_1395250215">
            <w:r>
              <w:rPr>
                <w:webHidden/>
                <w:rStyle w:val="IndexLink"/>
                <w:rtl w:val="true"/>
              </w:rPr>
              <w:t>کهانت</w:t>
            </w:r>
            <w:r>
              <w:rPr>
                <w:rStyle w:val="IndexLink"/>
                <w:rtl w:val="true"/>
              </w:rPr>
              <w:t>(</w:t>
            </w:r>
            <w:r>
              <w:rPr>
                <w:rStyle w:val="IndexLink"/>
                <w:rtl w:val="true"/>
              </w:rPr>
              <w:t>و غیب گویی</w:t>
            </w:r>
            <w:r>
              <w:rPr>
                <w:rStyle w:val="IndexLink"/>
                <w:rtl w:val="true"/>
              </w:rPr>
              <w:t>)</w:t>
              <w:tab/>
            </w:r>
            <w:r>
              <w:rPr>
                <w:rStyle w:val="IndexLink"/>
              </w:rPr>
              <w:t>767</w:t>
            </w:r>
          </w:hyperlink>
        </w:p>
        <w:p>
          <w:pPr>
            <w:pStyle w:val="Contents3"/>
            <w:tabs>
              <w:tab w:val="clear" w:pos="8459"/>
              <w:tab w:val="right" w:pos="9026" w:leader="dot"/>
            </w:tabs>
            <w:rPr/>
          </w:pPr>
          <w:hyperlink w:anchor="__RefHeading___Toc48060_1395250215">
            <w:r>
              <w:rPr>
                <w:webHidden/>
                <w:rStyle w:val="IndexLink"/>
                <w:rtl w:val="true"/>
              </w:rPr>
              <w:t>قیافه‌شناسی</w:t>
            </w:r>
            <w:r>
              <w:rPr>
                <w:rStyle w:val="IndexLink"/>
                <w:rtl w:val="true"/>
              </w:rPr>
              <w:tab/>
            </w:r>
            <w:r>
              <w:rPr>
                <w:rStyle w:val="IndexLink"/>
              </w:rPr>
              <w:t>768</w:t>
            </w:r>
          </w:hyperlink>
        </w:p>
        <w:p>
          <w:pPr>
            <w:pStyle w:val="Contents3"/>
            <w:tabs>
              <w:tab w:val="clear" w:pos="8459"/>
              <w:tab w:val="right" w:pos="9026" w:leader="dot"/>
            </w:tabs>
            <w:rPr/>
          </w:pPr>
          <w:hyperlink w:anchor="__RefHeading___Toc48062_1395250215">
            <w:r>
              <w:rPr>
                <w:webHidden/>
                <w:rStyle w:val="IndexLink"/>
                <w:rtl w:val="true"/>
              </w:rPr>
              <w:t>مجسمه سازی‌</w:t>
            </w:r>
            <w:r>
              <w:rPr>
                <w:rStyle w:val="IndexLink"/>
                <w:rtl w:val="true"/>
              </w:rPr>
              <w:tab/>
            </w:r>
            <w:r>
              <w:rPr>
                <w:rStyle w:val="IndexLink"/>
              </w:rPr>
              <w:t>770</w:t>
            </w:r>
          </w:hyperlink>
        </w:p>
        <w:p>
          <w:pPr>
            <w:pStyle w:val="Contents3"/>
            <w:tabs>
              <w:tab w:val="clear" w:pos="8459"/>
              <w:tab w:val="right" w:pos="9026" w:leader="dot"/>
            </w:tabs>
            <w:rPr/>
          </w:pPr>
          <w:hyperlink w:anchor="__RefHeading___Toc48064_1395250215">
            <w:r>
              <w:rPr>
                <w:webHidden/>
                <w:rStyle w:val="IndexLink"/>
                <w:rtl w:val="true"/>
              </w:rPr>
              <w:t>آدم ربایی و آدم فروشی‌</w:t>
            </w:r>
            <w:r>
              <w:rPr>
                <w:rStyle w:val="IndexLink"/>
                <w:rtl w:val="true"/>
              </w:rPr>
              <w:tab/>
            </w:r>
            <w:r>
              <w:rPr>
                <w:rStyle w:val="IndexLink"/>
              </w:rPr>
              <w:t>772</w:t>
            </w:r>
          </w:hyperlink>
        </w:p>
        <w:p>
          <w:pPr>
            <w:pStyle w:val="Contents3"/>
            <w:tabs>
              <w:tab w:val="clear" w:pos="8459"/>
              <w:tab w:val="right" w:pos="9026" w:leader="dot"/>
            </w:tabs>
            <w:rPr/>
          </w:pPr>
          <w:hyperlink w:anchor="__RefHeading___Toc48066_1395250215">
            <w:r>
              <w:rPr>
                <w:webHidden/>
                <w:rStyle w:val="IndexLink"/>
                <w:rtl w:val="true"/>
              </w:rPr>
              <w:t>تراشیدن ریش‌</w:t>
            </w:r>
            <w:r>
              <w:rPr>
                <w:rStyle w:val="IndexLink"/>
                <w:rtl w:val="true"/>
              </w:rPr>
              <w:tab/>
            </w:r>
            <w:r>
              <w:rPr>
                <w:rStyle w:val="IndexLink"/>
              </w:rPr>
              <w:t>773</w:t>
            </w:r>
          </w:hyperlink>
        </w:p>
        <w:p>
          <w:pPr>
            <w:pStyle w:val="Contents3"/>
            <w:tabs>
              <w:tab w:val="clear" w:pos="8459"/>
              <w:tab w:val="right" w:pos="9026" w:leader="dot"/>
            </w:tabs>
            <w:rPr/>
          </w:pPr>
          <w:hyperlink w:anchor="__RefHeading___Toc48068_1395250215">
            <w:r>
              <w:rPr>
                <w:webHidden/>
                <w:rStyle w:val="IndexLink"/>
                <w:rtl w:val="true"/>
              </w:rPr>
              <w:t>ترک ختنه‌</w:t>
            </w:r>
            <w:r>
              <w:rPr>
                <w:rStyle w:val="IndexLink"/>
                <w:rtl w:val="true"/>
              </w:rPr>
              <w:tab/>
            </w:r>
            <w:r>
              <w:rPr>
                <w:rStyle w:val="IndexLink"/>
              </w:rPr>
              <w:t>776</w:t>
            </w:r>
          </w:hyperlink>
        </w:p>
        <w:p>
          <w:pPr>
            <w:pStyle w:val="Contents3"/>
            <w:tabs>
              <w:tab w:val="clear" w:pos="8459"/>
              <w:tab w:val="right" w:pos="9026" w:leader="dot"/>
            </w:tabs>
            <w:rPr/>
          </w:pPr>
          <w:hyperlink w:anchor="__RefHeading___Toc48070_1395250215">
            <w:r>
              <w:rPr>
                <w:webHidden/>
                <w:rStyle w:val="IndexLink"/>
                <w:rtl w:val="true"/>
              </w:rPr>
              <w:t>سخن گفتن در بین خطبه جمعه و عیدین‌</w:t>
            </w:r>
            <w:r>
              <w:rPr>
                <w:rStyle w:val="IndexLink"/>
                <w:rtl w:val="true"/>
              </w:rPr>
              <w:tab/>
            </w:r>
            <w:r>
              <w:rPr>
                <w:rStyle w:val="IndexLink"/>
              </w:rPr>
              <w:t>777</w:t>
            </w:r>
          </w:hyperlink>
        </w:p>
        <w:p>
          <w:pPr>
            <w:pStyle w:val="Contents3"/>
            <w:tabs>
              <w:tab w:val="clear" w:pos="8459"/>
              <w:tab w:val="right" w:pos="9026" w:leader="dot"/>
            </w:tabs>
            <w:rPr/>
          </w:pPr>
          <w:hyperlink w:anchor="__RefHeading___Toc48072_1395250215">
            <w:r>
              <w:rPr>
                <w:webHidden/>
                <w:rStyle w:val="IndexLink"/>
                <w:rtl w:val="true"/>
              </w:rPr>
              <w:t>تغییر وصیّت و وصیت ظالمانه</w:t>
            </w:r>
            <w:r>
              <w:rPr>
                <w:rStyle w:val="IndexLink"/>
                <w:rtl w:val="true"/>
              </w:rPr>
              <w:tab/>
            </w:r>
            <w:r>
              <w:rPr>
                <w:rStyle w:val="IndexLink"/>
              </w:rPr>
              <w:t>779</w:t>
            </w:r>
          </w:hyperlink>
        </w:p>
        <w:p>
          <w:pPr>
            <w:pStyle w:val="Contents3"/>
            <w:tabs>
              <w:tab w:val="clear" w:pos="8459"/>
              <w:tab w:val="right" w:pos="9026" w:leader="dot"/>
            </w:tabs>
            <w:rPr/>
          </w:pPr>
          <w:hyperlink w:anchor="__RefHeading___Toc48074_1395250215">
            <w:r>
              <w:rPr>
                <w:webHidden/>
                <w:rStyle w:val="IndexLink"/>
                <w:rtl w:val="true"/>
              </w:rPr>
              <w:t xml:space="preserve">محرمات احرام </w:t>
            </w:r>
            <w:r>
              <w:rPr>
                <w:rStyle w:val="IndexLink"/>
                <w:rtl w:val="true"/>
              </w:rPr>
              <w:t>(</w:t>
            </w:r>
            <w:r>
              <w:rPr>
                <w:rStyle w:val="IndexLink"/>
                <w:rtl w:val="true"/>
              </w:rPr>
              <w:t>چیزهایی که بر مُحرم حرام است</w:t>
            </w:r>
            <w:r>
              <w:rPr>
                <w:rStyle w:val="IndexLink"/>
                <w:rtl w:val="true"/>
              </w:rPr>
              <w:t>)</w:t>
              <w:tab/>
            </w:r>
            <w:r>
              <w:rPr>
                <w:rStyle w:val="IndexLink"/>
              </w:rPr>
              <w:t>781</w:t>
            </w:r>
          </w:hyperlink>
        </w:p>
        <w:p>
          <w:pPr>
            <w:pStyle w:val="Contents3"/>
            <w:tabs>
              <w:tab w:val="clear" w:pos="8459"/>
              <w:tab w:val="right" w:pos="9026" w:leader="dot"/>
            </w:tabs>
            <w:rPr/>
          </w:pPr>
          <w:hyperlink w:anchor="__RefHeading___Toc48076_1395250215">
            <w:r>
              <w:rPr>
                <w:webHidden/>
                <w:rStyle w:val="IndexLink"/>
                <w:rtl w:val="true"/>
              </w:rPr>
              <w:t>محرّمات مربوط به اموات و بازماندگان‌</w:t>
            </w:r>
            <w:r>
              <w:rPr>
                <w:rStyle w:val="IndexLink"/>
                <w:rtl w:val="true"/>
              </w:rPr>
              <w:tab/>
            </w:r>
            <w:r>
              <w:rPr>
                <w:rStyle w:val="IndexLink"/>
              </w:rPr>
              <w:t>782</w:t>
            </w:r>
          </w:hyperlink>
        </w:p>
        <w:p>
          <w:pPr>
            <w:pStyle w:val="Contents3"/>
            <w:tabs>
              <w:tab w:val="clear" w:pos="8459"/>
              <w:tab w:val="right" w:pos="9026" w:leader="dot"/>
            </w:tabs>
            <w:rPr/>
          </w:pPr>
          <w:hyperlink w:anchor="__RefHeading___Toc48078_1395250215">
            <w:r>
              <w:rPr>
                <w:webHidden/>
                <w:rStyle w:val="IndexLink"/>
                <w:rtl w:val="true"/>
              </w:rPr>
              <w:t>روزه‌های حرام‌</w:t>
            </w:r>
            <w:r>
              <w:rPr>
                <w:rStyle w:val="IndexLink"/>
                <w:rtl w:val="true"/>
              </w:rPr>
              <w:tab/>
            </w:r>
            <w:r>
              <w:rPr>
                <w:rStyle w:val="IndexLink"/>
              </w:rPr>
              <w:t>784</w:t>
            </w:r>
          </w:hyperlink>
        </w:p>
        <w:p>
          <w:pPr>
            <w:pStyle w:val="Contents3"/>
            <w:tabs>
              <w:tab w:val="clear" w:pos="8459"/>
              <w:tab w:val="right" w:pos="9026" w:leader="dot"/>
            </w:tabs>
            <w:rPr/>
          </w:pPr>
          <w:hyperlink w:anchor="__RefHeading___Toc48080_1395250215">
            <w:r>
              <w:rPr>
                <w:webHidden/>
                <w:rStyle w:val="IndexLink"/>
                <w:rtl w:val="true"/>
              </w:rPr>
              <w:t>محرّمات مربوط به مساجد و اماکن مقدسه‌</w:t>
            </w:r>
            <w:r>
              <w:rPr>
                <w:rStyle w:val="IndexLink"/>
                <w:rtl w:val="true"/>
              </w:rPr>
              <w:tab/>
            </w:r>
            <w:r>
              <w:rPr>
                <w:rStyle w:val="IndexLink"/>
              </w:rPr>
              <w:t>785</w:t>
            </w:r>
          </w:hyperlink>
        </w:p>
        <w:p>
          <w:pPr>
            <w:pStyle w:val="Contents3"/>
            <w:tabs>
              <w:tab w:val="clear" w:pos="8459"/>
              <w:tab w:val="right" w:pos="9026" w:leader="dot"/>
            </w:tabs>
            <w:rPr/>
          </w:pPr>
          <w:hyperlink w:anchor="__RefHeading___Toc48082_1395250215">
            <w:r>
              <w:rPr>
                <w:webHidden/>
                <w:rStyle w:val="IndexLink"/>
                <w:rtl w:val="true"/>
              </w:rPr>
              <w:t>اقامت در بلاد کفر</w:t>
            </w:r>
            <w:r>
              <w:rPr>
                <w:rStyle w:val="IndexLink"/>
                <w:rtl w:val="true"/>
              </w:rPr>
              <w:tab/>
            </w:r>
            <w:r>
              <w:rPr>
                <w:rStyle w:val="IndexLink"/>
              </w:rPr>
              <w:t>787</w:t>
            </w:r>
          </w:hyperlink>
        </w:p>
        <w:p>
          <w:pPr>
            <w:pStyle w:val="Contents3"/>
            <w:tabs>
              <w:tab w:val="clear" w:pos="8459"/>
              <w:tab w:val="right" w:pos="9026" w:leader="dot"/>
            </w:tabs>
            <w:rPr/>
          </w:pPr>
          <w:hyperlink w:anchor="__RefHeading___Toc48084_1395250215">
            <w:r>
              <w:rPr>
                <w:webHidden/>
                <w:rStyle w:val="IndexLink"/>
                <w:rtl w:val="true"/>
              </w:rPr>
              <w:t>اشعار حرام‌</w:t>
            </w:r>
            <w:r>
              <w:rPr>
                <w:rStyle w:val="IndexLink"/>
                <w:rtl w:val="true"/>
              </w:rPr>
              <w:tab/>
            </w:r>
            <w:r>
              <w:rPr>
                <w:rStyle w:val="IndexLink"/>
              </w:rPr>
              <w:t>789</w:t>
            </w:r>
          </w:hyperlink>
        </w:p>
        <w:p>
          <w:pPr>
            <w:pStyle w:val="Contents3"/>
            <w:tabs>
              <w:tab w:val="clear" w:pos="8459"/>
              <w:tab w:val="right" w:pos="9026" w:leader="dot"/>
            </w:tabs>
            <w:rPr/>
          </w:pPr>
          <w:hyperlink w:anchor="__RefHeading___Toc48086_1395250215">
            <w:r>
              <w:rPr>
                <w:webHidden/>
                <w:rStyle w:val="IndexLink"/>
                <w:rtl w:val="true"/>
              </w:rPr>
              <w:t>تغییر خلقت</w:t>
            </w:r>
            <w:r>
              <w:rPr>
                <w:rStyle w:val="IndexLink"/>
                <w:rtl w:val="true"/>
              </w:rPr>
              <w:tab/>
            </w:r>
            <w:r>
              <w:rPr>
                <w:rStyle w:val="IndexLink"/>
              </w:rPr>
              <w:t>791</w:t>
            </w:r>
          </w:hyperlink>
        </w:p>
        <w:p>
          <w:pPr>
            <w:pStyle w:val="Contents3"/>
            <w:tabs>
              <w:tab w:val="clear" w:pos="8459"/>
              <w:tab w:val="right" w:pos="9026" w:leader="dot"/>
            </w:tabs>
            <w:rPr/>
          </w:pPr>
          <w:hyperlink w:anchor="__RefHeading___Toc48088_1395250215">
            <w:r>
              <w:rPr>
                <w:webHidden/>
                <w:rStyle w:val="IndexLink"/>
                <w:rtl w:val="true"/>
              </w:rPr>
              <w:t>سفارشات حضرت عسگری‌علیه السلام به شیعیان‌</w:t>
            </w:r>
            <w:r>
              <w:rPr>
                <w:rStyle w:val="IndexLink"/>
                <w:rtl w:val="true"/>
              </w:rPr>
              <w:tab/>
            </w:r>
            <w:r>
              <w:rPr>
                <w:rStyle w:val="IndexLink"/>
              </w:rPr>
              <w:t>794</w:t>
            </w:r>
          </w:hyperlink>
        </w:p>
        <w:p>
          <w:pPr>
            <w:pStyle w:val="Contents2"/>
            <w:tabs>
              <w:tab w:val="clear" w:pos="8743"/>
              <w:tab w:val="right" w:pos="9026" w:leader="dot"/>
            </w:tabs>
            <w:rPr/>
          </w:pPr>
          <w:hyperlink w:anchor="__RefHeading___Toc48090_1395250215">
            <w:r>
              <w:rPr>
                <w:webHidden/>
                <w:rStyle w:val="IndexLink"/>
                <w:rtl w:val="true"/>
              </w:rPr>
              <w:t>آثار مؤلّف تاکنون‌</w:t>
            </w:r>
            <w:r>
              <w:rPr>
                <w:rStyle w:val="IndexLink"/>
                <w:rtl w:val="true"/>
              </w:rPr>
              <w:tab/>
            </w:r>
            <w:r>
              <w:rPr>
                <w:rStyle w:val="IndexLink"/>
              </w:rPr>
              <w:t>797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69_15982"/>
      <w:bookmarkStart w:id="1" w:name="pg2569_15982"/>
      <w:bookmarkEnd w:id="1"/>
    </w:p>
    <w:p>
      <w:pPr>
        <w:pStyle w:val="Heading2"/>
        <w:numPr>
          <w:ilvl w:val="1"/>
          <w:numId w:val="1"/>
        </w:numPr>
        <w:rPr/>
      </w:pPr>
      <w:bookmarkStart w:id="2" w:name="pg2569_15982"/>
      <w:bookmarkStart w:id="3" w:name="__RefHeading___Toc47256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بهارانچی،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۱۳۲۳</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مجموعه‌ای از معارف اسلامی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محمدحسین بهارانچی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۸۳۱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۴۳۰۰۰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258_139525021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محرمات اسلام</w:t>
      </w:r>
    </w:p>
    <w:p>
      <w:pPr>
        <w:pStyle w:val="BookText"/>
        <w:rPr/>
      </w:pPr>
      <w:r>
        <w:rPr>
          <w:rFonts w:ascii="IRNazanin" w:hAnsi="IRNazanin" w:eastAsia="IRNazanin"/>
          <w:color w:val="111111"/>
          <w:sz w:val="28"/>
          <w:sz w:val="28"/>
          <w:szCs w:val="28"/>
          <w:rtl w:val="true"/>
          <w:lang w:bidi="fa-IR"/>
        </w:rPr>
        <w:t>مجموعه ای از معارف اسلامی</w:t>
      </w:r>
    </w:p>
    <w:p>
      <w:pPr>
        <w:pStyle w:val="BookText"/>
        <w:rPr/>
      </w:pP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بهارانچی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569_16002"/>
      <w:bookmarkStart w:id="8" w:name="pg2569_16002"/>
      <w:bookmarkEnd w:id="8"/>
    </w:p>
    <w:p>
      <w:pPr>
        <w:pStyle w:val="Heading2"/>
        <w:numPr>
          <w:ilvl w:val="1"/>
          <w:numId w:val="1"/>
        </w:numPr>
        <w:rPr/>
      </w:pPr>
      <w:bookmarkStart w:id="9" w:name="pg2569_16002"/>
      <w:bookmarkStart w:id="10" w:name="__RefHeading___Toc47260_1395250215"/>
      <w:bookmarkStart w:id="11" w:name="_Toc3"/>
      <w:bookmarkEnd w:id="9"/>
      <w:bookmarkEnd w:id="10"/>
      <w:r>
        <w:rPr>
          <w:rtl w:val="true"/>
        </w:rPr>
        <w:t>خطبة الکتاب‌</w:t>
      </w:r>
      <w:bookmarkEnd w:id="11"/>
    </w:p>
    <w:p>
      <w:pPr>
        <w:pStyle w:val="BookText"/>
        <w:rPr/>
      </w:pPr>
      <w:r>
        <w:rPr>
          <w:rFonts w:ascii="IRNazanin" w:hAnsi="IRNazanin" w:eastAsia="IRNazanin"/>
          <w:color w:val="111111"/>
          <w:sz w:val="28"/>
          <w:sz w:val="28"/>
          <w:szCs w:val="28"/>
          <w:rtl w:val="true"/>
          <w:lang w:bidi="fa-IR"/>
        </w:rPr>
        <w:t>الحمدللّه الّذی هدانا إلی معرفته و أرسل رسوله بالهدی و دین الحقّ لیظهره علی الدّین کلّه و أوجب علینا ولایة أولیاءه ألّذین أذهب اللّه عنهم الرجس و طهّرهم تطهیراً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وألّذین آمنوا ألّذین یقیمون الصلاة و یؤتون الزکاة و هم راکعون ثمّ أوجب علینا أن نکون معهم و فی ضوء هدایتهم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ألّذین آمنوا اتقواللّه و کونوا مع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علینا إتباع خطوات الشیاطین و من تبعهم من الضالیّن المضلّین بل أوجب علینا أن نکفربهم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یکفر بالطاعوت و یؤمن باللّه فقد إستمسک بالعروة الوثقی لاانفصام لها و اللّه سمیع علیم و الصلوات الدائمة علی سیّدخلقه و علی الطیّبین من عترته و اللعن علی أعدائهم إلی یوم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من لعنهم أمیرالمؤمنین و امام المتقّین و قائد الغرِّ المحجّلین و ابوالأئّمة الطاهرین علیهم افضل صلوات المصلیّن فإنّه‌علیه السلام کان یقول فی قنوته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صَنَمَی قریش و جبتَیْها و طاغوتَیْها و إفکیْها، و ابنتیْهما اللذیْن خالفا أمرک و أنکرا وحیک، وجحدا إنعامک، و عصیا رسولک، وقلّبا دینک و حرّفا کتابک، وعطّلا أحکامک، وأبطلا فرائضک، وألحدا فی آیاتک، وعادیا أولیاءک و والیا أعداءک، و خرّبا بلادک، وأفسدا عبادک</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العنهما وأنصارهما فقد أخربا بیت النبوّة، و ردّما بابه، ونقضا سقفه، وألحقا سماءه بأرضه وعالیه بسافله و ظاهره بباطنه واستأصلا أهله وأبادا أنصاره وقتلا أطفاله وأخلیا منبره من وصیّه ووارثه وجحدا نبوّته وأشرکا بربّهما فعظِّم ذنبهما وخلّدهما فی سقر وما أدریک ما سقر لا تبقی ولا تذر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العنهم بعدد کلّ منکر أتوه و حقٍ‌ّ أخفوه و منبرٍ علوه و منافق ولوّه ومؤمن أرجوه و ولیٍ‌ّ آذوه و طرید آووه و صادق طرّدوه و کافر نصروه و إمامٍ قهروه و فرض غیّروه وأثرٍ أنکروه و شرٍّ أضمروه ودمٍ أراقوه وخبر بدّلوه و حکم قلّبوه و کفر أبدعوه و کذب دلّسوه و إرث غصبوه و فییٍ‌اقتطعوه و سحتٍ أکلوه و خمسٍ استحلّوه و باطلٍ أسّسوه وجورٍ بسطوه و ظلمٍ نشروه، ووعد أخلفوه و عهد نقضوه و حلال حرّموه و حرام حلّلوه و نفاق أسرّوه وغدرٍ أضمروه وبطن فتقوه وضلع کسروه وصکّ مزّقوه و شمل بدّدوه و ذلیل أعزّوه و عزیز أذلّوه و حقّ منعوه وإمام خالفوه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العنهما بکلّ آیة حرّفوها و فریضة ترکوها، وسنّة غیّروها وأحکام عطّلوها وأرحام قطعوها و شهادات کتموها و وصیّة ضیّعوها وأیمان نکثوها ودعوی أبطلوها وبیّنة أنکروها وحیلة أحدثوها وخیانة أوردوها وعقبة ارتقوها ودباب دحرجوها وأزیاف لزموها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وأمانة خانوها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العنهما فی مکنون السرّ و ظاهر العلانیة لعناً کثیراً دائباً أبداً دائماً سرمداً لا انقطاع لأمده ولا نفاد لعدده ویغدو أوّله ولا یروح آخره لهم ولأعوأنّهم و أنصارهم و محبّیهم و موالیهم و المسلّمین لهم والمائلین إلیهم و الناهضین بأجنحتهم و المقتدین بکلامهم و المصدّقین بأحکامهم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البلد الأمین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82/260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نبیّنا صلی الله علیه وآله أتّم الحجّة لأمّته و بیّن جمیع مقاصده فی آخر عمره 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أهل بیتی ما إن تمسّکتم بهما لن تضلّوا بعدی أبداً ولن یفترقا حتّی یردا علّی الحوض</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من شی‌ءٍ یقرّبکم إلی الجنّة و یباعدکم عن النّار إلاّ و قد أمرتکم به و ما من شی‌ءٍ یقرّبکم إلی النّار و یباعدکم عن الجنّة إلاّ و قد نهیتکم عنه ألا و إنّ روح الأمین نفث فی روعی أنّه لن تموت نفس حتّی تستکمل رزقها فاتّقوا اللّه و أجملوا فی الطلب و لا یحملّنکم إستبطاء شی‌ءٍ من الرزق أن تطلبوه بغیر حلّه فإنّه لایدرک ما عنداللّه إلاّ بطاعته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فالواجب علینا أن نؤمن باللّه و ملائکته و کتبه و رسله و نهتدی بهدی أولیاءه ألّذین هم ولاة أمره و أدلاء علی صراطه و شهداء علی خلقه و صفوة اللّه و أنوار معرفته و مصابیح الهدی و سفن النجاة لمن أتّبعهم من عباده و هم الراسخون فی العلم من أولیاءه فرجعنا إلیهم فأوضحوا لنا الحلال </w:t>
      </w:r>
    </w:p>
    <w:p>
      <w:pPr>
        <w:pStyle w:val="BookText"/>
        <w:rPr/>
      </w:pPr>
      <w:r>
        <w:rPr>
          <w:rFonts w:ascii="IRNazanin" w:hAnsi="IRNazanin" w:eastAsia="IRNazanin"/>
          <w:color w:val="111111"/>
          <w:sz w:val="28"/>
          <w:sz w:val="28"/>
          <w:szCs w:val="28"/>
          <w:rtl w:val="true"/>
          <w:lang w:bidi="fa-IR"/>
        </w:rPr>
        <w:t>و الحرام و المعارف من دینه و المتشابهات من کتابه فعلمنا بأنّهم ولاة أمره، من أتاهم نجاومن لم یأتهم هلک و دخل فی عذابه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أقلّ الطلبة علماً و أضعفهم إعتباراً جمع عدّة من المحرمات رجاء ان یستفید منه الناس و یکون حاجزاً بینه و بین النّار و ذخیرة له فی یوم المعاد و قد الهمت لذلک بما قاله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السیّد الشریف الحجّة آیة اللّه محمّدرضا الگلپایگانی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من تلامذته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بیّنوا للنّاس ما حرّم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محرمات اسلام را برای مردم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ان أطیع ما أمر به رحمه اللّه بحول اللّه و قوّته، و أسأله العصمة و التوفیق لتحصیل مرضاته</w:t>
      </w:r>
      <w:r>
        <w:rPr>
          <w:rFonts w:eastAsia="IRNazanin" w:cs="IRNazanin"/>
          <w:color w:val="111111"/>
          <w:sz w:val="28"/>
          <w:szCs w:val="28"/>
          <w:rtl w:val="true"/>
          <w:lang w:bidi="fa-IR"/>
        </w:rPr>
        <w:t xml:space="preserve">. </w:t>
      </w:r>
      <w:bookmarkStart w:id="12" w:name="pg2569_16005"/>
    </w:p>
    <w:p>
      <w:pPr>
        <w:pStyle w:val="Heading2"/>
        <w:numPr>
          <w:ilvl w:val="1"/>
          <w:numId w:val="1"/>
        </w:numPr>
        <w:rPr/>
      </w:pPr>
      <w:bookmarkStart w:id="13" w:name="__RefHeading___Toc47262_1395250215"/>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تردیدی نیست که پرهیز از خطر و ضرر و آفت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محتمل و یا مظنون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عقلانی دارد واگر یقینی و مسلم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آینده‌ای دور هم رخ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عقل سلیم باید از آن اجتناب نمود آری حکم عقل این مسئله در مورد ضررهای دنیایی و موقت و قابل جبران این گونه است و در مورد ضررها و خطرهای اخروی و قطعی که از سوی خداوند و اولیای او بیان شده قطعاً حکم عقل برای وجوب اجتناب و پرهیز از آنها شدیدتر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گناهان و آثارتلخ آنها در دنیا و کیفر و عذاب آنها در آخرت بر هر مسلمانی لازم و واجب است و اساساً هر انسانی برای زندگی سالم و حیات طیبه خود در دنیا و آخرت به آشنایی و شناخت مقرراتی نیاز دارد که او را درمسیر تکامل و سعادت قرار دهد و از پیامدهای ناگوار و آنچه موجب رکود شخصیت و مانع حرکت وی به سوی کمال می‌گردد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بیشتر مردم به سبب بی اطلاعی از گناهان و خطرات آنها گرفتار معصیت و نافرمانی خدا می‌شوند و در دام شیطان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برخی از مردم حرمت و ممنوعیت گناهان را مربوط به زمان و یا مکان خاصی می‌دانند که این نیز یکی از دام‌های شیطان است و البته شیطان همیشه برای انسان توجیهاتی را آماده می‌کند تا او را گرفتار آلودگی نماید و از دستیابی به رشد و سعادت محروم سازد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امام صادق‌علیه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الناس محاسن کلامنا لاتّبعونا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سخنان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می‌دانستند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 را آن گونه که ما گفته‌ایم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از ما پیروی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محرمات و دستورات الهی را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نگارنده، در حد استطاعت و توان خود، با استمداد از خداوند رحمان، آنچه از محرمات را که یافتم با شیوه‌ای تازه و همراه با بیان فتاوای مشهور و ذکر آیات و روایات مربوط به آنها به ترتیب حروف الفبا در این کتاب گرد آوردم و متون و مدارک هر کدام را نیز جهت آگاهی اهل ادب و تأثیر بیشتر و بهره مندی از متن سخنان خدا و اولیای اوعلیهم السلام در پاورقی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دوستان اهل‌البیت‌علیهم السلام از مطالب کتاب استفاده کنند و با دعای خیر خود نگارنده را مشمول رحمت الهی گردانند و اگر به اشتباه و لغزشی برخوردند با تذکر آن، این ناچیز را قرین منّت خویش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می‌شوم کتاب حاضر از آن رو که بیان کننده محرمات و گناهان و کیفر اهل معصیت و گناه است ممکن است برای خوانندگان یأس و هراس ایجاد کند و یا سبب ملالت و خستگی روح آنان شود، ولی باید توجه نمود که به همان اندازه که مؤمن باید دارای نشاط و شادی و امید باشد، باید روح خوف و ترس و هراس از کیفر و عذاب نیز در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مؤمن باید بین ترس و امید و خوف و رجا به سر ببرد تا زمینه رشد و تعالی او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نگارنده پیش از این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بشارت‌های معصومین‌علیهم السلام و کتابی به نام مژده‌های رحمت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بشارت‌ها و نویدها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خواندن کتاب حاضر برای دوستان ملالتی ایجاد نماید و خوف و ترس آنان از حد اعتدال خارج شود می‌توانند به آن دو کتاب مراجعه نمایند و با خواندن آن‌ها امید را در دل خود زنده نگه دارند و ترس و امیدشان را متعادل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اهل البیت‌علیهم السلام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بهارانچی </w:t>
      </w:r>
      <w:bookmarkStart w:id="15" w:name="pg2569_16007"/>
    </w:p>
    <w:p>
      <w:pPr>
        <w:pStyle w:val="Heading2"/>
        <w:numPr>
          <w:ilvl w:val="1"/>
          <w:numId w:val="1"/>
        </w:numPr>
        <w:rPr/>
      </w:pPr>
      <w:bookmarkStart w:id="16" w:name="__RefHeading___Toc47264_1395250215"/>
      <w:bookmarkStart w:id="17" w:name="_Toc5"/>
      <w:bookmarkEnd w:id="15"/>
      <w:bookmarkEnd w:id="16"/>
      <w:r>
        <w:rPr>
          <w:rtl w:val="true"/>
        </w:rPr>
        <w:t>شیوه بیان محرمات</w:t>
      </w:r>
      <w:bookmarkEnd w:id="17"/>
    </w:p>
    <w:p>
      <w:pPr>
        <w:pStyle w:val="BookText"/>
        <w:rPr/>
      </w:pPr>
      <w:r>
        <w:rPr>
          <w:rFonts w:ascii="IRNazanin" w:hAnsi="IRNazanin" w:eastAsia="IRNazanin"/>
          <w:color w:val="111111"/>
          <w:sz w:val="28"/>
          <w:sz w:val="28"/>
          <w:szCs w:val="28"/>
          <w:rtl w:val="true"/>
          <w:lang w:bidi="fa-IR"/>
        </w:rPr>
        <w:t>خوانندگان محترم برای آگاهی اجمالی از وضعیت کتاب به نکات ذیل توجه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گناهان کبیره و ترتیب آنها از جهت اهمیت، طبق تصریح معصومین‌علیهم السلام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فقها و یا بعضی از معروفین آنان در ابتدا و یا پایان بحث در باره حرمت هر کدام از گناهان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هر کدام از محرمات نمونه‌هایی از آیات قران و روایات معصومین‌علیهم السلام و کیفیت استدلال فقها به آنها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فلسفه بعضی از محرمات که در روایات و سخنان بزرگان به آنها تصریح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قصص و حکایات و یا حوادثی که در طول تاریخ برای مرتکبین به بعضی از گناهان رخ داده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مقابل هر کدام از گناهان در اسلام عمل ارزشمندی وجود دارد مثلاً مقابل ربا قرض نیکو و مقابل تکبر تواضع قرار دارد دراین کتاب نیز در حد ضرورت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آیاتی که برای اثبات هر کدام از محرمات ذکر شده از بیانات و سخنان معصومین‌علیهم السلام استفاده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محرماتی که در این کتاب بیان شده است از آیات قرآنی و روایات معصومین علیهم السلام و فتاوای شیعه استفاده شده و موارد شبهه و احتیاط نیز روشن گردیده و کوچک ترین توجهی به وضع زمان این نوشتار وپیش از آن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ممکن است برخی از محرمات این کتاب برای خواننده با مشاهده وضه موجود با این زمان و یا زمان های آینده که عده ای از محرمات حلال شمرده می شود و یا چیز هایی که در شرع مقدس اسلام حرام نیست، ممنوع و حرام نامیده می شوند، شگفت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خوتننده ای باید بداند که یکی از نشانه های آخرالزمان طبق سخن رسول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شدن حرام ها و حرام شدن حلال ها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اهل ادب و کسانی که دوست دارند متن کلام خدا و سخنان معصومین‌علیهم السلام را ببینند و از نورانیت آنها استفاده کنند، متون عربی، با ذکر منابع، در پاورقی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عبارات و نظرات فقها از کتاب‌های منسوب به آنان و یا در هر کتاب دیگری اگر بوده با آدرس دقیق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سهولت و دسترسی خوانندگان به مطالب کتاب؛ سه فهرست آماده شده است؛ فهرستی به ترتیب اهمیت گناهان در آخر کتاب، و دو فهرست دیگر به ترتیب حروف الفبا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قرارگرفته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خوانندگان محترم، حرمت برخی از محرمات از ضروریات اسلام محسوب می شود و برخی مطابق با نظر مشهور فقها و یا بعضی از معروفین آنان می باشد و برخی مورد اختلاف بوده و یا تنها شبهه حرمت داشته که در جای خود مشخص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برخی را یک و یا چندنفر قایل به حرمت آن بوده اند ولی نویسنده برای توجه دادن برادران دینی به واضع شبهه و احتیاط ادله حرمت آنها را همراه با نظر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 تا این که خواننده محترم از آیات قرآن و سخنان معصومین علیهم السلام بهرمند گردند و در مواضع شبهه طبق فرموده معصومین علیهم السلام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الشبهات نجی من المحرمات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اورع الناس من وقف عند الشبهه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شیعه ج </w:t>
      </w:r>
      <w:r>
        <w:rPr>
          <w:rFonts w:eastAsia="IRNazanin" w:cs="IRNazanin"/>
          <w:color w:val="111111"/>
          <w:sz w:val="28"/>
          <w:szCs w:val="28"/>
          <w:lang w:bidi="fa-IR"/>
        </w:rPr>
        <w:t>162/27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اخوک دینک فاحتط لدینک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الشبهات نجا من المحرمات و من اخذ بالشبهات دخل فی المحرمات و هلک من حیث لا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الریا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از حرام و ربا و افتادن در مهالک دنیا و آخرت احتیاط را رعایت نمایید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توفیق پرهیز از محرمات و تقوای قلبی و بهره‌مند شدن از آیات قران و سخنان معصومین‌علیهم السلام را 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اوّلاً و آخراً</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569_16010"/>
      <w:bookmarkStart w:id="19" w:name="pg2569_16010"/>
      <w:bookmarkEnd w:id="19"/>
    </w:p>
    <w:p>
      <w:pPr>
        <w:pStyle w:val="Heading2"/>
        <w:numPr>
          <w:ilvl w:val="1"/>
          <w:numId w:val="1"/>
        </w:numPr>
        <w:rPr/>
      </w:pPr>
      <w:bookmarkStart w:id="20" w:name="pg2569_16010"/>
      <w:bookmarkStart w:id="21" w:name="__RefHeading___Toc47266_1395250215"/>
      <w:bookmarkStart w:id="22" w:name="_Toc6"/>
      <w:bookmarkEnd w:id="20"/>
      <w:bookmarkEnd w:id="21"/>
      <w:r>
        <w:rPr>
          <w:rtl w:val="true"/>
        </w:rPr>
        <w:t>مقدمات</w:t>
      </w:r>
      <w:bookmarkEnd w:id="2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47268_1395250215"/>
      <w:bookmarkStart w:id="24" w:name="_Toc7"/>
      <w:bookmarkEnd w:id="23"/>
      <w:r>
        <w:rPr>
          <w:rtl w:val="true"/>
        </w:rPr>
        <w:t>اشاره</w:t>
      </w:r>
      <w:bookmarkEnd w:id="2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2569_16012"/>
      <w:bookmarkStart w:id="26" w:name="pg2569_16012"/>
      <w:bookmarkEnd w:id="26"/>
    </w:p>
    <w:p>
      <w:pPr>
        <w:pStyle w:val="Heading3"/>
        <w:numPr>
          <w:ilvl w:val="2"/>
          <w:numId w:val="1"/>
        </w:numPr>
        <w:rPr/>
      </w:pPr>
      <w:bookmarkStart w:id="27" w:name="pg2569_16012"/>
      <w:bookmarkStart w:id="28" w:name="__RefHeading___Toc47270_1395250215"/>
      <w:bookmarkStart w:id="29" w:name="_Toc8"/>
      <w:bookmarkEnd w:id="27"/>
      <w:bookmarkEnd w:id="28"/>
      <w:r>
        <w:rPr>
          <w:rtl w:val="true"/>
        </w:rPr>
        <w:t>آثار گناه و حرام</w:t>
      </w:r>
      <w:bookmarkEnd w:id="29"/>
    </w:p>
    <w:p>
      <w:pPr>
        <w:pStyle w:val="BookText"/>
        <w:rPr/>
      </w:pPr>
      <w:r>
        <w:rPr>
          <w:rFonts w:ascii="IRNazanin" w:hAnsi="IRNazanin" w:eastAsia="IRNazanin"/>
          <w:color w:val="111111"/>
          <w:sz w:val="28"/>
          <w:sz w:val="28"/>
          <w:szCs w:val="28"/>
          <w:rtl w:val="true"/>
          <w:lang w:bidi="fa-IR"/>
        </w:rPr>
        <w:t>یکی از آفت‌های دین وایمان و علاقه به خدا و عبادت و توفیق اعمال نیک، خوردن مال حرام و انجام دادن هر حرام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خوردن مال حرام برای دین مؤمن از کارد برنده نسبت به بدن انسان خطرناک‌تر است و اگر کسی بخواهد سرمایه ایمان و اعتقاد و علاقه به خداوند و اولیای او را در وجود خود زنده نگه دارد چاره‌ای جز پرهیز مال حرام و از گناه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 تقوایی و پرهیز نکردن از حرام رفته رفته دین و اعتقادات انسان ضعیف می‌گردد تا جایی که آیات و نشانه‌های خدا و حقانیت دین را انکار می‌کند و اهل دین و احکام الهی را مسخره می‌نماید؛ چنان که خداوند در قرآن به این مسأله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عاقبه الذین أساؤا السوی أن کذّبوا بآیات اللّه و کانوا بها یستهزؤن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کار کسانی که مرتکب گناه و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تکذیب نمودن و استهزای به آیات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کتاب بحار، از موسی بن جعفر، از پدرانش، از رسول خداصلی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سخت‌ترین چیزی که من برای امت خود از آن هراس دارم درآمدهای حرام و شهوت خفیّه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عشق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رباخواری است</w:t>
      </w:r>
      <w:r>
        <w:rPr>
          <w:rFonts w:eastAsia="IRNazanin" w:cs="IRNazanin"/>
          <w:color w:val="111111"/>
          <w:sz w:val="28"/>
          <w:szCs w:val="28"/>
          <w:rtl w:val="true"/>
          <w:lang w:bidi="fa-IR"/>
        </w:rPr>
        <w:t>.»</w:t>
      </w:r>
    </w:p>
    <w:p>
      <w:pPr>
        <w:pStyle w:val="BookText"/>
        <w:rPr/>
      </w:pPr>
      <w:r>
        <w:rPr>
          <w:rStyle w:val="FootnoteAnchor"/>
          <w:rtl w:val="true"/>
        </w:rPr>
        <w:footnoteReference w:id="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عن موسی بن جعفر عن آباءه‌علیهم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أتخوّف علی أمتّی من بعدی هذه المکاسب المحرّمة، و الشهوة الخفیّة و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70/159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عابدترین مردم کسانی هستند که واجبات دینی خود را اقامه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بهترین وجه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سخی‌ترین آنان کسانی هستند که زکات مال خود را بپردازند، و زاهدترین آنان کسانی هستند که از حرام پرهیز نمایند، و کوشاترین آنان کسانی هستند که از گناه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معصومین‌علیهم السلام تاثیر گناه و خطر حرام در روح انسان فراوان گوشزد شده است تا جایی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یک لقمه حرام بخورد خداوند تا چهل شبانه روز نماز او را نمی‌پذیرد و دعاهای او را مستجاب نمی‌کند و اگر از حرام در بدن او گوشت روییده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هراندازه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آتش و عذاب الهی خواهد بود و البته از یک لقمه حرام نیز در بدن گوشت روییده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ارزش پرهیز از گناه و حرام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یک لقمه حرام نزد خداوند بهتر از دو هزار رکعت نماز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بهترین راه برای استجابت دعا، پرهیز از حرام است؛ چنان که رسول خداصلی الله علیه وآله در پاسخ شخصی که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می‌دارم خداوند دعای مرا مستجاب نماید،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درآمد خود را پاک نمایی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در درون شکم خود نریزی تا خداوند دعای تو را مستجاب نماید</w:t>
      </w:r>
      <w:r>
        <w:rPr>
          <w:rFonts w:eastAsia="IRNazanin" w:cs="IRNazanin"/>
          <w:color w:val="111111"/>
          <w:sz w:val="28"/>
          <w:szCs w:val="28"/>
          <w:rtl w:val="true"/>
          <w:lang w:bidi="fa-IR"/>
        </w:rPr>
        <w:t>.»</w:t>
      </w:r>
    </w:p>
    <w:p>
      <w:pPr>
        <w:pStyle w:val="BookText"/>
        <w:rPr/>
      </w:pPr>
      <w:r>
        <w:rPr>
          <w:rStyle w:val="FootnoteAnchor"/>
          <w:rtl w:val="true"/>
        </w:rPr>
        <w:footnoteReference w:id="5"/>
      </w:r>
      <w:r>
        <w:rPr>
          <w:rFonts w:ascii="IRNazanin" w:hAnsi="IRNazanin" w:eastAsia="IRNazanin"/>
          <w:color w:val="111111"/>
          <w:sz w:val="28"/>
          <w:sz w:val="28"/>
          <w:szCs w:val="28"/>
          <w:rtl w:val="true"/>
          <w:lang w:bidi="fa-IR"/>
        </w:rPr>
        <w:t xml:space="preserve">مرحوم صدوق، در کتاب فقیه، از </w:t>
      </w:r>
      <w:r>
        <w:rPr>
          <w:rStyle w:val="FootnoteAnchor"/>
          <w:rtl w:val="true"/>
        </w:rPr>
        <w:footnoteReference w:id="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bookmarkStart w:id="30" w:name="pg2569_16014"/>
    </w:p>
    <w:p>
      <w:pPr>
        <w:pStyle w:val="Heading3"/>
        <w:numPr>
          <w:ilvl w:val="2"/>
          <w:numId w:val="1"/>
        </w:numPr>
        <w:rPr/>
      </w:pPr>
      <w:bookmarkStart w:id="31" w:name="__RefHeading___Toc47272_1395250215"/>
      <w:bookmarkStart w:id="32" w:name="_Toc9"/>
      <w:bookmarkEnd w:id="30"/>
      <w:bookmarkEnd w:id="31"/>
      <w:r>
        <w:rPr>
          <w:rtl w:val="true"/>
        </w:rPr>
        <w:t>معیارهای حرام</w:t>
      </w:r>
      <w:bookmarkEnd w:id="32"/>
    </w:p>
    <w:p>
      <w:pPr>
        <w:pStyle w:val="BookText"/>
        <w:rPr/>
      </w:pPr>
      <w:r>
        <w:rPr>
          <w:rFonts w:ascii="IRNazanin" w:hAnsi="IRNazanin" w:eastAsia="IRNazanin"/>
          <w:color w:val="111111"/>
          <w:sz w:val="28"/>
          <w:sz w:val="28"/>
          <w:szCs w:val="28"/>
          <w:rtl w:val="true"/>
          <w:lang w:bidi="fa-IR"/>
        </w:rPr>
        <w:t>در تعدادی از کتب حدیث، مانند تحف العقول و دعائم‌الاسلام و فقه الرضاعلیه السلام روایاتی در باره معیارهای کلی محرّمات و شغل‌های حرام نقل شده که گوشه‌هایی از آنها در اینجا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وسائل و حدائق، از کتاب تحف العقول، از امام صادق‌علیه السلام نقل نموده‌اند که آن حضرت ضمن بیان معیار محرّمات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موارد حرام از خرید و فروش هرجایی است که در آن فساد باشد، و از خوردن و آشامیدن و تجارت و ازدواج و مالکیت و نگهداری و بخشش و عاریه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نهی شده باشد و یا وجهی از وجوه فساد در آن وجود داشته باشد، مانند معامله ربوی و خرید و فروش مردار و خون و گوشت خوک و درندگان زمینی و هوایی و شراب و نجاسات که همگی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آنها به دلیل نهی شارع از خوردن و آشامیدن و پوشیدن و مالکیت و نگهداری آنهاست و هرگونه تصرفی در آنها نیز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گونه است هر چیزی که برای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شود، و همچنین هر چیزی که مورد نهی شارع مقدّس واقع شده باشد و برای تقرّب به غیر خدا و یا تقویت کفر و شرک به کار گرفته شود و یا دین خدا به وسیله آن تضعیف شود، حرمت قطعی دارد و خرید و فروش و نگهداری و تملک و بخشش و عاریه و جمیع</w:t>
      </w:r>
    </w:p>
    <w:p>
      <w:pPr>
        <w:pStyle w:val="BookText"/>
        <w:rPr/>
      </w:pPr>
      <w:r>
        <w:rPr>
          <w:rStyle w:val="FootnoteAnchor"/>
          <w:rtl w:val="true"/>
        </w:rPr>
        <w:footnoteReference w:id="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أمرٍ منهّی عنه من جهة من الجهات فمحرّم علی الإنسان إجارة نفسه فیه أو له أو شی‌ء منه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تصرفات دیگر آنها نیز حرام خواهد بود جز در مواردی که ضرورت ایجاب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چیزی که از جهتی از جهات گذشته مورد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اجیر شدن و کمک نمودن برای انجام تمام یا بخشی از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فقه الرضاعلیه السلام نقل شده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هرچیزی که فساد در آن باشد و یا از جهت خوردن و آشامیدن و پوشیدن و ازدواج و نگهداری مورد نهی شارع باشد، مانند مردار و خون و گوشت خوک و ربا و کلیه اعمال خلاف جنسی و خوردن گوشت درّندگان و شراب و امثال اینها، حرام و مضرّ به جسم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از معاملات آنهایی است که از جهت خوردن و آشامیدن و غیره حلال و قوام زندگی مردم وابسته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اصل آن حرام و مورد نهی قرار گرفته باشد خرید و فروش آن نیز جایز نیست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را خداوند حرام نموده خرید و فروش آن نیز حرام است و پولی که در مقابل آن گرفته می‌شود نیز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فقها برآنند که هر وسیله‌ای که مقصود از آن فقط استفاده حرام باشد خرید و فروش و نگهداری و هر تصرف دیگری در آن حرام خواهد بود و اگر مشترک باشد، یعنی استفاده حلال نیز در آن باشد، اگر هدف از خرید و فروش استفاده حرام آن</w:t>
      </w:r>
    </w:p>
    <w:p>
      <w:pPr>
        <w:pStyle w:val="BookText"/>
        <w:rPr/>
      </w:pPr>
      <w:r>
        <w:rPr>
          <w:rStyle w:val="FootnoteAnchor"/>
          <w:rtl w:val="true"/>
        </w:rPr>
        <w:footnoteReference w:id="9"/>
      </w:r>
    </w:p>
    <w:p>
      <w:pPr>
        <w:pStyle w:val="BookText"/>
        <w:rPr/>
      </w:pPr>
      <w:r>
        <w:rPr>
          <w:rStyle w:val="FootnoteAnchor"/>
          <w:rtl w:val="true"/>
        </w:rPr>
        <w:footnoteReference w:id="1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
      </w:r>
      <w:bookmarkStart w:id="33" w:name="pg2569_16016"/>
    </w:p>
    <w:p>
      <w:pPr>
        <w:pStyle w:val="BookText"/>
        <w:rPr/>
      </w:pPr>
      <w:bookmarkEnd w:id="33"/>
      <w:r>
        <w:rPr>
          <w:rFonts w:ascii="IRNazanin" w:hAnsi="IRNazanin" w:eastAsia="IRNazanin"/>
          <w:color w:val="111111"/>
          <w:sz w:val="28"/>
          <w:sz w:val="28"/>
          <w:szCs w:val="28"/>
          <w:rtl w:val="true"/>
          <w:lang w:bidi="fa-IR"/>
        </w:rPr>
        <w:t>باشد، خرید و فروش آن حرام خواهد بود و اگر هدف، استفاده حلال آن باشد، خرید و فروش آن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در کتاب تحریر 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انگور و خرما را برای تولید شراب و یا چوب را برای ساختن بت و یا آلت لهو و قمار تهیّه کنند خرید و فروش آنها حرام و بلکه معامله و اجاره آنها نیز فاسد می‌باشد و پولی که در مقابل آنها گرفته می‌شود نیز حرام است</w:t>
      </w:r>
      <w:r>
        <w:rPr>
          <w:rFonts w:eastAsia="IRNazanin" w:cs="IRNazanin"/>
          <w:color w:val="111111"/>
          <w:sz w:val="28"/>
          <w:szCs w:val="28"/>
          <w:rtl w:val="true"/>
          <w:lang w:bidi="fa-IR"/>
        </w:rPr>
        <w:t>.»</w:t>
      </w:r>
    </w:p>
    <w:p>
      <w:pPr>
        <w:pStyle w:val="Heading3"/>
        <w:numPr>
          <w:ilvl w:val="2"/>
          <w:numId w:val="1"/>
        </w:numPr>
        <w:rPr/>
      </w:pPr>
      <w:bookmarkStart w:id="34" w:name="__RefHeading___Toc47274_1395250215"/>
      <w:bookmarkStart w:id="35" w:name="_Toc10"/>
      <w:bookmarkEnd w:id="34"/>
      <w:r>
        <w:rPr>
          <w:rtl w:val="true"/>
        </w:rPr>
        <w:t>معیار کبیره و بزرگ بودن گناه</w:t>
      </w:r>
      <w:bookmarkEnd w:id="35"/>
    </w:p>
    <w:p>
      <w:pPr>
        <w:pStyle w:val="BookText"/>
        <w:rPr/>
      </w:pPr>
      <w:r>
        <w:rPr>
          <w:rFonts w:ascii="IRNazanin" w:hAnsi="IRNazanin" w:eastAsia="IRNazanin"/>
          <w:color w:val="111111"/>
          <w:sz w:val="28"/>
          <w:sz w:val="28"/>
          <w:szCs w:val="28"/>
          <w:rtl w:val="true"/>
          <w:lang w:bidi="fa-IR"/>
        </w:rPr>
        <w:t>بعضی از بزرگان، کبیره بودن گناه را به این می‌دانند که در قرآن و یا سخنان معصومین‌علیهم السلام وعده عذاب بر آن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از روایات نیز به این معنی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معیار، تعداد گناهان کبیره به حدود یکصد گناه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به طور مشخص، گناهان کبیره هفت و پا پنج چیز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دیگر تعداد گناهان کبیره با ذکر ترتیب و مراتب اهمیت آنها پانزده 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گناهی کوچک نیست و مخالفت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و صغیره و کبیره بودن گناه به اعتبار مراتب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لاصغیرة مع الإصرار و لاکبیرة مع الأستغفار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المحقّرات من الذنوب فانّها لاتغفر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ظاهر می‌شود و به نظر می‌رسد گناهان کبیره همان گناهانی است که به طور منصوص در سخنان معصومین‌علیهم السلام گناه کبیره نامیده شده است و بقیه گناهان طبق این روایات صغیره و کوچک خواهد بود؛</w:t>
      </w:r>
    </w:p>
    <w:p>
      <w:pPr>
        <w:pStyle w:val="BookText"/>
        <w:rPr/>
      </w:pPr>
      <w:r>
        <w:rPr>
          <w:rFonts w:ascii="IRNazanin" w:hAnsi="IRNazanin" w:eastAsia="IRNazanin"/>
          <w:color w:val="111111"/>
          <w:sz w:val="28"/>
          <w:sz w:val="28"/>
          <w:szCs w:val="28"/>
          <w:rtl w:val="true"/>
          <w:lang w:bidi="fa-IR"/>
        </w:rPr>
        <w:t>آری ما تاکنون در هیچ روایتی تعبیر گناه صغیره ندیده‌ایم، جز تعبیری که در آیه مبارکه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
      </w:r>
      <w:bookmarkStart w:id="36" w:name="pg2569_16017"/>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 و ندخلکم مدخلاً کریماً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از گناهان بزرگی که نهی شده‌اید دوری جوئید ما گناهان دیگر شما را می‌بخشیم و شما را در کرامت خود داخل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صغیرة مع 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گرچه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لکن به قرینه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گناهان دیگر معلوم می‌شود که تعدادی از گناهان، کبیره و بقیه غیرکبیره، یعنی همان گناهان صغیره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یجتنبون کبائر الإثم و الفواحش إلاّ اللَمَم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تفسیر صافی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قلّ و صغر فانّه مغفور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آنان که از گناهان کبیره و کارهای خلاف عفّت پرهیز کنند،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گناه کوچک است و آمرزیده می‌شود</w:t>
      </w:r>
      <w:r>
        <w:rPr>
          <w:rFonts w:eastAsia="IRNazanin" w:cs="IRNazanin"/>
          <w:color w:val="111111"/>
          <w:sz w:val="28"/>
          <w:szCs w:val="28"/>
          <w:rtl w:val="true"/>
          <w:lang w:bidi="fa-IR"/>
        </w:rPr>
        <w:t>.</w:t>
      </w:r>
    </w:p>
    <w:p>
      <w:pPr>
        <w:pStyle w:val="Heading3"/>
        <w:numPr>
          <w:ilvl w:val="2"/>
          <w:numId w:val="1"/>
        </w:numPr>
        <w:rPr/>
      </w:pPr>
      <w:bookmarkStart w:id="37" w:name="__RefHeading___Toc47276_1395250215"/>
      <w:bookmarkStart w:id="38" w:name="_Toc11"/>
      <w:bookmarkEnd w:id="37"/>
      <w:r>
        <w:rPr>
          <w:rtl w:val="true"/>
        </w:rPr>
        <w:t>گناهان کبیره در باره اهل‌البیت‌علیهم السلام</w:t>
      </w:r>
      <w:bookmarkEnd w:id="38"/>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هفت چیز است و خداوند آنها را به خاطر ما حرام نموده و انجام آنها هتک حرمت ما خواهد بود و آنها عبارتند از شرک به خداوند بزرگ و کشتن افراد بی‌گناه و خوردن مال یتیم، و آزار به پدر و مادر، و نسبت زنا دادن به زن‌های پاکدامن، و فرار از جنگ، و انکار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شرک به خدا درباره ما این است که خداوند در قرآن ولایت ما را بر مردم واجب نمود و رسول او نیز آن را بیان فرمود و از مردم برای ما بیعت گرفت و آنان ولایت ما را نپذیرفتند و خدا و رسول او را تکذیب کردند و ولایت دیگران را پذیرفتند و مشرک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اطاعت از خداوند مشرک گردیدند</w:t>
      </w:r>
      <w:r>
        <w:rPr>
          <w:rFonts w:eastAsia="IRNazanin" w:cs="IRNazanin"/>
          <w:color w:val="111111"/>
          <w:sz w:val="28"/>
          <w:szCs w:val="28"/>
          <w:rtl w:val="true"/>
          <w:lang w:bidi="fa-IR"/>
        </w:rPr>
        <w:t>]</w:t>
      </w:r>
    </w:p>
    <w:p>
      <w:pPr>
        <w:pStyle w:val="BookText"/>
        <w:rPr/>
      </w:pPr>
      <w:r>
        <w:rPr>
          <w:rStyle w:val="FootnoteAnchor"/>
          <w:rtl w:val="true"/>
        </w:rPr>
        <w:footnoteReference w:id="1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العظیم، و قتل النفس التی حرّم اللّه قتلها، و أکل مال الیتیم، و عقوق الوالدین، و قذف المحصنة، و الفرار من الزحف، و انکار حقّنا،</w:t>
      </w:r>
    </w:p>
    <w:p>
      <w:pPr>
        <w:pStyle w:val="BookText"/>
        <w:rPr/>
      </w:pPr>
      <w:r>
        <w:rPr>
          <w:rFonts w:ascii="IRNazanin" w:hAnsi="IRNazanin" w:eastAsia="IRNazanin"/>
          <w:color w:val="111111"/>
          <w:sz w:val="28"/>
          <w:sz w:val="28"/>
          <w:szCs w:val="28"/>
          <w:rtl w:val="true"/>
          <w:lang w:bidi="fa-IR"/>
        </w:rPr>
        <w:t>و اما قتل نفس و آدم کشی که خداوند حرام نموده بود نسبت به ما انجام دادند و حسین بن علی صلوات‌اللّه‌علیه و فرزندان و یاران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خوردن مال یتیم در باره ما این بود که مردم حق ذی‌القربای رسول خداصلی الله علیه 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خمس و فدک و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برای ما قرار داده بود از ما گرفتند و به دست دیگران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عقوق والدین این بود که خداوند در قرآن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خود را پدر این امت و همسر خود خدیجه‌علیها السلام را مادر آنان قرار داده بود و آنها به پیامبر خودصلی الله علیه وآله که پدر آنان محسوب می‌شد ظلم کردند و حق ذریه او را گرفتند و به فرزندان مادر خود حضرت خدیجه نیز ظلم نمودند و عاق والدین خویش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قذف و نسبت ناروا دادن به زن مؤمنه همانا آنان بر سر منبرها به فاطمه‌علیها السلام نسبت ناروا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فرار از جنگ این بود که آنها بدون هیچ اکراه و اجباری با امیرالمؤمنین‌علیه السلام بیعت نمودند اما در وقت کارزار و جنگ فرار کردند و او را تنها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ولایت و امامت ما چیزی است که در آن نزاعی و اختلافی نداشته و همگی آن را انکار نمودند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
      </w:r>
      <w:bookmarkStart w:id="39" w:name="pg2569_16019"/>
    </w:p>
    <w:p>
      <w:pPr>
        <w:pStyle w:val="Heading3"/>
        <w:numPr>
          <w:ilvl w:val="2"/>
          <w:numId w:val="1"/>
        </w:numPr>
        <w:rPr/>
      </w:pPr>
      <w:bookmarkStart w:id="40" w:name="__RefHeading___Toc47278_1395250215"/>
      <w:bookmarkStart w:id="41" w:name="_Toc12"/>
      <w:bookmarkEnd w:id="39"/>
      <w:bookmarkEnd w:id="40"/>
      <w:r>
        <w:rPr>
          <w:rtl w:val="true"/>
        </w:rPr>
        <w:t>عدد گناهان کبیره در سخنان معصومین علیهم السلام‌</w:t>
      </w:r>
      <w:bookmarkEnd w:id="41"/>
    </w:p>
    <w:p>
      <w:pPr>
        <w:pStyle w:val="Heading4"/>
        <w:numPr>
          <w:ilvl w:val="3"/>
          <w:numId w:val="1"/>
        </w:numPr>
        <w:rPr/>
      </w:pPr>
      <w:bookmarkStart w:id="42" w:name="__RefHeading___Toc47280_1395250215"/>
      <w:bookmarkStart w:id="43" w:name="_Toc13"/>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امام صادق‌علیه السلام کبایر را پنج چیز نام برده است چنان که مرحوم صدوق، در کتاب علل الشرایع، از عبیدبن زراره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را برای من معرفی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پنج چیز است و آنها گناهانی است که خداوند وعده عذاب و آتش برای آنها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 که خداوند در 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 إنّما یأکلون فی بطونهم ناراً و سیصلون سعیراً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اذا لقیتم الذین</w:t>
      </w:r>
    </w:p>
    <w:p>
      <w:pPr>
        <w:pStyle w:val="BookText"/>
        <w:rPr/>
      </w:pP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ألّذین یأکلون أموال الیتامی ظلماً إنّما یأکلون فی بطونهم ناراً و سیصلون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ألّذین آمنوا إذا لقیتم</w:t>
      </w:r>
    </w:p>
    <w:p>
      <w:pPr>
        <w:pStyle w:val="BookText"/>
        <w:rPr/>
      </w:pPr>
      <w:r>
        <w:rPr>
          <w:rFonts w:ascii="IRNazanin" w:hAnsi="IRNazanin" w:eastAsia="IRNazanin"/>
          <w:color w:val="111111"/>
          <w:sz w:val="28"/>
          <w:sz w:val="28"/>
          <w:szCs w:val="28"/>
          <w:rtl w:val="true"/>
          <w:lang w:bidi="fa-IR"/>
        </w:rPr>
        <w:t>ألّذین کفروا زحفاً فلا توّلوهم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و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ألّذین آمنوا اتّقوا اللّه و ذروا ما بقی من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آخرالأیة و</w:t>
      </w:r>
    </w:p>
    <w:p>
      <w:pPr>
        <w:pStyle w:val="BookText"/>
        <w:rPr/>
      </w:pPr>
      <w:r>
        <w:rPr>
          <w:rFonts w:ascii="IRNazanin" w:hAnsi="IRNazanin" w:eastAsia="IRNazanin"/>
          <w:color w:val="111111"/>
          <w:sz w:val="28"/>
          <w:sz w:val="28"/>
          <w:szCs w:val="28"/>
          <w:rtl w:val="true"/>
          <w:lang w:bidi="fa-IR"/>
        </w:rPr>
        <w:t>رمی المحصنات الغافلات المؤمنات، و قتل مؤمنٍ متعّمداً علی 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إبن أبی عمیر عن بعض أصحابه عن أبی عبداللّه‌علیه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فی کتاب علیّ‌علیه السلام الکبائر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و</w:t>
      </w:r>
    </w:p>
    <w:p>
      <w:pPr>
        <w:pStyle w:val="BookText"/>
        <w:rPr/>
      </w:pPr>
      <w:r>
        <w:rPr>
          <w:rFonts w:ascii="IRNazanin" w:hAnsi="IRNazanin" w:eastAsia="IRNazanin"/>
          <w:color w:val="111111"/>
          <w:sz w:val="28"/>
          <w:sz w:val="28"/>
          <w:szCs w:val="28"/>
          <w:rtl w:val="true"/>
          <w:lang w:bidi="fa-IR"/>
        </w:rPr>
        <w:t>عقوالوالدین، و أکل الرّبا بعدالبیّنة، و الفرار من الزحف، و التعرّب بعد الهجرة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کفروا زحفاً فلا تولّوهم الأدبار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رباخواری که خداوند در باره رباخواران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ذروا ما بقی من الربوا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یعنی نسبت زنا دادن به زن‌های مؤمنه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یرمون المحصنات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لعنوا فی الدنیا و الآخرة و لهم عذاب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و آدم کشی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یقتل مؤمناً متعّمداً فجزاءه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کتاب علی‌علیه السلام گناهان کبیره را پنج چیز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w:t>
      </w:r>
    </w:p>
    <w:p>
      <w:pPr>
        <w:pStyle w:val="BookText"/>
        <w:rPr/>
      </w:pPr>
      <w:r>
        <w:rPr>
          <w:rFonts w:ascii="IRNazanin" w:hAnsi="IRNazanin" w:eastAsia="IRNazanin"/>
          <w:color w:val="111111"/>
          <w:sz w:val="28"/>
          <w:sz w:val="28"/>
          <w:szCs w:val="28"/>
          <w:rtl w:val="true"/>
          <w:lang w:bidi="fa-IR"/>
        </w:rPr>
        <w:t>آداب الشرع و سننه ثمّ ترکها و أعرض عنها و لم یعمل بها و یؤّیده مارواه الصّدوق طاب ثراه فی معانی الاخبار باسناده إلی الصّادق‌علیه السلام انّه 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التارک لهذا الأمر بعد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التعرّب إنّما نهی عنه لاستلزامه ترک الدین و البعد عن العلم و الآداب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الأعراب أشدّ کفراً و نفاقاً و أجدر أن لایعلموا حدود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بعد الفقه و العلم فلا یکون تعرّباً و لذا وردأنّ التعرّب هو ترک التعلّم أو ترک الدین و 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التعرّب بعد الهجرة فی زماننا هذا أن یشتغل الانسان بتحصیل العلم ثمّ یترکه و یصیر منه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تکن أرض اللّه واسعة فتهاجروا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النبیّ‌صلی الله علیه وآله المهاجرة علی من یضعف عن إظهار شعائرالاسلام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قدف المحصنة بفتح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العفیفة غیرالمشهورة بالزنا و ظاهر الخبر شموله لما إذا کان القاذف رجلا أو امرأة و إن کان ظاهر الایات التخصیص بالرجال لکن أجمعوا علی أن حکم النساء و حکم الرجال أیضاً فی الحد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قذف المحصنات، و أکل مال الیتیم، و الفرار من الزَّحف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زحف إلیه زحفاً و زحوفاً من باب منع أی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علی الجیش الکبیر تسمیة بالمصدر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الفرار من العدوّ بعدالالتقاء بشرط أن لایزیدوا علی الضعف کبیرة الاّ فی التحرّف لقتال أوالتحیّز إلی فئة و المراد بالتحرّف لقتال، الاستعداد له بأن یصلح آلات الحرب أویطلب الطعام و الماء لجوعه أو عطشه أو یجتنب عن مواجهة الشمس و الریح أو یطلب مکاناً أحسن أو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2/276</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فیه عن محمّدبن مسلم، 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المؤمن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وقع فی بعض الروایات أنّ المتعمّد هو أن یقتله لایمانه لیکون الخلود بمعناه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p>
    <w:p>
      <w:pPr>
        <w:pStyle w:val="BookText"/>
        <w:rPr/>
      </w:pPr>
      <w:r>
        <w:rPr>
          <w:rFonts w:ascii="IRNazanin" w:hAnsi="IRNazanin" w:eastAsia="IRNazanin"/>
          <w:color w:val="111111"/>
          <w:sz w:val="28"/>
          <w:sz w:val="28"/>
          <w:szCs w:val="28"/>
          <w:rtl w:val="true"/>
          <w:lang w:bidi="fa-IR"/>
        </w:rPr>
        <w:t>خدا، عقوق والدین، رباخواری بعد از اعلان حرمت، فرار از جنگ، تعرّب بعد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عیون الاخبار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حضرت رضاعلیه السلام نقل شده که آن حضرت در مورد شرایع و معارف دین و پرهیز از گناهان برای مأمون الرشید مطالب بسیار زیبا و کاملی را مرقوم فرمود و گناهان کبیره را چنین شماره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الوالدین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به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الفرار من الزحف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مال الیتیم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مال یتیم از روی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لحم الخنزیر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 خوک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أهلّ لغیراللّه من غیر 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 حیوانی که نام خدا بر آن برده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مال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البخس فی المکیال</w:t>
      </w:r>
    </w:p>
    <w:p>
      <w:pPr>
        <w:pStyle w:val="BookText"/>
        <w:rPr/>
      </w:pPr>
      <w:r>
        <w:rPr>
          <w:rFonts w:ascii="IRNazanin" w:hAnsi="IRNazanin" w:eastAsia="IRNazanin"/>
          <w:color w:val="111111"/>
          <w:sz w:val="28"/>
          <w:sz w:val="28"/>
          <w:szCs w:val="28"/>
          <w:rtl w:val="true"/>
          <w:lang w:bidi="fa-IR"/>
        </w:rPr>
        <w:t>به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یقتل مؤمناً متعمّداً فجزاؤه جهنّم خالداً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القاعدة المسلّمة أنّ الخلود لمن کفر باللّه تعالی أو أشرک أو الحدفی دینه فقط و من قتل مؤمنا إن قتله لایمانه فهو کافر باللّه و إن قتله لغیرذلک فهو فسق جزاؤه دخول النّار لاالخلود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قذف المحصنة، و الفرار من الزَّحف، و التعرّب بعد الهجرة، و أکل مال الیتیم ظلماً، و أکل الرّبا بعدالبیّنة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أن تبیّن له تحریمه کما یستفاد من بعض الاخبار و لمّا کان ما سوی هذه الست من الکبائر لیس فی مرتبة هذه الست فی الکبر و لافی عدادها لم یعدّ معها مفصّلاً کأنّها بمجموعها کواحد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أوجب اللّه علیه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2/277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فیه عن یونس،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الکبائر عقوق الوالدین، و الیأس من روح اللّه، و الأمن لمکراللّه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 من لمکراللّه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عذابه و إستدراجه و إمهاله عندالمعاصی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الکبائر الشرک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نعمان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خرج من الایمان، و من شرب الخمر خرج من الایمان، و من أفطر یوماً من شهر رمضان متعمّداً خرج من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فیه عن یونس، عن محمّدبن عبده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لایزنی الزّانی و هو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کان علی بطنها سُلب الإیمان فإذا قام رُدَّ إلیه فاذا عاد سُلب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یرید أن یعود؟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من یرید أن یعود فلا یعود إلیه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فیه عن یونس، عن إسحاق بن عمّار، عن أبی عبداللّه‌علیه السلام 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ألّذین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المحصنات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زنا به دیگران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همبستری مرد با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دروغ و یا برای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الیأس من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من مکراللّه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ایمن شدن از عذاب و مکر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معونة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کردن به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الرکون إلی 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و مراجعه به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الیمین الغموس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الحقوق من غیر 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داشتن مال مردم بدون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 در مصرف نعمت‌های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نمودن نعمت‌های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به مال و حق و آبروی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الإستخفاف</w:t>
      </w:r>
    </w:p>
    <w:p>
      <w:pPr>
        <w:pStyle w:val="BookText"/>
        <w:rPr/>
      </w:pPr>
      <w:r>
        <w:rPr>
          <w:rFonts w:ascii="IRNazanin" w:hAnsi="IRNazanin" w:eastAsia="IRNazanin"/>
          <w:color w:val="111111"/>
          <w:sz w:val="28"/>
          <w:sz w:val="28"/>
          <w:szCs w:val="28"/>
          <w:rtl w:val="true"/>
          <w:lang w:bidi="fa-IR"/>
        </w:rPr>
        <w:t xml:space="preserve">یجتنبون کبائر الإثم و الفواحش إلاّ اللّمم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الذنوب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المعصیة و عبّربه عن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یفعل کذا لمماً أی حیناً بعد حین و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الاثم و الفواحش إلاّ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ألممت بکذا إذا نزلت به و قاربته من غیرمواقعة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الفواحش الزّنی و السرّقة، و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یلمُّ بالذّنب فیستغفراللّه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الضّلال و الکفر منزلة؟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عری الإیمان أراد السائل هل یوجد ضال لیس بکافر أو کلّ من کان ضالاّ فهو کافر فأشارعلیه السلام فی جوابه باختیار فی جوابه باختیار الشقّ الأوّل و بیّن ذلک بانّ عری الایمان کثیرة منها ماهو بحیث من یترکها لایصیر کافراً بل یصیر 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تحقق المنزلة بینهما بتحقّق بعض عری الایمان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بعری الایمان مراتبه تشبیهاً تعروة الکوز فی احتیاج إلی التمسک بها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فیه عن عبیدبن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أباعبداللّه‌علیه السلام عن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فی کتاب علیّ‌علیه السلام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باللّه، و قتل النّفس، و عقوق الوالدین، و أکل الرّبا بعد البیّنة و أکل مال الیتیم ظلماً، و الفرار من الزَّحف، و التعرب بعد الهجرة،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أکبر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درهم من مال الیتیم ظلماً أکبر أم ترک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عددت ترک الصلاة فی الکبائر؟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أوّل ما قلت لک؟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تارک الصلاة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غیرعلّة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فیه عن عبداللّه بن مسکان، 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عبدإلاّ و علیه أربعون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السترة و الجمع جنن بضمّ الجیم و فتح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المراد بالجنن الطافه سبحانه التی تصیر سبباً لترک المعاصی و امتناعه، فبکلّ 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من نوع واحد أو أنواع </w:t>
      </w:r>
    </w:p>
    <w:p>
      <w:pPr>
        <w:pStyle w:val="BookText"/>
        <w:rPr/>
      </w:pPr>
      <w:r>
        <w:rPr>
          <w:rFonts w:ascii="IRNazanin" w:hAnsi="IRNazanin" w:eastAsia="IRNazanin"/>
          <w:color w:val="111111"/>
          <w:sz w:val="28"/>
          <w:sz w:val="28"/>
          <w:szCs w:val="28"/>
          <w:rtl w:val="true"/>
          <w:lang w:bidi="fa-IR"/>
        </w:rPr>
        <w:t xml:space="preserve">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شمردن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المحاربة لأولیاء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اولیای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الإشتغال بالملاهی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اسباب غنا و 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الإصرار علی 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بر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 کافی نیز درباره عدد کبائر روایات مشروحی آمده که متن آنها</w:t>
      </w:r>
    </w:p>
    <w:p>
      <w:pPr>
        <w:pStyle w:val="BookText"/>
        <w:rPr/>
      </w:pPr>
      <w:r>
        <w:rPr>
          <w:rFonts w:ascii="IRNazanin" w:hAnsi="IRNazanin" w:eastAsia="IRNazanin"/>
          <w:color w:val="111111"/>
          <w:sz w:val="28"/>
          <w:sz w:val="28"/>
          <w:szCs w:val="28"/>
          <w:rtl w:val="true"/>
          <w:lang w:bidi="fa-IR"/>
        </w:rPr>
        <w:t xml:space="preserve">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 منع لطف من ألطافه أورحماته تعالی و عفوه و غفرانه فلایفضحه اللّه بها فاذا استحق غضب اللّه سلبت عنه لکن یرحمه سبحانه و یأمر الملائکة بستره و لکن لیس سترهم کستراللّه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 بالجنن ترک الکبائر فانّ ترکها موجب لغفران الصغائر عنداللّه و سترها عن الناس فاذا عمل بکبیرة لم یتحتّم علی اللّه مغفرة صغائره و شرع الناس فی تجسّس عیوبه و هکذا إلی أن یعمل جمیع الکبائر و هی أربعون تقریباً فیفتضح عنداللّه و عندالناس بکبائره و صغائره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أراد بالجنن الطاعات التی هی مکفرّة لذنوبه عنداللّه و ساترة لعیوبه عندالناس و یؤیّده ما ورد عن الصّادق‌علیه السلام أنّ الصلاة سترة و کفّارة لما بینها من الذنوب فهذه ثلاثة وجوه خطر بالبال علی سبیل الامکان و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 قال الفیض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الجنن کنایة عن نتائج أخلاقه الحسنة و ثمرات اعماله الصالحة التی تخلق منها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أجنحة الملائکة کنایة عن معارفه الحقه التی بهایرتقی فی الدرجات و ذلک لان العمل أسرع زوالا من المعرفة و إنّما یأخذ فی بغض اهل البیت لانّهم الحائلون بینه و بین الذنوب التی صارت محبوبة له و معشوقة لنفسه الخبیثة بمواعظهم و وصایاهم علیهم‌السلام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الجنن أجنحة الملائکة و هو السادس من الوجوه التی ذکروه و هو أنّ المراد بالجنن الملائکة أنفسهم لانّهم جنن له من دفع شرّالشیطان و وساوسه فإذا عمل کبیرة فارق عنه ملک إلی أن یفارق الجمیع فاذا فارقوه جمیعاً أوحی اللّه إلیهم أن استروه بأجنحتکم من بعید لیکون محفوظاً فی الجملة من شرّ الشیطان فضمیر إلیهم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فیوحی اللّه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الجنن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یعمل أربعین کبیرة فإذا عمل أربعین کبیرة إنکشفت عنه الجنن فیوحی اللّه إلیهم أن أستروا عبدی بأجنحتکم فتستره الملائکة بأجنحتها،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یدع شیئاً من القبیح إلاّقارفه اقترف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یمتدح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تمدح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أن یمدح و افتخر و تشبع بما لیس عنده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مدحه کمنعه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الثناء علیه کمدحه و امتدحه و تمدحه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فالامتداح استعمل هنا بمعنی التمدّح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یمتدح إلی النفس بفعله القبیح، فیقول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عبدک ما یدع شیئاً إلاّرکبه و إنّا لنستحیی ممّا یصنع، فیوحی اللّه عزّوجّل إلیهم أن ارفعوا أجنحتکم عنه فإذا فعل ذلک أخذ فی بعضنا أهل البیت فعندذلک ستره فی السماء و ستره فی الأرض، فیقول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هذا عبدک قد بقی مهتوک الستر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الملائکة هذا بناء علی أنّهم یریدون ستره و هذا ینافی قولهم المذکور قبله لاشعاره بانهم یریدون هتک ستره،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قولهم الأوّل علی ذلک ممنوع </w:t>
      </w:r>
    </w:p>
    <w:p>
      <w:pPr>
        <w:pStyle w:val="BookText"/>
        <w:rPr/>
      </w:pPr>
      <w:r>
        <w:rPr>
          <w:rFonts w:ascii="IRNazanin" w:hAnsi="IRNazanin" w:eastAsia="IRNazanin"/>
          <w:color w:val="111111"/>
          <w:sz w:val="28"/>
          <w:sz w:val="28"/>
          <w:szCs w:val="28"/>
          <w:rtl w:val="true"/>
          <w:lang w:bidi="fa-IR"/>
        </w:rPr>
        <w:t>در پاورقی ذکر نمودیم و برای اختصار از ترجمه آنها صرف نظر کردیم</w:t>
      </w:r>
      <w:r>
        <w:rPr>
          <w:rFonts w:eastAsia="IRNazanin" w:cs="IRNazanin"/>
          <w:color w:val="111111"/>
          <w:sz w:val="28"/>
          <w:szCs w:val="28"/>
          <w:rtl w:val="true"/>
          <w:lang w:bidi="fa-IR"/>
        </w:rPr>
        <w:t>.</w:t>
      </w:r>
    </w:p>
    <w:p>
      <w:pPr>
        <w:pStyle w:val="BookText"/>
        <w:rPr/>
      </w:pPr>
      <w:r>
        <w:rPr>
          <w:rStyle w:val="FootnoteAnchor"/>
          <w:rtl w:val="true"/>
        </w:rPr>
        <w:footnoteReference w:id="21"/>
      </w:r>
      <w:r>
        <w:rPr>
          <w:rStyle w:val="FootnoteAnchor"/>
          <w:rtl w:val="true"/>
        </w:rPr>
        <w:footnoteReference w:id="2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إبن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جعفرعلیه السلام فی قول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الرَّجل فارقه روح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الّذی یفارقه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bookmarkStart w:id="44" w:name="pg2569_16025"/>
    </w:p>
    <w:p>
      <w:pPr>
        <w:pStyle w:val="Heading4"/>
        <w:numPr>
          <w:ilvl w:val="3"/>
          <w:numId w:val="1"/>
        </w:numPr>
        <w:rPr/>
      </w:pPr>
      <w:bookmarkStart w:id="45" w:name="__RefHeading___Toc47282_1395250215"/>
      <w:bookmarkStart w:id="46" w:name="_Toc14"/>
      <w:bookmarkEnd w:id="44"/>
      <w:bookmarkEnd w:id="45"/>
      <w:r>
        <w:rPr>
          <w:rtl w:val="true"/>
        </w:rPr>
        <w:t>مراتب گناهان کبیره در قرآن‌</w:t>
      </w:r>
      <w:bookmarkEnd w:id="46"/>
    </w:p>
    <w:p>
      <w:pPr>
        <w:pStyle w:val="BookText"/>
        <w:rPr/>
      </w:pPr>
      <w:r>
        <w:rPr>
          <w:rFonts w:ascii="IRNazanin" w:hAnsi="IRNazanin" w:eastAsia="IRNazanin"/>
          <w:color w:val="111111"/>
          <w:sz w:val="28"/>
          <w:sz w:val="28"/>
          <w:szCs w:val="28"/>
          <w:rtl w:val="true"/>
          <w:lang w:bidi="fa-IR"/>
        </w:rPr>
        <w:t>حضرت کاظم‌علیهم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عمروبن عبید بصری خدمت پدرم حضرت صادق‌علیه السلام رسید و چون سلام نمود و نشست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ساکت ماندی؟ عمروبن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گناهان کبیره در قرآن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گناهان کبیره در قرآن شرک به خداوند است 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یشرک باللّه فقد حرّم اللّه علیه الجنّة و مأواه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برای خدا شریکی در خلقت و ربوبیت و قدرت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دهد، خداوند بهشت را بر او حرام خواهد کرد و جایگاه او را آتش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یأس و ناامیدی از رحمت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تیأسوا من روح اللّه إنّه لاییأس من روح اللّه الاّ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رحمت خداوند مأیوس و ناامید مشوید که جز کافران از رحمت او مأیوس و ناامید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ایمن شدن از مکر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غفلت از عقوبت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لایأمن مکراللّه الاّ القوم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ایمن از مکر و عقوبت و کیفر خداوند نمی‌شوند جز زیانکاران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عقوق و ظلم به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بوالدتی و لم یجعلنی جبّاراً 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عیسی‌علیه السلام چون از مادر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به مادر او بدگمان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و خداوند به من کتاب داده و مرا پیامبر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هرکجا باشم مایه برکت خواهم بود و خداوند به من سفارش به نماز و زکات و احسان به مادرم را نموده و مرا جبّار شقی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آیه عاق والدین را جبار شقی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قتل نفس و آدم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مؤمناً متعّمداً فجزاءه جهنّم خالداً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که از روی عمد مؤمنی را بکشد کیفر او جهنم است و او در آن مخلّد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قذف و نسبت زنا دادن به زن‌های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یرمون المحصنات المؤمنات الغافلات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لعنوا فی الدنیا و الآخرة و لهم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به زن‌های مؤمنه پاکدامن نسبت زنا بدهند، در دنیا و آخرت ملعون خواهند بود و عذاب بزرگی برای آنها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خوردن مال یتیم از روی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 إنّما یأکلون فی بطونهم ناراً و سیصلون سعیراً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اموال یتیمان را به ناحق می‌خورند، در حقیقت، آتش می‌خورند و زود است که به عذاب سعیر شعله ور دوزخ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فرار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یوّلهم یومئذٍ دبره الاّ متحّرفاً لقتال او متحّیزاً الی فئةٍ فقد باء بغضبٍ من اللّه و مأواه جهّنم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هرکس در هنگام کارزار و جهاد مسلمانان پشت به جنگ کند و فرار نماید گرفتار خشم خداوند خواهد شد 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جایگاه او دوزخ می‌باشد و آن بدجایگاهی است؛ جز این که بازگشت او برای ملحق شدن به نیروهای اسلام و یا قرارگرفتن در پشت سنگر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رباخواری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یأکلون الرّبا لایقومون الاّ کما یقوم الذی یتخبّطه الشیطان من المسّ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آسایشی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آنان مانند زندگی افراد جن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در باره ساحران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علموا لمن إشتراه ماله فی الآخرة من 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اهل کتاب می‌دانند که ساحر در قیامت بهره‌ای از رحمت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عذاب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یفعل ذلک یلق أثاماً یضاعف له العذاب یوم القیامة و یخلّد فیه مهاناً الاّ من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زنا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زنا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توبه بمیرد روز قیامت گنهکار نامیده می‌شود و عذاب او دو چندان خواهد بود و با خواری به دوزخ می‌رود و در آن مخلّد و جاودان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سوگند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یشترون بعهداللّه و أیمانهم ثمناً قلیلاً أولئک لاخلاق لهم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کسانی که برای بهره ناچیز دنیا عهد و پیمان خود را با خداوند بشکنند و سوگندهای دروغ بخورند در قیامت بهره‌ای از رحمت خداوند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عذاب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یغلل یأت بماغلّ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که خیانت کار باشد در قیامت خیانت خود را به دوش خواهد کشید و با خود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آن را خواهد دید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پس از آن نپرداختن زکات است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یکنزون الذهب و الفضّة و لاینفقونها فی سبیل اللّه فبّشرهم بعذاب ألیم یوم یحمی علیها فی نار جهّنم فتکوی بها جباههم و جنوبهم هذا ما کنزتم لأنفسکم فذوقوا ما کنتم تکنزون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کسانی که اموال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طلاها و نقره‌ها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می‌نمایند و در راه خداوند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فقرا را به عنوان زکات از آن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عذاب دردناک دوزخ را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قیامت آن اموال و طلاها و نقره‌ها را سرخ می‌کنند و به پیشانی و پهلوی آنان می‌گذارند 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اموالی است که در دنیا می‌اندوختید پس بچشید عذاب آنچه را که اندوخته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شهادت به دروغ و کتمان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یکتمها فانّه آثم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شهادت و گواهی به دروغ بدهند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شاهد حق کسی بوده‌اند چون از آنها گواهی بخواهند آن را کتمان کنند، دل‌های آنان گنهکار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شرابخواری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إنّما الخمر و المیسر و الأنصاب و الأزلام رجسٌ من عمل الشیطان فاجتنبوه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الشیطان ان یوقع بینکم العداوه و البغضاء فی الخمر و المیسر و یصدّکم عن ذکراللّه و عن الصلاة فهل انتم منتهون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90/91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خواری و قماربازی و آنچه برای بت‌ها قربانی و بین خود تقسیم می‌کنید،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پس از آنها بپرهیزید به امید آن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اراده نموده که به وسیله شرابخواری و قماربازی بین شما دشمنی و عداوت ایجاد کند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r>
        <w:rPr>
          <w:rStyle w:val="FootnoteAnchor"/>
          <w:rtl w:val="true"/>
        </w:rPr>
        <w:footnoteReference w:id="27"/>
      </w:r>
      <w:bookmarkStart w:id="47" w:name="pg2569_16029"/>
    </w:p>
    <w:p>
      <w:pPr>
        <w:pStyle w:val="BookText"/>
        <w:rPr/>
      </w:pPr>
      <w:bookmarkEnd w:id="47"/>
      <w:r>
        <w:rPr>
          <w:rFonts w:ascii="IRNazanin" w:hAnsi="IRNazanin" w:eastAsia="IRNazanin"/>
          <w:color w:val="111111"/>
          <w:sz w:val="28"/>
          <w:sz w:val="28"/>
          <w:szCs w:val="28"/>
          <w:rtl w:val="true"/>
          <w:lang w:bidi="fa-IR"/>
        </w:rPr>
        <w:t>و شما را از یاد خدا و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پذیرای این نصیحت نیستید و از این گونه اعمال زشت خودداری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آیات شربخواری را با عبادت بت‌ها و ترک نماز از روی عمد و ترک واجبات دیگر همگون و معادل نموده است، در حالی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نماز را از روی عمد ترک کند از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رسول او بیزاری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پیمان شکنی و قطع رابطه با خویشان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ینقضون عهداللّه من بعد میثاقه و یقطعون ما امراللّه به ان یوصل و یفسدون فی الأرض اولئک لهم اللعنة و لهم سوء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آنان که پیمان خود را با خدا می‌شکنند و با آنان که خداوند فرموده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باشید قطع رابطه می‌کنند مورد لعنت خداوند می‌باشند و عاقبت بدی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چون سخنان فوق را بیان فرمود، عمروبن عبید برخاست و در حالی که فریاد می‌کرد و با صدای بلند گریه می‌نمود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رأی و قیاس سخن بگوید و با شما خانواده در مسأله علم و فضیلت منازعه کند هلاک خواهد شد</w:t>
      </w:r>
      <w:r>
        <w:rPr>
          <w:rFonts w:eastAsia="IRNazanin" w:cs="IRNazanin"/>
          <w:color w:val="111111"/>
          <w:sz w:val="28"/>
          <w:szCs w:val="28"/>
          <w:rtl w:val="true"/>
          <w:lang w:bidi="fa-IR"/>
        </w:rPr>
        <w:t>.»</w:t>
      </w:r>
    </w:p>
    <w:p>
      <w:pPr>
        <w:pStyle w:val="Heading3"/>
        <w:numPr>
          <w:ilvl w:val="2"/>
          <w:numId w:val="1"/>
        </w:numPr>
        <w:rPr/>
      </w:pPr>
      <w:bookmarkStart w:id="48" w:name="__RefHeading___Toc47284_1395250215"/>
      <w:bookmarkStart w:id="49" w:name="_Toc15"/>
      <w:bookmarkEnd w:id="48"/>
      <w:r>
        <w:rPr>
          <w:rtl w:val="true"/>
        </w:rPr>
        <w:t>از بین رفتن عبادت به واسطه گناه‌</w:t>
      </w:r>
      <w:bookmarkEnd w:id="49"/>
    </w:p>
    <w:p>
      <w:pPr>
        <w:pStyle w:val="BookText"/>
        <w:rPr/>
      </w:pPr>
      <w:r>
        <w:rPr>
          <w:rFonts w:ascii="IRNazanin" w:hAnsi="IRNazanin" w:eastAsia="IRNazanin"/>
          <w:color w:val="111111"/>
          <w:sz w:val="28"/>
          <w:sz w:val="28"/>
          <w:szCs w:val="28"/>
          <w:rtl w:val="true"/>
          <w:lang w:bidi="fa-IR"/>
        </w:rPr>
        <w:t>تردیدی نیست که بعضی از گناهان کارهای نیک و عبادات انسان را از بین می‌برد؛ چنان که اگر کسی بعد از ایمان به خدا مشرک و یا کافر شود عبادت‌های او تباه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 لیحبطنّ عملل و لتکوننّ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که حرام خواری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وَقَدِمْنَا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إِلَی مَا عَمِلُوا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قیامت عبادت‌های کسانی که حرام می‌خورده‌اند مانند ذرّه‌هایی که در هوا پراکنده است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مورد هر گناه و هر عبادتی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گروه معتزله و بعضی از زیدیّه و خوارج که چنین عقیده‌ای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به حبط اعمال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به وسیله هرگناهی تمام عبادت‌های گذشته انسان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در مورد ابطال این عقیده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وارد قیامت می‌شوند و مستحق دوزخ و آتش هستند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کفّار هستند که با تمام طبقات و اختلافاتی که بین آنان هست اهل دوزخ هستند و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گناهکارانی هستند که با داشتن اعتقاد به توحید و معرفت به خدا و رسول و امامان‌علیهم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را نیز انجام داده‌اند و بدون توبه و اصلاح گذشته‌های خود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همیشه همراه گناه به خود وعده می‌داده‌اند که توبه خواهند نمود و دست از گناه خود برخواهند داشت ولی در نهایت مرگ بین آنان و چنین وعده‌ای که به خود می‌دادند فاصله انداخت وبا گناهان خود وارد قیامت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عفو خداوند و شفاعت پیامبر و ائمه‌علیهم السلام هست و خطر دخول در دوزخ و آتش نیز هست گرچه اگر اینها به واسطه زیادی گناهان خود به دوزخ هم کشیده شوند برای همیشه در دوزخ باقی نخواهند ماند و در اثر اعتقادات صحیح و اعمال نیکی که داشته‌اند به بهشت باز خواهند گشت، چرا که از عدل الهی دور است که بنده‌ای را برای گناهانی که داشته عقوبت کند و برای عبادات و اعمال نیکی که داشته پاداش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آن است که کسی طلب خود را کامل بگیرد و دین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بدهکاری خود را ادا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از ذات مقدّس پروردگار عادل و رؤوف و رحیم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براین که از آیات قرآنی و سخنان معصومین‌علیهم السلام این حقیقت روشن است و همه شیعیان نیز برآن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این مسأله تنها معتزله و فرقه‌هایی از زیدیّه و خوارج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سخن آنان اعتنایی نیست، چرا که آنها و امثال آنها دراثر دوری از مکتب و معارف اهل‌بیت پیامبرعلیهم السلام گرفتار انواع اشتباهات و انحرافات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ثواب با استحقاق عقاب تضادی ندارد و اگر تضادی می‌داشت معاصی و طاعات در یک نفر جمع نمی‌شد و چون در خارج می‌بینیم که شخصی بین عبادت و گناه جمع نموده می‌دانیم که هرکدام اثر خود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سخن گروه معتزله که به طور کلی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عبادات و اعمال خیر را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یک حسنه و عمل خیری را انجام دهد ما ده برابر به او پاداش می‌دهیم و هر کس یک گناه و معصیت را انجام دهد بیش از یک کیفر نخواهد داشت و خداوند در حق بندگان خود هیچ ستمی نخواهد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نیکی‌ها زشتی‌ها را می‌شویند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سرسوزنی به کسی ظلم و ستم نمی‌کند واگر بنده او عمل نیکی انجام دهد او آن را دوچندان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از پیش خود پاداش بزرگی به او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لایظلم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کوچک‌ترین کار خیری انجام دهد آن را خواهد دید و هرکس کوچک‌ترین کار زشتی و شرّی انجام دهد نیز آن را خواهد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هیچ کدام از شما را ضایع نمی‌کنم خواهد عمل کننده مرد باشد 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خیری به یکدیگر رسانده و یا آسیبی بر یکدیگر وارد نموده باشند کیفر و پاداش آن را خواهند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أضیع عمل عامل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خبر داده که هرگز پاداش نیکوکاران را ضایع نمی‌کند، بلکه به آنان پاداش بی حساب می‌دهد، و هرگز کوچک‌ترین ظلم و ستمی به آنان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روشنی سخن معتزله را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وسیله انجام هر گناهی اعمال نیک عمل کنندگان را از بین می‌برد و پاداشی به آنان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معلوم است که این سخن معتزله و خوارج و زیدیه قطعاً نمی‌تواند به مؤمنین خالص که گناهی نمی‌کنند و یا کفّاری که خداوند وعده خلود در آتش به آنان داده مربوط باشد و ناچار باید مربوط به گنهکاران از اهل توحید و معرفت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w:t>
      </w:r>
    </w:p>
    <w:p>
      <w:pPr>
        <w:pStyle w:val="BookText"/>
        <w:rPr/>
      </w:pPr>
      <w:r>
        <w:rPr>
          <w:rStyle w:val="FootnoteAnchor"/>
          <w:rtl w:val="true"/>
        </w:rPr>
        <w:footnoteReference w:id="3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فاخبر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لایضیع أجرالمحسنین، و أنّه یوفّی العاملین أجرهم بغیرحساب، و أنّه لایظلم مثقال ذرّةٍ فأبطل هذه الآیات دعوی المعتزلة علی اللّه تعالی أنّه یحبط الأعمال الصالحات أوبعضها و لایعطی علیها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لایجوز أن یکون متوجّهاً إلی المؤمنین ألّذین لاتبعة بینهم و بین اللّه تعالی، و لا متوجّهاً إلی الکافرین ألّذین قدقطع اللّه علی خلودهم فی النار، فلم یبق إلاّ أنّه توجّه إلی مستحقّ العقاب من أهل المعرفة و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المسائل السرویة للمفید ص </w:t>
      </w:r>
      <w:r>
        <w:rPr>
          <w:rFonts w:eastAsia="IRNazanin" w:cs="IRNazanin"/>
          <w:color w:val="111111"/>
          <w:sz w:val="28"/>
          <w:szCs w:val="28"/>
          <w:lang w:bidi="fa-IR"/>
        </w:rPr>
        <w:t>101</w:t>
      </w:r>
      <w:r>
        <w:rPr>
          <w:rFonts w:eastAsia="IRNazanin" w:cs="IRNazanin"/>
          <w:color w:val="111111"/>
          <w:sz w:val="28"/>
          <w:szCs w:val="28"/>
          <w:rtl w:val="true"/>
          <w:lang w:bidi="fa-IR"/>
        </w:rPr>
        <w:t>)</w:t>
      </w:r>
      <w:bookmarkStart w:id="50" w:name="pg2569_16033"/>
    </w:p>
    <w:p>
      <w:pPr>
        <w:pStyle w:val="Heading3"/>
        <w:numPr>
          <w:ilvl w:val="2"/>
          <w:numId w:val="1"/>
        </w:numPr>
        <w:rPr/>
      </w:pPr>
      <w:bookmarkStart w:id="51" w:name="__RefHeading___Toc47286_1395250215"/>
      <w:bookmarkStart w:id="52" w:name="_Toc16"/>
      <w:bookmarkEnd w:id="50"/>
      <w:bookmarkEnd w:id="51"/>
      <w:r>
        <w:rPr>
          <w:rtl w:val="true"/>
        </w:rPr>
        <w:t>از بین رفتن گناهان با اعمال نیک‌</w:t>
      </w:r>
      <w:bookmarkEnd w:id="52"/>
    </w:p>
    <w:p>
      <w:pPr>
        <w:pStyle w:val="BookText"/>
        <w:rPr/>
      </w:pPr>
      <w:r>
        <w:rPr>
          <w:rFonts w:ascii="IRNazanin" w:hAnsi="IRNazanin" w:eastAsia="IRNazanin"/>
          <w:color w:val="111111"/>
          <w:sz w:val="28"/>
          <w:sz w:val="28"/>
          <w:szCs w:val="28"/>
          <w:rtl w:val="true"/>
          <w:lang w:bidi="fa-IR"/>
        </w:rPr>
        <w:t>از آیات قرآنی و سخنان معصومین‌علیهم السلام به طور اجمال ظاهر می‌گردد که تعدادی از گناهان به وسیله بعضی از اعمال نیک بخشوده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از گناهان اعمال نیک و عبادات را بی ارزش می‌کند و از بین می‌برد خداوند در 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بزرگ دوری کنیدما گناهان کوچک و سیّئات شما را بر شما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هود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در دو طرف روز و پاسی از شب به پای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خوبی‌ها و عبادت‌ها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صحیح حبط و تکفیر</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بعضی از حسنات و اعمال نیک گناهان را می‌شوید؛ چنان که بعضی از گناهان نیز حسنات و اعمال نیک انسان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صحیح نیست که گفته شود هرگناهی عبادات و حسنات گذشته انسان را ضایع و هر عبادت و عمل نیکی گناهان گذشته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مواردی که شرع مقدّس اسلام چنین فرموده است صحیح است، ولی به صورت قاعده کلی قابل قبول نیست</w:t>
      </w:r>
      <w:r>
        <w:rPr>
          <w:rFonts w:eastAsia="IRNazanin" w:cs="IRNazanin"/>
          <w:color w:val="111111"/>
          <w:sz w:val="28"/>
          <w:szCs w:val="28"/>
          <w:rtl w:val="true"/>
          <w:lang w:bidi="fa-IR"/>
        </w:rPr>
        <w:t>.</w:t>
      </w:r>
    </w:p>
    <w:p>
      <w:pPr>
        <w:pStyle w:val="BookText"/>
        <w:rPr/>
      </w:pP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 الصَّلاَةَ طَرَفَیِ النَّهَارِ وَزُلَفًا مِّنَ اللَّیْلِ إِنَّ الْحَسَنَاتِ یُذْهِبْنَ السَّیِّئَاتِ ذَلِکَ ذِکْرَی لِلذَّاکِرِینَ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یَرْتَدِدْ مِنکُمْ عَن دِینِهِ فَیَمُتْ وَهُوَ کَافِرٌ فَأُوْلَئِکَ حَبِطَتْ أَعْمَالُهُمْ فِی الدُّنْیَا وَالآخِرَةِ وَأُوْلَئِکَ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 إِلَی مَا عَمِلُوا مِنْ عَمَلٍ فَجَعَلْنَاهُ هَبَاءً مَّنثُورًا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علاّمه مجلسی در توضیح این مساله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نیست که هر مسلمان مؤمن شایسته‌ای برای همیشه اهل بهشت خواهد بود و هر کافری نیز اگر با کفر از دنیا برود برای همیشه اهل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مؤمنی که اعمال خوب و بد رابه هم آمیخته و بدون توبه وارد قیامت شده است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خوارج و زیدیه و 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اوسبب می‌شود که همه لغزش‌های او بخشوده گردد و کیفری برای او نباشد، چنان که اگر بعد از ایمان کافر می‌شد پاداشی برای ایمان او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سایر مسلمین چنین نکفته‌اند، بلکه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گنهکار برای عبادات و اعمال خیر خود پاداش دارد و برای گناهانش نیز کیفر خواهد داشت و حق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نیستیم که هر گناهی عبادات گذشته را محو می‌کند و یا هر عبادتی گناهان گذشته را می‌شوید، بلکه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دلیل خاصی رسیده باشد که عبادتی و یا عمل خیری گناهان گذشته را می‌شوید و یا گناه خاصی عبادت‌ها و اعمال خیر انسان را تباه می‌نماید ما می‌پذیریم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
      </w:r>
      <w:r>
        <w:rPr>
          <w:rStyle w:val="FootnoteAnchor"/>
          <w:rtl w:val="true"/>
        </w:rPr>
        <w:footnoteReference w:id="35"/>
      </w:r>
      <w:r>
        <w:rPr>
          <w:rStyle w:val="FootnoteAnchor"/>
          <w:rtl w:val="true"/>
        </w:rPr>
        <w:footnoteReference w:id="36"/>
      </w:r>
      <w:bookmarkStart w:id="53" w:name="pg2569_16035"/>
    </w:p>
    <w:p>
      <w:pPr>
        <w:pStyle w:val="Heading3"/>
        <w:numPr>
          <w:ilvl w:val="2"/>
          <w:numId w:val="1"/>
        </w:numPr>
        <w:rPr/>
      </w:pPr>
      <w:bookmarkStart w:id="54" w:name="__RefHeading___Toc47288_1395250215"/>
      <w:bookmarkStart w:id="55" w:name="_Toc17"/>
      <w:bookmarkEnd w:id="53"/>
      <w:bookmarkEnd w:id="54"/>
      <w:r>
        <w:rPr>
          <w:rtl w:val="true"/>
        </w:rPr>
        <w:t>موارد حبط و تکفیر در آیات و روایات‌</w:t>
      </w:r>
      <w:bookmarkEnd w:id="55"/>
    </w:p>
    <w:p>
      <w:pPr>
        <w:pStyle w:val="Heading4"/>
        <w:numPr>
          <w:ilvl w:val="3"/>
          <w:numId w:val="1"/>
        </w:numPr>
        <w:rPr/>
      </w:pPr>
      <w:bookmarkStart w:id="56" w:name="__RefHeading___Toc47290_1395250215"/>
      <w:bookmarkStart w:id="57" w:name="_Toc18"/>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برای تنبّه و بیداری موارد احباط و تکفیر را از آیات و روایات بیان کنیم تا بهره بیشتری برده شود</w:t>
      </w:r>
      <w:r>
        <w:rPr>
          <w:rFonts w:eastAsia="IRNazanin" w:cs="IRNazanin"/>
          <w:color w:val="111111"/>
          <w:sz w:val="28"/>
          <w:szCs w:val="28"/>
          <w:rtl w:val="true"/>
          <w:lang w:bidi="fa-IR"/>
        </w:rPr>
        <w:t>.</w:t>
      </w:r>
    </w:p>
    <w:p>
      <w:pPr>
        <w:pStyle w:val="Heading4"/>
        <w:numPr>
          <w:ilvl w:val="3"/>
          <w:numId w:val="1"/>
        </w:numPr>
        <w:rPr/>
      </w:pPr>
      <w:bookmarkStart w:id="58" w:name="__RefHeading___Toc47292_1395250215"/>
      <w:bookmarkStart w:id="59" w:name="_Toc19"/>
      <w:bookmarkEnd w:id="58"/>
      <w:r>
        <w:rPr/>
        <w:t>1</w:t>
      </w:r>
      <w:r>
        <w:rPr>
          <w:rtl w:val="true"/>
        </w:rPr>
        <w:t xml:space="preserve">- </w:t>
      </w:r>
      <w:r>
        <w:rPr>
          <w:rtl w:val="true"/>
        </w:rPr>
        <w:t>پاک شدن گناهان به وسیله تشرّف به اسلام‌</w:t>
      </w:r>
      <w:bookmarkEnd w:id="59"/>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گناهانی را که انسان قبل از اسلام انجام داده است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مسلمان شدن شخص مشرک، خداوند گناه شرک را از او ببخشد، گناهان دیگر به طریق اولی بخشوده خواهد شد</w:t>
      </w:r>
      <w:r>
        <w:rPr>
          <w:rFonts w:eastAsia="IRNazanin" w:cs="IRNazanin"/>
          <w:color w:val="111111"/>
          <w:sz w:val="28"/>
          <w:szCs w:val="28"/>
          <w:rtl w:val="true"/>
          <w:lang w:bidi="fa-IR"/>
        </w:rPr>
        <w:t>.</w:t>
      </w:r>
    </w:p>
    <w:p>
      <w:pPr>
        <w:pStyle w:val="Heading4"/>
        <w:numPr>
          <w:ilvl w:val="3"/>
          <w:numId w:val="1"/>
        </w:numPr>
        <w:rPr/>
      </w:pPr>
      <w:bookmarkStart w:id="60" w:name="__RefHeading___Toc47294_1395250215"/>
      <w:bookmarkStart w:id="61" w:name="_Toc20"/>
      <w:bookmarkEnd w:id="60"/>
      <w:r>
        <w:rPr/>
        <w:t>2</w:t>
      </w:r>
      <w:r>
        <w:rPr>
          <w:rtl w:val="true"/>
        </w:rPr>
        <w:t xml:space="preserve">- </w:t>
      </w:r>
      <w:r>
        <w:rPr>
          <w:rtl w:val="true"/>
        </w:rPr>
        <w:t>حبط اعمال به علّت حرام خواری</w:t>
      </w:r>
      <w:r>
        <w:rPr>
          <w:rtl w:val="true"/>
        </w:rPr>
        <w:t>:</w:t>
      </w:r>
      <w:bookmarkEnd w:id="61"/>
    </w:p>
    <w:p>
      <w:pPr>
        <w:pStyle w:val="BookText"/>
        <w:rPr/>
      </w:pPr>
      <w:r>
        <w:rPr>
          <w:rFonts w:ascii="IRNazanin" w:hAnsi="IRNazanin" w:eastAsia="IRNazanin"/>
          <w:color w:val="111111"/>
          <w:sz w:val="28"/>
          <w:sz w:val="28"/>
          <w:szCs w:val="28"/>
          <w:rtl w:val="true"/>
          <w:lang w:bidi="fa-IR"/>
        </w:rPr>
        <w:t>در کتاب کافی از سلیمان بن خالد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وَقَدِمْنَا إِلَی مَا عَمِلُوا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از حرام پرهیز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سفیدتر از پارچه‌های سفید مصری باشد پذیرفته نخواهد شد، چرا که آنها همواره این چنین بودند که چون مال حرام بر آنان عرضه می‌شد آن را رها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حذیقة بن یمان از رسول خداصلی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مردم هنگامی که</w:t>
      </w:r>
    </w:p>
    <w:p>
      <w:pPr>
        <w:pStyle w:val="BookText"/>
        <w:rPr/>
      </w:pPr>
      <w:r>
        <w:rPr>
          <w:rStyle w:val="FootnoteAnchor"/>
          <w:rtl w:val="true"/>
        </w:rPr>
        <w:footnoteReference w:id="3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
      </w:r>
      <w:r>
        <w:rPr>
          <w:rStyle w:val="FootnoteAnchor"/>
          <w:rtl w:val="true"/>
        </w:rPr>
        <w:footnoteReference w:id="39"/>
      </w:r>
      <w:bookmarkStart w:id="62" w:name="pg2569_16036"/>
    </w:p>
    <w:p>
      <w:pPr>
        <w:pStyle w:val="BookText"/>
        <w:rPr/>
      </w:pPr>
      <w:bookmarkEnd w:id="62"/>
      <w:r>
        <w:rPr>
          <w:rFonts w:ascii="IRNazanin" w:hAnsi="IRNazanin" w:eastAsia="IRNazanin"/>
          <w:color w:val="111111"/>
          <w:sz w:val="28"/>
          <w:sz w:val="28"/>
          <w:szCs w:val="28"/>
          <w:rtl w:val="true"/>
          <w:lang w:bidi="fa-IR"/>
        </w:rPr>
        <w:t>وارد قیامت می‌شوند اعمال نیکی دارند که از سنگینی مانند کوه‌هاست، لکن خداوند آن اعمال را مانند ذرّات پراکنده در هوا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دستور داده می‌شود که آنان را به دوزخ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رسول 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آنها کسانی‌اند که در دنیا روزه می‌گرفته و نماز می‌خوانده‌اند و پاسی از شب را نیز به عبادت مشغول بوده‌اند، لکن اگر حرامی مقابل آنان قرار می‌گرفته آن را رها نمی‌کرده‌اند</w:t>
      </w:r>
      <w:r>
        <w:rPr>
          <w:rFonts w:eastAsia="IRNazanin" w:cs="IRNazanin"/>
          <w:color w:val="111111"/>
          <w:sz w:val="28"/>
          <w:szCs w:val="28"/>
          <w:rtl w:val="true"/>
          <w:lang w:bidi="fa-IR"/>
        </w:rPr>
        <w:t>.»</w:t>
      </w:r>
    </w:p>
    <w:p>
      <w:pPr>
        <w:pStyle w:val="Heading4"/>
        <w:numPr>
          <w:ilvl w:val="3"/>
          <w:numId w:val="1"/>
        </w:numPr>
        <w:rPr/>
      </w:pPr>
      <w:bookmarkStart w:id="63" w:name="__RefHeading___Toc47296_1395250215"/>
      <w:bookmarkStart w:id="64" w:name="_Toc21"/>
      <w:bookmarkEnd w:id="63"/>
      <w:r>
        <w:rPr/>
        <w:t>3</w:t>
      </w:r>
      <w:r>
        <w:rPr>
          <w:rtl w:val="true"/>
        </w:rPr>
        <w:t xml:space="preserve">- </w:t>
      </w:r>
      <w:r>
        <w:rPr>
          <w:rtl w:val="true"/>
        </w:rPr>
        <w:t>حبط اعمال به سبب بی تقوایی</w:t>
      </w:r>
      <w:r>
        <w:rPr>
          <w:rtl w:val="true"/>
        </w:rPr>
        <w:t>:</w:t>
      </w:r>
      <w:bookmarkEnd w:id="64"/>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عبادت را تنها از متقین و پرهیزکاران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 کار باش تا عابدترین مردم محسوب شوی و در رعایت تقوا بیش از همه چیز بکوش؛ چراکه عمل تو اگر همراه با تقوا باشد کم نخواهد بود، و چگونه می‌توان ناچیز دانست عملی را که خداوند قبول می‌فرماید</w:t>
      </w:r>
      <w:r>
        <w:rPr>
          <w:rFonts w:eastAsia="IRNazanin" w:cs="IRNazanin"/>
          <w:color w:val="111111"/>
          <w:sz w:val="28"/>
          <w:szCs w:val="28"/>
          <w:rtl w:val="true"/>
          <w:lang w:bidi="fa-IR"/>
        </w:rPr>
        <w:t>.»</w:t>
      </w:r>
    </w:p>
    <w:p>
      <w:pPr>
        <w:pStyle w:val="Heading4"/>
        <w:numPr>
          <w:ilvl w:val="3"/>
          <w:numId w:val="1"/>
        </w:numPr>
        <w:rPr/>
      </w:pPr>
      <w:bookmarkStart w:id="65" w:name="__RefHeading___Toc47298_1395250215"/>
      <w:bookmarkStart w:id="66" w:name="_Toc22"/>
      <w:bookmarkEnd w:id="65"/>
      <w:r>
        <w:rPr/>
        <w:t>4</w:t>
      </w:r>
      <w:r>
        <w:rPr>
          <w:rtl w:val="true"/>
        </w:rPr>
        <w:t xml:space="preserve">- </w:t>
      </w:r>
      <w:r>
        <w:rPr>
          <w:rtl w:val="true"/>
        </w:rPr>
        <w:t>حبط اعمال به وسیله معصیت خدا</w:t>
      </w:r>
      <w:r>
        <w:rPr>
          <w:rtl w:val="true"/>
        </w:rPr>
        <w:t>:</w:t>
      </w:r>
      <w:bookmarkEnd w:id="66"/>
    </w:p>
    <w:p>
      <w:pPr>
        <w:pStyle w:val="BookText"/>
        <w:rPr/>
      </w:pPr>
      <w:r>
        <w:rPr>
          <w:rFonts w:ascii="IRNazanin" w:hAnsi="IRNazanin" w:eastAsia="IRNazanin"/>
          <w:color w:val="111111"/>
          <w:sz w:val="28"/>
          <w:sz w:val="28"/>
          <w:szCs w:val="28"/>
          <w:rtl w:val="true"/>
          <w:lang w:bidi="fa-IR"/>
        </w:rPr>
        <w:t>از معصومین‌علیهم السلام نقل شده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بکوشید و خود را از گناه حفظ کنید و اگر عبادت نمی‌کنید معصیت نکنید، چرا که اگر انسان بنایی را به تدریج هم بسازد روزی به اتمام خواهد رسید،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سرعت بسازد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 خراب کند هرگز به پایان نمی‌رسد</w:t>
      </w:r>
      <w:r>
        <w:rPr>
          <w:rFonts w:eastAsia="IRNazanin" w:cs="IRNazanin"/>
          <w:color w:val="111111"/>
          <w:sz w:val="28"/>
          <w:szCs w:val="28"/>
          <w:rtl w:val="true"/>
          <w:lang w:bidi="fa-IR"/>
        </w:rPr>
        <w:t>.»</w:t>
      </w:r>
    </w:p>
    <w:p>
      <w:pPr>
        <w:pStyle w:val="Heading4"/>
        <w:numPr>
          <w:ilvl w:val="3"/>
          <w:numId w:val="1"/>
        </w:numPr>
        <w:rPr/>
      </w:pPr>
      <w:bookmarkStart w:id="67" w:name="__RefHeading___Toc47300_1395250215"/>
      <w:bookmarkStart w:id="68" w:name="_Toc23"/>
      <w:bookmarkEnd w:id="67"/>
      <w:r>
        <w:rPr/>
        <w:t>5</w:t>
      </w:r>
      <w:r>
        <w:rPr>
          <w:rtl w:val="true"/>
        </w:rPr>
        <w:t xml:space="preserve">- </w:t>
      </w:r>
      <w:r>
        <w:rPr>
          <w:rtl w:val="true"/>
        </w:rPr>
        <w:t>پرداخت حسنات به طلبکارها و ورشکستگی در قیامت</w:t>
      </w:r>
      <w:r>
        <w:rPr>
          <w:rtl w:val="true"/>
        </w:rPr>
        <w:t>:</w:t>
      </w:r>
      <w:bookmarkEnd w:id="68"/>
    </w:p>
    <w:p>
      <w:pPr>
        <w:pStyle w:val="BookText"/>
        <w:rPr/>
      </w:pPr>
      <w:r>
        <w:rPr>
          <w:rFonts w:ascii="IRNazanin" w:hAnsi="IRNazanin" w:eastAsia="IRNazanin"/>
          <w:color w:val="111111"/>
          <w:sz w:val="28"/>
          <w:sz w:val="28"/>
          <w:szCs w:val="28"/>
          <w:rtl w:val="true"/>
          <w:lang w:bidi="fa-IR"/>
        </w:rPr>
        <w:t>روزی رسول خداصلی الله علیه وآله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انسان ورشکسته</w:t>
      </w:r>
    </w:p>
    <w:p>
      <w:pPr>
        <w:pStyle w:val="BookText"/>
        <w:rPr/>
      </w:pPr>
      <w:r>
        <w:rPr>
          <w:rFonts w:ascii="IRNazanin" w:hAnsi="IRNazanin" w:eastAsia="IRNazanin"/>
          <w:color w:val="111111"/>
          <w:sz w:val="28"/>
          <w:sz w:val="28"/>
          <w:szCs w:val="28"/>
          <w:rtl w:val="true"/>
          <w:lang w:bidi="fa-IR"/>
        </w:rPr>
        <w:t>من اللیل، و لکنّهم کانوا إذا عرض لهم شی‌ء من الحرام و ثبوا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11/280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مثله فی فقه الرضا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إختلاف بعض العبارات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النبیّ‌صلی الله علیه وآله کن ورعاً تکن أعبد الناس، وکن بالعمل بالتقوی أشدّ إهتماماً منک بالعمل بغیره، فإنّه لایقلّ عمل بالتقوی، و کیف یقلّ عمل یتقبّل؟ لقول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67/286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جدّوا واجتهدوا و إن لم تعملوا فلا تعصوا فإنّ من یبنی ولایهدم یرتفع بناءه، و إن کان یسیراً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یبنی و یهدم یوشک أن لایرتفع بناءه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فی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من المفلّس؟ إن المفلّس من أمّتی من یأتی یوم القیامة </w:t>
      </w:r>
      <w:bookmarkStart w:id="69" w:name="pg2569_16037"/>
    </w:p>
    <w:p>
      <w:pPr>
        <w:pStyle w:val="BookText"/>
        <w:rPr/>
      </w:pPr>
      <w:bookmarkEnd w:id="69"/>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مال و سرمایه و باغستان و کشتزاری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در قیامت با نماز و روزه و زکات بیاید، لکن کسی را دشنام و دیگری را نسبت ناروا داده و مال دیگری را خورده و خون دیگری را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حسنات و اعمال نیک او به آنان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حسنات و اعمال نیک او قبل از پرداخت شدن بدهکاری‌ها تمام شود، گناهان طلبکارها رابه دوش او می‌گذارند و او گرفتار دوزخ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می‌توانید از مظالم و بدهکاری‌ها و حقوق مردم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بعضی از مردم روز قیامت اعمال نیک و حسناتی رابا خود می‌آورند و گمان می‌کنند به واسطه آنها نجات می‌یابند، اما پیاپی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به تو حقی دارد و یا دینی از او به گردن تو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حسنات او برداشته می‌شود و به آنان داده می‌شود تا این که حسنه و عمل نیکی برای او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ورشکسته می شود</w:t>
      </w:r>
      <w:r>
        <w:rPr>
          <w:rFonts w:eastAsia="IRNazanin" w:cs="IRNazanin"/>
          <w:color w:val="111111"/>
          <w:sz w:val="28"/>
          <w:szCs w:val="28"/>
          <w:rtl w:val="true"/>
          <w:lang w:bidi="fa-IR"/>
        </w:rPr>
        <w:t>]</w:t>
      </w:r>
    </w:p>
    <w:p>
      <w:pPr>
        <w:pStyle w:val="Heading3"/>
        <w:numPr>
          <w:ilvl w:val="2"/>
          <w:numId w:val="1"/>
        </w:numPr>
        <w:rPr/>
      </w:pPr>
      <w:bookmarkStart w:id="70" w:name="__RefHeading___Toc47302_1395250215"/>
      <w:bookmarkStart w:id="71" w:name="_Toc24"/>
      <w:bookmarkEnd w:id="70"/>
      <w:r>
        <w:rPr>
          <w:rtl w:val="true"/>
        </w:rPr>
        <w:t>بزرگ‌ترین عبادت و بزرگت‌ترین معصیت‌</w:t>
      </w:r>
      <w:bookmarkEnd w:id="71"/>
    </w:p>
    <w:p>
      <w:pPr>
        <w:pStyle w:val="BookText"/>
        <w:rPr/>
      </w:pPr>
      <w:r>
        <w:rPr>
          <w:rFonts w:ascii="IRNazanin" w:hAnsi="IRNazanin" w:eastAsia="IRNazanin"/>
          <w:color w:val="111111"/>
          <w:sz w:val="28"/>
          <w:sz w:val="28"/>
          <w:szCs w:val="28"/>
          <w:rtl w:val="true"/>
          <w:lang w:bidi="fa-IR"/>
        </w:rPr>
        <w:t>از سخنان معصومین‌علیهم السلام ظاهر می‌شود که اگر بزرگ‌ترین عبادت خداوند را انسان انجام دهد و بزرگ‌ترین معصیت‌ها را ترک کند، خداوند سایر گناهان او را می‌بخشد</w:t>
      </w:r>
      <w:r>
        <w:rPr>
          <w:rFonts w:eastAsia="IRNazanin" w:cs="IRNazanin"/>
          <w:color w:val="111111"/>
          <w:sz w:val="28"/>
          <w:szCs w:val="28"/>
          <w:rtl w:val="true"/>
          <w:lang w:bidi="fa-IR"/>
        </w:rPr>
        <w:t>.</w:t>
      </w:r>
    </w:p>
    <w:p>
      <w:pPr>
        <w:pStyle w:val="BookText"/>
        <w:rPr/>
      </w:pPr>
      <w:r>
        <w:rPr>
          <w:rStyle w:val="FootnoteAnchor"/>
          <w:rtl w:val="true"/>
        </w:rPr>
        <w:footnoteReference w:id="4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بزرگ‌ترین طاعات من را انجام دهید تا من به شما تفضّل نمایم و گناهان دیگر شما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بزرگ‌ترین و زشت‌ترین گناهان پرهیز کنید تا من از گناهان دیگر شما درگذرم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بزرگ‌ترین طاعات من اقرار به یگانگی من وتصدیق به نبوت و پیامبری پیامبر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جانشینان پاک از نسل اوست و بزرگ‌ترین گناهان نزد من، کافر شدن به من و به پیامبر من و دشمنی و جنگ با اوصیای پیامبر من علی بن ابی طالب و جانشینان پس از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مفاد آیه شریفه‌ای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کبائر ما تنهون عنه نکفّر عنکم 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آن گذشت، و اکبر کبایر طبق آنچه در روایات آمده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در کتاب مقنعه، از امام صادق‌علیه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گناهان کبیره هفت چیز است که در باره ما نازل گشته و حرمت آنها نسبت به ما شکسته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به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و آدمکشی؛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والدین؛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زنا دادن به زن‌های پاک و مؤمن؛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یتیم از روی ظلم؛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حق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شرک به خداوند در مورد ما این بوده که خداوند مقام ما را در قرآن بیان نمود و پیامبرخداصلی الله علیه وآله نیز آن را به مردم ابلاغ فرمود، ولی مردم خدا و رسول او را تکذیب نمودند وبرخلاف گفته آنان عمل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شرک در فرمان و طاعت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قتل نفس محترمه که خداوند حرام نموده بود در باره ما این بود که مردم جدّم امام حسین‌علیه السلام و اهل بیت او را از روی ظلم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عقوق والدین در باره ما این بود که مردم ذرّیه رسول خداصلی الله علیه وآله و امیرالمؤمنین‌علیه السلام را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
      </w:r>
      <w:bookmarkStart w:id="72" w:name="pg2569_16039"/>
    </w:p>
    <w:p>
      <w:pPr>
        <w:pStyle w:val="BookText"/>
        <w:rPr/>
      </w:pPr>
      <w:bookmarkEnd w:id="72"/>
      <w:r>
        <w:rPr>
          <w:rFonts w:ascii="IRNazanin" w:hAnsi="IRNazanin" w:eastAsia="IRNazanin"/>
          <w:color w:val="111111"/>
          <w:sz w:val="28"/>
          <w:sz w:val="28"/>
          <w:szCs w:val="28"/>
          <w:rtl w:val="true"/>
          <w:lang w:bidi="fa-IR"/>
        </w:rPr>
        <w:t>آزار دادند و آنان را کشتند و عاق پیامبر خدا و امیرالمؤمنین‌علیهما السلام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قذف محصنات در باره ما این بود که آنها بر سرمنبرهای خود نسبت به فاطمه زهراعلیهما السلام اهانت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خوردن مال یتیم در باره ما این بود که خداوند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اشیای نفیسه جنگ و غنیمت‌هایی که مجاهدان برای گرفتن آنها جنگ و ستیز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رسول خود قرار داد و سپس رسول او برای امام بعد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 طالب و فرزندان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خمس را نیز برای ذرّیه او حلال نمود و مردم حق ذی القربای پیامبر را منع نمودند و به آنها تحویل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فرار از جنگ در باره ما این بود که به خدا سوگند، مردم با علی‌علیه السلام بیعت نمودند و سپس فرار کردند و از او اطاعت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انکار حق ما نیز برکسی پوشیده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مردم دانستند که چگونه امانت و رهبری را از محور اصلی خود منحرف و اسلام را دگرگون کردند</w:t>
      </w:r>
      <w:r>
        <w:rPr>
          <w:rFonts w:eastAsia="IRNazanin" w:cs="IRNazanin"/>
          <w:color w:val="111111"/>
          <w:sz w:val="28"/>
          <w:szCs w:val="28"/>
          <w:rtl w:val="true"/>
          <w:lang w:bidi="fa-IR"/>
        </w:rPr>
        <w:t>].»</w:t>
      </w:r>
    </w:p>
    <w:p>
      <w:pPr>
        <w:pStyle w:val="Heading3"/>
        <w:numPr>
          <w:ilvl w:val="2"/>
          <w:numId w:val="1"/>
        </w:numPr>
        <w:rPr/>
      </w:pPr>
      <w:bookmarkStart w:id="73" w:name="__RefHeading___Toc47304_1395250215"/>
      <w:bookmarkStart w:id="74" w:name="_Toc25"/>
      <w:bookmarkEnd w:id="73"/>
      <w:r>
        <w:rPr>
          <w:rtl w:val="true"/>
        </w:rPr>
        <w:t>گناه شناسی‌</w:t>
      </w:r>
      <w:bookmarkEnd w:id="74"/>
    </w:p>
    <w:p>
      <w:pPr>
        <w:pStyle w:val="Heading4"/>
        <w:numPr>
          <w:ilvl w:val="3"/>
          <w:numId w:val="1"/>
        </w:numPr>
        <w:rPr/>
      </w:pPr>
      <w:bookmarkStart w:id="75" w:name="__RefHeading___Toc47306_1395250215"/>
      <w:bookmarkStart w:id="76" w:name="_Toc26"/>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در قوانین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مجمع حقوقی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واجتماعی به تخلف‌هایی گفته می‌شود که در حدود ناموس طبیعت و مرز امنیّت و اجتماع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در امور طبیعی آن چیزهایی گناه محسوب می‌شود که مخالف با نوامیس طبیعت باشد، و در امور اجتماعی به چیزهایی گناه گفته می‌شود که اختلالی در امنیّت اجتماعی وارد سازد</w:t>
      </w:r>
      <w:r>
        <w:rPr>
          <w:rFonts w:eastAsia="IRNazanin" w:cs="IRNazanin"/>
          <w:color w:val="111111"/>
          <w:sz w:val="28"/>
          <w:szCs w:val="28"/>
          <w:rtl w:val="true"/>
          <w:lang w:bidi="fa-IR"/>
        </w:rPr>
        <w:t>.</w:t>
      </w:r>
    </w:p>
    <w:p>
      <w:pPr>
        <w:pStyle w:val="Heading4"/>
        <w:numPr>
          <w:ilvl w:val="3"/>
          <w:numId w:val="1"/>
        </w:numPr>
        <w:rPr/>
      </w:pPr>
      <w:bookmarkStart w:id="77" w:name="__RefHeading___Toc47308_1395250215"/>
      <w:bookmarkStart w:id="78" w:name="_Toc27"/>
      <w:bookmarkEnd w:id="77"/>
      <w:r>
        <w:rPr>
          <w:rtl w:val="true"/>
        </w:rPr>
        <w:t>مثال اول</w:t>
      </w:r>
      <w:r>
        <w:rPr>
          <w:rtl w:val="true"/>
        </w:rPr>
        <w:t>:</w:t>
      </w:r>
      <w:bookmarkEnd w:id="78"/>
    </w:p>
    <w:p>
      <w:pPr>
        <w:pStyle w:val="BookText"/>
        <w:rPr/>
      </w:pPr>
      <w:r>
        <w:rPr>
          <w:rFonts w:ascii="IRNazanin" w:hAnsi="IRNazanin" w:eastAsia="IRNazanin"/>
          <w:color w:val="111111"/>
          <w:sz w:val="28"/>
          <w:sz w:val="28"/>
          <w:szCs w:val="28"/>
          <w:rtl w:val="true"/>
          <w:lang w:bidi="fa-IR"/>
        </w:rPr>
        <w:t>نوشیدن مشروبات الکلی یا پرت شدن از بالای بام هر دو با ناموس طبیعت مخالف است؛ زیرا اوّلی با قوانین بهداشتی و سلامت مغز و کلیه و کبد و سایر اعضای بدن مخالفت دارد و دومی با قانون جاذبه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هر دو، گناه طبیعت محسوب می‌شود و متخلّف به کیفر سرپیچی از قانون، سلامتی و عمر خویش را از دست می‌دهد</w:t>
      </w:r>
      <w:r>
        <w:rPr>
          <w:rFonts w:eastAsia="IRNazanin" w:cs="IRNazanin"/>
          <w:color w:val="111111"/>
          <w:sz w:val="28"/>
          <w:szCs w:val="28"/>
          <w:rtl w:val="true"/>
          <w:lang w:bidi="fa-IR"/>
        </w:rPr>
        <w:t>.</w:t>
      </w:r>
    </w:p>
    <w:p>
      <w:pPr>
        <w:pStyle w:val="Heading4"/>
        <w:numPr>
          <w:ilvl w:val="3"/>
          <w:numId w:val="1"/>
        </w:numPr>
        <w:rPr/>
      </w:pPr>
      <w:bookmarkStart w:id="79" w:name="__RefHeading___Toc47310_1395250215"/>
      <w:bookmarkStart w:id="80" w:name="_Toc28"/>
      <w:bookmarkEnd w:id="79"/>
      <w:r>
        <w:rPr>
          <w:rtl w:val="true"/>
        </w:rPr>
        <w:t>مثال دوم</w:t>
      </w:r>
      <w:r>
        <w:rPr>
          <w:rtl w:val="true"/>
        </w:rPr>
        <w:t>:</w:t>
      </w:r>
      <w:bookmarkEnd w:id="8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دزدی، چاقوکشی، آدم کشی و امثال این امور که به امنیّت عمومی لطمه می‌زند و از نظر قانون، جرم و گناه محسوب می‌شود و متخلّف آن به زندان و پرداخت جریمه و احیاناً اعدام محکوم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طور خلاصه، گناه از نظر قوانین طبیعی و اجتماعی، به تجاوزهایی اطلاق می‌شود که در حدود امور مادّی باشد، اما از نظر مذهب و دین آنچه، مخالف با قوانین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اجتماعی و امنیت عمومی باشد و یا بافضیلت اخلاقی و شرف انسانی و عفّت عمومی و سعادت اجتماعی منافات داشته باشد، گناه محسوب می‌شود و متخلف آن کیفر می‌گردد، و این بدان جهت است که مذهب و دین با بینش وسیع‌تری به وضع انسان‌ها می‌نگرد و همان طور که به سلامت جسم و آسایش اجتماع توجّه دارد به سلامت روح و آرامش فکر و جان نیز اهمیّت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قوانین امروزه دنیا، حتّی در کشورهای پیشرفته، برای خودکشی قانونی وضع نشده است و یا شخصی که در خلوت مشروبات الکلی بنوشد و یا زن یا مردی که با رضایت یکدیگر تن به بی عفّتی داده و آلوده به عمل ناشایست زنا گردند مجرم محسوب نمی‌شوند و گناهکار نیستند، چون به گفته قانونگذاران عمل آنها به امنیت اجتماعی لطمه نمی‌زند، ولی در منطق اسلام همه این کارها گناه محسوب می‌شود، چون شرف انسانی و فضیلت اخلاقی افراد را لکه دار می‌سازد، گذشته از آن که به طور غیرمستقیم پایه‌های امنیّت اجتماعی و عمومی را نیز متزلزل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برای گناهانی مانند دروغ، غیبت، تهمت، افترا، خشم، حسد، ریا، حرص، تکبّر، کینه و امثال این گناهان که گاهی هر کدام برای نابودی ملّتی کافی است، قانونی وضع نشده و درنظر قانونگذاران جهان جرم و بزهکاری محسوب نمی‌شود، چون دنیا و مردم آن را از پشت عینک مادّیات می‌نگرند، ولی اسلام همانگونه که به مسایل مربوط به مادیات توجه نموده به مسایل معنوی نیز توجه نموده است و انحرافات هر دو را درنظر گرفته، بلکه به امور معنوی بیشتر اهمیّت داده است و برخی از گناهانی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گناهان می‌داند مثلاً امام باقرعلیه السلام در حدیثی در باره دروغ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شرور و بدی‌ها قفل هایی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مردم بدان‌ها دچار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 این قفل‌ها شراب است و خطر دروغ از شراب بدتر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bookmarkStart w:id="81" w:name="pg2569_16041"/>
    </w:p>
    <w:p>
      <w:pPr>
        <w:pStyle w:val="BookText"/>
        <w:rPr/>
      </w:pPr>
      <w:bookmarkEnd w:id="81"/>
      <w:r>
        <w:rPr>
          <w:rFonts w:ascii="IRNazanin" w:hAnsi="IRNazanin" w:eastAsia="IRNazanin"/>
          <w:color w:val="111111"/>
          <w:sz w:val="28"/>
          <w:sz w:val="28"/>
          <w:szCs w:val="28"/>
          <w:rtl w:val="true"/>
          <w:lang w:bidi="fa-IR"/>
        </w:rPr>
        <w:t>و در حدیث دیگری امام عسگری‌علیه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گناهان در خانه‌ای جمع شده و کلید آن خانه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گناه،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 بعضی از عبارات</w:t>
      </w:r>
      <w:r>
        <w:rPr>
          <w:rFonts w:eastAsia="IRNazanin" w:cs="IRNazanin"/>
          <w:color w:val="111111"/>
          <w:sz w:val="28"/>
          <w:szCs w:val="28"/>
          <w:rtl w:val="true"/>
          <w:lang w:bidi="fa-IR"/>
        </w:rPr>
        <w:t>.</w:t>
      </w:r>
    </w:p>
    <w:p>
      <w:pPr>
        <w:pStyle w:val="Heading3"/>
        <w:numPr>
          <w:ilvl w:val="2"/>
          <w:numId w:val="1"/>
        </w:numPr>
        <w:rPr/>
      </w:pPr>
      <w:bookmarkStart w:id="82" w:name="__RefHeading___Toc47312_1395250215"/>
      <w:bookmarkStart w:id="83" w:name="_Toc29"/>
      <w:bookmarkEnd w:id="82"/>
      <w:r>
        <w:rPr>
          <w:rtl w:val="true"/>
        </w:rPr>
        <w:t>نیت و اندیشه گناه‌</w:t>
      </w:r>
      <w:bookmarkEnd w:id="83"/>
    </w:p>
    <w:p>
      <w:pPr>
        <w:pStyle w:val="BookText"/>
        <w:rPr/>
      </w:pPr>
      <w:r>
        <w:rPr>
          <w:rFonts w:ascii="IRNazanin" w:hAnsi="IRNazanin" w:eastAsia="IRNazanin"/>
          <w:color w:val="111111"/>
          <w:sz w:val="28"/>
          <w:sz w:val="28"/>
          <w:szCs w:val="28"/>
          <w:rtl w:val="true"/>
          <w:lang w:bidi="fa-IR"/>
        </w:rPr>
        <w:t xml:space="preserve">دومین فرقی که میان گناه در قوانین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مذهبی وجود دارد آن است که در اجتماع، تمام کیفرها روی عمل متمرکز شده؛ یعنی کسی که گناه کرد تحت پیگرد کیفری قرار می‌گیرد، اما در اسلام پیامبر بزرگوار و أئمّه طاهرین ما صلوات اللّه علیهم‌اجمعین حتّی از اندیشه و فکر گناه نیز جلوگیری کرده‌اند ؛ چون اندیشه گناه، شخص را به گناه وادار می‌کند و کسی که اندیشه گناه را در سر پرورانید، تدریجاً به صورت فردی گناهکار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مورد گناهان زیاد فکر کرد گناهان او را به سوی خود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فکر گناه دل را تیره و پاکی و صفای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اسلام می‌خواهد گناه را از سرچشمه خشک کند و آلودگی را در نطفه خفه سازد و به طور کلّی اسلام و رهبران بزرگوار آن پایه اعمال را از نظر کیفر و پاداش روی اندیشه و نیّت افراد بنا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هر مورد که نام عمل صالح را به میان آورده، قبل از آن ایمان را ذکر کرده و عمل را به دنبال آن آورده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عملی که براساس ایمان به خدا پایه گذاری نشود ارزش و ثمری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باید متکی به ایمان و اعتقاد به خدا و ناشی از سرچشمه روحانی ایمان باشد؛ زیرا اگر کارنیک از روی ریا و خودنمایی انجام شود و برای خدا نباشد، دوامی نخواهد داشت و به زودی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دانشمندان نیز کم و بیش به این حقیقت واقف گشته‌اند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کیفر گناه،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عبادت تنها مربوط به نیت خالص آن است و هر عمل خیری اگر با انگیزه ایمان و خلوص و برای خشنودی خداوند نباشد هیچ ارزشی ندارد،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r>
        <w:rPr>
          <w:rStyle w:val="FootnoteAnchor"/>
          <w:rtl w:val="true"/>
        </w:rPr>
        <w:footnoteReference w:id="45"/>
      </w:r>
      <w:bookmarkStart w:id="84" w:name="pg2569_16042"/>
    </w:p>
    <w:p>
      <w:pPr>
        <w:pStyle w:val="BookText"/>
        <w:rPr/>
      </w:pPr>
      <w:bookmarkEnd w:id="84"/>
      <w:r>
        <w:rPr>
          <w:rFonts w:ascii="IRNazanin" w:hAnsi="IRNazanin" w:eastAsia="IRNazanin"/>
          <w:color w:val="111111"/>
          <w:sz w:val="28"/>
          <w:sz w:val="28"/>
          <w:szCs w:val="28"/>
          <w:rtl w:val="true"/>
          <w:lang w:bidi="fa-IR"/>
        </w:rPr>
        <w:t>بلکه عملی شرک‌آمیز خواهد بود؛ چرا که ریا شرک خفّی و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سخنان معصومین‌علیهم السلام نیّت، اساس و ارزش هر عملی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عمل هر کسی براساس شاکله و 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تنها پروردگار شما می‌داند که کدام یک از شما بهتر هدایت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تنها او از نیت‌های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معصومین‌علیهم السلام نیز فراوان آمده که ارزش اعمال به نیت‌هاست بلکه تمام ارزش عمل همین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الاعمال بالنیّات، و لکّل امراءٍ ما 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ج </w:t>
      </w:r>
      <w:r>
        <w:rPr>
          <w:rFonts w:eastAsia="IRNazanin" w:cs="IRNazanin"/>
          <w:color w:val="111111"/>
          <w:sz w:val="28"/>
          <w:szCs w:val="28"/>
          <w:lang w:bidi="fa-IR"/>
        </w:rPr>
        <w:t>4/186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النیّة أفضل من العمل الا و إنّ النیّة هی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نیّته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آخر سوره مبارکه بیّنه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لیعبدواللّه مخلصین له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 بن موسی الرضاعلیه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أخلص للّه العبادة و الدعاء و لم یشغل قلبه بماتری عیناه و لم ینس ذکراللّه بما تسمع أذناه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3"/>
        <w:numPr>
          <w:ilvl w:val="2"/>
          <w:numId w:val="1"/>
        </w:numPr>
        <w:rPr/>
      </w:pPr>
      <w:bookmarkStart w:id="85" w:name="__RefHeading___Toc47314_1395250215"/>
      <w:bookmarkStart w:id="86" w:name="_Toc30"/>
      <w:bookmarkEnd w:id="85"/>
      <w:r>
        <w:rPr>
          <w:rtl w:val="true"/>
        </w:rPr>
        <w:t>نیت های زشت و زیبا</w:t>
      </w:r>
      <w:bookmarkEnd w:id="86"/>
    </w:p>
    <w:p>
      <w:pPr>
        <w:pStyle w:val="BookText"/>
        <w:rPr/>
      </w:pPr>
      <w:r>
        <w:rPr>
          <w:rFonts w:ascii="IRNazanin" w:hAnsi="IRNazanin" w:eastAsia="IRNazanin"/>
          <w:color w:val="111111"/>
          <w:sz w:val="28"/>
          <w:sz w:val="28"/>
          <w:szCs w:val="28"/>
          <w:rtl w:val="true"/>
          <w:lang w:bidi="fa-IR"/>
        </w:rPr>
        <w:t>عاصم بن قتاده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قبیله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نسبش کاملاً روشن نبود و هرگاه ذکری از او می‌شد رسول خدا صلّی اللّه علیه و آله و سلّم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احد پیش آمد، آن مرد در دفاع از لشکر اسلام شهامت عجیبی از خود نشان داد و به تنهایی هفت یا هشت تن از مشرکان را به قتل رسانید و سرانجام زخم های سنگینی برداشت و همراهانش او را به خانه‌های بنی ظفر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اطراف بستر او را گرفتند و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امروز در راه خدا کوشش و فداکاری زیادی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بهشت مژده می‌دادند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 مرا مژده می‌دهید؟ به خدا این فداکاری من تنها به خاطر </w:t>
      </w:r>
    </w:p>
    <w:p>
      <w:pPr>
        <w:pStyle w:val="BookText"/>
        <w:rPr/>
      </w:pPr>
      <w:r>
        <w:rPr>
          <w:rFonts w:ascii="IRNazanin" w:hAnsi="IRNazanin" w:eastAsia="IRNazanin"/>
          <w:color w:val="111111"/>
          <w:sz w:val="28"/>
          <w:sz w:val="28"/>
          <w:szCs w:val="28"/>
          <w:rtl w:val="true"/>
          <w:lang w:bidi="fa-IR"/>
        </w:rPr>
        <w:t>دفاع از شرف فامیل و قبیله‌ام بود و اگر بدان خاطر نبود اصلاً به جنگ حاضر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دید زخم‌های وارده او را آزار می‌دهد تیری از تیردان خود بیرون آورد و با آن رگی از بدن خود را قطع کرد و به زندگی خویش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تبوک یکی از جنگ‌های بسیار سخت مسلمانان بود، زیرا با هوای گرم تابستان و هنگام برداشت محصول خرمای مدینه و تنگدستی مسلمانان و نبودن آذوقه مصادف شده و رفتن به آن جنگ برای مسلمانان کار بسیار دشواری بود، به طوری که گروهی از رفتن تخلّف کردند و بعداً مورد توبیخ و سرزنش قرار گرفتند و دسته‌ای نیز در اثر فشار گرما و تشنگی در بین راه تصمیم به بازگشت گرفتند، ولی لطف خدا شامل حالشان شد و از این تصمیم منصرف شدند، که تفصیل آن را خدای تعالی در سوره توبه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خداصلی الله علیه وآله برای رفتن به سوی تبوک از مدینه خارج شد، رو به همراهان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مدینه مردمی هستند که در تمام اعمال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حرکت در بیابان و مخارجی که می‌کنیم تا گرسنگی‌هایی که می‌کشیم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شریکند، در صورتی که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این که با ما نیستند در اعمال ما شریکند؟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معذورند، ولی به خاطر همان نیّت‌های خیری که دارند با ما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مسلمانان در یکی از جنگ‌ها به دست کافری به قتل رسید و میان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الحمار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راه خر معروف شد، و علت آن این بود که او به جنگ یکی از کفّار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رفت بدین قصد که او را بکشد و الاغش را تصاحب کند، و چون به دست همان کافر کشته شد بدین نام معروف گشت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پس از آن که حضرت اباعبداللّه الحسین‌علیه السلام در کربلا شهید شد و خبر شهادت آن حضرت به مدینه رسید جابربن عبداللّه انصاری، از اصحاب رسول خداصلی الله علیه وآله، به قصد زیارت قبر اباعبدالله الحسین‌علیه السلام به سمت کوفه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اربعین به کربلا رسید و به گفته شیخ طوسی نخستین کسی بود که امام‌علیه السلام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عطیّة بن سعدبن جناده کوفی، یکی از دانشمندان و مفسّران عالی قدر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روی بی اطلاعی او را غلام جابر معرفی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جابر بود، و ممکن است جابر در کوفه به خانه او رفته باشد و از آنجا برای زیارت قبر حضرت سیّدالشّهداء همراه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حدیث را عماد الدّین طبری در کتاب بشارة المصطفی از قول عطیّه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کربلا رسیدیم جابر کنار شطّ فرات رفت و غسل کرد و جامه خود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پارچه‌ای را گشود که در آن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را بر بدن خود پاشید و به راه افتاد و هیچ گامی برنمی‌داشت جز آن که ذکر خدا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قبر رسید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روی قبر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جابر را روی قبر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جابر روی قبر افتاد و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قدری آب بر او پاشیدم تابه حال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پاسخ دوست خود را نمی‌دهی؟ آن گاه خود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جواب مرا بدهی در صورتی که رگ‌های گردنت را بریده و میان سر و بدنت جدایی افکنده‌اند؟ گواهی می‌دهم که تو فرزند خاتم پیامبران و پسر امیرالمؤمنین و پنجمین اصحاب 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عطیّه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دیدم جابر دیده خود را به اطراف قبر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کربلا را مخاطب ساخت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أیّتُها الأرواح الّتی حلّت بفناء الحسین و أناخت برحله و أشهد أنّکم أقمتم الصلواة و آتیتم الزّکوة و أمرتم بالمعروف و نهیتم عن المنکر و جاهدتم الملحدین و عبدتم اللّه حتّی أتاکم </w:t>
      </w:r>
    </w:p>
    <w:p>
      <w:pPr>
        <w:pStyle w:val="BookText"/>
        <w:rPr/>
      </w:pPr>
      <w:r>
        <w:rPr>
          <w:rFonts w:ascii="Amiri" w:hAnsi="Amiri" w:eastAsia="Amiri" w:cs="Amiri"/>
          <w:color w:val="111111"/>
          <w:sz w:val="28"/>
          <w:sz w:val="28"/>
          <w:szCs w:val="28"/>
          <w:rtl w:val="true"/>
          <w:lang w:bidi="ar-SA"/>
        </w:rPr>
        <w:t>الیقین و الّذی بعث محمّداً بالحقّ نبیّاً لقد شارکناکم فیما دخلتم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ای جان هایی که به آستان حسین‌علیه السلام فرود آمدید و به منزلگاه او بار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شما به راستی نماز را برپا داشتید و زکات را پرداختید و امر به معروف و نهی از منکر کردید و با بی دینان پیکار نمودید و خدای تعالی را تا هنگام مرگتان پرستش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محمّدصلی الله علیه وآله را به حقیقت به پیامبری مبعوث فرمود، ما نیز در این راهی که شما رفتید با شما شریک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سخن جابر به شگفت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با اینها شریک هستیم با این که ما پستی و بلندی راه را طی نکرده و شمشیری نزده‌ایم، اما اینان شهید گشته‌اند و میان سر و بدن‌هایشان جدایی افتاده و فرزندانشان یتیم و زنانشان بی سرپرست شده‌اند؟</w:t>
      </w:r>
    </w:p>
    <w:p>
      <w:pPr>
        <w:pStyle w:val="BookText"/>
        <w:rPr/>
      </w:pPr>
      <w:r>
        <w:rPr>
          <w:rFonts w:ascii="IRNazanin" w:hAnsi="IRNazanin" w:eastAsia="IRNazanin"/>
          <w:color w:val="111111"/>
          <w:sz w:val="28"/>
          <w:sz w:val="28"/>
          <w:szCs w:val="28"/>
          <w:rtl w:val="true"/>
          <w:lang w:bidi="fa-IR"/>
        </w:rPr>
        <w:t>جابر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عطیّة سمعت حبیبی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قوماً حشر معهم و من أحبّ عمل قومٍ اشرک فی عملهم و الّذی بعث محمّداً بالحقّ نبیّاً نیّتی و نیّةُ اصحابی علی ما مضی علیه الحسینُ‌علیه السلام و أصحابه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حبیب خود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مردمی را دوست داشته باشد با آنان محشور می‌شود، و هر کس عمل یک ملّتی را دوست بدارد در عمل آنان شریک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محمّدصلی الله علیه وآله را به حقیقت به پیامبری مبعوث فرمود، نیّت و اندیشه من و دوستانم برهمان راهی بود که حسین‌علیه السلام و یارانش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اسلام کسانی را هم که راضی به گناه دیگران باشند شریک آنان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یجمع النّاس الرّضا و السّخط فمن رضی أمراً فقد دخلَ فیه و من سخطهُ فقد خرج منه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رضا و خشم است که مردم را با یکدیگر جمع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یکدیگر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کاری رضایت داشته باشد در آن کار داخل گشته و هر چه مورد خشمش باشد از آن بیرون رفته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الرّاضی بفعل قومٍ کالدّاخل فیه معهم و علی کلّ داخلٍ فی باطلٍ إثمان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العمل به و اثم الرّضابه</w:t>
      </w:r>
      <w:r>
        <w:rPr>
          <w:rFonts w:eastAsia="IRNazanin" w:cs="IRNazanin"/>
          <w:color w:val="111111"/>
          <w:sz w:val="28"/>
          <w:szCs w:val="28"/>
          <w:rtl w:val="true"/>
          <w:lang w:bidi="fa-IR"/>
        </w:rPr>
        <w:t>.»</w:t>
      </w:r>
      <w:r>
        <w:rPr>
          <w:rStyle w:val="FootnoteAnchor"/>
          <w:rtl w:val="true"/>
        </w:rPr>
        <w:footnoteReference w:id="50"/>
      </w:r>
      <w:bookmarkStart w:id="87" w:name="pg2569_16046"/>
    </w:p>
    <w:p>
      <w:pPr>
        <w:pStyle w:val="BookText"/>
        <w:rPr/>
      </w:pPr>
      <w:bookmarkEnd w:id="87"/>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کار مردمی راضی باشد همانند کسی است که بدان کار دست زده و با آنان بوده است، و کسی که دست به کار نادرستی زند مرتکب دوگناه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انجام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رضایت و خشنودی بدان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کیفر گناه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88" w:name="__RefHeading___Toc47316_1395250215"/>
      <w:bookmarkStart w:id="89" w:name="_Toc31"/>
      <w:bookmarkEnd w:id="88"/>
      <w:r>
        <w:rPr>
          <w:rtl w:val="true"/>
        </w:rPr>
        <w:t>بیماری گناه</w:t>
      </w:r>
      <w:bookmarkEnd w:id="89"/>
    </w:p>
    <w:p>
      <w:pPr>
        <w:pStyle w:val="Heading4"/>
        <w:numPr>
          <w:ilvl w:val="3"/>
          <w:numId w:val="1"/>
        </w:numPr>
        <w:rPr/>
      </w:pPr>
      <w:bookmarkStart w:id="90" w:name="__RefHeading___Toc47318_1395250215"/>
      <w:bookmarkStart w:id="91" w:name="_Toc32"/>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بعضی از روانکاوان گناه را یک بیماری می‌دانند و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دیگر این مطلب از لحاظ علمی و فلسفی ثابت و مسلّم شده است و جای کمترین تردیدی در آن باقی نیست که آدم بد وجود ندارد، فقط آدم مریض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درک این مطلب به قدری است که بدون مبالغه می‌شود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از اوّل خلقت بشر تاکنون هیچ کشفی و هیچ اختراعی به اندازه این موضوع در سعادت بشر مؤثر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مردم این حقیقت را واقعاً درک کنند و اساس سازمان جامعه و دستگاه‌های گرداننده آن بر روی این حقیقت مسلّم استوار شود، قسمت اعظم رنج‌ها، بدبختی‌ها، دشمنی‌ها، کشمکش‌ها و مجازات‌ها تعدیل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برای این که وقتی بر همه معلوم شود که مثلاً خسّت، حسادت، تنبلی، ترس، حیله‌گری، اجحاف، یأس، کم رویی، تلون خلق، بی‌انصافی، عیب جویی، بی وفایی و صدها عیب دیگر از این قبیل، نتایج منطقی آزارهای روحی است و عیناً مثل زکام و گلودرد و سوء هاضمه و غیره قابل علاج است، آن روز، دو نتیجه قطعی و مهمّ و مفید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خود این اشخاص مریض که امروز آنها را بد می‌خوانند، با کمال امیدواری به معالجه خواهند پرداخت و به نسبت کوششی که در این راه می‌کنند آدم‌های سالم و خوبی می‌شوند؛ دوم این که مردم به این اشخاص به نظر بد و با حالت بغض و عناد نگاه نمی‌کنند، بلکه به نظر مریض بیچاره قابل ترحّمی خواهند نگریست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گفتن نیست که تفاوت این دو نظر و نتایج آن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امروز شما نسبت به آدم خسیس و حسود و عیبجو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آدم بدی محسوبش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نفرت و عناد می‌نگرید، ولی اگر او را آدمی مریض و مجبور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مثل مریض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بارقّت و ترحّم به او نظر خواهید کرد؛ یعنی عناد که موجب تمام خشونت‌ها و زشتی‌های اخلاقی است جای خود را در اغلب موارد به رقت و ترحّم که باعث عطوفت‌ها و مهربانی‌ها است خواهد داد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قبل از این که روانکاوان و دانشمندان امروزی بگویند اسلام چهارده قرن قبل با عبارات ساده‌ای به مسلمانان تفهیم نموده است، ولی مع الأسف بعضی از غرب زده‌های جامعه و بسیاری از مردم مسلمان ما به گفته‌های دانشمندان غربی بیش از فرموده‌های قرآن و سخنان معصومین‌علیهم السلام توجه می‌کنند و فکر می‌کنند العیاذ باللّه آنها حقایق را بهتر از پیامبران ومنابع وحی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اگر چیزی به دست آورده‌اند جز از منابع وحی و سخنان پیامبران و اولیای خدا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بیماری روحی چیزی است که خداوند در قرآن فراوان به آن اشاره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تکذیب کنندگان پیامبر خداعلیهم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 حق نیستند، چرا که در اثر گناه قلب‌های آنان زنگار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منافقین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 فزادهم اللّه مرضاً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نفاق و گناهان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گردیده و خداوند به بیماری آنان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باره منافقین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یَقُولُ الْمُنَافِقُونَ وَالَّذِینَ فِی قُلُوبِهِم مَّرَضٌ مَّا وَعَدَنَا اللَّهُ وَرَسُولُهُ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منافقان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قلبی پیدا کرده‌اند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با وعده‌های خود جز فریب به ما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فراوان آمده که گناه یک بیماری قلبی و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أدلّکم علی دائکم و دوائکم؟ الا إنّ دائکم الذنوب، و دوائکم الإستغفار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2275</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وجع أوجع للقلوب من الذنب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w:t>
      </w:r>
      <w:bookmarkStart w:id="92" w:name="pg2569_16048"/>
    </w:p>
    <w:p>
      <w:pPr>
        <w:pStyle w:val="BookText"/>
        <w:rPr/>
      </w:pPr>
      <w:bookmarkEnd w:id="92"/>
      <w:r>
        <w:rPr>
          <w:rFonts w:ascii="IRNazanin" w:hAnsi="IRNazanin" w:eastAsia="IRNazanin"/>
          <w:color w:val="111111"/>
          <w:sz w:val="28"/>
          <w:sz w:val="28"/>
          <w:szCs w:val="28"/>
          <w:rtl w:val="true"/>
          <w:lang w:bidi="fa-IR"/>
        </w:rPr>
        <w:t>بیماری برای قلب‌ها خطرناک‌تر از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الداء و الدواء الإستغفار و الشفاء أن لاتعود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زشت و ناپسند نیز گناه و بیماری قلب شمرده شده است چنان که امیرالمؤمنین‌علیه السلام در باره حسد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داءعیّاء لایزول إلاّ بهلک الحاسد أوموت المحسود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یک بیماری خطرناکی است که از ناتوانی و زبونی حاسد به وجود می‌آید و جز با مرگ حاسد و یا مرگ محسود برطرف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کینه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الحقد داء دوّی و مرض موبی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کینه دردی مهلک و همانند وباست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تکبر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 داء إلی النقم فی الذنوب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دردی است که انسان را به گناه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گناهان غریزی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الشهوات أعلال قاتلات و أفضل دوائها إقتناء 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شهوانی دردهایی کشنده است و بهترین داروی آنها صبر و شکیبایی و خودداری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کیفرگناه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93" w:name="__RefHeading___Toc47320_1395250215"/>
      <w:bookmarkStart w:id="94" w:name="_Toc33"/>
      <w:bookmarkEnd w:id="93"/>
      <w:r>
        <w:rPr>
          <w:rtl w:val="true"/>
        </w:rPr>
        <w:t>درمان بیماری گناه‌</w:t>
      </w:r>
      <w:bookmarkEnd w:id="94"/>
    </w:p>
    <w:p>
      <w:pPr>
        <w:pStyle w:val="BookText"/>
        <w:rPr/>
      </w:pPr>
      <w:r>
        <w:rPr>
          <w:rFonts w:ascii="IRNazanin" w:hAnsi="IRNazanin" w:eastAsia="IRNazanin"/>
          <w:color w:val="111111"/>
          <w:sz w:val="28"/>
          <w:sz w:val="28"/>
          <w:szCs w:val="28"/>
          <w:rtl w:val="true"/>
          <w:lang w:bidi="fa-IR"/>
        </w:rPr>
        <w:t>در مورد درمان بیماری گناه نیز می‌بینیم که اسلام نه در این مورد بلکه در مورد تمام بیماری‌های روحی و عقده‌های روانی مؤثرترین و صحیح‌ترین راه را پیموده است و شاید سال‌ها بگذرد تا دانشمندان غرب به اصول درمانی اسلام واقف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پزشکان وقتی با یک بیمار روانی روبه رو می‌شوند برای گشودن عقده‌های درونی و رفع بیماری او ابتدا از طریق تجزیه و تحلیل عوامل بیماری وارد می‌شوند و سپس با برنامه‌های علمی درصدد احیای شخصیّت و تقویت روح وی بر می‌آیند و با بیان یک سلسله مطالب روانی، او را به خودشناسی وا می‌دارند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جای انکار نیست که این برنامه‌های علمی تاحدودی می‌تواند بیماری‌های روحی را مداوا کند، اما چنانچه مشاهده شده فاقد آن نیرویی است که بتواند در برابر طغیان احساسات درونی مقاومت کند و چنانچه مَثَل زده‌اند همچون چراغ کم فروغی </w:t>
      </w:r>
    </w:p>
    <w:p>
      <w:pPr>
        <w:pStyle w:val="BookText"/>
        <w:rPr/>
      </w:pPr>
      <w:r>
        <w:rPr>
          <w:rFonts w:ascii="IRNazanin" w:hAnsi="IRNazanin" w:eastAsia="IRNazanin"/>
          <w:color w:val="111111"/>
          <w:sz w:val="28"/>
          <w:sz w:val="28"/>
          <w:szCs w:val="28"/>
          <w:rtl w:val="true"/>
          <w:lang w:bidi="fa-IR"/>
        </w:rPr>
        <w:t>است که در برابر طوفانی سهمگین قرار گیرد و یا مانند تخته چوبی است که در مسیر سیل بنیان کنی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بسیار دیده شده است که یک بیمار روانی پس از ماه‌ها تمرین و تلقینات روحی و به کار بستن دستورات اساتید فنّ، باز در وقت هجوم همان بیماری قدرت دفاع نداشته و به بیماری دچار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همان طور که برای رفع همه گرفتاری‌ها و نگرانی‌ها و عقده‌های روحی ابتدا نیروی ایمان به خدا را که ریشه فطری دارد در وجود انسان تقویت می‌کند و سپس او را به پناه آن سنگر محکم می‌برد و از آن نیروی عظیم برای رفع مشکلات و نگرانی‌ها استفاده می‌کند، برای درمان شخص گناهکار نیز که به بیماری گناه دچار شده و پس از ابتلای به این بیماری احساس حقارت و شکست و زبونی در خود می‌کند، ابتدا او را به پناه خدا می‌برد و به لطف وی امیدوارش می‌سازد و در دلش شوق و امیدی ایجاد و به آمرزش و استغفار وادارش می‌سازد، و سپس از برنامه‌های علمی و روانی نیز کمک می‌گیرد و نیروی اراده و تصمیم بر ترک گناه را در او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شاید دقّت در همان حدیثی که از علی‌علیه السلام نقل کردیم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 الدّاء و الدّواء الاستغفار و الشّفاء أن لاتعود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توضیح بیشتر بی نیاز سازد؛ زیرا علی‌علیه السلام به صراحت داروی درد گناه را استغفار و توجّه به حقّ معرّفی کرده و سپس بهبودی را در عدم بازگشت و تکرار آن دانسته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إِذَا فَعَلُواْ فَاحِشَةً أَوْ ظَلَمُواْ أَنْفُسَهُمْ ذَکَرُواْ اللّهَ فَاسْتَغْفَرُواْ لِذُنُوبِهِمْ و من یَغْفِرُ الذُّنُوبَ إِلاَّ اللّهُ وَلَمْ یُصِرُّواْ عَلَی مَا فَعَلُواْ وَهُمْ یَعْلَمُونَ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نیز همین معنا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به نظر پیشوایان اسلام بیماری گناه مولود انحراف و جدا شدن از پناهگاه ایمان به خدا است و داروی آن نیز توجّه و بازگشت به سوی همین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تعبیرهای مختلفی در مورد بسیاری از گناهان مانند زنا، سرقت و شرب خمر بیان داشته‌اند که از باب نمونه حدیثی را که از امام باقرعلیه السلام در باره زنا رسیده است در این جا برای شما نقل می‌کنیم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جعفرعلیه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الزّانی خرج منهُ روحُ الایمانِ و ان اِستغفرَ عادَ الیه</w:t>
      </w:r>
      <w:r>
        <w:rPr>
          <w:rFonts w:eastAsia="IRNazanin" w:cs="IRNazanin"/>
          <w:color w:val="111111"/>
          <w:sz w:val="28"/>
          <w:szCs w:val="28"/>
          <w:rtl w:val="true"/>
          <w:lang w:bidi="fa-IR"/>
        </w:rPr>
        <w:t>.»</w:t>
      </w:r>
      <w:r>
        <w:rPr>
          <w:rStyle w:val="FootnoteAnchor"/>
          <w:rtl w:val="true"/>
        </w:rPr>
        <w:footnoteReference w:id="53"/>
      </w:r>
      <w:bookmarkStart w:id="95" w:name="pg2569_16050"/>
    </w:p>
    <w:p>
      <w:pPr>
        <w:pStyle w:val="BookText"/>
        <w:rPr/>
      </w:pPr>
      <w:bookmarkEnd w:id="95"/>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زنا کار زنا می‌کند روح ایمان از کالبد وی خارج می‌گردد و چون استغفار می‌کند آن روح به او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گناه خواهد آمد که خطرناک‌ترین اثر گناه دوری از خداست</w:t>
      </w:r>
      <w:r>
        <w:rPr>
          <w:rFonts w:eastAsia="IRNazanin" w:cs="IRNazanin"/>
          <w:color w:val="111111"/>
          <w:sz w:val="28"/>
          <w:szCs w:val="28"/>
          <w:rtl w:val="true"/>
          <w:lang w:bidi="fa-IR"/>
        </w:rPr>
        <w:t>.</w:t>
      </w:r>
    </w:p>
    <w:p>
      <w:pPr>
        <w:pStyle w:val="Heading4"/>
        <w:numPr>
          <w:ilvl w:val="3"/>
          <w:numId w:val="1"/>
        </w:numPr>
        <w:rPr/>
      </w:pPr>
      <w:bookmarkStart w:id="96" w:name="__RefHeading___Toc47322_1395250215"/>
      <w:bookmarkStart w:id="97" w:name="_Toc34"/>
      <w:bookmarkEnd w:id="96"/>
      <w:r>
        <w:rPr>
          <w:rtl w:val="true"/>
        </w:rPr>
        <w:t>برخورد با گناهکار</w:t>
      </w:r>
      <w:bookmarkEnd w:id="97"/>
    </w:p>
    <w:p>
      <w:pPr>
        <w:pStyle w:val="BookText"/>
        <w:rPr/>
      </w:pPr>
      <w:r>
        <w:rPr>
          <w:rFonts w:ascii="IRNazanin" w:hAnsi="IRNazanin" w:eastAsia="IRNazanin"/>
          <w:color w:val="111111"/>
          <w:sz w:val="28"/>
          <w:sz w:val="28"/>
          <w:szCs w:val="28"/>
          <w:rtl w:val="true"/>
          <w:lang w:bidi="fa-IR"/>
        </w:rPr>
        <w:t>در باره مواجه شدن با گناهکاران امام صادق از امیرالمؤمنین‌علیهما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رسول اللّه‌صلی الله علیه وآله أن نلقی أهل المعاصی بوجوهٍ مکفهرّةٍ</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ما دستور داد که با گناهکاران با ترشرویی برخورد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آن حضرت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الإنکارأن یلقی أهل المعاصی بوجوهٍ مکفهرّةٍ</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کمترین حدّ انکار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 مردم گناهکار با روی ترش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تَحبّبوا إلی اللّه ببُغض أهل المعاصی، و تقرّبُوا إلی اللّه بالتّباعُد عنهُم و التَمِسُوا رضا اللّه بِسَخطهم</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تنفر از گناهکاران، محبّت خدای تعالی را نسبت به خود جلب کنید و با دوری کردن از آنها به خدای خود تقرّب جویید و خشنودی خدا را در خشم با آنان جستجو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بزرگوار اسلام به طور کلّی مسلمانان را از مجالست با مردم گناهکار و فاسد نهی کرده و با بیان‌های مختلف پیروان خود را از آمیزش با آنها برحذر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علی دین خلیلهِ و قرینه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در حدیث دیگری علی‌علیه السلام به حارث همدانی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مصاحبة الفُسّاق فانّ الشرّ بالشّرّ ملحقٌ</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رفاقت با بدکاران بپرهیز که بدی به بدی می‌پیوندد</w:t>
      </w:r>
      <w:r>
        <w:rPr>
          <w:rFonts w:eastAsia="IRNazanin" w:cs="IRNazanin"/>
          <w:color w:val="111111"/>
          <w:sz w:val="28"/>
          <w:szCs w:val="28"/>
          <w:rtl w:val="true"/>
          <w:lang w:bidi="fa-IR"/>
        </w:rPr>
        <w:t>.»</w:t>
      </w:r>
    </w:p>
    <w:p>
      <w:pPr>
        <w:pStyle w:val="Heading4"/>
        <w:numPr>
          <w:ilvl w:val="3"/>
          <w:numId w:val="1"/>
        </w:numPr>
        <w:rPr/>
      </w:pPr>
      <w:bookmarkStart w:id="98" w:name="__RefHeading___Toc47324_1395250215"/>
      <w:bookmarkStart w:id="99" w:name="_Toc35"/>
      <w:bookmarkEnd w:id="98"/>
      <w:r>
        <w:rPr>
          <w:rtl w:val="true"/>
        </w:rPr>
        <w:t>رفافت و دوستی با گناهکار</w:t>
      </w:r>
      <w:bookmarkEnd w:id="9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یا 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که تو نزد عبدالرّحمان بن یعقوب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باره خدا سخنان ناهنجار می‌گوید و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اجسام و اوصاف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یا با او همنشین شو و ما را واگذار، یا با ما بنشین و او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می‌خواهد بگوید، به من چه زیانی دارد وقتی که من نگویم آنچه را که او می‌گوید؟ امام‌علیه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نمی‌ترسی از این که به او عذابی نازل گردد و هر دوی شما را فراگیرد؟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را نمی‌دانی که خود از یاران موسی‌علیه السلام بود و پدرش از یاران فرعون؟ و هنگامی که لشکر فرعون به موسی‌علیه السلام و یارانش رسیدند، آن پسر از موسی‌علیه السلام جدا شد که پدرش را پند دهد و او را به موسی‌علیه السلام و یارانش 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آن جوان در لشکر فرعون می‌رفت و این جوان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مذهبش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ستیزه می‌کرد، تا این که هر دو به کنار دریا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که لشکر فرعون غرق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با هم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به موسی‌علیه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رحمت خدا است، ولی چون عذاب نازل گردد از آن که نزدیک گناهکار است دفاعی نمی‌شود</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گناه،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با گناهکار نباید سازش نمود و گرنه در گناه او شریک خواهیم بود؛ چرا که سازش با او امضای عمل او محسوب خواهد شد؛ همان گونه که رضایت به عمل خلاف و گناه نیز سبب شرکت در گناه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اسلام دین خشونت نیست و برهمین اساس مسلمانان را موظف به خیرخواهی از همدیگر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مسلمانان را تکلیف کرده که همدیگر را از عمل خلاف باز دارند و امر به معروف و نهی از منکر را بر آنان واجب کرده نیز به دلیل همین وظیفه خیرخواهی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ما به سیره معصومین‌علیهم السلام توجه کنیم فراوان می‌یابیم که آنها افراد فاسد و گناهکار را با سخنان زیبا و اخلاق شیرین خود جذب نموده و از خلاف آنان جلوگیری کرده‌اند و با وعده‌های رحمت و آمرزش خداوند آنان را امیدوار نموده و از ناامیدی آنان جلوگیری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مشرکین نیز اگر آمادگی داشته باشند دستور خیرخواهی داده شده است</w:t>
      </w:r>
      <w:r>
        <w:rPr>
          <w:rFonts w:eastAsia="IRNazanin" w:cs="IRNazanin"/>
          <w:color w:val="111111"/>
          <w:sz w:val="28"/>
          <w:szCs w:val="28"/>
          <w:rtl w:val="true"/>
          <w:lang w:bidi="fa-IR"/>
        </w:rPr>
        <w:t xml:space="preserve">. </w:t>
      </w:r>
      <w:bookmarkStart w:id="100" w:name="pg2569_16052"/>
    </w:p>
    <w:p>
      <w:pPr>
        <w:pStyle w:val="BookText"/>
        <w:rPr/>
      </w:pPr>
      <w:bookmarkEnd w:id="100"/>
      <w:r>
        <w:rPr>
          <w:rFonts w:ascii="IRNazanin" w:hAnsi="IRNazanin" w:eastAsia="IRNazanin"/>
          <w:color w:val="111111"/>
          <w:sz w:val="28"/>
          <w:sz w:val="28"/>
          <w:szCs w:val="28"/>
          <w:rtl w:val="true"/>
          <w:lang w:bidi="fa-IR"/>
        </w:rPr>
        <w:t>خداوند به پیامبر خودصلی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أحد من المشرکین استجارک فأجره حتّی یسمع کلام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پناهنده شد تو باید به او پناه دهی تا کلام خدا را بشنود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باره مؤمنین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جَاءکَ الَّذِینَ یُؤْمِنُونَ بِآیَاتِنَا فَقُلْ سَلاَمٌ عَلَیْکُمْ کَتَبَ رَبُّکُمْ عَلَی نَفْسِهِ الرَّحْمَةَ أَنَّهُ مَن عَمِلَ مِنکُمْ سُوءًا بِجَهَالَةٍ ثُمَّ تَابَ مِن بَعْدِهِ وَأَصْلَحَ فَأَنَّهُ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مؤمنین نزد تو می‌آیند بر آنان سلام کن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رحمت را بر خود حتم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شما اگر از روی جهالت و نادانی کار خلاف و زشتی را انجام دهد و سپس توبه کند خداوند نسبت به او بخشنده و مهربان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دسته از بندگان من که در حق خود ظلم و اسراف نموده‌اند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ناامید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همه گناهان را می‌بخشد و او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روشن می‌گردد که اسلام دین رحمت و گذشت و خیرخواهی است و هرگز دین خشونت و انتقام و سخت‌گیری نیست و اگر زمینه خیر و خوبی درکسی باشد خداوند راه خیر و صلاح و هدایت و سعادت را برای او باز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چاره‌ای جز خشونت و انتقام نباشد برای جلوگیری از فتنه و فساد و آلودگی جامعه و صلاح مردم باید ریشه فتنه و فساد وانحراف قطع شود تا جامعه اسلامی از فساد پاک گردد و آیات و روایاتی که در باره کیفر گناه و گناهکار آمده نیز به همین معناست</w:t>
      </w:r>
      <w:r>
        <w:rPr>
          <w:rFonts w:eastAsia="IRNazanin" w:cs="IRNazanin"/>
          <w:color w:val="111111"/>
          <w:sz w:val="28"/>
          <w:szCs w:val="28"/>
          <w:rtl w:val="true"/>
          <w:lang w:bidi="fa-IR"/>
        </w:rPr>
        <w:t>.</w:t>
      </w:r>
    </w:p>
    <w:p>
      <w:pPr>
        <w:pStyle w:val="Heading4"/>
        <w:numPr>
          <w:ilvl w:val="3"/>
          <w:numId w:val="1"/>
        </w:numPr>
        <w:rPr/>
      </w:pPr>
      <w:bookmarkStart w:id="101" w:name="__RefHeading___Toc47326_1395250215"/>
      <w:bookmarkStart w:id="102" w:name="_Toc36"/>
      <w:bookmarkEnd w:id="101"/>
      <w:r>
        <w:rPr>
          <w:rtl w:val="true"/>
        </w:rPr>
        <w:t>آثار گناه</w:t>
      </w:r>
      <w:bookmarkEnd w:id="10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پیامبران خداعلیهم السلام این مسأله فراوان به چشم می‌خورد که اگر مردم به گناه </w:t>
      </w:r>
    </w:p>
    <w:p>
      <w:pPr>
        <w:pStyle w:val="BookText"/>
        <w:rPr/>
      </w:pPr>
      <w:r>
        <w:rPr>
          <w:rFonts w:ascii="IRNazanin" w:hAnsi="IRNazanin" w:eastAsia="IRNazanin"/>
          <w:color w:val="111111"/>
          <w:sz w:val="28"/>
          <w:sz w:val="28"/>
          <w:szCs w:val="28"/>
          <w:rtl w:val="true"/>
          <w:lang w:bidi="fa-IR"/>
        </w:rPr>
        <w:t>آلوده شوند براساس سنّت الهی، خداوند نعمت‌های خود را ازآنان خواهد گرفت و انواع گرفتاری و بلا و ناامنی و اضطراب را بر آنان فرود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آنان به وسیله این بلاها و سختی‌ها از اعمال زشت خود استغفار و توبه نمایند خداوند بلاها را از آنان برطرف خواهد نمود، ولی اگر آن چنان غافل شوند که اعمال زشت و گناهان خویش را نیکو دانسته و به نصیحت‌های پیامبران و بندگان شایسته خدا گوش فرا ندهند، بلکه آنان را مسخره نمایند، مستحق عذاب و کیفر الهی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در تمام امّت‌های گذشته جاری بوده و هرگز قابل تغییر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دریک سخن، ارتباط بین اعمال مردم و خوشبختی‌ها و بدبختی‌ها و حوادث تلخ و شیرین زندگی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آیات قرآنی و سخنان معصومین‌علیهم السلام و قصه‌های فراوانی از تاریخ پیشینیان آشکار است و ما برای رعایت اختصار در این کتاب به برخی از آنها اشاره می‌کنیم و قبل از هر سخن به قرآن که نسخه شفا و نجاتبخش زندگی دنیا و آخرت انسان است توجه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وضع هیچ امتی را تغییر نمی‌دهد و نعمت‌های خود را از آنان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جدیدی به آنان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صورتی که آن امت و ملّت خود وضعشان را تغییر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ذِکْرِی فَإِنَّ لَهُ مَعِیشَةً ضَنکًا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از یاد من غافل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دستورات من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سختی برای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لایَحْتَسِبُ وَمَن یَتَوَکَّلْ عَلَی اللَّهِ فَهُوَ 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تقوای خدا را رعایت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دستورات دین خود پایبند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امور او گشایش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او به آسانی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راه بی گمان به او روزی می‌دهد و هرکس بر خدای خود توکل کند خداوند او را بس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 او را سامان خواهد داد</w:t>
      </w:r>
      <w:r>
        <w:rPr>
          <w:rFonts w:eastAsia="IRNazanin" w:cs="IRNazanin"/>
          <w:color w:val="111111"/>
          <w:sz w:val="28"/>
          <w:szCs w:val="28"/>
          <w:rtl w:val="true"/>
          <w:lang w:bidi="fa-IR"/>
        </w:rPr>
        <w:t xml:space="preserve">]. </w:t>
      </w:r>
      <w:bookmarkStart w:id="103" w:name="pg2569_16054"/>
    </w:p>
    <w:p>
      <w:pPr>
        <w:pStyle w:val="BookText"/>
        <w:rPr/>
      </w:pPr>
      <w:bookmarkEnd w:id="103"/>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 فَبَِما کَسَبَتْ أَیْدِیکُمْ وَیَعْفُو عَن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بلا و گرفتاری بر شما وارد می‌شود به واسطه اعمال شماست، در حالی که بسیاری از آنها را خداوند بر شما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انسان در دنیا و آخرت مربوط به ناسپاسی اوست که نعمت‌های خداوند را صرف معصیت و نافرمانی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به آنچه خداوند به او عطا نموده توجه کند و نعمت‌ها را از خدا بداند و راضی به داده‌ها و تقدیرات الهی باشد و اصرار در مخالفت و نافرمانی خدا نداشته باشد، خداوند نعمت‌های خود را از او نمی‌گیرد، بلکه نعمت را بر او می‌افزاید؛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 وَلَئِن کَفَرْتُمْ إِنَّ عَذَابِی لَشَدِیدٌ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شاکر نعمت‌های ما باشید ما نعمت خود را بر شما می‌افزاییم و اگر کفران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نعمت‌ها را صرف معصیت و نافرمانی من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من بر شما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قضی قضاء حتماً أن لاینعّم علی العبد بنعمة فیسلبها إیّاه حتّی یحدث العبد ذنباً یستحقّ بذلک النقمة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حکم حتم نموده که اگر نعمتی را به بنده خود عطا نمود از او باز نگیرد جز آن که بنده گناهی انجام دهد که مستحق سلب آن نعمت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وصلت إلیکم أطراف النعم فلا تنفروا أقصاها بقلّة الشکر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نعمت‌های خداوند به شما روی می‌آورد به وسیله ناسپاسی از ادامه آنها مانع نشوید</w:t>
      </w:r>
      <w:r>
        <w:rPr>
          <w:rFonts w:eastAsia="IRNazanin" w:cs="IRNazanin"/>
          <w:color w:val="111111"/>
          <w:sz w:val="28"/>
          <w:szCs w:val="28"/>
          <w:rtl w:val="true"/>
          <w:lang w:bidi="fa-IR"/>
        </w:rPr>
        <w:t>.</w:t>
      </w:r>
    </w:p>
    <w:p>
      <w:pPr>
        <w:pStyle w:val="Heading4"/>
        <w:numPr>
          <w:ilvl w:val="3"/>
          <w:numId w:val="1"/>
        </w:numPr>
        <w:rPr/>
      </w:pPr>
      <w:bookmarkStart w:id="104" w:name="__RefHeading___Toc47328_1395250215"/>
      <w:bookmarkStart w:id="105" w:name="_Toc37"/>
      <w:bookmarkEnd w:id="104"/>
      <w:r>
        <w:rPr>
          <w:rtl w:val="true"/>
        </w:rPr>
        <w:t>گناه و انواع گرفتاری‌ها</w:t>
      </w:r>
      <w:bookmarkEnd w:id="105"/>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توقّوا الذنوب فما من بلیّةٍ و لانقص رزقٍ إلاّ بذنب حتّی الخدش و الکبوة و المصیبة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2/616</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گناه و نافرمانی خدا پرهیز کنید، چرا که هیچ بلا و کمبودی نیست مگر آن که </w:t>
      </w:r>
      <w:bookmarkStart w:id="106" w:name="pg2569_16055"/>
    </w:p>
    <w:p>
      <w:pPr>
        <w:pStyle w:val="BookText"/>
        <w:rPr/>
      </w:pPr>
      <w:bookmarkEnd w:id="106"/>
      <w:r>
        <w:rPr>
          <w:rFonts w:ascii="IRNazanin" w:hAnsi="IRNazanin" w:eastAsia="IRNazanin"/>
          <w:color w:val="111111"/>
          <w:sz w:val="28"/>
          <w:sz w:val="28"/>
          <w:szCs w:val="28"/>
          <w:rtl w:val="true"/>
          <w:lang w:bidi="fa-IR"/>
        </w:rPr>
        <w:t>به سبب گناه به انسان رو می‌آورد حتی خراش بدن و زمین خوردن و هر مصیبت دیگری برای انسان رخ دهد به سبب گناه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یموت بالذنوب أکثر ممّن یموت بالآجال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بیش از آنچه به وسیله اجل و تمام شدن عمر بمیرند، به وسیله گناه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یعیش الناس بإحسانهم أکثر ممّا یعیشون بأعمارهم و یموتون بذنوبهم أکثر ممّا یموتون بآجالهم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مردم به واسطه احسان و نیکوکاری بیش از عمرهای معین خود زندگی می‌کنند، چنان که بیشتر آنان به واسطه گناه زودتر از عمرهای معین خود می‌میرند</w:t>
      </w:r>
      <w:r>
        <w:rPr>
          <w:rFonts w:eastAsia="IRNazanin" w:cs="IRNazanin"/>
          <w:color w:val="111111"/>
          <w:sz w:val="28"/>
          <w:szCs w:val="28"/>
          <w:rtl w:val="true"/>
          <w:lang w:bidi="fa-IR"/>
        </w:rPr>
        <w:t>.»</w:t>
      </w:r>
    </w:p>
    <w:p>
      <w:pPr>
        <w:pStyle w:val="Heading4"/>
        <w:numPr>
          <w:ilvl w:val="3"/>
          <w:numId w:val="1"/>
        </w:numPr>
        <w:rPr/>
      </w:pPr>
      <w:bookmarkStart w:id="107" w:name="__RefHeading___Toc47330_1395250215"/>
      <w:bookmarkStart w:id="108" w:name="_Toc38"/>
      <w:bookmarkEnd w:id="107"/>
      <w:r>
        <w:rPr>
          <w:rtl w:val="true"/>
        </w:rPr>
        <w:t>سازش با گهنکاران و اهل باطل‌</w:t>
      </w:r>
      <w:bookmarkEnd w:id="108"/>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حدیث زیاد استعمال شده است و مراد از آن سازگاری با اهل باطل و حق پوشی و اظهار خلاف ما فی الضمیر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لغت آن از دهن و ادهان، یعنی روغن مالی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شخص مداهن با نوعی از نفاق عمل خلاف و کفر طرف را به نحوی توجیه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همراهی می‌کند تا به مقاصد دنیایی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مداهِن ناچار از بیان حقیقت خودداری می‌نماید و این بسیار خطرناک و مورد خشم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قلم به پیامبر خودصلی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مکذّبین و کافران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 می‌دارند که تو با آنان سازگاری و مداهنه کنی تا آنان نیز باتو سازگاری و مداهنه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کافرون به پیامبر خودصلی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کافران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آنچه را شما می‌پرستید نمی‌پرستم و شما نیز خدای مرا نمی‌پرستید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به دین شما تمایل پیدا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نمی‌کنم و شما نیز به آیین من تمایل پیدا نخواهید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و دین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خداپرستی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سوره آمده است که مشرکین مکه به حضرت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پسربرادر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بت‌های ما توهین نکند و با ما سازگار باشد تا ما نیز با او سازگار باشیم و به او آزاری نرسانیم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پیام به رسول خداصلی الله علیه وآله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خورشید را در یک دست من و ماه را در دست دیگرم قرار دهند من دست از توحید و آیین خود برنخواهم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نقل شده که خداوند به حضرت عیسی‌علیه السلام خطاب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از امر من تمرّد و نافرمانی می‌کنند و با کافران و معصیت کاران سازش و مداهنه می‌نمایند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عقوبت و کیفر من باشند که هلاکت در انتظار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که حق را شناختید و حقیقت برای شما روشن گردید، با مخالفان و معصیت کاران سازش و مداهنه نکنید که هلاکت و زیانکاری برای شما حتمی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دشمنان مداهنه و سازش نکنید که به سبب آن بلا و مصیبت بر شما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سوگند، من در جنگ با مخالفین و دشمنان هرگز سازش و سستی نخواهم نمود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
      </w:r>
      <w:r>
        <w:rPr>
          <w:rStyle w:val="FootnoteAnchor"/>
          <w:rtl w:val="true"/>
        </w:rPr>
        <w:footnoteReference w:id="62"/>
      </w:r>
      <w:r>
        <w:rPr>
          <w:rStyle w:val="FootnoteAnchor"/>
          <w:rtl w:val="true"/>
        </w:rPr>
        <w:footnoteReference w:id="63"/>
      </w:r>
      <w:r>
        <w:rPr>
          <w:rStyle w:val="FootnoteAnchor"/>
          <w:rtl w:val="true"/>
        </w:rPr>
        <w:footnoteReference w:id="64"/>
      </w:r>
      <w:bookmarkStart w:id="109" w:name="pg2569_16057"/>
    </w:p>
    <w:p>
      <w:pPr>
        <w:pStyle w:val="BookText"/>
        <w:rPr/>
      </w:pPr>
      <w:bookmarkEnd w:id="109"/>
      <w:r>
        <w:rPr>
          <w:rFonts w:ascii="IRNazanin" w:hAnsi="IRNazanin" w:eastAsia="IRNazanin"/>
          <w:color w:val="111111"/>
          <w:sz w:val="28"/>
          <w:sz w:val="28"/>
          <w:szCs w:val="28"/>
          <w:rtl w:val="true"/>
          <w:lang w:bidi="fa-IR"/>
        </w:rPr>
        <w:t>و در سخن دیگری امیرالمؤمنین‌علیه السلام به یاران خود دعا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زمانی واقع شده‌اید که گوینده حق کمیاب و زبان‌ها از راستی و حقیقت‌گویی ناتوان و اهل حق ذلیل و خوار هستند و مردم بر نافرمانی خداوند خو گرفته و بر حق پوشی و سازش با اهل باطل عادت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اولیای خود راضی نخواهد شد، اگر روی زمین معصیت شود و آنها بدانند و سکوت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اهل معصیت سازش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امر به معروف و نهی از منکر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کافی نقل شده که خداوند به پیامبر خود حضرت شعیب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قوم تو یکصد هزار نفر را هلاک خواهم نمود چهل‌هزار نفر از اشرار و گنهکاران و شصت هزار نفر از نیکان و خوبان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اشرار را به جهت گناهانشان هلاک می‌کنی، نیکان و خوبان را برای چه هلاک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نیز با اهل معصیت مداهنه و سازش نمودند و برای خشم من خشم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معروف و نهی از منکر ننمودند</w:t>
      </w:r>
      <w:r>
        <w:rPr>
          <w:rFonts w:eastAsia="IRNazanin" w:cs="IRNazanin"/>
          <w:color w:val="111111"/>
          <w:sz w:val="28"/>
          <w:szCs w:val="28"/>
          <w:rtl w:val="true"/>
          <w:lang w:bidi="fa-IR"/>
        </w:rPr>
        <w:t>].»</w:t>
      </w:r>
    </w:p>
    <w:p>
      <w:pPr>
        <w:pStyle w:val="Heading4"/>
        <w:numPr>
          <w:ilvl w:val="3"/>
          <w:numId w:val="1"/>
        </w:numPr>
        <w:rPr/>
      </w:pPr>
      <w:bookmarkStart w:id="110" w:name="__RefHeading___Toc47332_1395250215"/>
      <w:bookmarkStart w:id="111" w:name="_Toc39"/>
      <w:bookmarkEnd w:id="110"/>
      <w:r>
        <w:rPr>
          <w:rtl w:val="true"/>
        </w:rPr>
        <w:t>رضایت به گناه و ظلم‌</w:t>
      </w:r>
      <w:bookmarkEnd w:id="111"/>
    </w:p>
    <w:p>
      <w:pPr>
        <w:pStyle w:val="BookText"/>
        <w:rPr/>
      </w:pPr>
      <w:r>
        <w:rPr>
          <w:rFonts w:ascii="IRNazanin" w:hAnsi="IRNazanin" w:eastAsia="IRNazanin"/>
          <w:color w:val="111111"/>
          <w:sz w:val="28"/>
          <w:sz w:val="28"/>
          <w:szCs w:val="28"/>
          <w:rtl w:val="true"/>
          <w:lang w:bidi="fa-IR"/>
        </w:rPr>
        <w:t>مرحوم امام خمینی در کتاب تحریرالوسیله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گناه و منکر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
      </w:r>
      <w:r>
        <w:rPr>
          <w:rStyle w:val="FootnoteAnchor"/>
          <w:rtl w:val="true"/>
        </w:rPr>
        <w:footnoteReference w:id="66"/>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واجب حرام است، بلکه واجب است که مؤمن قلباً از انجام گناه و ترک واجب منزجر باشد و این دو واجب غیر از وجوب امر به معروف و نهی از منکر است و هیچ شرطی نیز ندارد، بلکه به طور کلی مؤمن باید همیشه از انجام گناه و ترک واجب کراهت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را همین اندازه عزّت کافی است که چون منکر و عمل حرامی را مشاهده می‌کند خداوند از قلب و باطن او بیابد که از آن کراهت و انکار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منکر و حرامی را مشاهده کند و با قلب و دست و زبان خود آن را انکار نکند و نهی ننماید، در حقیقت، مرده‌ای است که بین زنده‌ها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حرامی را مشاهده کند و از آن کراهت داشته باشد مانند این است که از آن دوری نموده و غایب باشد، و کسی که در حضور او حرامی انجام شود و به انجام آن حرام راضی شود مانند آن است که او آن حرام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عبدالسلام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 باره حدیثی که از</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
      </w:r>
      <w:r>
        <w:rPr>
          <w:rStyle w:val="FootnoteAnchor"/>
          <w:rtl w:val="true"/>
        </w:rPr>
        <w:footnoteReference w:id="69"/>
      </w:r>
      <w:r>
        <w:rPr>
          <w:rStyle w:val="FootnoteAnchor"/>
          <w:rtl w:val="true"/>
        </w:rPr>
        <w:footnoteReference w:id="70"/>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جدّ شما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مهدی‌علیه السلام قیام می‌کند فرزندان قاتلین جدّ خود امام حسین‌علیه السلام را به سبب اعمال پدرانشان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جدّم امام صادق‌علیه السلام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لاتزر وازرة وزر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بار گناه دیگری را به دوش نمی‌گیرد؟ 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جمیع اقوال خود صادق است ولکن فرزندان قاتلین جدم امام حسین‌علیه السلام از عمل پدران خود خشنود شدند و به آن افتخار نمودند و کسی که به انجام کاری راضی شود مثل کسی خواهد بود که آن کار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در مشرق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و دیگری در مغرب زمین باشد و به کشته شدن او راضی شود، چنین کسی، در گناه با قاتل او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فرزندان قاتلین امام حسین‌علیه السلام چون به عمل پدران خود راضی می‌شوند امام زمان‌علیه السلام آنان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امیرالمؤمنین‌علیه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و کمک کننده به ظالم و کسی که راضی به ظلم ظالم است در ظلمی که انجام می‌گیرد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ارقط کوفی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ساکن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قاتلین امام حسین‌علیه السلام را بین خود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w:t>
      </w:r>
    </w:p>
    <w:p>
      <w:pPr>
        <w:pStyle w:val="BookText"/>
        <w:rPr/>
      </w:pPr>
      <w:r>
        <w:rPr>
          <w:rStyle w:val="FootnoteAnchor"/>
          <w:rtl w:val="true"/>
        </w:rPr>
        <w:footnoteReference w:id="7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
      </w:r>
      <w:bookmarkStart w:id="112" w:name="pg2569_16060"/>
    </w:p>
    <w:p>
      <w:pPr>
        <w:pStyle w:val="BookText"/>
        <w:rPr/>
      </w:pPr>
      <w:bookmarkEnd w:id="112"/>
      <w:r>
        <w:rPr>
          <w:rFonts w:ascii="IRNazanin" w:hAnsi="IRNazanin" w:eastAsia="IRNazanin"/>
          <w:color w:val="111111"/>
          <w:sz w:val="28"/>
          <w:sz w:val="28"/>
          <w:szCs w:val="28"/>
          <w:rtl w:val="true"/>
          <w:lang w:bidi="fa-IR"/>
        </w:rPr>
        <w:t>احدی از آنان زنده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فکر می‌کنی قاتل امام حسین‌علیه السلام تنها همان کسی است که در کربلا در قتل او شرکت داشته و یا دستور قتل او را داده است؟ مگر سخن خدا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قد جائکم رسل من قبلی بالبینات و بالذی قلتم فلم قتلتموهم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خداوند به پیامبر خودصلی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 پیامبرانی با معجزات و نشانه‌های حق آمدند و آن معجزه‌ای که اکنون شما از من می‌طلبید را نیز آوردند پس اگر شما راست می‌گویید برای چه آنان را کشتید؟ در حالی که مخاطبین رسول خداصلی الله علیه وآله از اهل مکه پیامبری را نکشته بودند، چرا که بین پیامبر اسلام‌صلی الله علیه وآله و حضرت عیسی‌علیه السلام پیامبری نبوده که آنان کشته باشند و تنها چیزی که سبب شده خداوند آنان را قاتل پیامبران گذشته معرفی کند این بوده که آنها به کشته شدن آن پیامبران راضی شده بودند</w:t>
      </w:r>
      <w:r>
        <w:rPr>
          <w:rFonts w:eastAsia="IRNazanin" w:cs="IRNazanin"/>
          <w:color w:val="111111"/>
          <w:sz w:val="28"/>
          <w:szCs w:val="28"/>
          <w:rtl w:val="true"/>
          <w:lang w:bidi="fa-IR"/>
        </w:rPr>
        <w:t>.»</w:t>
      </w:r>
    </w:p>
    <w:p>
      <w:pPr>
        <w:pStyle w:val="Heading4"/>
        <w:numPr>
          <w:ilvl w:val="3"/>
          <w:numId w:val="1"/>
        </w:numPr>
        <w:rPr/>
      </w:pPr>
      <w:bookmarkStart w:id="113" w:name="__RefHeading___Toc47334_1395250215"/>
      <w:bookmarkStart w:id="114" w:name="_Toc40"/>
      <w:bookmarkEnd w:id="113"/>
      <w:r>
        <w:rPr>
          <w:rtl w:val="true"/>
        </w:rPr>
        <w:t xml:space="preserve">آشکار نمودن گناه </w:t>
      </w:r>
      <w:r>
        <w:rPr>
          <w:rtl w:val="true"/>
        </w:rPr>
        <w:t>[</w:t>
      </w:r>
      <w:r>
        <w:rPr>
          <w:rtl w:val="true"/>
        </w:rPr>
        <w:t>تجاهر به فسق</w:t>
      </w:r>
      <w:r>
        <w:rPr>
          <w:rtl w:val="true"/>
        </w:rPr>
        <w:t>]</w:t>
      </w:r>
      <w:bookmarkEnd w:id="114"/>
    </w:p>
    <w:p>
      <w:pPr>
        <w:pStyle w:val="BookText"/>
        <w:rPr/>
      </w:pPr>
      <w:r>
        <w:rPr>
          <w:rFonts w:ascii="IRNazanin" w:hAnsi="IRNazanin" w:eastAsia="IRNazanin"/>
          <w:color w:val="111111"/>
          <w:sz w:val="28"/>
          <w:sz w:val="28"/>
          <w:szCs w:val="28"/>
          <w:rtl w:val="true"/>
          <w:lang w:bidi="fa-IR"/>
        </w:rPr>
        <w:t>از سخنان معصومین‌علیهم السلام استفاده می‌شود که پوشاندن گناه سبب آمرزش آن گناه می‌شود؛ چنان که آشکار نمودن آن سبب بخشوده نشدن و خواری گناهکار می‌گردد و چنین کسی حرمتی نخواهد داشت و اگر فقیر باشد حقوق مالی واجب را نمی‌توان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عمل نیک خود را پنهان کند پاداش او هفتاد برابر می‌شود، و کسی که گناه خود را آشکار کند خوار و ذلیل می‌گردد، و کسی که آن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پنهانی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انصاری، در کتاب مکاسب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زیادی وارد شده که</w:t>
      </w:r>
    </w:p>
    <w:p>
      <w:pPr>
        <w:pStyle w:val="BookText"/>
        <w:rPr/>
      </w:pPr>
      <w:r>
        <w:rPr>
          <w:rStyle w:val="FootnoteAnchor"/>
          <w:rtl w:val="true"/>
        </w:rPr>
        <w:footnoteReference w:id="7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
      </w:r>
      <w:bookmarkStart w:id="115" w:name="pg2569_16061"/>
    </w:p>
    <w:p>
      <w:pPr>
        <w:pStyle w:val="BookText"/>
        <w:rPr/>
      </w:pPr>
      <w:bookmarkEnd w:id="115"/>
      <w:r>
        <w:rPr>
          <w:rFonts w:ascii="IRNazanin" w:hAnsi="IRNazanin" w:eastAsia="IRNazanin"/>
          <w:color w:val="111111"/>
          <w:sz w:val="28"/>
          <w:sz w:val="28"/>
          <w:szCs w:val="28"/>
          <w:rtl w:val="true"/>
          <w:lang w:bidi="fa-IR"/>
        </w:rPr>
        <w:t xml:space="preserve">غیبت متجاهر به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آشکارا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روایتی را از امام صادق‌علیه السلام نقل می‌نماید که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فاسق و گنهکار گناه خویش را آشکار نماید حرمتی برای او نیست و غیبت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که 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سه دسته از مردم حرمت و احترامی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بدعت و هوسرانان؛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جائر و ستمگر؛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فاسقانی که آشکارا بین مردم گناه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عروة الوثقی، از علاّمه کاشف الغطا نقل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حقوق مالی به متجاهر به فسق داده نمی‌شود و هرگز برای او حرمتی نیست</w:t>
      </w:r>
      <w:r>
        <w:rPr>
          <w:rFonts w:eastAsia="IRNazanin" w:cs="IRNazanin"/>
          <w:color w:val="111111"/>
          <w:sz w:val="28"/>
          <w:szCs w:val="28"/>
          <w:rtl w:val="true"/>
          <w:lang w:bidi="fa-IR"/>
        </w:rPr>
        <w:t>.</w:t>
      </w:r>
    </w:p>
    <w:p>
      <w:pPr>
        <w:pStyle w:val="Heading4"/>
        <w:numPr>
          <w:ilvl w:val="3"/>
          <w:numId w:val="1"/>
        </w:numPr>
        <w:rPr/>
      </w:pPr>
      <w:bookmarkStart w:id="116" w:name="__RefHeading___Toc47336_1395250215"/>
      <w:bookmarkStart w:id="117" w:name="_Toc41"/>
      <w:bookmarkEnd w:id="116"/>
      <w:r>
        <w:rPr>
          <w:rtl w:val="true"/>
        </w:rPr>
        <w:t>اعتراف به گناه نزد مردم</w:t>
      </w:r>
      <w:bookmarkEnd w:id="117"/>
    </w:p>
    <w:p>
      <w:pPr>
        <w:pStyle w:val="BookText"/>
        <w:rPr/>
      </w:pPr>
      <w:r>
        <w:rPr>
          <w:rFonts w:ascii="IRNazanin" w:hAnsi="IRNazanin" w:eastAsia="IRNazanin"/>
          <w:color w:val="111111"/>
          <w:sz w:val="28"/>
          <w:sz w:val="28"/>
          <w:szCs w:val="28"/>
          <w:rtl w:val="true"/>
          <w:lang w:bidi="fa-IR"/>
        </w:rPr>
        <w:t>اعتراف به گناه نزد مردم، بلکه نزد اولیای خدا، مذموم و نکوهیده است و بسا موجب تأخیر در آمرزش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گناه در پنهانی انجام گیرد و گنهکار نزد خداوند اعتراف به گناه خود نماید و پشیمان باشد آمرزش برای او نزدیک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در خود عمل خیری نیابد که موجب خشنودی خداوند و آمرزش او باشد، باید اعتراف به گناه و پشیمانی خود را در پیشگاه خداوند وسیله آمرزش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اصحاب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از شما نباید از خدای خود درخواستی نسبت به امور دنیا و آخرت داشته باشد مگر آن که قبل از آن حمد و ثنای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خداوند و صلوات بر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و سپس به گناه خود اعتراف نماید و توبه کند و پس از آن حاجت خود را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عدة الداعی نقل شده است که عابدی هفتاد سال خدا را عبادت نمود؛ به گونه‌ای که همه روزها را روزه می‌گرفت و همه شب‌ها را به عبادت مشغول بود و چون از خداوند درخواستی نمود و اجابت نگردید خود را ملامت نمود و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از ناحیه تو است اگر خیری در تو می‌بود خداوند حاجت تو را برآورده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ملکی را نزد او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ساعتی که تو خود را ملامت نمودی نزد خداوند بهتر از هفتاد سال عبادت تو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دعاها و مناجات امام امیرالمؤمنین‌علیه السلام آمده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ان کان قددنا أجلی و لم یقرّبنی منک عملی فقد جعلت الإعتراف بالذنب وسائل عللی فإن عفوت فمن أولی منک بذلک و إن عذّبت فمن أعدل منک فی الحکم هنالک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91/106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در مناجات خود طبق نقل حضرت عسگری‌علیه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مرگ من نزدیک شده و هنوز عمل من نتوانسته مرا به تو نزدیک کند پس من اعتراف به گناهان خویش را وسیله تقرب به تو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مرا ببخشی، چه کسی شایسته‌تر از تو است به عفو و گذشت و اگر عذابم کنی، چه کسی عادل‌تر از تو است در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ظاهر می‌شود که اعتراف به گناه و پشیمانی از آن در پیشگاه خداوند اساس توبه و تقرّب به خداوند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اعتراف به گناه نزد مردم نکوهیده و مذموم می باشد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2569_16064"/>
      <w:bookmarkStart w:id="119" w:name="pg2569_16064"/>
      <w:bookmarkEnd w:id="119"/>
    </w:p>
    <w:p>
      <w:pPr>
        <w:pStyle w:val="Heading2"/>
        <w:numPr>
          <w:ilvl w:val="1"/>
          <w:numId w:val="1"/>
        </w:numPr>
        <w:rPr/>
      </w:pPr>
      <w:bookmarkStart w:id="120" w:name="pg2569_16064"/>
      <w:bookmarkStart w:id="121" w:name="__RefHeading___Toc47338_1395250215"/>
      <w:bookmarkStart w:id="122" w:name="_Toc42"/>
      <w:bookmarkEnd w:id="120"/>
      <w:bookmarkEnd w:id="121"/>
      <w:r>
        <w:rPr>
          <w:rtl w:val="true"/>
        </w:rPr>
        <w:t>محرمات اعتقادی</w:t>
      </w:r>
      <w:bookmarkEnd w:id="12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47340_1395250215"/>
      <w:bookmarkStart w:id="124" w:name="_Toc43"/>
      <w:bookmarkEnd w:id="123"/>
      <w:r>
        <w:rPr>
          <w:rtl w:val="true"/>
        </w:rPr>
        <w:t>اشاره</w:t>
      </w:r>
      <w:bookmarkEnd w:id="12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2569_16066"/>
      <w:bookmarkStart w:id="126" w:name="pg2569_16066"/>
      <w:bookmarkEnd w:id="126"/>
    </w:p>
    <w:p>
      <w:pPr>
        <w:pStyle w:val="BookText"/>
        <w:rPr/>
      </w:pPr>
      <w:bookmarkStart w:id="127" w:name="pg2569_16066"/>
      <w:bookmarkEnd w:id="127"/>
      <w:r>
        <w:rPr>
          <w:rFonts w:ascii="IRNazanin" w:hAnsi="IRNazanin" w:eastAsia="IRNazanin"/>
          <w:color w:val="111111"/>
          <w:sz w:val="28"/>
          <w:sz w:val="28"/>
          <w:szCs w:val="28"/>
          <w:rtl w:val="true"/>
          <w:lang w:bidi="fa-IR"/>
        </w:rPr>
        <w:t>یکی از گناهان کبیره بلکه بزرگ‌ترین آنها شرک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گناه شرک را نمی‌آمرزد و گناهان دیگر را بر هرکس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خدای خود مشرک باشد و برای او شریک قرار دهد بهشت برای او حرام است و جایگاه او آتش خواهد بود و هیچ پناهی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آیات قرآن بیشتر نسبت به شرک در ذات مقدّس الهی نظر دارد، ولی شرک در افعال و صفات و عبادت و طاعت نیز بسیار خطرناک است و در تعدادی از آیات و روایات به آنها اشاره شده است و ما به طور اختصار آنها را ذکر خواهیم نمود</w:t>
      </w:r>
      <w:r>
        <w:rPr>
          <w:rFonts w:eastAsia="IRNazanin" w:cs="IRNazanin"/>
          <w:color w:val="111111"/>
          <w:sz w:val="28"/>
          <w:szCs w:val="28"/>
          <w:rtl w:val="true"/>
          <w:lang w:bidi="fa-IR"/>
        </w:rPr>
        <w:t>.</w:t>
      </w:r>
    </w:p>
    <w:p>
      <w:pPr>
        <w:pStyle w:val="Heading3"/>
        <w:numPr>
          <w:ilvl w:val="2"/>
          <w:numId w:val="1"/>
        </w:numPr>
        <w:rPr/>
      </w:pPr>
      <w:bookmarkStart w:id="128" w:name="__RefHeading___Toc47342_1395250215"/>
      <w:bookmarkStart w:id="129" w:name="_Toc44"/>
      <w:bookmarkEnd w:id="128"/>
      <w:r>
        <w:rPr>
          <w:rtl w:val="true"/>
        </w:rPr>
        <w:t>توحید ذاتی و شرک در ذات</w:t>
      </w:r>
      <w:r>
        <w:rPr>
          <w:rtl w:val="true"/>
        </w:rPr>
        <w:t>:</w:t>
      </w:r>
      <w:bookmarkEnd w:id="129"/>
    </w:p>
    <w:p>
      <w:pPr>
        <w:pStyle w:val="BookText"/>
        <w:rPr/>
      </w:pPr>
      <w:r>
        <w:rPr>
          <w:rFonts w:ascii="IRNazanin" w:hAnsi="IRNazanin" w:eastAsia="IRNazanin"/>
          <w:color w:val="111111"/>
          <w:sz w:val="28"/>
          <w:sz w:val="28"/>
          <w:szCs w:val="28"/>
          <w:rtl w:val="true"/>
          <w:lang w:bidi="fa-IR"/>
        </w:rPr>
        <w:t>توحید در ذات مقدّس الهی این است که انسان جز خدای آفریدگار عالم را مؤثر و</w:t>
      </w:r>
    </w:p>
    <w:p>
      <w:pPr>
        <w:pStyle w:val="BookText"/>
        <w:rPr/>
      </w:pPr>
      <w:r>
        <w:rPr>
          <w:rStyle w:val="FootnoteAnchor"/>
          <w:rtl w:val="true"/>
        </w:rPr>
        <w:footnoteReference w:id="7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مدبّر و خالق و رازق و معبود و قابل پرستش نداند و هرگز در مقابل بت و آتش و خورشید و حیوان و شیطان و ستاره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پرستش نکند و مثل و مانندی برای خداوند نداند و او را در ذات و صفات و افعال یگانه بداند و همان‌گونه که خداوند در قرآن خود را معرفی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هواللّه احد اللّه الصمد لم یلد و لم یولد و لم یکن له کفواً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رابه چیزی از مخلوق تشبیه نکند و مثل و مانندی برای او تصور ننماید؛ چرا که هر چه را انسان در فکر و اندیشه خود مجسم نماید، خدا نخواهد بود بلکه او نیز مخلوقی است همانند او و به همین معنا اشاره دارد سخن امام باقرعلیه السلام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میّز تموه بأوها مکم فی أدّق معانیه مخلوق مصنوع مثلکم مردود الیکم و لعلّ النمل الصغار تتوّهم أنّ للّه تعالی زبانیتین فإنّ ذلک کما لها و یتوّهم أنّ عدمها نقصان لمن لایتصّف بهما و هذا حال العقلاء فیما یصفون اللّه تعالی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69/293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آنچه را که شما با تمام سنجش و دقت و تعقّل در فکر خویش بیاورید و آن را خدای خود پندارید او نیز همانند خودتان مخلوق و مصنوع فکر شماست و خدای شما نخواهد بود؛ چنانچه مورچه کوچک فکر می‌کند که برای خدا دو زبانیه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او آن را کمال خود می‌داند و نداشتن آن رانقصی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نیز در باره خداوند همانند آن مورچه کوچک هستند و خدا را همانند اوتصور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خداوند جسم نیست که در تصور کسی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اولین شخصیت عالم وجود، یعنی حضرت خاتم النبیّین‌صلی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 و ما عبدناک حق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ما تو را به حقیقت و آن‌گونه که شایسته تو بود نشناختیم و عبادت نکردیم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
      </w:r>
      <w:bookmarkStart w:id="130" w:name="pg2569_16068"/>
    </w:p>
    <w:p>
      <w:pPr>
        <w:pStyle w:val="BookText"/>
        <w:rPr/>
      </w:pPr>
      <w:bookmarkEnd w:id="130"/>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معرفت و عبادت همین است که مخلوق و ممکن اعتراف کند که نمی‌تواند ذات مقدّس حق را همانند اجسام دیگر درک کند چنان که حق پرستش او را نیز نمی‌تواند انجام دهد چرا که انسان به ذات او نمی‌تواند پی ببرد و نعمت‌های او را نمی‌تواند شماره کند تا بتواند حق شکر او را ادا کند جز این که در مقابل عظمت و جلال او اعتراف به عجز و ناتوانی و تقصیر نماید، و این حق معرفت و شکر و کمال عبودیت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سخنان معصومین‌علیهم السلام آمده که این امت شرک در ذات پیدا نخواهند نمود و خورشید و ماه و ستاره و آتش و امثال آنها را خدای خود نخواهد دانست ولی از شرک در افعال و صفات و عبادت و طاعت چنان که خواهد آمد دور نیست</w:t>
      </w:r>
      <w:r>
        <w:rPr>
          <w:rFonts w:eastAsia="IRNazanin" w:cs="IRNazanin"/>
          <w:color w:val="111111"/>
          <w:sz w:val="28"/>
          <w:szCs w:val="28"/>
          <w:rtl w:val="true"/>
          <w:lang w:bidi="fa-IR"/>
        </w:rPr>
        <w:t>.</w:t>
      </w:r>
    </w:p>
    <w:p>
      <w:pPr>
        <w:pStyle w:val="Heading3"/>
        <w:numPr>
          <w:ilvl w:val="2"/>
          <w:numId w:val="1"/>
        </w:numPr>
        <w:rPr/>
      </w:pPr>
      <w:bookmarkStart w:id="131" w:name="__RefHeading___Toc47344_1395250215"/>
      <w:bookmarkStart w:id="132" w:name="_Toc45"/>
      <w:bookmarkEnd w:id="131"/>
      <w:r>
        <w:rPr>
          <w:rtl w:val="true"/>
        </w:rPr>
        <w:t>توحید افعالی و شرک در افعال‌</w:t>
      </w:r>
      <w:bookmarkEnd w:id="132"/>
    </w:p>
    <w:p>
      <w:pPr>
        <w:pStyle w:val="BookText"/>
        <w:rPr/>
      </w:pPr>
      <w:r>
        <w:rPr>
          <w:rFonts w:ascii="IRNazanin" w:hAnsi="IRNazanin" w:eastAsia="IRNazanin"/>
          <w:color w:val="111111"/>
          <w:sz w:val="28"/>
          <w:sz w:val="28"/>
          <w:szCs w:val="28"/>
          <w:rtl w:val="true"/>
          <w:lang w:bidi="fa-IR"/>
        </w:rPr>
        <w:t>توحید افعالی این است که انسان تنها قدرت و تأثیر در عالم وجود را از جانب خداوند بداند و یگانه امید او برای نجات و رسیدن به خواسته‌های دنیایی و آخرتی خداوند باشد و دیگران را بالاصالة مؤثر در چیزی نداند و بالأصالة چیزی را از آنان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برای انجام امور و نظام عالم وجود، اسباب و کارپردازهایی قرار داده است؛ گرچه نیازی به آنان ندارد و این قدرت را دارد که بدون واسطه امور عالم را مرتب نماید، ولی عظمت و جلال و کبریایی او اقتضا می‌کند که برای خود اعوان و کارپردازانی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انسان بپندارد که واسطه‌ها بالأصالة قدرت انجام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82"/>
      </w:r>
      <w:bookmarkStart w:id="133" w:name="pg2569_16069"/>
    </w:p>
    <w:p>
      <w:pPr>
        <w:pStyle w:val="BookText"/>
        <w:rPr/>
      </w:pPr>
      <w:bookmarkEnd w:id="133"/>
      <w:r>
        <w:rPr>
          <w:rFonts w:ascii="IRNazanin" w:hAnsi="IRNazanin" w:eastAsia="IRNazanin"/>
          <w:color w:val="111111"/>
          <w:sz w:val="28"/>
          <w:sz w:val="28"/>
          <w:szCs w:val="28"/>
          <w:rtl w:val="true"/>
          <w:lang w:bidi="fa-IR"/>
        </w:rPr>
        <w:t>چیزی را دارند، بلکه باید بداند که موثر واقعی ذات مقدّس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برای نجات از خطرها و مشکلات به خداوند توجه نمود و از او درخواست حاجت و نیاز کرد و به غیر او امیدوار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کسی و یا چیزی را مستقل در تأثیر بدانیم و از قدرت خداوند غافل شویم مشرک خواهیم بود و این را شرک در افعال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بحار، از حضرت صادق‌علیه السلام روایت شده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اکثرهم باللّه إلاّوهم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فلان لهلکت و لولا فلان لما أصبت کذا و کذا و لولا فلان لضاع عیالی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اگر فلانی نبود من هلاک شده بودم و به فلان بهره و درآمد نمی‌رسیدم و زن و بچه من ضایع می‌شدند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مشرک خواهد بود؛ چرا که برای خدا در عالم ملک شریک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فلان وسیله رابرای من فراهم نکرده بود و یافلان کس را واسطه کار من قرار نداده بود من هلاک شده بودم مشرک نخواهد بود</w:t>
      </w:r>
      <w:r>
        <w:rPr>
          <w:rFonts w:eastAsia="IRNazanin" w:cs="IRNazanin"/>
          <w:color w:val="111111"/>
          <w:sz w:val="28"/>
          <w:szCs w:val="28"/>
          <w:rtl w:val="true"/>
          <w:lang w:bidi="fa-IR"/>
        </w:rPr>
        <w:t>.</w:t>
      </w:r>
    </w:p>
    <w:p>
      <w:pPr>
        <w:pStyle w:val="Heading3"/>
        <w:numPr>
          <w:ilvl w:val="2"/>
          <w:numId w:val="1"/>
        </w:numPr>
        <w:rPr/>
      </w:pPr>
      <w:bookmarkStart w:id="134" w:name="__RefHeading___Toc47346_1395250215"/>
      <w:bookmarkStart w:id="135" w:name="_Toc46"/>
      <w:bookmarkEnd w:id="134"/>
      <w:r>
        <w:rPr>
          <w:rtl w:val="true"/>
        </w:rPr>
        <w:t>توحید در صفات و شرک در صفات‌</w:t>
      </w:r>
      <w:bookmarkEnd w:id="135"/>
    </w:p>
    <w:p>
      <w:pPr>
        <w:pStyle w:val="BookText"/>
        <w:rPr/>
      </w:pPr>
      <w:r>
        <w:rPr>
          <w:rFonts w:ascii="IRNazanin" w:hAnsi="IRNazanin" w:eastAsia="IRNazanin"/>
          <w:color w:val="111111"/>
          <w:sz w:val="28"/>
          <w:sz w:val="28"/>
          <w:szCs w:val="28"/>
          <w:rtl w:val="true"/>
          <w:lang w:bidi="fa-IR"/>
        </w:rPr>
        <w:t>توحید در صفات این است که صفات ذات مقدّس حق، مانند حیات و قدرت و علم و اراده و کبریایی و امثال اینها عین ذات اوست، در حالی که این صفات در مخلوق از ناحیه خداوند افاضه می‌شود و مخلوق در همه چیز محتاج به پروردگار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از روی غفلت و غرور، این گونه صفات را از خود بداند مشرک خواهد بود؛ چنان که اگر صفات ذات مقدّس الهی را زاید بر ذات او بداند نیز مشرک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
      </w:r>
      <w:bookmarkStart w:id="136" w:name="pg2569_16070"/>
    </w:p>
    <w:p>
      <w:pPr>
        <w:pStyle w:val="BookText"/>
        <w:rPr/>
      </w:pPr>
      <w:bookmarkEnd w:id="136"/>
      <w:r>
        <w:rPr>
          <w:rFonts w:ascii="IRNazanin" w:hAnsi="IRNazanin" w:eastAsia="IRNazanin"/>
          <w:color w:val="111111"/>
          <w:sz w:val="28"/>
          <w:sz w:val="28"/>
          <w:szCs w:val="28"/>
          <w:rtl w:val="true"/>
          <w:lang w:bidi="fa-IR"/>
        </w:rPr>
        <w:t>چنان که خداوند در ذات خود شریک و مثلی ندارد، در صفات خود نیز شریک و مثلی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که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أنتم الفقراء إلی اللّه و اللّه 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 بی نیاز مطلق است، و مخلوقات او نیازمند و فقیر مطلق هستند و در همه چیز به او نیازمند می‌باشند</w:t>
      </w:r>
      <w:r>
        <w:rPr>
          <w:rFonts w:eastAsia="IRNazanin" w:cs="IRNazanin"/>
          <w:color w:val="111111"/>
          <w:sz w:val="28"/>
          <w:szCs w:val="28"/>
          <w:rtl w:val="true"/>
          <w:lang w:bidi="fa-IR"/>
        </w:rPr>
        <w:t>.</w:t>
      </w:r>
    </w:p>
    <w:p>
      <w:pPr>
        <w:pStyle w:val="Heading3"/>
        <w:numPr>
          <w:ilvl w:val="2"/>
          <w:numId w:val="1"/>
        </w:numPr>
        <w:rPr/>
      </w:pPr>
      <w:bookmarkStart w:id="137" w:name="__RefHeading___Toc47348_1395250215"/>
      <w:bookmarkStart w:id="138" w:name="_Toc47"/>
      <w:bookmarkEnd w:id="137"/>
      <w:r>
        <w:rPr>
          <w:rtl w:val="true"/>
        </w:rPr>
        <w:t>توحید در طاعت و شرک در طاعت‌</w:t>
      </w:r>
      <w:bookmarkEnd w:id="138"/>
    </w:p>
    <w:p>
      <w:pPr>
        <w:pStyle w:val="BookText"/>
        <w:rPr/>
      </w:pPr>
      <w:r>
        <w:rPr>
          <w:rFonts w:ascii="IRNazanin" w:hAnsi="IRNazanin" w:eastAsia="IRNazanin"/>
          <w:color w:val="111111"/>
          <w:sz w:val="28"/>
          <w:sz w:val="28"/>
          <w:szCs w:val="28"/>
          <w:rtl w:val="true"/>
          <w:lang w:bidi="fa-IR"/>
        </w:rPr>
        <w:t>توحید در اطاعت این است که انسان اساساً باید از خداوند اطاعت و فرمانبرداری کند و اگر از انبیا و پیامبران و امامان و یا علما اطاعت می‌کند بدان جهت است که اطاعت از آنان در طول اطاعت خداوند است؛ یعنی اطاعت و تعظیم از اولیای خدا و احترام به پدر و مادر و امثال آنان نیز به امر خداوند است و انسان آنان را مستقلاً و بالذات اطاعت نمی‌کند، بلکه چون خداوند امر به اطاعت آنان نموده از آنان اطاعت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از کسی که نباید از او اطاعت کند، مانند شیطان و طاغوت‌ها، و یا از هر مخلوق دیگری که اطاعت از او در مسیر اطاعت از خداوند نباشد، مانند این که اگر برخلاف حکم خدا اطاعت از زن و فرزند و رفیق و غیره، نماید، مشرک در طاعت خواهد شد؛ چرا که شیطان و امثال او را در طاعت و فرمانبرداری شریک خدا نموده است از این رو، امام صادق‌علیه السلام در باره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اکثرهم باللّه الاّ و 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اطاعت از شیطان است که بیشتر مردم به آن مبتلا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در مسأله اطاعت باید کمال دقت بشود و انسان در باطن نیز همانند ظاهر، مطیع بی چون و چرای خداوند باشد و هیچ نگرانی و نارضایتی نسبت به دستورات خدا و رسول او و رهبران منصوب از ناحیه او نداشته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مردمی خدای خود را عبادت کنند، نماز بخوانند و روزه بگیرند و حج بروند و زکات بدهند و سپس نسبت به چیزی که خداوند و یا رسول او انجام داده و یا نسبت به دستوری از دستورات خدا و اولیای او گلایه‌ای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گلایه در قلب‌ها و دل‌های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خواهند بود؛ چرا که از دایره </w:t>
      </w:r>
      <w:bookmarkStart w:id="139" w:name="pg2569_16071"/>
    </w:p>
    <w:p>
      <w:pPr>
        <w:pStyle w:val="BookText"/>
        <w:rPr/>
      </w:pPr>
      <w:bookmarkEnd w:id="139"/>
      <w:r>
        <w:rPr>
          <w:rFonts w:ascii="IRNazanin" w:hAnsi="IRNazanin" w:eastAsia="IRNazanin"/>
          <w:color w:val="111111"/>
          <w:sz w:val="28"/>
          <w:sz w:val="28"/>
          <w:szCs w:val="28"/>
          <w:rtl w:val="true"/>
          <w:lang w:bidi="fa-IR"/>
        </w:rPr>
        <w:t>تسلیم خارج شده و به تدبیر و حکم الهی راضی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صادق‌علیه السلام این آیه را قرأئت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لایؤمنون حتّی یحکمّوک فیما شجربینهم ثمّ لایجدوا فی أنفسهم حرجاً ممّا قضیت ویسلّموا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ایمان این مردم ایمان نخواهد بود تا وقتی که دستور و حکم تو را نسبت به آنچه بین آنان روی می‌دهد بپذیرند و برای آنان گران نیاید و در همه چیز تسلیم حکم و فرمان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به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حکم خدا و رسول او و جانشینان آن حضرت‌علیهم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از خدا و رسول و اولیای او اطاعت نکند، یااز شیطان اطاعت نموده و یا از زن و فرزند و یا خواسته نفس خود را برآورده است و همه اینها اطاعت از شیطان محسوب می‌شود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إلیکم یا بنی آدم أن لاتعبدوا الشیطان انّه لکم عدوّ مبین و أن اعبدونی هذا صراط مستقیم و لقد اضلّ منکم جبّلاً کثیراً</w:t>
      </w:r>
      <w:r>
        <w:rPr>
          <w:rFonts w:eastAsia="IRNazanin" w:cs="IRNazanin"/>
          <w:color w:val="111111"/>
          <w:sz w:val="28"/>
          <w:szCs w:val="28"/>
          <w:rtl w:val="true"/>
          <w:lang w:bidi="fa-IR"/>
        </w:rPr>
        <w:t>...».</w:t>
      </w:r>
    </w:p>
    <w:p>
      <w:pPr>
        <w:pStyle w:val="Heading3"/>
        <w:numPr>
          <w:ilvl w:val="2"/>
          <w:numId w:val="1"/>
        </w:numPr>
        <w:rPr/>
      </w:pPr>
      <w:bookmarkStart w:id="140" w:name="__RefHeading___Toc47350_1395250215"/>
      <w:bookmarkStart w:id="141" w:name="_Toc48"/>
      <w:bookmarkEnd w:id="140"/>
      <w:r>
        <w:rPr>
          <w:rtl w:val="true"/>
        </w:rPr>
        <w:t>توحید در عبادت و شرک در عبادت‌</w:t>
      </w:r>
      <w:bookmarkEnd w:id="141"/>
    </w:p>
    <w:p>
      <w:pPr>
        <w:pStyle w:val="BookText"/>
        <w:rPr/>
      </w:pPr>
      <w:r>
        <w:rPr>
          <w:rFonts w:ascii="IRNazanin" w:hAnsi="IRNazanin" w:eastAsia="IRNazanin"/>
          <w:color w:val="111111"/>
          <w:sz w:val="28"/>
          <w:sz w:val="28"/>
          <w:szCs w:val="28"/>
          <w:rtl w:val="true"/>
          <w:lang w:bidi="fa-IR"/>
        </w:rPr>
        <w:t>توحید در عبادت این است که آنچه عبادت و پرستش محسوب می‌شود، و قصد قربت در آن شرط است مانند نماز و روزه و زکات و حج و عبادات دیگر، تنها برای انجام دستور خدا و تقرّب به ذات مقدّس او انجام گیرد و هیچ انگیزه دیگری در آن راه پیدا نکند وگرنه عبادت باطل خواهد بود و صاحب آن ریاکار و مشرک محسوب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اُمروا إلاّ لیعبدوا اللّه مخلصین له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امر شده‌اند که عبادت را جز برای خدا انجام ندهند و با این عمل دین خود را خالص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 فلیعمل عملاً صالحاً و لایشرک بعبادة ربّه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امید دارد رحمت الهی را دریابد، باید عمل صالح و نیکو انجام دهد و هرگز در عبادت خود شریکی برای خدا قرار ندهد و عبادت را تنها برای خدای خود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شرک در عبادت، ریا و گناه بزرگی محسوب می‌شود</w:t>
      </w:r>
      <w:r>
        <w:rPr>
          <w:rFonts w:eastAsia="IRNazanin" w:cs="IRNazanin"/>
          <w:color w:val="111111"/>
          <w:sz w:val="28"/>
          <w:szCs w:val="28"/>
          <w:rtl w:val="true"/>
          <w:lang w:bidi="fa-IR"/>
        </w:rPr>
        <w:t xml:space="preserve">. </w:t>
      </w:r>
      <w:bookmarkStart w:id="142" w:name="pg2569_16072"/>
    </w:p>
    <w:p>
      <w:pPr>
        <w:pStyle w:val="BookText"/>
        <w:rPr/>
      </w:pPr>
      <w:bookmarkEnd w:id="142"/>
      <w:r>
        <w:rPr>
          <w:rFonts w:ascii="IRNazanin" w:hAnsi="IRNazanin" w:eastAsia="IRNazanin"/>
          <w:color w:val="111111"/>
          <w:sz w:val="28"/>
          <w:sz w:val="28"/>
          <w:szCs w:val="28"/>
          <w:rtl w:val="true"/>
          <w:lang w:bidi="fa-IR"/>
        </w:rPr>
        <w:t>از رسول خداصلی الله علیه وآله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علیکم الشرک الأصغر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الشرک الأصغر؟ 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یقول اللّه تعالی یوم القیامة اذا جازی العباد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إذهبوا الی الذین کنتم تراؤن لهم فی الدنیا هل تجدون عندهم ثواب اعمالکم؟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69/266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خطرناک‌ترین چیزی که من برای شما هراس دارم شرک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کوچک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در قیامت پاداش اعمال مردم را می‌دهد، به اهل ریا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کسانی که در دنیا اعمال خود را به خاطر آنان انجام می‌دادید، ببینید پاداشی برای اعمال خود نزد آنان می‌یابید؟</w:t>
      </w:r>
      <w:r>
        <w:rPr>
          <w:rFonts w:eastAsia="IRNazanin" w:cs="IRNazanin"/>
          <w:color w:val="111111"/>
          <w:sz w:val="28"/>
          <w:szCs w:val="28"/>
          <w:rtl w:val="true"/>
          <w:lang w:bidi="fa-IR"/>
        </w:rPr>
        <w:t>!»</w:t>
      </w:r>
    </w:p>
    <w:p>
      <w:pPr>
        <w:pStyle w:val="Heading3"/>
        <w:numPr>
          <w:ilvl w:val="2"/>
          <w:numId w:val="1"/>
        </w:numPr>
        <w:rPr/>
      </w:pPr>
      <w:bookmarkStart w:id="143" w:name="__RefHeading___Toc47352_1395250215"/>
      <w:bookmarkStart w:id="144" w:name="_Toc49"/>
      <w:bookmarkEnd w:id="143"/>
      <w:r>
        <w:rPr>
          <w:rtl w:val="true"/>
        </w:rPr>
        <w:t>تفکّر در ذات مقدّس الهی</w:t>
      </w:r>
      <w:bookmarkEnd w:id="144"/>
    </w:p>
    <w:p>
      <w:pPr>
        <w:pStyle w:val="BookText"/>
        <w:rPr/>
      </w:pPr>
      <w:r>
        <w:rPr>
          <w:rFonts w:ascii="IRNazanin" w:hAnsi="IRNazanin" w:eastAsia="IRNazanin"/>
          <w:color w:val="111111"/>
          <w:sz w:val="28"/>
          <w:sz w:val="28"/>
          <w:szCs w:val="28"/>
          <w:rtl w:val="true"/>
          <w:lang w:bidi="fa-IR"/>
        </w:rPr>
        <w:t>از چیزهایی که فکر بشر در آن متحیّر می‌ماند و راهی برای درک آن ندارد، درک ذات مقدّس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از راه آثار و نشانه‌های قدرت و عجایب خلقت می‌توان به ذات مقدّس الهی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حقیقت ذات مقدّس الهی را درک کند درمانده و گمراه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که معصوم‌علیه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میّز تموه بأوها مکم فی أدقّ معاینه فهو مخلوق مثلکم مردود الیکم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شما با کمال دقت فکر کنید و خدای خود تصور کنید، مخلوقی همانند خودتان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روایات از تفکر در ذات مقدّس الهی نهی شده و سفارش فراوان شده که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 عجایب صنع او که در همه چیز و در همه جا موجود است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نشانه‌های ذات مقدّس او در هیچ چیزی روشن‌تر از خلقت خود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در وجود خود مطالعه و دقت کند خدای خود را به چشم دل و تصدیق عقل خود خواهد دید و به وجود او یقین خواهد نمود، همان گونه که به وجود روح در بدن خودیقین پیدا می‌کند؛ با آن که روح در جای معیّنی از بدن نیست و هیچ جایی از آن نیز خالی از روح نیست و الا انسان زنده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هر چیزی می‌تواند بیندیشد و از اندیشه خود چیزی به دست آورد جز ذات مقدّس الهی که راهی برای اندیشه در آن ندارد؛ همان گونه که خداوند در قرآن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إلی ربّک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کفواً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مخلوقات خداوند، در هرچه می‌خواهید فکر کنید و سخن بگویید، لکن در باره‌ی ذات مقدّس الهی سخن نگویید که جز تحیر و درماندگی چیزی به دست نمی‌آورید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به سلیمان بن خالد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إلی ربّک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شما باید بدانید که چون سخن به ذات مقدّس الهی رسید توقف کنید و چیزی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راهی برای فهم آن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فکر کردن نسبت به ذات مقدّس الهی بپرهیزید، لکن اگر می‌خواهید به عظمت پروردگارتان بنگرید به عظمت مخلوقات او بنگرید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آثار خلقت و صنع او فکر کنید تا به عظمت و قدرت و علم و حکمت او آگاه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یهودیان به نام سبحت نزد رسول خداصلی الله علیه وآله آمد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در باره خدای تو از تو سوال کنم، اگر پاسخ مرا می‌دهی سؤال کنم و اگر نمی‌دهی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کجاست؟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جا حاضر است و در هیچ مکان معین و محدودی متجسم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چگونه است؟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پروردگار خود را به چگونگی و کیفیت توصیف کنم، در حالی که کیفیت و چگونگی، مخلوق اوست و خداوند به صفات مخلوق خود توصیف نمی‌شود؟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باید دانست که تو پیامبر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یهودی این سخن را گفت هر سنگ و کلوخی که در اطراف او بود به زبان درآمد و با زبان عربی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شهادت و گواهی به قدری شگفت‌آور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معجزه‌ای روشن‌تر از این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ألاّ اللّه و انّک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زین العابدین‌علیه السلام در باره توحید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زین العابدین‌علیه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چون می‌دانست که در آخر الزمان مردمی می‌آیند که اهل تحقیق و تعمّق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اثر آن گرفتار شبهه و اشکال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مساله توحید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از سوره حدید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p>
    <w:p>
      <w:pPr>
        <w:pStyle w:val="BookText"/>
        <w:rPr/>
      </w:pPr>
      <w:r>
        <w:rPr>
          <w:rFonts w:ascii="IRNazanin" w:hAnsi="IRNazanin" w:eastAsia="IRNazanin"/>
          <w:color w:val="111111"/>
          <w:sz w:val="28"/>
          <w:sz w:val="28"/>
          <w:szCs w:val="28"/>
          <w:rtl w:val="true"/>
          <w:lang w:bidi="fa-IR"/>
        </w:rPr>
        <w:t>رجعت 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در مساله توحید و خداشناسی بیش از این تعمّق کند خود را هلاک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مهتدی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حضرت رضاعلیه السلام در باره توحید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سوره قل هواللّه احد را بخواند و به معنای آن ایمان داشته باشد به خداوند معرفت پیدا نموده و توحید او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قرائت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مردم قرائت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هدایه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به خدای خود معرفت پیدا نمودی؟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راهی که خداوند مرا به آن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خود را به تو معرفی نمود؟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صورت و شکلی شبیه او نیست و او با چشم و گوش و دیگر حواس درک نمی‌شود و هرگز شباهتی به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اگرچه سنخیتی با آنان ندارد به آنان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به آنان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سخنیّتی با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فوق هرچیزی است و چیزی فوق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 بر هر چیزی است و چیزی بر او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اوبه همه چیز احاطه دارد؛ و او داخل در هر چیزی است، نه مانند داخل بودن اجسام در یکدیگر؛ و خارج از هر چیزی است، نه مانند جسمی که از جسم دیگری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
      </w:r>
      <w:r>
        <w:rPr>
          <w:rStyle w:val="FootnoteAnchor"/>
          <w:rtl w:val="true"/>
        </w:rPr>
        <w:footnoteReference w:id="91"/>
      </w:r>
      <w:bookmarkStart w:id="145" w:name="pg2569_16076"/>
    </w:p>
    <w:p>
      <w:pPr>
        <w:pStyle w:val="BookText"/>
        <w:rPr/>
      </w:pPr>
      <w:bookmarkEnd w:id="145"/>
      <w:r>
        <w:rPr>
          <w:rFonts w:ascii="IRNazanin" w:hAnsi="IRNazanin" w:eastAsia="IRNazanin"/>
          <w:color w:val="111111"/>
          <w:sz w:val="28"/>
          <w:sz w:val="28"/>
          <w:szCs w:val="28"/>
          <w:rtl w:val="true"/>
          <w:lang w:bidi="fa-IR"/>
        </w:rPr>
        <w:t>از هر عیبی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پروردگاری این چنین است و هیچ کس جز او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 مثل و مانندی ندارد</w:t>
      </w:r>
      <w:r>
        <w:rPr>
          <w:rFonts w:eastAsia="IRNazanin" w:cs="IRNazanin"/>
          <w:color w:val="111111"/>
          <w:sz w:val="28"/>
          <w:szCs w:val="28"/>
          <w:rtl w:val="true"/>
          <w:lang w:bidi="fa-IR"/>
        </w:rPr>
        <w:t>].</w:t>
      </w:r>
    </w:p>
    <w:p>
      <w:pPr>
        <w:pStyle w:val="Heading3"/>
        <w:numPr>
          <w:ilvl w:val="2"/>
          <w:numId w:val="1"/>
        </w:numPr>
        <w:rPr/>
      </w:pPr>
      <w:bookmarkStart w:id="146" w:name="__RefHeading___Toc47354_1395250215"/>
      <w:bookmarkStart w:id="147" w:name="_Toc50"/>
      <w:bookmarkEnd w:id="146"/>
      <w:r>
        <w:rPr>
          <w:rtl w:val="true"/>
        </w:rPr>
        <w:t>ریا</w:t>
      </w:r>
      <w:bookmarkEnd w:id="147"/>
    </w:p>
    <w:p>
      <w:pPr>
        <w:pStyle w:val="Heading4"/>
        <w:numPr>
          <w:ilvl w:val="3"/>
          <w:numId w:val="1"/>
        </w:numPr>
        <w:rPr/>
      </w:pPr>
      <w:bookmarkStart w:id="148" w:name="__RefHeading___Toc47356_1395250215"/>
      <w:bookmarkStart w:id="149" w:name="_Toc51"/>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یکی از گناهان خطرناک این است که انسان عبادت خدا را برای خشنودی مخلوق او انجام دهد و یا هدف او از عبادت، هم خدا و هم خلق خدا باشد خواه عبادت او مانند نماز و روزه و حج و زکات واجب باشد و یا مانند صدقه و احسان به مردم و صله رحم و احترام به والدین و استاد و بزرگ‌تر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عبادت اگر خالصاً برای خدا نباشد ریا محسوب می‌شود و عمل ریاکار شرک و باطل و ضایع است و نفس ریا نیز یک عمل حرام است و در آیه آخر سوره کهف خداوند آن را شرک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منافقین ریاکاری را از صفات منافقین شمرده و در چند آیه ریاکار را مومن به خدا و قیامت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خود را به وسیله منت نهادن و اذیت به فقیر باطل نکنید و مانند کسی نباشید که مال خود را برای خشنودی مردم انفاق می‌کند و به خدا و قیامت ایمان ندارد</w:t>
      </w:r>
      <w:r>
        <w:rPr>
          <w:rFonts w:eastAsia="IRNazanin" w:cs="IRNazanin"/>
          <w:color w:val="111111"/>
          <w:sz w:val="28"/>
          <w:szCs w:val="28"/>
          <w:rtl w:val="true"/>
          <w:lang w:bidi="fa-IR"/>
        </w:rPr>
        <w:t>.»</w:t>
      </w:r>
    </w:p>
    <w:p>
      <w:pPr>
        <w:pStyle w:val="BookText"/>
        <w:rPr/>
      </w:pP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وألّذین ینفقون أموالهم رئاء الناس و لایؤمنون باللّه و الیوم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المنافقین یخادعون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یراؤن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bookmarkStart w:id="150" w:name="pg2569_16077"/>
    </w:p>
    <w:p>
      <w:pPr>
        <w:pStyle w:val="BookText"/>
        <w:rPr/>
      </w:pPr>
      <w:bookmarkEnd w:id="150"/>
      <w:r>
        <w:rPr>
          <w:rFonts w:ascii="IRNazanin" w:hAnsi="IRNazanin" w:eastAsia="IRNazanin"/>
          <w:color w:val="111111"/>
          <w:sz w:val="28"/>
          <w:sz w:val="28"/>
          <w:szCs w:val="28"/>
          <w:rtl w:val="true"/>
          <w:lang w:bidi="fa-IR"/>
        </w:rPr>
        <w:t>و در سوره ماعون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ضایع کنندگان نماز و ریاکاران و کسانی که از 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یا نوعی از عذاب‌های سخت دوزخ است و یا به معنای وای و اعلان خطر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آیات فوق حرمت ریاکاری ظاهر و روشن است و نیاز به نهی صریح ندارد؛ چنان که بعضی دلالت آیات فوق را برای حرمت ریا کافی ندانسته و گفته‌اند تنها از آیه آخر سوره کهف می‌توان استفاده حرمت نمود، در حالی که آیات فوق در دلالت بر حرمت ریا صریح‌تر و قوی‌تر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آیه آخر سوره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 فلیعمل عملاً صالحاً و لایشرک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چهارم سوره مبارکه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بر حرمت ریا دارند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 w:name="__RefHeading___Toc47358_1395250215"/>
      <w:bookmarkStart w:id="152" w:name="_Toc52"/>
      <w:bookmarkEnd w:id="151"/>
      <w:r>
        <w:rPr>
          <w:rtl w:val="true"/>
        </w:rPr>
        <w:t>سمعه</w:t>
      </w:r>
      <w:bookmarkEnd w:id="15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2569_16079"/>
      <w:bookmarkStart w:id="154" w:name="pg2569_16079"/>
      <w:bookmarkEnd w:id="154"/>
    </w:p>
    <w:p>
      <w:pPr>
        <w:pStyle w:val="Heading4"/>
        <w:numPr>
          <w:ilvl w:val="3"/>
          <w:numId w:val="1"/>
        </w:numPr>
        <w:rPr/>
      </w:pPr>
      <w:bookmarkStart w:id="155" w:name="pg2569_16079"/>
      <w:bookmarkStart w:id="156" w:name="__RefHeading___Toc47360_1395250215"/>
      <w:bookmarkStart w:id="157" w:name="_Toc53"/>
      <w:bookmarkEnd w:id="155"/>
      <w:bookmarkEnd w:id="156"/>
      <w:r>
        <w:rPr>
          <w:rtl w:val="true"/>
        </w:rPr>
        <w:t>کیفر ریا در سخنان معصومین‌علیهم السلام‌</w:t>
      </w:r>
      <w:bookmarkEnd w:id="157"/>
    </w:p>
    <w:p>
      <w:pPr>
        <w:pStyle w:val="BookText"/>
        <w:rPr/>
      </w:pPr>
      <w:r>
        <w:rPr>
          <w:rFonts w:ascii="IRNazanin" w:hAnsi="IRNazanin" w:eastAsia="IRNazanin"/>
          <w:color w:val="111111"/>
          <w:sz w:val="28"/>
          <w:sz w:val="28"/>
          <w:szCs w:val="28"/>
          <w:rtl w:val="true"/>
          <w:lang w:bidi="fa-IR"/>
        </w:rPr>
        <w:t>امام صادق‌علیه السلام در مورد ریاکار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ریاکار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شریکی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عملی را برای من و برای غیر من انجام دهد من سهم خود را به شریکی که او برای من قرار داده وا می‌گذارم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باید مزد خود را از آن شریک بگیرد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نجات به چه چیز خواهد بود؟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به این است که با خدای خود خدعه و نیرنگ نداشته باشید وگرنه او نیز با شما خدعه خواهد نمود و شما را از ایمان محروم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با خدای خود خدعه می‌کند، در حقیقت با خود خدعه نموده اما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با خداوند خدعه نمود؟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خدعه نمودن با خداوند این است که کسی دستور خدا را انجام دهد </w:t>
      </w:r>
      <w:bookmarkStart w:id="158" w:name="pg2569_16080"/>
    </w:p>
    <w:p>
      <w:pPr>
        <w:pStyle w:val="BookText"/>
        <w:rPr/>
      </w:pPr>
      <w:bookmarkEnd w:id="158"/>
      <w:r>
        <w:rPr>
          <w:rFonts w:ascii="IRNazanin" w:hAnsi="IRNazanin" w:eastAsia="IRNazanin"/>
          <w:color w:val="111111"/>
          <w:sz w:val="28"/>
          <w:sz w:val="28"/>
          <w:szCs w:val="28"/>
          <w:rtl w:val="true"/>
          <w:lang w:bidi="fa-IR"/>
        </w:rPr>
        <w:t>ولی نیّت او غیر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از ریاکاری پرهیز نمایید که آن شرک به خداوند است و ریاکار را در قیامت کافر و فاجر و غادر و خاسر می‌شناسند و به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از بین رفت و پاداش تو باطل شد و امروز بهره‌ای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خود را از کسی طلب کن که برای او کار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ظاهر می‌شود که واجبات توصلی و کارهای عادی زندگی نینز گرچه مشروط به اخلاص نیست، لکن ریا در آنها نیز حرام است و اگر برای خدا انجام گیرد پاداش عبادت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بحث شرک این موضوع به طور مشروح بیان شده به همین اندازه اکتفا می‌شود</w:t>
      </w:r>
      <w:r>
        <w:rPr>
          <w:rFonts w:eastAsia="IRNazanin" w:cs="IRNazanin"/>
          <w:color w:val="111111"/>
          <w:sz w:val="28"/>
          <w:szCs w:val="28"/>
          <w:rtl w:val="true"/>
          <w:lang w:bidi="fa-IR"/>
        </w:rPr>
        <w:t>.</w:t>
      </w:r>
    </w:p>
    <w:p>
      <w:pPr>
        <w:pStyle w:val="Heading3"/>
        <w:numPr>
          <w:ilvl w:val="2"/>
          <w:numId w:val="1"/>
        </w:numPr>
        <w:rPr/>
      </w:pPr>
      <w:bookmarkStart w:id="159" w:name="__RefHeading___Toc47362_1395250215"/>
      <w:bookmarkStart w:id="160" w:name="_Toc54"/>
      <w:bookmarkEnd w:id="159"/>
      <w:r>
        <w:rPr>
          <w:rtl w:val="true"/>
        </w:rPr>
        <w:t>نفاق و منافقین‌</w:t>
      </w:r>
      <w:bookmarkEnd w:id="160"/>
    </w:p>
    <w:p>
      <w:pPr>
        <w:pStyle w:val="Heading4"/>
        <w:numPr>
          <w:ilvl w:val="3"/>
          <w:numId w:val="1"/>
        </w:numPr>
        <w:rPr/>
      </w:pPr>
      <w:bookmarkStart w:id="161" w:name="__RefHeading___Toc47364_1395250215"/>
      <w:bookmarkStart w:id="162" w:name="_Toc55"/>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تردیدی نیست که نفاق و دورویی از گناهان بزرگ بلکه بزرگ‌ترین گناه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با خدای خود خدعه و مکر می‌کنند و خداوند نیز با آنان خدعه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عبادت خدا کراهت دارند و با کسالت و خستگی نماز می‌خوانند و با مردم و یا کاری می‌کنند و جز اندکی، خدای خود را یاد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منافقین در پایین‌ترین طبقات دوزخ قرار خواهند گرفت و پناهی نخواهند داشت</w:t>
      </w:r>
      <w:r>
        <w:rPr>
          <w:rFonts w:eastAsia="IRNazanin" w:cs="IRNazanin"/>
          <w:color w:val="111111"/>
          <w:sz w:val="28"/>
          <w:szCs w:val="28"/>
          <w:rtl w:val="true"/>
          <w:lang w:bidi="fa-IR"/>
        </w:rPr>
        <w:t>.»</w:t>
      </w:r>
    </w:p>
    <w:p>
      <w:pPr>
        <w:pStyle w:val="BookText"/>
        <w:rPr/>
      </w:pPr>
      <w:r>
        <w:rPr>
          <w:rStyle w:val="FootnoteAnchor"/>
          <w:rtl w:val="true"/>
        </w:rPr>
        <w:footnoteReference w:id="9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
      </w:r>
      <w:bookmarkStart w:id="163" w:name="pg2569_16081"/>
    </w:p>
    <w:p>
      <w:pPr>
        <w:pStyle w:val="BookText"/>
        <w:rPr/>
      </w:pPr>
      <w:bookmarkEnd w:id="163"/>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منافقین و کفّار وعده دوزخ داده و آنان برای همیشه در آن معذّب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لعنت نموده و عذاب پایداری در دوزخ خواهند داشت و دوزخ برای آنان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منافقین و منافقات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مردها و زن‌های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نشات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منکر و نهی از معروف می‌کنند و در انفاق و دستگیری از فقرا دست هایشان بسته است و خدا را فراموش نموده‌اند و خدا نیز آنان را فراموش نموده است آنان فاسقان واقعی هستند</w:t>
      </w:r>
      <w:r>
        <w:rPr>
          <w:rFonts w:eastAsia="IRNazanin" w:cs="IRNazanin"/>
          <w:color w:val="111111"/>
          <w:sz w:val="28"/>
          <w:szCs w:val="28"/>
          <w:rtl w:val="true"/>
          <w:lang w:bidi="fa-IR"/>
        </w:rPr>
        <w:t>.»</w:t>
      </w:r>
    </w:p>
    <w:p>
      <w:pPr>
        <w:pStyle w:val="Heading4"/>
        <w:numPr>
          <w:ilvl w:val="3"/>
          <w:numId w:val="1"/>
        </w:numPr>
        <w:rPr/>
      </w:pPr>
      <w:bookmarkStart w:id="164" w:name="__RefHeading___Toc47366_1395250215"/>
      <w:bookmarkStart w:id="165" w:name="_Toc56"/>
      <w:bookmarkEnd w:id="164"/>
      <w:r>
        <w:rPr>
          <w:rtl w:val="true"/>
        </w:rPr>
        <w:t>منافقین صدر اسلام</w:t>
      </w:r>
      <w:bookmarkEnd w:id="165"/>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ترجمه بخشی از آیات قرآن در باره نفاق و منافقین بود که حرمت نفاق از آنها مشهود و روشن می‌گردد و تردیدی در این زمینه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سخنان معصومین‌علیه السلام نیز در حرمت نفاق و مذمت از</w:t>
      </w:r>
    </w:p>
    <w:p>
      <w:pPr>
        <w:pStyle w:val="BookText"/>
        <w:rPr/>
      </w:pPr>
      <w:r>
        <w:rPr>
          <w:rStyle w:val="FootnoteAnchor"/>
          <w:rtl w:val="true"/>
        </w:rPr>
        <w:footnoteReference w:id="95"/>
      </w:r>
      <w:r>
        <w:rPr>
          <w:rStyle w:val="FootnoteAnchor"/>
          <w:rtl w:val="true"/>
        </w:rPr>
        <w:footnoteReference w:id="9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منافق بسیار روشن است و نیازی به توضیح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عده‌ای از اهل تسنّن چنان که نگارنده نیز با آنان برخورد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پیامبرصلی الله علیه وآله به طور کلی عادل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مانند معاویه و عمروبن عاص و خالدبن ولید و امثال آنان را نیز به دلیل این که از صحابه بوده‌اند عادل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این سوال مطرح می‌شود که اگر همه صحابه پیامبرصلی الله علیه وآله عادل بوده‌اند، جایگاه منافقین کجاست؟</w:t>
      </w:r>
    </w:p>
    <w:p>
      <w:pPr>
        <w:pStyle w:val="BookText"/>
        <w:rPr/>
      </w:pPr>
      <w:r>
        <w:rPr>
          <w:rFonts w:ascii="IRNazanin" w:hAnsi="IRNazanin" w:eastAsia="IRNazanin"/>
          <w:color w:val="111111"/>
          <w:sz w:val="28"/>
          <w:sz w:val="28"/>
          <w:szCs w:val="28"/>
          <w:rtl w:val="true"/>
          <w:lang w:bidi="fa-IR"/>
        </w:rPr>
        <w:t>آیا در زمان پیامبر خداصلی الله علیه وآله منافقی وجود نداشته و یا نفاق با عدالت منافات ندارد و منافق نیز عادل است؟ روشن است که هیچ کدام از این دو مسأله قابل قبول نیست و این سخن اهل تسنن فقط برای تصحیح عمل خلفای غاصب و تنزیه آنان از نفاق و کرده‌های زشت و ناپسند آنان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یا باید معنای عدالت را توسعه دهند و آن را از معنای واقعی خود خارج نمایند تا شامل شیوخ منافق آنان نیز بشود و یا شرطیت آن را برای پیامبران و اوصیای</w:t>
      </w:r>
    </w:p>
    <w:p>
      <w:pPr>
        <w:pStyle w:val="BookText"/>
        <w:rPr/>
      </w:pP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معاشر الناس إنّ اللّه و أنا بریئان منهم</w:t>
      </w:r>
      <w:r>
        <w:rPr>
          <w:rFonts w:eastAsia="IRNazanin" w:cs="IRNazanin"/>
          <w:color w:val="111111"/>
          <w:sz w:val="28"/>
          <w:szCs w:val="28"/>
          <w:rtl w:val="true"/>
          <w:lang w:bidi="fa-IR"/>
        </w:rPr>
        <w:t>.</w:t>
      </w:r>
    </w:p>
    <w:p>
      <w:pPr>
        <w:pStyle w:val="BookText"/>
        <w:rPr/>
      </w:pPr>
      <w:r>
        <w:rPr>
          <w:rStyle w:val="FootnoteAnchor"/>
          <w:rtl w:val="true"/>
        </w:rPr>
        <w:footnoteReference w:id="9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إنّی أدعها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الخلافة و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أمانةً و وراثةً فی عقبی إلی یوم القیامة و قد بّلغت ما أمرت بتبلیغه حجّة علی کلّ حاضر و غائبٍ و علی کلّ أحدممّن شهد أولم یشهد ولد أولم یولد فلیبلغ الحاضر الغائب و الوالد الولد إلی یوم القیامة و سیجعلونها مُلکاً إغتصاباً ألا لعن اللّه الغاصبین و المغتصبین و عندها سنفرغ لکم أیّها الثقلان و یرسل علیکما شواظ من نار ونحاس فلا تنتصران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الإحتجاج ج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للخطبة مصادر کثیرة و مسانید متواترة ذکرنا ها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های رحمت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لازم ندانند و پیامبران خدا را متهم به عمل خلاف و گناه به کنند ؛ همان گونه که از قدیم چنین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عدالت و نفاق و مؤمن و منافق بر کسی پوشیده نیست، همان طور که زشتی تهمت و افترا به ساخت مقدّس پیامبران و اوصیای آنان‌علیه السلام نیز روشن و آشکار است</w:t>
      </w:r>
    </w:p>
    <w:p>
      <w:pPr>
        <w:pStyle w:val="BookText"/>
        <w:rPr/>
      </w:pP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هولاء، الجمع المشترک من أصحاب السقیفة و العقبة و الصحیفة إلاّ أنّ أصحاب العقبة بأنفسهم أربعة عشر رجلاً او خمسة عشر رجلاً و هم علی ما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ألّذین نفروا برسول اللّه ناقته فی منصرفه من تبوک و أسمائهم بالإشارة و الصراحة هذه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أبوالمعازف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سعدبن أبی وّقاص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أبوعبیدة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أبوالأعور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المغیرة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مولا أبی حذیفة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خالدبن الولید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العاص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أبوموسی الاشعری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و هم ألّذین أنزل اللّه عزّوجّل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همّوا بمالم ینالوا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توبة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21/223</w:t>
      </w:r>
      <w:r>
        <w:rPr>
          <w:rFonts w:eastAsia="IRNazanin" w:cs="IRNazanin"/>
          <w:color w:val="111111"/>
          <w:sz w:val="28"/>
          <w:szCs w:val="28"/>
          <w:rtl w:val="true"/>
          <w:lang w:bidi="fa-IR"/>
        </w:rPr>
        <w:t>)</w:t>
      </w:r>
      <w:bookmarkStart w:id="166" w:name="pg2569_16084"/>
    </w:p>
    <w:p>
      <w:pPr>
        <w:pStyle w:val="BookText"/>
        <w:rPr/>
      </w:pPr>
      <w:bookmarkEnd w:id="166"/>
      <w:r>
        <w:rPr>
          <w:rFonts w:ascii="IRNazanin" w:hAnsi="IRNazanin" w:eastAsia="IRNazanin"/>
          <w:color w:val="111111"/>
          <w:sz w:val="28"/>
          <w:sz w:val="28"/>
          <w:szCs w:val="28"/>
          <w:rtl w:val="true"/>
          <w:lang w:bidi="fa-IR"/>
        </w:rPr>
        <w:t>واحدی نمی‌تواند در این که پیامبر و امام‌علیه السلام باید عادل و صادق و پاک و بهترین مردم باشند تردید کند و همچنین آشکار است که اگر کوچکترین خطایی در عمل و روحیات آنان دیده شود کسی سخن آنها را نمی‌پذیرد و به همین منظور خداوند آنان را برگزیدگان خود معرفی نموده و از هر خطایی مصون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سخن در باره مصداق منافق باقی خواهد ماند و چه نیکوست که از سخنان شخص پیامبرصلی الله علیه وآله در غدیر خم، که مورد قبول همه طوایف و مذاهب مسلمین است و کسی قدرت انکار آن را ندارد، استفاده شود و مصادیق منافقین از بیان ایشان آشکار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رسول خداصلی الله علیه وآله در غدیر خم در آخر کتاب مژده‌های رحمت در قرآن بیان گردیده مراجعه شود</w:t>
      </w:r>
      <w:r>
        <w:rPr>
          <w:rFonts w:eastAsia="IRNazanin" w:cs="IRNazanin"/>
          <w:color w:val="111111"/>
          <w:sz w:val="28"/>
          <w:szCs w:val="28"/>
          <w:rtl w:val="true"/>
          <w:lang w:bidi="fa-IR"/>
        </w:rPr>
        <w:t>.]</w:t>
      </w:r>
    </w:p>
    <w:p>
      <w:pPr>
        <w:pStyle w:val="Heading4"/>
        <w:numPr>
          <w:ilvl w:val="3"/>
          <w:numId w:val="1"/>
        </w:numPr>
        <w:rPr/>
      </w:pPr>
      <w:bookmarkStart w:id="167" w:name="__RefHeading___Toc47368_1395250215"/>
      <w:bookmarkStart w:id="168" w:name="_Toc57"/>
      <w:bookmarkEnd w:id="167"/>
      <w:r>
        <w:rPr>
          <w:rtl w:val="true"/>
        </w:rPr>
        <w:t>کتمان حق امیرالمؤمنین‌علیه السلام</w:t>
      </w:r>
      <w:bookmarkEnd w:id="168"/>
    </w:p>
    <w:p>
      <w:pPr>
        <w:pStyle w:val="BookText"/>
        <w:rPr/>
      </w:pPr>
      <w:r>
        <w:rPr>
          <w:rFonts w:ascii="IRNazanin" w:hAnsi="IRNazanin" w:eastAsia="IRNazanin"/>
          <w:color w:val="111111"/>
          <w:sz w:val="28"/>
          <w:sz w:val="28"/>
          <w:szCs w:val="28"/>
          <w:rtl w:val="true"/>
          <w:lang w:bidi="fa-IR"/>
        </w:rPr>
        <w:t>در مباحث گذشته، بخشی از سخنان معصومین‌علیهم السلام، در باره کتمان شهادت بیان</w:t>
      </w:r>
    </w:p>
    <w:p>
      <w:pPr>
        <w:pStyle w:val="BookText"/>
        <w:rPr/>
      </w:pPr>
      <w:r>
        <w:rPr>
          <w:rStyle w:val="FootnoteAnchor"/>
          <w:rtl w:val="true"/>
        </w:rPr>
        <w:footnoteReference w:id="10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آنها را تکرار نمی‌کنیم، ولی در این جا بعضی از نمونه‌های کتمان حق را در باره ولایت و امامت امیرالمؤمنین‌علیه السلام یادآور می‌شویم شکی نیست که کتمان‌کنندگان حق امیرالمؤمنین‌علیه السلام خود را از ولایت امیرالمؤمنین‌علیه السلام، بلکه از ایمان به خدا و رسول اوصلی الله علیه وآله محروم نمودند و با نفرین آن حضرت به کوری و یا پیسی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ارشاد، از طلحة بن عمیر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به عده‌ای از اصحاب رسول خداصلی الله علیه وآله سوگند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کدام از شما از رسول خداصلی الله علیه وآله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من شنیده است، بیاید و گواهی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نفر از انصار گواهی دادند و انس بن مالک گواهی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گواهی ندادی، در حالی که تو نیز همانند آنان این جمله را از پیامبر خداصلی الله علیه وآله شنیده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و فراموش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دروغ می‌گوید او را به پیسی مبتلا کن که به وسیله عمامه پوشیده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بن عمیر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بعد از دعای امیرالمؤمنین‌علیه السلام انس را دیدم که پیسی صورت و سر او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زیدبن ارقم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در مسجد مردم را سوگند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از رسول خداصلی الله علیه وآله شنیده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برخیزد و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نفر از بدریون یعنی کسانی که در جنگ بدر شرکت کرده بودند برخاستند؛ شش نفر از طرف راست و شش نفر از طرف چپ، و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سخن را از رسول خداصلی الله علیه وآله شنیده بودم ولی کتمان نمودم و بعد از آن نابینا شدم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صاحب کتاب ارشاد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ارقم، پس از آن، از کتمان شهادت خود پشیمان بود و استغفار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عثمان بن سعید و عبداللّه بن حارث، از عبداللّه بن بکیر از حکیم بن جبیر نقل شده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بالای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رسول خداصلی الله علیه وآله و وارث او و همسر فاطمه، سرور زنان 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اوصیا و آخرین جانشین پیامبران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احدی ادعا نخواهد کرد جز آن که خداوند او را به بلایی گرفتار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می‌تواند چنین ادعایی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گفت، از جای خود حرکت نکرد جز این که جن زده و دیوانه شد و پای او را گرفتند و کشیدند و از مسجد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خویشان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قبلا چنین حالتی داشت؟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 که چنین حالتی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این سخنان روایتی است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 للکافرین لیس له دافع من اللّه ذی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 هذا هو الحقّ من عندک فأمطر علینا حجارة من السماء او ائتنا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ما در کتاب آیات الفضائل روایات مربوط به تفسیر این آیات را ذکر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
      </w:r>
      <w:r>
        <w:rPr>
          <w:rStyle w:val="FootnoteAnchor"/>
          <w:rtl w:val="true"/>
        </w:rPr>
        <w:footnoteReference w:id="105"/>
      </w:r>
      <w:r>
        <w:rPr>
          <w:rStyle w:val="FootnoteAnchor"/>
          <w:rtl w:val="true"/>
        </w:rPr>
        <w:footnoteReference w:id="106"/>
      </w:r>
      <w:bookmarkStart w:id="169" w:name="pg2569_16087"/>
    </w:p>
    <w:p>
      <w:pPr>
        <w:pStyle w:val="Heading3"/>
        <w:numPr>
          <w:ilvl w:val="2"/>
          <w:numId w:val="1"/>
        </w:numPr>
        <w:rPr/>
      </w:pPr>
      <w:bookmarkStart w:id="170" w:name="__RefHeading___Toc47370_1395250215"/>
      <w:bookmarkStart w:id="171" w:name="_Toc58"/>
      <w:bookmarkEnd w:id="169"/>
      <w:bookmarkEnd w:id="170"/>
      <w:r>
        <w:rPr>
          <w:rtl w:val="true"/>
        </w:rPr>
        <w:t>انکار نشانه‌های پروردگار</w:t>
      </w:r>
      <w:bookmarkEnd w:id="171"/>
    </w:p>
    <w:p>
      <w:pPr>
        <w:pStyle w:val="Heading4"/>
        <w:numPr>
          <w:ilvl w:val="3"/>
          <w:numId w:val="1"/>
        </w:numPr>
        <w:rPr/>
      </w:pPr>
      <w:bookmarkStart w:id="172" w:name="__RefHeading___Toc47372_1395250215"/>
      <w:bookmarkStart w:id="173" w:name="_Toc59"/>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علت کفر و انکار آیات خدا را می‌توان در چندچیز جستجو نمود</w:t>
      </w:r>
      <w:r>
        <w:rPr>
          <w:rFonts w:eastAsia="IRNazanin" w:cs="IRNazanin"/>
          <w:color w:val="111111"/>
          <w:sz w:val="28"/>
          <w:szCs w:val="28"/>
          <w:rtl w:val="true"/>
          <w:lang w:bidi="fa-IR"/>
        </w:rPr>
        <w:t>:</w:t>
      </w:r>
    </w:p>
    <w:p>
      <w:pPr>
        <w:pStyle w:val="Heading4"/>
        <w:numPr>
          <w:ilvl w:val="3"/>
          <w:numId w:val="1"/>
        </w:numPr>
        <w:rPr/>
      </w:pPr>
      <w:bookmarkStart w:id="174" w:name="__RefHeading___Toc47374_1395250215"/>
      <w:bookmarkStart w:id="175" w:name="_Toc60"/>
      <w:bookmarkEnd w:id="174"/>
      <w:r>
        <w:rPr/>
        <w:t>1</w:t>
      </w:r>
      <w:r>
        <w:rPr>
          <w:rtl w:val="true"/>
        </w:rPr>
        <w:t xml:space="preserve">- </w:t>
      </w:r>
      <w:r>
        <w:rPr>
          <w:rtl w:val="true"/>
        </w:rPr>
        <w:t>گناه زیاد و غفلت از توبه</w:t>
      </w:r>
      <w:r>
        <w:rPr>
          <w:rtl w:val="true"/>
        </w:rPr>
        <w:t>.</w:t>
      </w:r>
      <w:bookmarkEnd w:id="175"/>
    </w:p>
    <w:p>
      <w:pPr>
        <w:pStyle w:val="BookText"/>
        <w:rPr/>
      </w:pPr>
      <w:r>
        <w:rPr>
          <w:rFonts w:ascii="IRNazanin" w:hAnsi="IRNazanin" w:eastAsia="IRNazanin"/>
          <w:color w:val="111111"/>
          <w:sz w:val="28"/>
          <w:sz w:val="28"/>
          <w:szCs w:val="28"/>
          <w:rtl w:val="true"/>
          <w:lang w:bidi="fa-IR"/>
        </w:rPr>
        <w:t>گناه پیاپی نقطه‌های تاریکی را در صفحه دل ایجاد می‌کند تا این که نور باطن و روشنایی قلب مبدل به تاریکی می‌شود و در اثر توبه نکردن، عاقبت به کفر و انکار آیات الهی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در روایات و آیات قرآنی به روشنی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روم سرانجام کار اهل گناه را تکذیب و استهزاء به آیات الهی دانسته است؛ همان گونه که عاقبت نیک را برای متقین و پرهیزگاران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p>
    <w:p>
      <w:pPr>
        <w:pStyle w:val="Heading4"/>
        <w:numPr>
          <w:ilvl w:val="3"/>
          <w:numId w:val="1"/>
        </w:numPr>
        <w:rPr/>
      </w:pPr>
      <w:bookmarkStart w:id="176" w:name="__RefHeading___Toc47376_1395250215"/>
      <w:bookmarkStart w:id="177" w:name="_Toc61"/>
      <w:bookmarkEnd w:id="176"/>
      <w:r>
        <w:rPr/>
        <w:t>2</w:t>
      </w:r>
      <w:r>
        <w:rPr>
          <w:rtl w:val="true"/>
        </w:rPr>
        <w:t xml:space="preserve">- </w:t>
      </w:r>
      <w:r>
        <w:rPr>
          <w:rtl w:val="true"/>
        </w:rPr>
        <w:t>بغی و ظلم</w:t>
      </w:r>
      <w:r>
        <w:rPr>
          <w:rtl w:val="true"/>
        </w:rPr>
        <w:t>.</w:t>
      </w:r>
      <w:bookmarkEnd w:id="177"/>
    </w:p>
    <w:p>
      <w:pPr>
        <w:pStyle w:val="BookText"/>
        <w:rPr/>
      </w:pPr>
      <w:r>
        <w:rPr>
          <w:rFonts w:ascii="IRNazanin" w:hAnsi="IRNazanin" w:eastAsia="IRNazanin"/>
          <w:color w:val="111111"/>
          <w:sz w:val="28"/>
          <w:sz w:val="28"/>
          <w:szCs w:val="28"/>
          <w:rtl w:val="true"/>
          <w:lang w:bidi="fa-IR"/>
        </w:rPr>
        <w:t>ظلم و تجاوز به حق مردم سبب اختلاف و انحراف از 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اسلام است و اختلاف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روشن شدن آیات الهی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ظلم و تجاوز به حق دیگران است و هرکس به آیات خداوند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سرعت او را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نمود</w:t>
      </w:r>
      <w:r>
        <w:rPr>
          <w:rFonts w:eastAsia="IRNazanin" w:cs="IRNazanin"/>
          <w:color w:val="111111"/>
          <w:sz w:val="28"/>
          <w:szCs w:val="28"/>
          <w:rtl w:val="true"/>
          <w:lang w:bidi="fa-IR"/>
        </w:rPr>
        <w:t>.»</w:t>
      </w:r>
    </w:p>
    <w:p>
      <w:pPr>
        <w:pStyle w:val="BookText"/>
        <w:rPr/>
      </w:pP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عنداللّه الإسلام و ما اختلف ألّذین أوتوا الکتاب إلاّ من بعد ما جائهم العلم بغیاً بینهم و من یکفر بآیات اللّه فإنّ اللّه سریع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bookmarkStart w:id="178" w:name="pg2569_16088"/>
    </w:p>
    <w:p>
      <w:pPr>
        <w:pStyle w:val="Heading4"/>
        <w:numPr>
          <w:ilvl w:val="3"/>
          <w:numId w:val="1"/>
        </w:numPr>
        <w:rPr/>
      </w:pPr>
      <w:bookmarkStart w:id="179" w:name="__RefHeading___Toc47378_1395250215"/>
      <w:bookmarkStart w:id="180" w:name="_Toc62"/>
      <w:bookmarkEnd w:id="178"/>
      <w:bookmarkEnd w:id="179"/>
      <w:r>
        <w:rPr/>
        <w:t>3</w:t>
      </w:r>
      <w:r>
        <w:rPr>
          <w:rtl w:val="true"/>
        </w:rPr>
        <w:t xml:space="preserve">- </w:t>
      </w:r>
      <w:r>
        <w:rPr>
          <w:rtl w:val="true"/>
        </w:rPr>
        <w:t>هم نشینی و موافقت با منحرفین و کافران</w:t>
      </w:r>
      <w:r>
        <w:rPr>
          <w:rtl w:val="true"/>
        </w:rPr>
        <w:t>.</w:t>
      </w:r>
      <w:bookmarkEnd w:id="180"/>
    </w:p>
    <w:p>
      <w:pPr>
        <w:pStyle w:val="BookText"/>
        <w:rPr/>
      </w:pPr>
      <w:r>
        <w:rPr>
          <w:rFonts w:ascii="IRNazanin" w:hAnsi="IRNazanin" w:eastAsia="IRNazanin"/>
          <w:color w:val="111111"/>
          <w:sz w:val="28"/>
          <w:sz w:val="28"/>
          <w:szCs w:val="28"/>
          <w:rtl w:val="true"/>
          <w:lang w:bidi="fa-IR"/>
        </w:rPr>
        <w:t>خداوند در سوره نساء و در سوره انعام از نشستن و موافقت با کافران و کسانی که آیات الهی را به مسخره می‌گیرند نهی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سمعتم آیات اللّه یکفربها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رأیت الذین یخوصون فی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تقعد بعد الذکری مع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کسانی آیات خدا و مقدسات دین را به مسخره می‌گیرند ننشین</w:t>
      </w:r>
      <w:r>
        <w:rPr>
          <w:rFonts w:eastAsia="IRNazanin" w:cs="IRNazanin"/>
          <w:color w:val="111111"/>
          <w:sz w:val="28"/>
          <w:szCs w:val="28"/>
          <w:rtl w:val="true"/>
          <w:lang w:bidi="fa-IR"/>
        </w:rPr>
        <w:t>.</w:t>
      </w:r>
    </w:p>
    <w:p>
      <w:pPr>
        <w:pStyle w:val="Heading4"/>
        <w:numPr>
          <w:ilvl w:val="3"/>
          <w:numId w:val="1"/>
        </w:numPr>
        <w:rPr/>
      </w:pPr>
      <w:bookmarkStart w:id="181" w:name="__RefHeading___Toc47380_1395250215"/>
      <w:bookmarkStart w:id="182" w:name="_Toc63"/>
      <w:bookmarkEnd w:id="181"/>
      <w:r>
        <w:rPr/>
        <w:t>4</w:t>
      </w:r>
      <w:r>
        <w:rPr>
          <w:rtl w:val="true"/>
        </w:rPr>
        <w:t xml:space="preserve">- </w:t>
      </w:r>
      <w:r>
        <w:rPr>
          <w:rtl w:val="true"/>
        </w:rPr>
        <w:t>تعصّب و تکبّر</w:t>
      </w:r>
      <w:r>
        <w:rPr>
          <w:rtl w:val="true"/>
        </w:rPr>
        <w:t>.</w:t>
      </w:r>
      <w:bookmarkEnd w:id="182"/>
    </w:p>
    <w:p>
      <w:pPr>
        <w:pStyle w:val="BookText"/>
        <w:rPr/>
      </w:pPr>
      <w:r>
        <w:rPr>
          <w:rFonts w:ascii="IRNazanin" w:hAnsi="IRNazanin" w:eastAsia="IRNazanin"/>
          <w:color w:val="111111"/>
          <w:sz w:val="28"/>
          <w:sz w:val="28"/>
          <w:szCs w:val="28"/>
          <w:rtl w:val="true"/>
          <w:lang w:bidi="fa-IR"/>
        </w:rPr>
        <w:t>فراوان دیده شده که عده‌ای در اثر تعصّب و تکبّر، از قبول حق و ایمان به خدا و قیامت امتناع ورزیده و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عده‌ای در صدر اسلام از قبول و پذیرش مقام امامت امیرالمؤمنین‌علیه السلام امتناع نمودند و کافر شدند و عذاب الهی بر آنان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چون علی‌علیه السلام را از طرف خداوند جانشین و خلیفه خود معرفی نمود، شخصی به نام نعمان بن حرث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امامت علی حق است سنگی از آسمان بر سرما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سنگی از آسمان بر سر او فرود آمد و هلاک گردید و این در اثر تعصب و کبر او بود که نمی‌توانست امامت و خلافت امیرالمؤمنین‌علیه السلام را ببیند</w:t>
      </w:r>
      <w:r>
        <w:rPr>
          <w:rFonts w:eastAsia="IRNazanin" w:cs="IRNazanin"/>
          <w:color w:val="111111"/>
          <w:sz w:val="28"/>
          <w:szCs w:val="28"/>
          <w:rtl w:val="true"/>
          <w:lang w:bidi="fa-IR"/>
        </w:rPr>
        <w:t>.</w:t>
      </w:r>
    </w:p>
    <w:p>
      <w:pPr>
        <w:pStyle w:val="Heading4"/>
        <w:numPr>
          <w:ilvl w:val="3"/>
          <w:numId w:val="1"/>
        </w:numPr>
        <w:rPr/>
      </w:pPr>
      <w:bookmarkStart w:id="183" w:name="__RefHeading___Toc47382_1395250215"/>
      <w:bookmarkStart w:id="184" w:name="_Toc64"/>
      <w:bookmarkEnd w:id="183"/>
      <w:r>
        <w:rPr/>
        <w:t>5</w:t>
      </w:r>
      <w:r>
        <w:rPr>
          <w:rtl w:val="true"/>
        </w:rPr>
        <w:t xml:space="preserve">- </w:t>
      </w:r>
      <w:r>
        <w:rPr>
          <w:rtl w:val="true"/>
        </w:rPr>
        <w:t>افترا و دروغ بستن به اولیای خداوند</w:t>
      </w:r>
      <w:r>
        <w:rPr>
          <w:rtl w:val="true"/>
        </w:rPr>
        <w:t>.</w:t>
      </w:r>
      <w:bookmarkEnd w:id="184"/>
    </w:p>
    <w:p>
      <w:pPr>
        <w:pStyle w:val="BookText"/>
        <w:rPr/>
      </w:pPr>
      <w:r>
        <w:rPr>
          <w:rFonts w:ascii="IRNazanin" w:hAnsi="IRNazanin" w:eastAsia="IRNazanin"/>
          <w:color w:val="111111"/>
          <w:sz w:val="28"/>
          <w:sz w:val="28"/>
          <w:szCs w:val="28"/>
          <w:rtl w:val="true"/>
          <w:lang w:bidi="fa-IR"/>
        </w:rPr>
        <w:t>خداوند در سوره نحل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یفتری الکذب الذین لایؤمنون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افرادی</w:t>
      </w:r>
    </w:p>
    <w:p>
      <w:pPr>
        <w:pStyle w:val="BookText"/>
        <w:rPr/>
      </w:pPr>
      <w:r>
        <w:rPr>
          <w:rFonts w:ascii="IRNazanin" w:hAnsi="IRNazanin" w:eastAsia="IRNazanin"/>
          <w:color w:val="111111"/>
          <w:sz w:val="28"/>
          <w:sz w:val="28"/>
          <w:szCs w:val="28"/>
          <w:rtl w:val="true"/>
          <w:lang w:bidi="fa-IR"/>
        </w:rPr>
        <w:t>که ایمان به خداوند ندارند به خدا و اولیای او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چنین افرادی دروغگو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باقرعلیه السلام نقل شده که آن حضرت به مردی از اهل 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ما گوش فرا ده و بر ما دروغ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بر ما دروغ ببندد بر رسول خداصلی الله علیه وآله دروغ بسته است و کسی که بر رسول خداصلی الله علیه وآله دروغ ببندد بر خدا دروغ بسته و کسی که بر خدا دروغ ببندد خداوند او را عذاب خواهد نمود</w:t>
      </w:r>
      <w:r>
        <w:rPr>
          <w:rFonts w:eastAsia="IRNazanin" w:cs="IRNazanin"/>
          <w:color w:val="111111"/>
          <w:sz w:val="28"/>
          <w:szCs w:val="28"/>
          <w:rtl w:val="true"/>
          <w:lang w:bidi="fa-IR"/>
        </w:rPr>
        <w:t>.»</w:t>
      </w:r>
    </w:p>
    <w:p>
      <w:pPr>
        <w:pStyle w:val="BookText"/>
        <w:rPr/>
      </w:pPr>
      <w:r>
        <w:rPr>
          <w:rStyle w:val="FootnoteAnchor"/>
          <w:rtl w:val="true"/>
        </w:rPr>
        <w:footnoteReference w:id="10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
      </w:r>
      <w:bookmarkStart w:id="185" w:name="pg2569_16089"/>
    </w:p>
    <w:p>
      <w:pPr>
        <w:pStyle w:val="Heading3"/>
        <w:numPr>
          <w:ilvl w:val="2"/>
          <w:numId w:val="1"/>
        </w:numPr>
        <w:rPr/>
      </w:pPr>
      <w:bookmarkStart w:id="186" w:name="__RefHeading___Toc47384_1395250215"/>
      <w:bookmarkStart w:id="187" w:name="_Toc65"/>
      <w:bookmarkEnd w:id="185"/>
      <w:bookmarkEnd w:id="186"/>
      <w:r>
        <w:rPr>
          <w:rtl w:val="true"/>
        </w:rPr>
        <w:t>کفر و انکار حق</w:t>
      </w:r>
      <w:bookmarkEnd w:id="187"/>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در کتاب خدا پنج قسم است</w:t>
      </w:r>
      <w:r>
        <w:rPr>
          <w:rFonts w:eastAsia="IRNazanin" w:cs="IRNazanin"/>
          <w:color w:val="111111"/>
          <w:sz w:val="28"/>
          <w:szCs w:val="28"/>
          <w:rtl w:val="true"/>
          <w:lang w:bidi="fa-IR"/>
        </w:rPr>
        <w:t>:</w:t>
      </w:r>
    </w:p>
    <w:p>
      <w:pPr>
        <w:pStyle w:val="BookText"/>
        <w:rPr/>
      </w:pP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قالوا أللّهمّ إن کان هذا هو الحقّ من عندک فأمطرعلینا حجارة من السماء أوئتنا بعذاب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سائل بعذاب 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w:t>
      </w:r>
    </w:p>
    <w:p>
      <w:pPr>
        <w:pStyle w:val="BookText"/>
        <w:rPr/>
      </w:pPr>
      <w:r>
        <w:rPr>
          <w:rStyle w:val="FootnoteAnchor"/>
          <w:rtl w:val="true"/>
        </w:rPr>
        <w:footnoteReference w:id="111"/>
      </w:r>
      <w:r>
        <w:rPr>
          <w:rStyle w:val="FootnoteAnchor"/>
          <w:rtl w:val="true"/>
        </w:rPr>
        <w:footnoteReference w:id="11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کفر الجحود و الجحود علی وجهین، و الکفر بترک ما أمراللّه، و کفر البرائة، و کفر النعم فأمّا کفر الجحود فهو الجحود بالربوبیّة و هو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لاربّ و لاجنّة و لانار و هو قول صنفین من الزنادقة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الدهریّة و هم ألّذین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یهلکنا إلاّ الدهر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الجاثیه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جحود، به معنای انکار ذات مقدّس الهی و بهشت و دوزخ که دهریه و مادیین بر آنند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آورده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بین می‌برد و این اعتقادی است که آنها بدون تحقیق و بررسی به آن گراییده و گمان کرده‌اند که آیین حق همان است و خداوند در قرآن در 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کافر شدند تو آنان را انذار کنی و یا انذار نکنی به خدای خود ایمان نخواهند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جحود، به معنای انکار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انکار اسلام و نبوت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حقانیت آن از روی ظلم و سرگشی این نوع کفر مربوط به اهل کتاب و بعضی از مشرکین است که در اثر ظلم و 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فسادی که در عمل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اسلام را انکار نموده‌اند، در حالی که به حقیقت آن از قبل پی برده بودند و به دیگران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پیامبر و آئینی خواهد آمد و ما قبل از دیگران به آن ایمان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هنگامی که آن آیین آمد و حقانیت آن را مطابق آنچه در کتب آسمانی دیده بودند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حبّ دنیا و ریاست آن را انکار نمودند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خداوند بر آنان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نعمت‌های الی که خداوند در قرآن از قول حضرت سلیمان به آن اشاره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چون تخت بلقیس را مقابل خود حاضر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
      </w:r>
      <w:r>
        <w:rPr>
          <w:rStyle w:val="FootnoteAnchor"/>
          <w:rtl w:val="true"/>
        </w:rPr>
        <w:footnoteReference w:id="114"/>
      </w:r>
      <w:r>
        <w:rPr>
          <w:rStyle w:val="FootnoteAnchor"/>
          <w:rtl w:val="true"/>
        </w:rPr>
        <w:footnoteReference w:id="1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که آصف برخیا و زیر من بتواند در کوتاه‌ترین مدت تخت بلقیس را نزد من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الهی است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مرا بیازماید که آیا شکر می‌کنم و یا این نعمت را کفران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کند خود بهره‌مند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سودی به خداوند نرسانده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کفران کند، خداوند کریم از او بی‌نیاز خواهد بود و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به نعمت‌های ما شاکر بودید ما نعمت خود را بر شما می‌افزاییم و اگر نعمت‌های ما را کفران کنید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یاد ما باشید تا ما شما را یاد کنیم و ما را شاکر باشید و کفران نعمت‌های ما را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کفر در این موارد به معنای ناسپاسی کردن و نادیده گرفتن و از بین بردن نعمت‌های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انجام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قبل، از شما پیمان گرفتیم که خون یکدیگر را نریزید و همدیگر را از خانه و شهر و دیار خود آواره نکنید و شما آن پیمان را پذیرفتید و به آن اعتراف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خون همدیگر را ریختید و مردم را از خانه و دیار خود آواره کردید و از روی ظلم و دشمنی بر آنان مسلّط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عمل، به بعضی از دستورات کتاب خدا ایمان آوردید و به بعضی دیگر کافر شدید؟ آیا پاداش چنین کسانی جز خواری در دنیا و عذاب آخرت چه خواهد بود؟</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خداوند آنان را به ایمان نسبت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أفتؤمنون ببعض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علت ترک فرمان الهی چنین ایمانی را از آنان نپذیرفته 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
      </w:r>
      <w:r>
        <w:rPr>
          <w:rStyle w:val="FootnoteAnchor"/>
          <w:rtl w:val="true"/>
        </w:rPr>
        <w:footnoteReference w:id="117"/>
      </w:r>
      <w:bookmarkStart w:id="188" w:name="pg2569_16092"/>
    </w:p>
    <w:p>
      <w:pPr>
        <w:pStyle w:val="BookText"/>
        <w:rPr/>
      </w:pPr>
      <w:bookmarkEnd w:id="188"/>
      <w:r>
        <w:rPr>
          <w:rFonts w:ascii="IRNazanin" w:hAnsi="IRNazanin" w:eastAsia="IRNazanin"/>
          <w:color w:val="111111"/>
          <w:sz w:val="28"/>
          <w:sz w:val="28"/>
          <w:szCs w:val="28"/>
          <w:rtl w:val="true"/>
          <w:lang w:bidi="fa-IR"/>
        </w:rPr>
        <w:t>نسبت کفر به آنان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چه پاداشی جز خواری در دنیا و عذاب سخت آخرت خواهند داشت و البته خداوند از اعمال شما غافل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برائت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 و تبرّی دو اصل مهم فقهی بلکه اعتقادی شیعه است و خداوند از قول حضرت ابراهیم‌علیه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مشرکین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به آن معتقد هستید کافریم و تا هنگامی که شما به یگانگی خداوند ایمان نیاورید عداوت و دشمنی بین ما و شما آشکار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چنان که سخن شیطان که در قیامت به پیروان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اءنّی کفرت بما أشر کتمون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بیزاری می‌باشد و سخن خداوند نیز که در باره مشرکین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اءنّما اتّخذتم من دون اللَّه أوثاناً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یوم القیامة یکفر بعضکم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بیزاری مشکرین در قیامت از همدیگر است</w:t>
      </w:r>
      <w:r>
        <w:rPr>
          <w:rFonts w:eastAsia="IRNazanin" w:cs="IRNazanin"/>
          <w:color w:val="111111"/>
          <w:sz w:val="28"/>
          <w:szCs w:val="28"/>
          <w:rtl w:val="true"/>
          <w:lang w:bidi="fa-IR"/>
        </w:rPr>
        <w:t>.</w:t>
      </w:r>
    </w:p>
    <w:p>
      <w:pPr>
        <w:pStyle w:val="Heading3"/>
        <w:numPr>
          <w:ilvl w:val="2"/>
          <w:numId w:val="1"/>
        </w:numPr>
        <w:rPr/>
      </w:pPr>
      <w:bookmarkStart w:id="189" w:name="__RefHeading___Toc47386_1395250215"/>
      <w:bookmarkStart w:id="190" w:name="_Toc66"/>
      <w:bookmarkEnd w:id="189"/>
      <w:r>
        <w:rPr>
          <w:rtl w:val="true"/>
        </w:rPr>
        <w:t>کتمان حق</w:t>
      </w:r>
      <w:bookmarkEnd w:id="190"/>
    </w:p>
    <w:p>
      <w:pPr>
        <w:pStyle w:val="BookText"/>
        <w:rPr/>
      </w:pPr>
      <w:r>
        <w:rPr>
          <w:rFonts w:ascii="IRNazanin" w:hAnsi="IRNazanin" w:eastAsia="IRNazanin"/>
          <w:color w:val="111111"/>
          <w:sz w:val="28"/>
          <w:sz w:val="28"/>
          <w:szCs w:val="28"/>
          <w:rtl w:val="true"/>
          <w:lang w:bidi="fa-IR"/>
        </w:rPr>
        <w:t>علمای یهود، به دلیل حبّ دنیا و ریاست و جاه‌طلبی از دیرزمان آمدن حضرت مسیح و اقرار به نبوت او و نشانه‌هایی را که در تورات برای آن حضرت ذکر شده بود منکر شدند و همچنان انکار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علمای یهود و کشیش‌های مسیحی، نیز نسبت به اسلام این گونه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تورات و انجیل کنونی نیز نشان‌های صریح آمدن پیامبراسلام‌صلی الله علیه وآله با نام و صفات خاص او موجود است و ما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بخش‌هایی از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بشارات‌های معصومین‌علیهم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فراوانی کتمان علمای یهود و نصارا را نسبت به اسلام براساس دنیاطلبی و حبّ ریاست و فروختن دین به دنیا یادآور شده است که در بحث قضاوت و حکم به غیر ما انزال اللّه بعضی از آیات و روایات مربوط به آن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به عنوان انکار حق و کتمان آن به بعضی از آیات و سخنان معصومین‌علیهم السلام در این باره توجه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آیات و نشانه‌های حق و هدایت را 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و یا کتب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فرستاده‌ایم، انکار و کتمان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را آن گونه که هست برای مردم روشن نمی‌نمایند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لعنت خدا و لعنت لعنت کنندگان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در 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علمای یهود هستند که نشانه‌های نبوت و امامت حضرت محمّد و علی‌علیهما السلام را در تورات کتمان می‌کنند، و نیز مقصود از آن دشمنان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ناصبی‌ها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شخصیت امیرالمؤمنین و آنچه دلالت بر وجوب پیروی از او دارد را انکار می‌نمایند، و مقصود از لعنت کنندگان، هر لعنت کننده‌ای است از ملائکه و جن و انس که آنان را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لعنت کنندگان،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حشرات و جنبده‌های روی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علمای فاسد و اهل دنیا و علمای صالح وشایسته، در احتجاج و تفسیر</w:t>
      </w:r>
    </w:p>
    <w:p>
      <w:pPr>
        <w:pStyle w:val="BookText"/>
        <w:rPr/>
      </w:pPr>
      <w:r>
        <w:rPr>
          <w:rStyle w:val="FootnoteAnchor"/>
          <w:rtl w:val="true"/>
        </w:rPr>
        <w:footnoteReference w:id="12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
      </w:r>
      <w:bookmarkStart w:id="191" w:name="pg2569_16094"/>
    </w:p>
    <w:p>
      <w:pPr>
        <w:pStyle w:val="BookText"/>
        <w:rPr/>
      </w:pPr>
      <w:bookmarkEnd w:id="191"/>
      <w:r>
        <w:rPr>
          <w:rFonts w:ascii="IRNazanin" w:hAnsi="IRNazanin" w:eastAsia="IRNazanin"/>
          <w:color w:val="111111"/>
          <w:sz w:val="28"/>
          <w:sz w:val="28"/>
          <w:szCs w:val="28"/>
          <w:rtl w:val="true"/>
          <w:lang w:bidi="fa-IR"/>
        </w:rPr>
        <w:t>حضرت عسکری‌علیه السلام آمده که به امیرالمؤمنین‌علیه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 پس از امامان، که راهنما و چراغ هدایت هستند، کیانند؟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شایسته و با صلاحیت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خدا پس از ابلیس و فرعون و قوم ثمود و کسانی که خود را به نام و لقب شما منسوب نمودند و امامت از شما از غضب کردند و به جای شما بر مردم حکومت نمودند چه کسانی هستند؟</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 فاسد هستند که حقایق را کتمان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مقاصد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باطل را بین مردم اظهار می‌نمایند و خداوند در باره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مورد لعنت خدا و لعنت لعنت کنندگان می‌باشند</w:t>
      </w:r>
      <w:r>
        <w:rPr>
          <w:rFonts w:eastAsia="IRNazanin" w:cs="IRNazanin"/>
          <w:color w:val="111111"/>
          <w:sz w:val="28"/>
          <w:szCs w:val="28"/>
          <w:rtl w:val="true"/>
          <w:lang w:bidi="fa-IR"/>
        </w:rPr>
        <w:t>.»</w:t>
      </w:r>
    </w:p>
    <w:p>
      <w:pPr>
        <w:pStyle w:val="Heading3"/>
        <w:numPr>
          <w:ilvl w:val="2"/>
          <w:numId w:val="1"/>
        </w:numPr>
        <w:rPr/>
      </w:pPr>
      <w:bookmarkStart w:id="192" w:name="__RefHeading___Toc47388_1395250215"/>
      <w:bookmarkStart w:id="193" w:name="_Toc67"/>
      <w:bookmarkEnd w:id="192"/>
      <w:r>
        <w:rPr>
          <w:rtl w:val="true"/>
        </w:rPr>
        <w:t>ترک واجبات‌</w:t>
      </w:r>
      <w:bookmarkEnd w:id="193"/>
    </w:p>
    <w:p>
      <w:pPr>
        <w:pStyle w:val="Heading4"/>
        <w:numPr>
          <w:ilvl w:val="3"/>
          <w:numId w:val="1"/>
        </w:numPr>
        <w:rPr/>
      </w:pPr>
      <w:bookmarkStart w:id="194" w:name="__RefHeading___Toc47390_1395250215"/>
      <w:bookmarkStart w:id="195" w:name="_Toc68"/>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ترک کردن واجبی از واجبات خداوند در تعدادی از روایات گناه کبیره شمرده شده است؛ چنان که در صحیحه، عبدالعظیم‌علیه السلام، از حضرت جواد و حضرت رضا و حضرت کاظم و حضرت صادق‌علیهم السلام نقل شده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کردن واجبی از واجبات خداوند، گناه کبیره است و رسول خداصلی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عمداً نماز خود را ترک کند از ذمّه و امان خداوند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شیئاً ممّا فرض اللّه لأنّ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الصلاة متعمّداً فقد برئ من ذمّة اللّه و ذمّة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بنده خود نظر رحمت نمی‌افکند و او را پاک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عملی را از او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واجبی از واجبات او را ترک کند و یا کبیره‌ای از محرّمات او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به او نظر رحمت نمی‌افکند؟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مشرک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مشرک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او را به چیزی امر نموده و شیطان او را به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امر خدا را رها نموده و از شیطان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همراه با شیطان در پایین‌ترین درکات دوزخ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طور اجمال چنین است و امکان دارد مربوط به بعضی از واجبات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با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می‌کنند، باید از فتنه و عذاب دردناک خداوند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مقصود از این آیه امر حکومتی رسول خداصلی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ترک نهی از منکر نیز از رسول خداصلی الله علیه وآله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 ضعیفی که دین ندارد خشم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است که نهی از منکر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انجام واجبات دینی نیز بهترین وسیله تقرّب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از رسول خداصلی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شب معراج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به چیزی بهتر از انجام واجبات به من تقرّب پیدا نمی‌کند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
      </w:r>
      <w:r>
        <w:rPr>
          <w:rStyle w:val="FootnoteAnchor"/>
          <w:rtl w:val="true"/>
        </w:rPr>
        <w:footnoteReference w:id="125"/>
      </w:r>
      <w:bookmarkStart w:id="196" w:name="pg2569_16096"/>
    </w:p>
    <w:p>
      <w:pPr>
        <w:pStyle w:val="BookText"/>
        <w:rPr/>
      </w:pPr>
      <w:bookmarkEnd w:id="196"/>
      <w:r>
        <w:rPr>
          <w:rFonts w:ascii="IRNazanin" w:hAnsi="IRNazanin" w:eastAsia="IRNazanin"/>
          <w:color w:val="111111"/>
          <w:sz w:val="28"/>
          <w:sz w:val="28"/>
          <w:szCs w:val="28"/>
          <w:rtl w:val="true"/>
          <w:lang w:bidi="fa-IR"/>
        </w:rPr>
        <w:t>و رسول خداصلی الله علیه وآله نیز به شخصی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واجبات خدا عمل کن تا پرهیزکارترین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وسائل، از امام باقرعلیه السلام، نقل شده که در مورد اهم واجبات از جهت وجوب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چیز پایه گذاری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برپاداشتن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زکات؛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حج واجب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مبارک رمضان؛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ولایت و امامت ما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محبت و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در چهار واجب اول تخفیف و رخصت تعیین نموده و در ولایت هیچ تخفیف و رخصتی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مال ندارد، زکات و حج بر او نیست و کسی که مریض است، نماز خود را نشسته می‌خواند و در ماه رمضان روزه نمی‌گیرد، ولی ولایت آل محمّدعلیهم السلام بر فقیر و غنی و سالم و مریض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از همه آنها افضل است بلکه کلید و راهنمای آنها چون مسأله امامت و ولایت پیامبر و اوصیای اوعلیهم السلام اهمیت بیشتری دارد و رخصتی در آن داده نشده ترک آن بسیار خطرناک و مساوی با کفر می‌باشد چنان که ترک نماز و زکات و حج نیز چنانچه خواهد آمد در عده‌ای از روایات مساوی با کفر معرفی گردیده است</w:t>
      </w:r>
      <w:r>
        <w:rPr>
          <w:rFonts w:eastAsia="IRNazanin" w:cs="IRNazanin"/>
          <w:color w:val="111111"/>
          <w:sz w:val="28"/>
          <w:szCs w:val="28"/>
          <w:rtl w:val="true"/>
          <w:lang w:bidi="fa-IR"/>
        </w:rPr>
        <w:t>.»</w:t>
      </w:r>
    </w:p>
    <w:p>
      <w:pPr>
        <w:pStyle w:val="Heading4"/>
        <w:numPr>
          <w:ilvl w:val="3"/>
          <w:numId w:val="1"/>
        </w:numPr>
        <w:rPr/>
      </w:pPr>
      <w:bookmarkStart w:id="197" w:name="__RefHeading___Toc47392_1395250215"/>
      <w:bookmarkStart w:id="198" w:name="_Toc69"/>
      <w:bookmarkEnd w:id="197"/>
      <w:r>
        <w:rPr>
          <w:rtl w:val="true"/>
        </w:rPr>
        <w:t>ترک نماز</w:t>
      </w:r>
      <w:bookmarkEnd w:id="198"/>
    </w:p>
    <w:p>
      <w:pPr>
        <w:pStyle w:val="BookText"/>
        <w:rPr/>
      </w:pPr>
      <w:r>
        <w:rPr>
          <w:rFonts w:ascii="IRNazanin" w:hAnsi="IRNazanin" w:eastAsia="IRNazanin"/>
          <w:color w:val="111111"/>
          <w:sz w:val="28"/>
          <w:sz w:val="28"/>
          <w:szCs w:val="28"/>
          <w:rtl w:val="true"/>
          <w:lang w:bidi="fa-IR"/>
        </w:rPr>
        <w:t xml:space="preserve">نماز از واجبات ضروری اسلام است و ترک عمدی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وجوب آن نیز</w:t>
      </w:r>
    </w:p>
    <w:p>
      <w:pPr>
        <w:pStyle w:val="BookText"/>
        <w:rPr/>
      </w:pPr>
      <w:r>
        <w:rPr>
          <w:rStyle w:val="FootnoteAnchor"/>
          <w:rtl w:val="true"/>
        </w:rPr>
        <w:footnoteReference w:id="12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انکار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کفر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روی تنبلی ترک کنند گناه کبیره انجام داده‌اند ولی موجب کفر نمی‌شود و اخباری که تارک الصلاة را کافر معرفی نموده ناظر به صورت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پاسخ شخصی که درخواست نصیحت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از روی عمد ترک مکن؛ چرا که اگر چنین کنی از اسلام خارج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بین ایمان و کفر این است که کسی نماز واجب خود را از روی عمد ترک نماید و یا نسبت به آن سستی کند و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مدّثر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به دوزخیان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داخل عذاب سقر نمود؟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و اطعام کنندگان به مساکین نبودیم و همیشه با اهل باطل می‌نشستیم و سخن به باطل می‌راندیم و قیامت را انکار می‌کردیم تا این که مرگ ما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در کتاب حبل المتین، از عبیدبن زراره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هفت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شدن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کشی؛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 والدین؛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یتیم از روی ظلم؛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تعرّب و دوری از یاد گرفتن احکام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درهم از مال یتیم خوردن بزرگ‌تر است یا نماز نخواندن؟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نخواندن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شما نماز نخواندن را در بین گناهان کبیره ذکر نفرمودید؟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چیزی که برای تو شمردم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
      </w:r>
      <w:r>
        <w:rPr>
          <w:rStyle w:val="FootnoteAnchor"/>
          <w:rtl w:val="true"/>
        </w:rPr>
        <w:footnoteReference w:id="130"/>
      </w:r>
      <w:bookmarkStart w:id="199" w:name="pg2569_16098"/>
    </w:p>
    <w:p>
      <w:pPr>
        <w:pStyle w:val="BookText"/>
        <w:rPr/>
      </w:pPr>
      <w:bookmarkEnd w:id="199"/>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کافرشدن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تارک نماز از روی عمد کافر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زراره، از امام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رسول خداصلی الله علیه وآله در مسجد نشسته بود که ناگاه مردی وارد مسجد شد و به نماز ایستاد و چون رکوع و سجده نماز خود را به طور کامل انجام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شتاب نماز خود را تمام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مانند کلاغ دهان به زمین زد، اگر او بمیرد و نماز او چنین باشد، هرگز با دین من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حدائق، از صدوق نقل نموده که رسول خداصلی الله علیه وآله وارد مسجد شد و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خدای شما 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نمازهای شبانه روزی واجب را در اوقات خود بخواند و بر آنها مواظبت کند، روز قیامت چون مرا ملاقات می‌کند پیمانی نزد من خواهد داشت که به وسیله آن او را داخل بهشت خواهم نمود، و کسی این نمازها را در وقت خود نخواند و بر آنها مواظبت نکند، اگر خواستم او را عذاب می‌کنم و اگر خواستم او را می‌بخشم</w:t>
      </w:r>
      <w:r>
        <w:rPr>
          <w:rFonts w:eastAsia="IRNazanin" w:cs="IRNazanin"/>
          <w:color w:val="111111"/>
          <w:sz w:val="28"/>
          <w:szCs w:val="28"/>
          <w:rtl w:val="true"/>
          <w:lang w:bidi="fa-IR"/>
        </w:rPr>
        <w:t>.»</w:t>
      </w:r>
    </w:p>
    <w:p>
      <w:pPr>
        <w:pStyle w:val="Heading4"/>
        <w:numPr>
          <w:ilvl w:val="3"/>
          <w:numId w:val="1"/>
        </w:numPr>
        <w:rPr/>
      </w:pPr>
      <w:bookmarkStart w:id="200" w:name="__RefHeading___Toc47394_1395250215"/>
      <w:bookmarkStart w:id="201" w:name="_Toc70"/>
      <w:bookmarkEnd w:id="200"/>
      <w:r>
        <w:rPr>
          <w:rtl w:val="true"/>
        </w:rPr>
        <w:t>ترک زکات</w:t>
      </w:r>
      <w:bookmarkEnd w:id="201"/>
    </w:p>
    <w:p>
      <w:pPr>
        <w:pStyle w:val="Heading5"/>
        <w:numPr>
          <w:ilvl w:val="4"/>
          <w:numId w:val="1"/>
        </w:numPr>
        <w:rPr/>
      </w:pPr>
      <w:bookmarkStart w:id="202" w:name="__RefHeading___Toc47396_1395250215"/>
      <w:bookmarkStart w:id="203" w:name="_Toc71"/>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زکات از واجبات ضروری اسلام است و کسی که زکات را با اعتقاد به وجوب آن ترک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
      </w:r>
      <w:r>
        <w:rPr>
          <w:rStyle w:val="FootnoteAnchor"/>
          <w:rtl w:val="true"/>
        </w:rPr>
        <w:footnoteReference w:id="132"/>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کند، فاسق است و اگر وجوب آن را نیز انکار نماید، کافر و نجس خواهد بود؛ چرا که زکات نیز همانند نماز از واجبات ضروری و مسلم اسلام است و منکر ضروری اسلام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تارک زکات را کافر شمرده است مربوط به انکار وجوب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إرجعون لعلیّ أعمل صالحاً فیما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قیراط از زکات را ندهد، نه مؤمن خواهد بود و نه مسلمان و در وقت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بازگردان تا شاید اعمال صالح و شایسته‌ای که باید انجام می‌دادم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پاسخ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چیزی امکان‌پذیر نیست و این تنها سخنی است که او می‌گوید و پس از مرگ برای آنان عالم برزخ شروع می‌شود و تا قیامت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خون است که از طرف خداوند حلال شمرده شده و کسی حکم به ریختن آن نمی‌کند تا هنگامی که قائم اهل‌بیت‌علیهم السلام قیام نماید و چون او قیام نماید حکم خداوند را در باره آنها اجرا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زنای محصنه است که آن حضرت زانی را سنگسار خواهد نمود، و دیگری مانع الزکات است که گردن او را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نوری، در کتاب مستدرک، از رسول خداصلی الله علیه وآله نقل نموده که آن حضرت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للمشرکین الذین لایؤتون الزکات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Style w:val="FootnoteAnchor"/>
          <w:rtl w:val="true"/>
        </w:rPr>
        <w:footnoteReference w:id="13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
      </w:r>
      <w:r>
        <w:rPr>
          <w:rStyle w:val="FootnoteAnchor"/>
          <w:rtl w:val="true"/>
        </w:rPr>
        <w:footnoteReference w:id="136"/>
      </w:r>
      <w:bookmarkStart w:id="204" w:name="pg2569_16100"/>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خدایی که مرا آفرید، کسی در مورد زکات مال خود به خداوند خیانت نمی‌کند، جز آن که مشرک به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وسائل الشیعه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خدایی که مخلوق را آفرید و روزی آنها را تقسیم نمود، هیچ مالی در خشکی و دریا از بین نمی‌رود جز به واسطه نپرداختن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سهم فقرا را در اموال اغنیا واجب نموده و آبرو و حیثیت آنان به آن وابسته است و آن زکات است که به وسیله آن مسلمانان مسلمان نامیده می‌شوند و از ریختن خون آنان جلوگیری می‌شود</w:t>
      </w:r>
      <w:r>
        <w:rPr>
          <w:rFonts w:eastAsia="IRNazanin" w:cs="IRNazanin"/>
          <w:color w:val="111111"/>
          <w:sz w:val="28"/>
          <w:szCs w:val="28"/>
          <w:rtl w:val="true"/>
          <w:lang w:bidi="fa-IR"/>
        </w:rPr>
        <w:t>.»</w:t>
      </w:r>
    </w:p>
    <w:p>
      <w:pPr>
        <w:pStyle w:val="Heading5"/>
        <w:numPr>
          <w:ilvl w:val="4"/>
          <w:numId w:val="1"/>
        </w:numPr>
        <w:rPr/>
      </w:pPr>
      <w:bookmarkStart w:id="205" w:name="__RefHeading___Toc47398_1395250215"/>
      <w:bookmarkStart w:id="206" w:name="_Toc72"/>
      <w:bookmarkEnd w:id="205"/>
      <w:r>
        <w:rPr>
          <w:rtl w:val="true"/>
        </w:rPr>
        <w:t>قصه ثعلبه و مردی از بنی سلیم‌</w:t>
      </w:r>
      <w:bookmarkEnd w:id="206"/>
    </w:p>
    <w:p>
      <w:pPr>
        <w:pStyle w:val="BookText"/>
        <w:rPr/>
      </w:pPr>
      <w:r>
        <w:rPr>
          <w:rFonts w:ascii="Amiri" w:hAnsi="Amiri" w:eastAsia="Amiri" w:cs="Amiri"/>
          <w:color w:val="111111"/>
          <w:sz w:val="28"/>
          <w:sz w:val="28"/>
          <w:szCs w:val="28"/>
          <w:rtl w:val="true"/>
          <w:lang w:bidi="ar-SA"/>
        </w:rPr>
        <w:t xml:space="preserve">در باره شأن نزول آیات،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عَاهَدَ اللَّهَ لَئِنْ آتَانَا مِنْ فَضْلِهِ لَنَصَّدَّقَنَّ وَلَنَکُونَنَّ مِنَ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آتَاهُمْ مِنْ فَضْلِهِ بَخِلُوا بِهِ وَتَوَلَّوْا وَهُمْ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فَأَعْقَبَهُمْ نِفَاقًا فِی قُلُوبِهِمْ إِلَی یَوْمِ یَلْقَوْنَهُ بِمَا أَخْلَفُوا اللَّهَ مَا وَعَدُوهُ وَبِمَا کَانُوا یَکْذِبُونَ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منهج الصادقین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خاطب انصاری که به زهد و عبادت مشهور بود خدمت پیغمبراکرم‌صلی الله علیه وآله آمده، از تهیدستی خود شکایت کرد و به آن حضرت التماس کرد که از خدا توانگری او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نصیحت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حاجت منصرف شود و بر فقر خود صبر کند که توانگری در معرض خطر است و اگر به آنچه دارد قناعت کند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 شکرگزاری کند بهتر از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شکرش رابه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بخواهم کوه‌ها طلا و نقره شود و با من حرکت کند، حق تعالی چنین می‌فرماید، اما می‌دانم عاقبت فقر خیر است و عاقبت غنا در مظنه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رسول خداصلی الله علیه وآله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نصیحت آن حضرت را نپذیرفت و روز دیگر باز همان خواهش را از آن حضرت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خداوند عهد می‌کنم که اگر مال فراوان به من دهد حقوق مستحقین را ادا کنم و به آن رعایت صله رحم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زیاد اصرار کرد، حضرت برایش دعا نمود و توانگریش را از خداوند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گوسفندانش برکت داد، به طوری که برای محافظت آنها نتوانست، که پنج نماز را با پیغمبرصلی الله علیه وآله بخواند و به نماز صبح و شام اکتفا کرد تا کارش به جایی رسید که به واسطه زیاد شدن گوسفندانش در حوالی مدینه جا کم بود و رو به بادیه آورد و به واسطه کثرت مشاغل و بُعد مسافت، از خواندن نماز پنج وقت با رسول خداصلی الله علیه وآله محروم گردید و جز روز جمعه نمی‌توانست به مدینه بیاید و فقط نماز جمعه را با پیغمبر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آن وادی بالاتر رفت و از نماز جمعه هم محروم گردید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پیغمبر اکرم‌صلی الله علیه وآله احوالش را پرسید که چه شده ثعلبه به نماز ما حاضر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گوسفند دارد که در هیچ وادی نمی‌گنجد و در فلان وادی رفته و همان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زکات نازل شد حضرت آن را به مردی جهنی داد و یک نفر از بنی سلیم را همراهش کرد و به جهنی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ثعلبه زکات گرفتید، نزد فلان مرد سلیمی بروید و زکات او را هم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آمدند و آیه زکات را با نامه پیغمبرصلی الله علیه وآله که شرایط زکات در آن نوشته شده بود، بر ثعلبه خواندند و مطالبه زکات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دوستی او را وادشت که از فرمان خدا و رسول سرکشی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محمدصلی الله علیه وآله از ما می‌طلبد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دیگر روید تامن در این باب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 آن مرد سلیمی رفتند و آیه قرآن ونامه پیغمبرصلی الله علیه وآله را بر او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 لامرالله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میان شتران رفت و آنچه پیغمبر نوشته بود خوب‌تر و بهترش را جدا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نزد پیغمبرصلی الله علیه وآله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ما را امر نفرموده که بهترین مال را بستانیم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من جز بهترین مالم را به خدا و رسول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گرفتند و باز نزد ثعلبه </w:t>
      </w:r>
      <w:bookmarkStart w:id="207" w:name="pg2569_16102"/>
    </w:p>
    <w:p>
      <w:pPr>
        <w:pStyle w:val="BookText"/>
        <w:rPr/>
      </w:pPr>
      <w:bookmarkEnd w:id="207"/>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بدبخت همان حرف اول را زد و زکات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برگشتند و صورت حال ثعلبه را به عرض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سلیمی را دعای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متعجب شدند و حق تعالی این سه ایه، که گذشت در باره ثعلبه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پاورقی گناهان کبیره،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آنچه انسان در راه خدا می‌دهد، خداوند، علاوه بر پاداش آخرت، در دنیا نیز به او عوض خواهد داد، بلکه چندین برابر آن را به او عطا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خود، فراوان این حقیقت را تجربه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شما در راه خدا بدهید، خدا جای آن را پرخواهد نمود و خداوند بهترین روزی دهنده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نیز از امیرالمؤمنین‌علیه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انفاق و دستگیری از فقرا و انجام کارهای خیر دست خود را بگشاید و چون کار خیری پیش آید از انفاق و پرداخت مال خود دریغ نکند، خداوند در دنیا به او عوض خواهد داد و در آخرت نیز پاداش مضاعف و دوچندان به او می‌دهد</w:t>
      </w:r>
      <w:r>
        <w:rPr>
          <w:rFonts w:eastAsia="IRNazanin" w:cs="IRNazanin"/>
          <w:color w:val="111111"/>
          <w:sz w:val="28"/>
          <w:szCs w:val="28"/>
          <w:rtl w:val="true"/>
          <w:lang w:bidi="fa-IR"/>
        </w:rPr>
        <w:t>.»</w:t>
      </w:r>
    </w:p>
    <w:p>
      <w:pPr>
        <w:pStyle w:val="Heading4"/>
        <w:numPr>
          <w:ilvl w:val="3"/>
          <w:numId w:val="1"/>
        </w:numPr>
        <w:rPr/>
      </w:pPr>
      <w:bookmarkStart w:id="208" w:name="__RefHeading___Toc47400_1395250215"/>
      <w:bookmarkStart w:id="209" w:name="_Toc73"/>
      <w:bookmarkEnd w:id="208"/>
      <w:r>
        <w:rPr>
          <w:rtl w:val="true"/>
        </w:rPr>
        <w:t>ترک حج</w:t>
      </w:r>
      <w:bookmarkEnd w:id="209"/>
    </w:p>
    <w:p>
      <w:pPr>
        <w:pStyle w:val="BookText"/>
        <w:rPr/>
      </w:pPr>
      <w:r>
        <w:rPr>
          <w:rFonts w:ascii="IRNazanin" w:hAnsi="IRNazanin" w:eastAsia="IRNazanin"/>
          <w:color w:val="111111"/>
          <w:sz w:val="28"/>
          <w:sz w:val="28"/>
          <w:szCs w:val="28"/>
          <w:rtl w:val="true"/>
          <w:lang w:bidi="fa-IR"/>
        </w:rPr>
        <w:t>حج خانه خدا برای افراد مستطیع، از واجبات مسلّم و ضروری اسلام است و در طول عمر یک بار باید انجام شود و ترک آن از روی عمد و انکار وجوب، موجب کفر است و بدون انکار وجوب و از روی بی مبالاتی، در زمره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صحیح و فراوانی اهمیت و وجوب فوری حج در نخستین سال استطاعت</w:t>
      </w:r>
    </w:p>
    <w:p>
      <w:pPr>
        <w:pStyle w:val="BookText"/>
        <w:rPr/>
      </w:pPr>
      <w:r>
        <w:rPr>
          <w:rStyle w:val="FootnoteAnchor"/>
          <w:rtl w:val="true"/>
        </w:rPr>
        <w:footnoteReference w:id="138"/>
      </w:r>
      <w:r>
        <w:rPr>
          <w:rStyle w:val="FootnoteAnchor"/>
          <w:rtl w:val="true"/>
        </w:rPr>
        <w:footnoteReference w:id="13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عن أخیه موسی‌علیه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فرض الحجّ علی أهل الجدة فی کلّ عامٍ و ذلک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یحجّ منّا فقدکفر؟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هکذا فقدکفر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اولین قافله حج وارد شده است و تأخیر آن از سال اول استطاعت نیز از گناهان کبیره است، بلکه از بعضی از روایات استفاده می‌شود که بر افراد متمکّن همه ساله حج واجب می‌شود؛ چنان که از ظاهر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حج را به خود نسبت داده و آن را حق خود بر مردم قرار داده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استطاعت حج دارد و راه حج به روی او باز است، باید به حج برود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انکار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ترک کند کافر خواهد شد و خداوند از همه مردم و مخلوق خود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علی بن جعفر، از برادر خود موسی بن جعفرعلیهما السلام نقل نموده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حج را برای افراد متمکّن همه ساله واجب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نرود کافر خواهد بود؟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وجوب آن را انکار کند کافر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صادق‌علیه السلام در باره کسی که استطاعت حج دارد و تاکنون به حج نرفته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مطابق آیه قرآن در قیامت کور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قیامت کور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از راه بهشت و دخول در آن کور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این که می‌فرماید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
      </w:r>
      <w:r>
        <w:rPr>
          <w:rStyle w:val="FootnoteAnchor"/>
          <w:rtl w:val="true"/>
        </w:rPr>
        <w:footnoteReference w:id="141"/>
      </w:r>
      <w:bookmarkStart w:id="210" w:name="pg2569_16104"/>
    </w:p>
    <w:p>
      <w:pPr>
        <w:pStyle w:val="BookText"/>
        <w:rPr/>
      </w:pPr>
      <w:bookmarkEnd w:id="210"/>
      <w:r>
        <w:rPr>
          <w:rFonts w:ascii="IRNazanin" w:hAnsi="IRNazanin" w:eastAsia="IRNazanin"/>
          <w:color w:val="111111"/>
          <w:sz w:val="28"/>
          <w:sz w:val="28"/>
          <w:szCs w:val="28"/>
          <w:rtl w:val="true"/>
          <w:lang w:bidi="fa-IR"/>
        </w:rPr>
        <w:t>هرکس در این دنیا کور باشد، در آخرت نیز کور بلکه گمراه‌تر خواهد بود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باره کسی نازل شده که تمکّن حج دارد و این سال و آن سال می‌کند تا این که بدون انجام دادن حج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نیز در کتاب بحار، از امام باقرعلیه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کاری از کارهای دنیا را حج مقدّم کند، کار او انجام نخواهد گرفت تا آن که حجاج با سرهای تراشیده از حج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احتجاج نقل شده که رسول خداصلی الله علیه وآله، در سال حجة الوداع، در خطبه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خانه خدا بروید تا بی نیاز گردید، و از انجام حج خودداری نکنید که فقیر خواهید شد</w:t>
      </w:r>
      <w:r>
        <w:rPr>
          <w:rFonts w:eastAsia="IRNazanin" w:cs="IRNazanin"/>
          <w:color w:val="111111"/>
          <w:sz w:val="28"/>
          <w:szCs w:val="28"/>
          <w:rtl w:val="true"/>
          <w:lang w:bidi="fa-IR"/>
        </w:rPr>
        <w:t>.»</w:t>
      </w:r>
    </w:p>
    <w:p>
      <w:pPr>
        <w:pStyle w:val="Heading4"/>
        <w:numPr>
          <w:ilvl w:val="3"/>
          <w:numId w:val="1"/>
        </w:numPr>
        <w:rPr/>
      </w:pPr>
      <w:bookmarkStart w:id="211" w:name="__RefHeading___Toc47402_1395250215"/>
      <w:bookmarkStart w:id="212" w:name="_Toc74"/>
      <w:bookmarkEnd w:id="211"/>
      <w:r>
        <w:rPr>
          <w:rtl w:val="true"/>
        </w:rPr>
        <w:t>بیزاری از خدا و رسول و اوصیای اوعلیهم السلام</w:t>
      </w:r>
      <w:bookmarkEnd w:id="212"/>
    </w:p>
    <w:p>
      <w:pPr>
        <w:pStyle w:val="BookText"/>
        <w:rPr/>
      </w:pPr>
      <w:r>
        <w:rPr>
          <w:rFonts w:ascii="IRNazanin" w:hAnsi="IRNazanin" w:eastAsia="IRNazanin"/>
          <w:color w:val="111111"/>
          <w:sz w:val="28"/>
          <w:sz w:val="28"/>
          <w:szCs w:val="28"/>
          <w:rtl w:val="true"/>
          <w:lang w:bidi="fa-IR"/>
        </w:rPr>
        <w:t>تردیدی نیست که بیزاری از خدا و پیامبر و جانشینان اوعلیهم السلام در حال اختیار بسیار خطرناک و موجب خارج شدن از دین می‌شود، چنان که دشنام به آنان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شکی نیست که در صورت تقیّه و خطر جانی، دشنام دادن به اولیای خدا و یا مؤمنین در ظاهر مانعی ندارد بلکه برای نجات خود و مؤمنین دیگر واجب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برائت و بیزاری از 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اسلام و امامان معصوم‌علیهم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
      </w:r>
      <w:r>
        <w:rPr>
          <w:rStyle w:val="FootnoteAnchor"/>
          <w:rtl w:val="true"/>
        </w:rPr>
        <w:footnoteReference w:id="143"/>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تقیّه و خطر جانی محل اشکال است و ظاهر بعضی از روایات این است که در هیچ حالی نباید کسی از خدا و رسول او امامان معصوم‌علیهم السلام بیزاری به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در کتاب ارشاد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فراوانی از امیرالمؤمنین‌علیه السلام نقل شده که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پس از من شما را بین کشته شدن و دشنام دادن به من مخیّر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به من دشنام دهید تا از کشته شدن نجات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اگر کسی را بین کشته شدن و بیزاری از من مخیر نمودند باید گردن خود را آماده بگیرد تا او را بکشند و از من بیزاری بجوید؛ چرا که اگر از من بیزاری بجوید دنیا و آخرت خود راتباه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فوق این است که تقیّه در مساله بیزاری مانند تقیّه در خون مردم است که جایز نیست و کسی حق ندارد برای این که او را نکشند بی گناهی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شیخ اعظم انصاری در کتاب طهارت در پاسخ 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می‌توان این گونه روایات را حمل نمود بر این که در صورت تقیّه و خطرجانی، بیزاری از اولیای خدا در باطن حرام است ولی در ظاهر برای نجات از کشته شدن مانعی نداشته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باشد؛ ثانیاً در بعضی از روایات دیگر آمده که روایت فوق که به امیرالمؤمنین‌علیه السلام نسبت داده شده قابل قبول نیست؛ چرا که در روایت موثق دیگری آمده که شخصی به نام مسعدة بن صدقه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علی‌علیه السلام بر بالای منبر کوفه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بعد از من شما را مخیّر بین کشته شدن و دشنام دادن به من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روایت را همانگونه که گذشت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دروغ‌های فراوانی به جدّم علی‌علیه السلام نسبت داده‌اند و هرگز جدم علی‌علیه السلام نفرمود از من بیزاری نجویید و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در صورت تقیّه باید همان عملی را که عمار در مقابل مشرکین مکه انجام داد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بیزاری ظاهری جست، در حالی که قلب او مؤمن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روایات و ماجرای عمار و پدر او با مشرکین استفاده می‌شود که در صورت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اجبار بین بیزاری و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بین این که بیزاری بجوید و یا تن به کشته شدن بدهد؛ چنان که عمار به ظاهر بیزاری جست و آزاد گردید و پدر او بیزاری نجست و کشته شد و به بهشت سبقت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شیعیان کوفه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به آنان گفته شد باید از امیرالمومنین علی‌علیه السلام بیزاری بجویید تا کشته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دو بیزاری جست و آزاد گردید و دیگری بیزاری نجست و کشته شد، عمل کدام یک صحیح بوده است؟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بیزاری جست مردی فقیه و دانای در امر دین خود بوده و گناهی نکرده و آن که بیزاری نجسته نیز گناهی نکرده و زودتر خود را به بهشت رسانده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7"/>
      </w:r>
      <w:r>
        <w:rPr>
          <w:rStyle w:val="FootnoteAnchor"/>
          <w:rtl w:val="true"/>
        </w:rPr>
        <w:footnoteReference w:id="148"/>
      </w:r>
      <w:bookmarkStart w:id="213" w:name="pg2569_16107"/>
    </w:p>
    <w:p>
      <w:pPr>
        <w:pStyle w:val="Heading3"/>
        <w:numPr>
          <w:ilvl w:val="2"/>
          <w:numId w:val="1"/>
        </w:numPr>
        <w:rPr/>
      </w:pPr>
      <w:bookmarkStart w:id="214" w:name="__RefHeading___Toc47404_1395250215"/>
      <w:bookmarkStart w:id="215" w:name="_Toc75"/>
      <w:bookmarkEnd w:id="213"/>
      <w:bookmarkEnd w:id="214"/>
      <w:r>
        <w:rPr>
          <w:rtl w:val="true"/>
        </w:rPr>
        <w:t>بیزاری و لعنت به امیرالمؤمنین‌علیه السلام‌</w:t>
      </w:r>
      <w:bookmarkEnd w:id="215"/>
    </w:p>
    <w:p>
      <w:pPr>
        <w:pStyle w:val="Heading4"/>
        <w:numPr>
          <w:ilvl w:val="3"/>
          <w:numId w:val="1"/>
        </w:numPr>
        <w:rPr/>
      </w:pPr>
      <w:bookmarkStart w:id="216" w:name="__RefHeading___Toc47406_1395250215"/>
      <w:bookmarkStart w:id="217" w:name="_Toc76"/>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مرحوم مفید در کتاب ارشاد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معجزات امیرالمؤمنین‌علیه السلام این است که آن حضرت به دوستان خود خبر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بعد از من مجبور خواهند نمود که مرا دشنام دهید، پس در آن صورت مرا دشنام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شما خواستند که از من بیزاری، جویید بیزاری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فطرت پاک متولد شده‌ام و هر کس را اجبار کنند که از من بیزاری جوید باید گردن خود را برای کشته شدن آماده کند و از من بیزاری نجوید؛ چرا که هر که از من بیزاری جوید دنیا و آخرت خود را تباه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بعد از او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یمانی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به حجربن عدیّ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حالی خواهی داشت هنگامی که تو را اجبار کنند که بر منبر صنعا بالا روی و مرا دشنام دهی و از من بیزاری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چنین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چنین خواهد شد و در آن وقت تو مجازی که مرا دشنام دهی،</w:t>
      </w:r>
    </w:p>
    <w:p>
      <w:pPr>
        <w:pStyle w:val="BookText"/>
        <w:rPr/>
      </w:pPr>
      <w:r>
        <w:rPr>
          <w:rStyle w:val="FootnoteAnchor"/>
          <w:rtl w:val="true"/>
        </w:rPr>
        <w:footnoteReference w:id="14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0"/>
      </w:r>
      <w:bookmarkStart w:id="218" w:name="pg2569_16108"/>
    </w:p>
    <w:p>
      <w:pPr>
        <w:pStyle w:val="BookText"/>
        <w:rPr/>
      </w:pPr>
      <w:bookmarkEnd w:id="218"/>
      <w:r>
        <w:rPr>
          <w:rFonts w:ascii="IRNazanin" w:hAnsi="IRNazanin" w:eastAsia="IRNazanin"/>
          <w:color w:val="111111"/>
          <w:sz w:val="28"/>
          <w:sz w:val="28"/>
          <w:szCs w:val="28"/>
          <w:rtl w:val="true"/>
          <w:lang w:bidi="fa-IR"/>
        </w:rPr>
        <w:t>لکن از من بیزاری مجوی، چرا که هر کس در دنیا از من بیزاری جوید من در آخرت از او بیزار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یمانی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حجربن عدی را دستگیر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بالای منبر بروی و علی‌علیه السلام را دشنام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حجر بن عدی بالای منبر رفت و گفت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حجاج، مرا امر نموده که علی‌علیه السلام را دشنام دهم و لعنت کنم پس آگاه باشید که لعنت خدا بر او باد و شما نیز او را لعنت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حجربن عدی با لطافت خاصی توریه نموده و خود را از لعنت به امیرالمؤمنین‌علیه السلام نجات داده است</w:t>
      </w:r>
      <w:r>
        <w:rPr>
          <w:rFonts w:eastAsia="IRNazanin" w:cs="IRNazanin"/>
          <w:color w:val="111111"/>
          <w:sz w:val="28"/>
          <w:szCs w:val="28"/>
          <w:rtl w:val="true"/>
          <w:lang w:bidi="fa-IR"/>
        </w:rPr>
        <w:t>.</w:t>
      </w:r>
    </w:p>
    <w:p>
      <w:pPr>
        <w:pStyle w:val="Heading4"/>
        <w:numPr>
          <w:ilvl w:val="3"/>
          <w:numId w:val="1"/>
        </w:numPr>
        <w:rPr/>
      </w:pPr>
      <w:bookmarkStart w:id="219" w:name="__RefHeading___Toc47408_1395250215"/>
      <w:bookmarkStart w:id="220" w:name="_Toc77"/>
      <w:bookmarkEnd w:id="219"/>
      <w:r>
        <w:rPr>
          <w:rtl w:val="true"/>
        </w:rPr>
        <w:t>قضایای عجیبی درباره لعنت به کنندگان علی‌علیه السلام‌</w:t>
      </w:r>
      <w:bookmarkEnd w:id="220"/>
    </w:p>
    <w:p>
      <w:pPr>
        <w:pStyle w:val="BookText"/>
        <w:rPr/>
      </w:pPr>
      <w:r>
        <w:rPr>
          <w:rFonts w:ascii="IRNazanin" w:hAnsi="IRNazanin" w:eastAsia="IRNazanin"/>
          <w:color w:val="111111"/>
          <w:sz w:val="28"/>
          <w:sz w:val="28"/>
          <w:szCs w:val="28"/>
          <w:rtl w:val="true"/>
          <w:lang w:bidi="fa-IR"/>
        </w:rPr>
        <w:t>در مناقب ابن شهر آشوب، از اسحاق عدل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هشام بن عبدالملک خطیبی بود که همیشه بر بالای منبر رسول‌صلی الله علیه وآله علی‌علیه السلام را لعنت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چون آن حضرت را بر بالای منبر رسول خداصلی الله علیه وآله لعنت نمود، دستی از قبر آن حضرت خارج گردید و با انگشت سبّابه به او اشاره نمود و سخنی از قبر مطهر بلند شد و به آن خطیب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خدایی که تو را از خاک آفرید و از نطفه‌ای تو را به انسانی تبدیل نمود کافر شدی؟ و سپس دودی از آن دست بر آن خطیب ریخته شد و او از منبر پایین نیامد جز آن که نابینا شد و پس از سه روز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مناقب در همان کتاب، از یکی از سادات و هاشمیین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شام مردی را دیدم که نصف صورت او سیاه بود و آن را می‌پوشاند و چون من از علت سیاهی صورت او سوال 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با خود عهد کرده‌ام که هر کس از علت سیاه شدن صورت من سئوال کند قصه خود را برای او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بن‌ابیطالب‌علیه السلام را خیلی لعنت می‌نمودم و از او بدگویی می‌کردم تا این که شبی در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1"/>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خواب دیدم که شخصی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که به علی بن ابی‌طالب‌علیه السلام لعنت و توهین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دست خود به یک طرف صورت من زد و چون بیدار شدم نصف صورت من چنان که می‌بینی سیاه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اعمش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برای من نقل کرد که عمامه مردی از سر او افتاد و من دیدم سر او مانند سر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علت آن را سئوال نمودم،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سال اذان می‌گفتم و علی‌علیه السلام را بین اذان و اقامه یکصد مرتبه لعنت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در هر شبانه روز پانصد مرتبه او را لعنت می‌نمودم تا این که یک بار در شب جمعه او را هزار مرتبه لعنت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شب رسول خداعلیهم السلام و علی و حسن و حسین‌علیهم السلام را در خواب دیدم و سخت تشنه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بدهید و آنان پاسخی به من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 علی‌علیه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با من سخن نگفت و به من آب نداد و چون نزد رسول خداصلی الله علیه وآله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بدهید، آن حضرت سر مبارک خود را بلند نمود و به من نگاهی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در هر روز پانصد مرتبه علی را لعنت می‌کنی و دیشب هزار مرتبه او را لعنت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جوابی ندادم و آن حضرت آب دهان به صورت من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شوای،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خدا سوگند، صورت و سر من مانند سر و صورت خوک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نقل نموده که ابوجعفر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قصه‌پردازی بود که طبق عادت، هر گاه از قصه‌پردازی خود فارغ می‌شد به علی‌علیه السلام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ناگهان این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
      </w:r>
      <w:bookmarkStart w:id="221" w:name="pg2569_16110"/>
    </w:p>
    <w:p>
      <w:pPr>
        <w:pStyle w:val="BookText"/>
        <w:rPr/>
      </w:pPr>
      <w:bookmarkEnd w:id="221"/>
      <w:r>
        <w:rPr>
          <w:rFonts w:ascii="IRNazanin" w:hAnsi="IRNazanin" w:eastAsia="IRNazanin"/>
          <w:color w:val="111111"/>
          <w:sz w:val="28"/>
          <w:sz w:val="28"/>
          <w:szCs w:val="28"/>
          <w:rtl w:val="true"/>
          <w:lang w:bidi="fa-IR"/>
        </w:rPr>
        <w:t>عمل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بعد از این به علی‌علیه السلام دشنام نخواهم داد؛ چرا که در خواب دیدم مردم گرد رسول خداصلی الله علیه وآله اجتماع نموده بودند و آن حضرت به مردی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سیرآب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خدمت آن حضرت رسیدم،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مرا طرد نمود و آبی به من نداد و چون من به رسول خداصلی الله علیه وآله شکایت نمودم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آب جوشان مرا سیراب نمود و من چون بیدار شدم از دهان و پایین من آب جوشان خارج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و لعن و دشنام به امیرالمومنین علیه السلام از گناهان بزرگ و خطرناک است و صاحب آن باید اعدام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آن در بحث حدود اسلامی بیان گردیده است</w:t>
      </w:r>
      <w:r>
        <w:rPr>
          <w:rFonts w:eastAsia="IRNazanin" w:cs="IRNazanin"/>
          <w:color w:val="111111"/>
          <w:sz w:val="28"/>
          <w:szCs w:val="28"/>
          <w:rtl w:val="true"/>
          <w:lang w:bidi="fa-IR"/>
        </w:rPr>
        <w:t>.</w:t>
      </w:r>
    </w:p>
    <w:p>
      <w:pPr>
        <w:pStyle w:val="Heading3"/>
        <w:numPr>
          <w:ilvl w:val="2"/>
          <w:numId w:val="1"/>
        </w:numPr>
        <w:rPr/>
      </w:pPr>
      <w:bookmarkStart w:id="222" w:name="__RefHeading___Toc47410_1395250215"/>
      <w:bookmarkStart w:id="223" w:name="_Toc78"/>
      <w:bookmarkEnd w:id="222"/>
      <w:r>
        <w:rPr>
          <w:rtl w:val="true"/>
        </w:rPr>
        <w:t>انکار امامت اهل بیت پیامبرعلیهم السلام‌</w:t>
      </w:r>
      <w:bookmarkEnd w:id="223"/>
    </w:p>
    <w:p>
      <w:pPr>
        <w:pStyle w:val="BookText"/>
        <w:rPr/>
      </w:pPr>
      <w:r>
        <w:rPr>
          <w:rFonts w:ascii="IRNazanin" w:hAnsi="IRNazanin" w:eastAsia="IRNazanin"/>
          <w:color w:val="111111"/>
          <w:sz w:val="28"/>
          <w:sz w:val="28"/>
          <w:szCs w:val="28"/>
          <w:rtl w:val="true"/>
          <w:lang w:bidi="fa-IR"/>
        </w:rPr>
        <w:t>نور خورشید را نمی‌توان انکار نمود و آثار و برکات آن را نمی‌توان پنهان کرد و اگر کسی نخواهد از نور آن استفاده کند یا باید چیزی مقابل خود بگیرد و یا خود را پنهان نماید، ولی در هر صورت، نمی‌تواند نور خورشید و یا اصل وجود آن را انکار نماید؛ چرا که خورشید را همه می‌بینند و آثار و برکات آن را مشاهده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نبوت‌علیه السلام نیز که خورشیدهای فروزنده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 هرگز نورانیتشان قابل انکار نبوده و نخواهد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آری، دشمنان اسلام و منافقین کوشیده‌اند که نور آنان را خاموش نمایند، ولی هرگز آن انوار مقدسه خاموش نشده و حتی جلوه‌های بیشتری پیدا کرده است و مردم بیشتر از آنها بهره‌مند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اندی سال کوشیدند که این انوار مقدسه را خاموش کنند و مردم را از ارتباط و علاقه به آنان جدا سازند و به دشمنی و لعنت به آنان وا دارند و مقام بلند و والای علمی و معنوی آنان را انکار نمایند، ولی موفق به این عمل نشدند، بلکه خود نیز ناچار به اقرار به مقام آنان شدند و ثناگوی آنان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تمام کوشش خود را به کار گرفت تا شخصیت امیرالمؤمنین‌علیه السلام را از بین ببرد و او را کافر و خارج از دین معرفی کند و سران کفر و منافقین را به نیکی یاد کند و سال‌ها خطبا را امر کرد تا علی‌علیه السلام و فرزندان او را دشنام دهند و آل ابوسفیان را به نیکی یاد کنند، ولی این عمل ذره‌ای از شخصیت علی‌علیه السلام را کم نکرد و حتی حقیقت و مظلومیت آن حضرت را روشن‌تر گردانید و مردم چون خیانت معاویه را دانستند او را لعنت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یزید نیز همانند پدرش و بدتر از او با اهل بیت پیامبر خداصلی الله علیه وآله بر خورد نمود و چون مردم خیانت و ظلم او را دانستند او را نیز لعنت کردند تا جایی که ناچار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دستور کشتن فرزند پیامبرصلی الله علیه وآله را نداده بودم، بلکه عبیداللّه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صدراسلام تاکنون، هیچ شخصیتی، مانند امیرالمؤمنین‌علیه السلام مورد طعن و دشنام و هتک حرمت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مظلوم‌ترین فردی است که در تاریخ اسلام مورد ظلم و ستم واقع گردیده و پیش از آن که شخص او را به شهادت برسانند شخصیت او را تیر باران کردند،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به مقام بلند 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شخصیّت والای او اعتراف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سنّی معتزلی در آغاز شرح نهج البلاغه، در توصیف شخصیت امیرالمؤمنین‌علیه السلام چنان زیبا آن حضرت را توصیف می‌کند که در باره احدی چنین توصیفی نداشته است و ما خلاصه آن را در ابتدای کتاب میزان الحق آورده‌ایم، ولی به نظر نویسنده هیچ بیانی در باره شخصیت امیرالمؤمنین و فرزندان اوعلیهم السلام بهتر و گویاتر از بیان خود 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جان و دل به سخنان آن حضرت گوش فرا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خصال، از امیرالمؤمنین‌علیه السلام نقل نموده که آن حضرت به عبداللّه بن سبا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ماییم خزینه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و ماییم چراغ‌ها و مشعل‌های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مردم خواهیم بود و اگر یکی از ما، که نشانه‌های حق هستیم، از بین مردم برویم، نشانه دیگری از ما ظاهر خواهد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خالی از حجت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ما پیروی کند گمراه نمی‌شود، و کسی که امامت و حق ما را انکار کند هدایت نمی‌یابد، و کسی که به دشمن ما کمک کند نجات نمی‌یابد، و کسی که از یاری ما دریغ نماید پناهی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بپرهیزید و برای طمع به دنیا و مال فانی آن از ما جدا نشوید و از اطاعت ما سرپیچی نکنید؛ چرا که هر که ما را رها کند و دنیا را بر آخرت مقدّم نماید، فردای قیامت، حسرت او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چنان که خداوند در قرآن فرموده، روز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که از اطاعت ولی خدا کوتاهی نمودم و به دوستان و اولیای او سخریه و استهزاء کردم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به ابن کوّاء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قیامت بین بهشت و دوزخ خواهیم ایستاد و در آن روز داخل بهشت نمی‌شود جز کسی که حق ما را شناخته باشد و ما او را پذیرفته باشیم، و نیز داخل دوزخ نمی‌شود جز کسی که حق ما را انکار نموده باشد و ما نیز او را نپذیرفته باشیم، و البته اگر خدا می‌خواست خود را به مردم معرفی می‌نمود تا او را بشناسند و به یگانگی او اعتراف نمایند و او را پرستش کنند، لکن او ما را درهای رحمت و صراط مستقیم دین و باب رسیدن به قرب خود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8/338</w:t>
      </w:r>
      <w:r>
        <w:rPr>
          <w:rFonts w:eastAsia="IRNazanin" w:cs="IRNazanin"/>
          <w:color w:val="111111"/>
          <w:sz w:val="28"/>
          <w:szCs w:val="28"/>
          <w:rtl w:val="true"/>
          <w:lang w:bidi="fa-IR"/>
        </w:rPr>
        <w:t xml:space="preserve">) </w:t>
      </w:r>
      <w:bookmarkStart w:id="224" w:name="pg2569_16113"/>
    </w:p>
    <w:p>
      <w:pPr>
        <w:pStyle w:val="BookText"/>
        <w:rPr/>
      </w:pPr>
      <w:bookmarkEnd w:id="224"/>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یدعی کلّ أناس باءمامهم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ائمه معصومین‌علیهم السلام نقل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منکرین امامت امیرالمؤمنین و فرزندان اوعلیهم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دیگران را به خلافت و امامت بعد از پیامبر خداصلی الله علیه وآله برگزیده‌اند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دوزخ رهسپار خواهند شد و راهی برای نجات و دخول در بهشت برای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سخن رسول خداصلی الله علیه وآله نیز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اءنّی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کتاب خدا و عترت و اهل بیت خود را برای هدایت شما باقی گذاردم و تا وقتی که شما به آنها تمسّک جویید و از آنها جدا نشوید، گمراه نخواهید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به آنان تمسّک نکنند و امامت آنها را نپذیرند، گمراه خواهند شد و در قیامت راهی برای نجات آنان نخواهد بود</w:t>
      </w:r>
      <w:r>
        <w:rPr>
          <w:rFonts w:eastAsia="IRNazanin" w:cs="IRNazanin"/>
          <w:color w:val="111111"/>
          <w:sz w:val="28"/>
          <w:szCs w:val="28"/>
          <w:rtl w:val="true"/>
          <w:lang w:bidi="fa-IR"/>
        </w:rPr>
        <w:t>.</w:t>
      </w:r>
    </w:p>
    <w:p>
      <w:pPr>
        <w:pStyle w:val="Heading3"/>
        <w:numPr>
          <w:ilvl w:val="2"/>
          <w:numId w:val="1"/>
        </w:numPr>
        <w:rPr/>
      </w:pPr>
      <w:bookmarkStart w:id="225" w:name="__RefHeading___Toc47412_1395250215"/>
      <w:bookmarkStart w:id="226" w:name="_Toc79"/>
      <w:bookmarkEnd w:id="225"/>
      <w:r>
        <w:rPr>
          <w:rtl w:val="true"/>
        </w:rPr>
        <w:t>غلوّ و کفر غالی و خارجی و ناصبی‌</w:t>
      </w:r>
      <w:bookmarkEnd w:id="226"/>
    </w:p>
    <w:p>
      <w:pPr>
        <w:pStyle w:val="BookText"/>
        <w:rPr/>
      </w:pPr>
      <w:r>
        <w:rPr>
          <w:rFonts w:ascii="IRNazanin" w:hAnsi="IRNazanin" w:eastAsia="IRNazanin"/>
          <w:color w:val="111111"/>
          <w:sz w:val="28"/>
          <w:sz w:val="28"/>
          <w:szCs w:val="28"/>
          <w:rtl w:val="true"/>
          <w:lang w:bidi="fa-IR"/>
        </w:rPr>
        <w:t>مرحوم محقق در کتاب شرایع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کنندگان کسانی هستند که علی‌علیه السلام و یا امامان دیگر را خدا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می‌گویند آنان همانند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یکی از</w:t>
      </w:r>
    </w:p>
    <w:p>
      <w:pPr>
        <w:pStyle w:val="BookText"/>
        <w:rPr/>
      </w:pPr>
      <w:r>
        <w:rPr>
          <w:rStyle w:val="FootnoteAnchor"/>
          <w:rtl w:val="true"/>
        </w:rPr>
        <w:footnoteReference w:id="15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7"/>
      </w:r>
      <w:bookmarkStart w:id="227" w:name="pg2569_16114"/>
    </w:p>
    <w:p>
      <w:pPr>
        <w:pStyle w:val="BookText"/>
        <w:rPr/>
      </w:pPr>
      <w:bookmarkEnd w:id="227"/>
      <w:r>
        <w:rPr>
          <w:rFonts w:ascii="IRNazanin" w:hAnsi="IRNazanin" w:eastAsia="IRNazanin"/>
          <w:color w:val="111111"/>
          <w:sz w:val="28"/>
          <w:sz w:val="28"/>
          <w:szCs w:val="28"/>
          <w:rtl w:val="true"/>
          <w:lang w:bidi="fa-IR"/>
        </w:rPr>
        <w:t>مردم را خدا بداند نیز اهل غلّو و کافر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خارجی نیز کافر محسوب می‌شود و آن کسی است که به جنگ با امام‌علیه السلام بر می‌خیزد، مانند خوارج نهروان که با علی‌علیه السلام به جنگ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نیز مانند غالی و خارجی کافر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دشمن یکی از امامان باشد و یا یکی از آنان را دشنام دهد، مانند فرقه اسماعیلیه که به موسی بن جعفرعلیه السلام دشنام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درکتاب معتبر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کسانی هستند که به علی‌علیه السلام توهین می‌کنند و این عمل به ضرورت دین،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ناصبی نیز گفته می‌شود، و امّا غلاّة که در باره امیرالمؤمنین و یا امامان دیگرعلیهم السلام زیاده روی می‌نمایند و آنان را خدا می‌دانند از دین خارج هستند، گرچه خود را مسلمان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کتاب منتهی نیز همین سخن را تکرار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سبزواری نیز در کتاب ذخیرة المعاد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اثبات نجاست خوارج و غلاة این است که آنها کافر هستند به دلیل این که منکر ضروری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حرمت توهین به 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غلاة نیز معتقد به الوهیت غیر خدا می‌باشند و چون کفر آنان ثابت شود نجس بودن آنان نیز ثابت می‌شود</w:t>
      </w:r>
      <w:r>
        <w:rPr>
          <w:rFonts w:eastAsia="IRNazanin" w:cs="IRNazanin"/>
          <w:color w:val="111111"/>
          <w:sz w:val="28"/>
          <w:szCs w:val="28"/>
          <w:rtl w:val="true"/>
          <w:lang w:bidi="fa-IR"/>
        </w:rPr>
        <w:t>.</w:t>
      </w:r>
    </w:p>
    <w:p>
      <w:pPr>
        <w:pStyle w:val="Heading3"/>
        <w:numPr>
          <w:ilvl w:val="2"/>
          <w:numId w:val="1"/>
        </w:numPr>
        <w:rPr/>
      </w:pPr>
      <w:bookmarkStart w:id="228" w:name="__RefHeading___Toc47414_1395250215"/>
      <w:bookmarkStart w:id="229" w:name="_Toc80"/>
      <w:bookmarkEnd w:id="228"/>
      <w:r>
        <w:rPr>
          <w:rtl w:val="true"/>
        </w:rPr>
        <w:t>سخنان معصومین علیه السلام درباره غالی و ناصبی و خارجی</w:t>
      </w:r>
      <w:bookmarkEnd w:id="229"/>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دسته از مردم در باره من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p>
    <w:p>
      <w:pPr>
        <w:pStyle w:val="BookText"/>
        <w:rPr/>
      </w:pPr>
      <w:r>
        <w:rPr>
          <w:rStyle w:val="FootnoteAnchor"/>
          <w:rtl w:val="true"/>
        </w:rPr>
        <w:footnoteReference w:id="15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9"/>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مفرط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دشمن معاند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 نسبت ناروا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زود است که دو دسته از مردم در باره من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مفرط که دوستی اش او را به انحراف کشانده باشد؛ و دشمن مفرط که دشمنی‌اش او را به انحراف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مردم در باره من کسانی هستند که در جاده وسط و اعتدال حرکت می‌کنند؛ پس شما باید به آنان اقتدا کنید و از آنان جدا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از عبداللّه بن سنان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ناصبی تنها کسی نیست که دشمن ما خانواده باشد؛ چرا که تو کسی را نمی‌یابی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و آل اوصلی الله علیه وآله را دشمن می‌دارم، بلکه ناصبی کسی است که دشمن شما شیعیان باشد و بداند که شما ما را دوست می‌دارید و شیعه 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کتاب روض الجنان، پس از نقل حدیث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جمله نواصب هستند؛ چرا که اعلان دشمنی با علی‌علیه السلام را نموده‌اند بلکه اعتقاد آنان بر جنگ با امیرالمؤمنین‌علیه السلام از دشمنی آنان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غلاة، نیز از جهت ظاهر و باطن خارج از اسلام هستند، گرچه یکی از گروه‌های اسلامی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بهجت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مختلف مسلمانان از یکدیگر ارث می‌برند مگر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
      </w:r>
      <w:r>
        <w:rPr>
          <w:rStyle w:val="FootnoteAnchor"/>
          <w:rtl w:val="true"/>
        </w:rPr>
        <w:footnoteReference w:id="162"/>
      </w:r>
      <w:r>
        <w:rPr>
          <w:rStyle w:val="FootnoteAnchor"/>
          <w:rtl w:val="true"/>
        </w:rPr>
        <w:footnoteReference w:id="163"/>
      </w:r>
      <w:r>
        <w:rPr>
          <w:rStyle w:val="FootnoteAnchor"/>
          <w:rtl w:val="true"/>
        </w:rPr>
        <w:footnoteReference w:id="164"/>
      </w:r>
      <w:r>
        <w:rPr>
          <w:rStyle w:val="FootnoteAnchor"/>
          <w:rtl w:val="true"/>
        </w:rPr>
        <w:footnoteReference w:id="165"/>
      </w:r>
      <w:bookmarkStart w:id="230" w:name="pg2569_16116"/>
    </w:p>
    <w:p>
      <w:pPr>
        <w:pStyle w:val="BookText"/>
        <w:rPr/>
      </w:pPr>
      <w:bookmarkEnd w:id="230"/>
      <w:r>
        <w:rPr>
          <w:rFonts w:ascii="IRNazanin" w:hAnsi="IRNazanin" w:eastAsia="IRNazanin"/>
          <w:color w:val="111111"/>
          <w:sz w:val="28"/>
          <w:sz w:val="28"/>
          <w:szCs w:val="28"/>
          <w:rtl w:val="true"/>
          <w:lang w:bidi="fa-IR"/>
        </w:rPr>
        <w:t>غلاة و خوارج و نواصب و کسانی که یکی از ضروریات اسلام را انکار کنند؛ چرا که همه آنان محکوم به کفر هستند و کافر از مسلمان ارث نمی‌برد ولی مسلمان از کافر ارث می‌برد</w:t>
      </w:r>
      <w:r>
        <w:rPr>
          <w:rFonts w:eastAsia="IRNazanin" w:cs="IRNazanin"/>
          <w:color w:val="111111"/>
          <w:sz w:val="28"/>
          <w:szCs w:val="28"/>
          <w:rtl w:val="true"/>
          <w:lang w:bidi="fa-IR"/>
        </w:rPr>
        <w:t>.</w:t>
      </w:r>
    </w:p>
    <w:p>
      <w:pPr>
        <w:pStyle w:val="Heading3"/>
        <w:numPr>
          <w:ilvl w:val="2"/>
          <w:numId w:val="1"/>
        </w:numPr>
        <w:rPr/>
      </w:pPr>
      <w:bookmarkStart w:id="231" w:name="__RefHeading___Toc47416_1395250215"/>
      <w:bookmarkStart w:id="232" w:name="_Toc81"/>
      <w:bookmarkEnd w:id="231"/>
      <w:r>
        <w:rPr>
          <w:rtl w:val="true"/>
        </w:rPr>
        <w:t>شرک و غلّو اهل کتاب‌</w:t>
      </w:r>
      <w:bookmarkEnd w:id="232"/>
    </w:p>
    <w:p>
      <w:pPr>
        <w:pStyle w:val="BookText"/>
        <w:rPr/>
      </w:pPr>
      <w:r>
        <w:rPr>
          <w:rFonts w:ascii="IRNazanin" w:hAnsi="IRNazanin" w:eastAsia="IRNazanin"/>
          <w:color w:val="111111"/>
          <w:sz w:val="28"/>
          <w:sz w:val="28"/>
          <w:szCs w:val="28"/>
          <w:rtl w:val="true"/>
          <w:lang w:bidi="fa-IR"/>
        </w:rPr>
        <w:t>طبق گواهی قرآن اهل کتاب انحراف زیادی از دین خود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 پیامبران وکتاب‌های آسمانی خود را نپذیرفتند و مشرک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خداوند حضرت عیسی‌علیه السلام را برخلاف روال طبیعی و همانند حضرت آدم‌علیه السلام بدون داشتن پدر به وجود آورد و روح اللّه و کلمةاللّه نامیده شد یهودیان در باره او گفتند که او از راه نامشروع و غیرحلال به وجود آمده است و نصارا نیز در باره او غلو نمودند و او را خدا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در قرآن از آنان مذمت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w:t>
      </w:r>
    </w:p>
    <w:p>
      <w:pPr>
        <w:pStyle w:val="BookText"/>
        <w:rPr/>
      </w:pPr>
      <w:r>
        <w:rPr>
          <w:rStyle w:val="FootnoteAnchor"/>
          <w:rtl w:val="true"/>
        </w:rPr>
        <w:footnoteReference w:id="166"/>
      </w:r>
      <w:r>
        <w:rPr>
          <w:rStyle w:val="FootnoteAnchor"/>
          <w:rtl w:val="true"/>
        </w:rPr>
        <w:footnoteReference w:id="167"/>
      </w:r>
    </w:p>
    <w:p>
      <w:pPr>
        <w:pStyle w:val="BookText"/>
        <w:rPr/>
      </w:pP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ثَالِثُ ثَلاَثَةٍ وَمَا مِنْ إِلَهٍ إِلاَّ إِلَهٌ وَاحِدٌ وَإِن لَّمْ یَنتَهُواْ عَمَّا یَقُولُونَ لَیَمَسَّنَّ الَّذِینَ کَفَرُواْ مِنْهُمْ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لِلّهِ شُرَکَاء الْجِنَّ وَخَلَقَهُمْ وَخَرَقُواْ لَهُ بَنِینَ وَبَنَاتٍ بِغَیْرِ عِلْمٍ سُبْحَانَهُ وَتَعَالَی عَمَّا یَصِفُونَ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233" w:name="pg2569_16117"/>
    </w:p>
    <w:p>
      <w:pPr>
        <w:pStyle w:val="BookText"/>
        <w:rPr/>
      </w:pPr>
      <w:bookmarkEnd w:id="233"/>
      <w:r>
        <w:rPr>
          <w:rFonts w:ascii="IRNazanin" w:hAnsi="IRNazanin" w:eastAsia="IRNazanin"/>
          <w:color w:val="111111"/>
          <w:sz w:val="28"/>
          <w:sz w:val="28"/>
          <w:szCs w:val="28"/>
          <w:rtl w:val="true"/>
          <w:lang w:bidi="fa-IR"/>
        </w:rPr>
        <w:t xml:space="preserve">خود غلّو نکنید و در باره خداوند جز به حق سخن نگویید، همانا مسیح، یعنی عیسی بن مریم، رسول خدا و کلمة اللّه و روح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خدای خود و پیامبران اوایمان بیاورید و به تثلیث، یعنی سه خدا، قایل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مسیح را فرزند خدا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نگویید خدا سه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از آن است که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چرا که آسمان‌ها و زمین مخلوق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می‌توان گفت که بعضی از مخلوقات او فرزند او و یا شریک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یهودی‌ها عزیر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این که خداوند او را یکصد سال میراند و سپس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خدا دانستند و نصارا حضرت مسیح را فرزند خدا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مشرکین عرب نیز ملائکه را دختران خدا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خدا از همه این مسائل منزه است</w:t>
      </w:r>
      <w:r>
        <w:rPr>
          <w:rFonts w:eastAsia="IRNazanin" w:cs="IRNazanin"/>
          <w:color w:val="111111"/>
          <w:sz w:val="28"/>
          <w:szCs w:val="28"/>
          <w:rtl w:val="true"/>
          <w:lang w:bidi="fa-IR"/>
        </w:rPr>
        <w:t>.»</w:t>
      </w:r>
    </w:p>
    <w:p>
      <w:pPr>
        <w:pStyle w:val="Heading3"/>
        <w:numPr>
          <w:ilvl w:val="2"/>
          <w:numId w:val="1"/>
        </w:numPr>
        <w:rPr/>
      </w:pPr>
      <w:bookmarkStart w:id="234" w:name="__RefHeading___Toc47418_1395250215"/>
      <w:bookmarkStart w:id="235" w:name="_Toc82"/>
      <w:bookmarkEnd w:id="234"/>
      <w:r>
        <w:rPr>
          <w:rtl w:val="true"/>
        </w:rPr>
        <w:t>گمراه نمودن مردم‌</w:t>
      </w:r>
      <w:bookmarkEnd w:id="235"/>
    </w:p>
    <w:p>
      <w:pPr>
        <w:pStyle w:val="BookText"/>
        <w:rPr/>
      </w:pPr>
      <w:r>
        <w:rPr>
          <w:rFonts w:ascii="IRNazanin" w:hAnsi="IRNazanin" w:eastAsia="IRNazanin"/>
          <w:color w:val="111111"/>
          <w:sz w:val="28"/>
          <w:sz w:val="28"/>
          <w:szCs w:val="28"/>
          <w:rtl w:val="true"/>
          <w:lang w:bidi="fa-IR"/>
        </w:rPr>
        <w:t>گمراه نمودن مردم از گناهان کبیره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انسانی را گمراه نماید تا</w:t>
      </w:r>
    </w:p>
    <w:p>
      <w:pPr>
        <w:pStyle w:val="BookText"/>
        <w:rPr/>
      </w:pPr>
      <w:r>
        <w:rPr>
          <w:rStyle w:val="FootnoteAnchor"/>
          <w:rtl w:val="true"/>
        </w:rPr>
        <w:footnoteReference w:id="169"/>
      </w:r>
      <w:r>
        <w:rPr>
          <w:rStyle w:val="FootnoteAnchor"/>
          <w:rtl w:val="true"/>
        </w:rPr>
        <w:footnoteReference w:id="17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بغیر نفس أو فسادٍ فی الأرض فکأنّما قتل الناس جمیعاً و من أحیاها فکأنّما أحیی الناس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شخص را از گمراهی باز نگرداند بخشوده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طبق فرموده قرآن، گناه گمراه نمودن مردم و گناه کسانی را که گمراه نموده نیز به عهده دارد و چه بدتوشه‌ای برای آخرت خود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از امام باقرعلیه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دری از گمراهی را به سوی مردم باز کند و مردم را به انحراف از دین دعوت نماید، به اندازه گناهی که آنان می‌کنند به عهده او خواهد آمد، در حالی که چیزی از گناهان آنان کم نمی‌شود؛ چنان که اگر مردم را هدایت کند نیز پاداش خود را دارد و پاداش اعمال نیکی که آنان به وسیله راهنمایی او انجام داده‌اند را نیز دارد و از پاداش عمل کنندگان چیزی 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نیز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کسی را از ضلالت و گمراهی نجات دهد مانند این است که او را زنده نموده باشد و خداوند پاداش زنده کردن همه مردم را به او می‌دهد و اگر کسی را به گمراهی بکشاند مانند این است که او را کشته باشد و خداوند کیفر کشتن همه مردم را به او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مردم را به گمراهی دعوت کند همواره در خشم خداوند خواهد بود تا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به انحراف کشیده نیز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عسگری‌علیه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 نمودن مردم از کشتن آنان خطرناک‌تر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بخش‌های گذشته بیان شد که حفظ کتاب‌های گمراه کننده و خرید و فروش و تجارت آنها حرام و به منزله گمراه نمودن مردم است و همان کیفر را خواهد داشت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1"/>
      </w:r>
      <w:r>
        <w:rPr>
          <w:rStyle w:val="FootnoteAnchor"/>
          <w:rtl w:val="true"/>
        </w:rPr>
        <w:footnoteReference w:id="172"/>
      </w:r>
      <w:r>
        <w:rPr>
          <w:rStyle w:val="FootnoteAnchor"/>
          <w:rtl w:val="true"/>
        </w:rPr>
        <w:footnoteReference w:id="173"/>
      </w:r>
      <w:bookmarkStart w:id="236" w:name="pg2569_16119"/>
    </w:p>
    <w:p>
      <w:pPr>
        <w:pStyle w:val="Heading3"/>
        <w:numPr>
          <w:ilvl w:val="2"/>
          <w:numId w:val="1"/>
        </w:numPr>
        <w:rPr/>
      </w:pPr>
      <w:bookmarkStart w:id="237" w:name="__RefHeading___Toc47420_1395250215"/>
      <w:bookmarkStart w:id="238" w:name="_Toc83"/>
      <w:bookmarkEnd w:id="236"/>
      <w:bookmarkEnd w:id="237"/>
      <w:r>
        <w:rPr>
          <w:rtl w:val="true"/>
        </w:rPr>
        <w:t>معنای گمراه کردن خداوند</w:t>
      </w:r>
      <w:bookmarkEnd w:id="238"/>
    </w:p>
    <w:p>
      <w:pPr>
        <w:pStyle w:val="BookText"/>
        <w:rPr/>
      </w:pPr>
      <w:r>
        <w:rPr>
          <w:rFonts w:ascii="IRNazanin" w:hAnsi="IRNazanin" w:eastAsia="IRNazanin"/>
          <w:color w:val="111111"/>
          <w:sz w:val="28"/>
          <w:sz w:val="28"/>
          <w:szCs w:val="28"/>
          <w:rtl w:val="true"/>
          <w:lang w:bidi="fa-IR"/>
        </w:rPr>
        <w:t>مرحوم مجلسی در کتاب بحار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آیاتی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من یشاء و 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اضلال را به خود می‌دهد این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را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فاسقان و کافران وستمگران و معصیت کاران را به واسطه فسق و کفر و ظلم و اسراف و گناهشان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 وا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گمراه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او به احدی ظلم نمی‌کند بلکه به هر کس زمینه استحقاق رحمت داشته باشد به او ترحم می‌نماید</w:t>
      </w:r>
      <w:r>
        <w:rPr>
          <w:rFonts w:eastAsia="IRNazanin" w:cs="IRNazanin"/>
          <w:color w:val="111111"/>
          <w:sz w:val="28"/>
          <w:szCs w:val="28"/>
          <w:rtl w:val="true"/>
          <w:lang w:bidi="fa-IR"/>
        </w:rPr>
        <w:t>.]</w:t>
      </w:r>
    </w:p>
    <w:p>
      <w:pPr>
        <w:pStyle w:val="Heading3"/>
        <w:numPr>
          <w:ilvl w:val="2"/>
          <w:numId w:val="1"/>
        </w:numPr>
        <w:rPr/>
      </w:pPr>
      <w:bookmarkStart w:id="239" w:name="__RefHeading___Toc47422_1395250215"/>
      <w:bookmarkStart w:id="240" w:name="_Toc84"/>
      <w:bookmarkEnd w:id="239"/>
      <w:r>
        <w:rPr>
          <w:rtl w:val="true"/>
        </w:rPr>
        <w:t>پاداش هدایت و ارشاد مردم‌</w:t>
      </w:r>
      <w:bookmarkEnd w:id="240"/>
    </w:p>
    <w:p>
      <w:pPr>
        <w:pStyle w:val="BookText"/>
        <w:rPr/>
      </w:pPr>
      <w:r>
        <w:rPr>
          <w:rFonts w:ascii="IRNazanin" w:hAnsi="IRNazanin" w:eastAsia="IRNazanin"/>
          <w:color w:val="111111"/>
          <w:sz w:val="28"/>
          <w:sz w:val="28"/>
          <w:szCs w:val="28"/>
          <w:rtl w:val="true"/>
          <w:lang w:bidi="fa-IR"/>
        </w:rPr>
        <w:t>در کتاب کافی نقل شده که هنگامی که رسول خداصلی الله علیه وآله علی‌علیه السلام را به یمن فرستاد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کسی مقاتله و جنگ مکن جز آن که قبل از آن او را نصیحت و دعوت به حق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خداوند به وسیله تو یک نفر را هدایت کند برای تو بهتر از آنچه خواهد بود که خورشید بر آن می‌تابد و غروب می‌کند و تو بر او ولایت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هنگامی که آب در</w:t>
      </w:r>
    </w:p>
    <w:p>
      <w:pPr>
        <w:pStyle w:val="BookText"/>
        <w:rPr/>
      </w:pPr>
      <w:r>
        <w:rPr>
          <w:rStyle w:val="FootnoteAnchor"/>
          <w:rtl w:val="true"/>
        </w:rPr>
        <w:footnoteReference w:id="174"/>
      </w:r>
      <w:r>
        <w:rPr>
          <w:rStyle w:val="FootnoteAnchor"/>
          <w:rtl w:val="true"/>
        </w:rPr>
        <w:footnoteReference w:id="17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اختیار امیرالمؤمنین‌علیه السلام بود بزرگواری نمود و برای هدایت مردم شام و انعطاف آنان آب را در اختیار 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گذشت و آن حضرت کسی را نزد معاویه نفرستاد و از سوی معاویه نیز پیامی برای او نیامد تا این که اهل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زنان و فرزندان خود را در کوفه رها نمودیم و آمدیم تا اطراف شام را برای خود وطن بگیریم؟ به ما اجازه جنگ بدهید همانا مردم در باره جنگ شما با شامیان سخنانی می‌گویند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مردم گمان کرده‌اند که شما از ترس مرگ از جنگ کراهت دارید و بعضی گمان کرده‌اند شما در جنگ با شامیان شک و تردید پیدا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شما مرا یافته‌اید که از جنگ کراهت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درجوانی و میان سالی به جهاد و جنگ علاقه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اکنون که پیر شده‌ام و عمرم نزدیک به تمام شدن است از آن کراهت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باره اینان شک می‌داشتم باید درباره اهل بصره نیز شک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وضعیت معاویه و اهل شام را به دقت مطالعه نمودم و راهی جز جنگ با آنان را صلاح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که به خواهم خدا و رسول اوصلی الله علیه وآله را نافرمانی کنم و با آنان مخالفت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هرگز چنین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به این امید جنگ را به تأخیر انداخته‌ام که بلکه آنان یا عده‌ای از آنان هدایت یابند و به ما بپیوندند، چرا که رسول خداصلی الله علیه وآله در جنگ خیبر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وسیله تو یک نفر را هدایت نماید برای تو بهتر از آنچه خواهد بود که خورشید بر آن می‌تابد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7"/>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رسول خداصلی الله علیه وآله پاسخ شخصی که از آن حضرت درخواست نصیحت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تو وصیت و توصیه می‌نمایم که هرگز به خدای خود مشرک نشوی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ذات و نه در افعال و نه در صفات و نه در عبادت و نه در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سفارش‌های دیگری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توصیه می‌نمایم که مردم را به اسلام دعوت کنی و از افراد گمراه و نادان دستگیری نمایی و آنان را ارشاد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در آن صورت برای تو نزد خداوند به عدد کسانی که سخن تو را بشنوند و هدایت شوند پاداش آزاد نمودن بنده‌ای از فرزندان یعقوب پیامبرعلیه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بحار،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کلمه حقی را به دیگری نمی‌آموزد جز آن که شنونده اگر آن کلمه حق را بپذیرد و به آن عمل کند گوینده نیز پاداش او را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چیزی از پاداش عمل کننده کاسته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چنین است اگر کلمه باطل و ضلالتی را به او یاد دهد و او به آن عمل کند، گوینده نیز همان گناهی را خواهد داشت که شنونده و عمل کننده، به آن کلمه باطل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علی بن محمّد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قائم علمای شیعه مردم را نسبت به فرزندم دعوت و راهنمایی نمی‌کردند و با استدلال‌های محکم پاسخ دشمنان او را نمی‌دادند و ضعفا 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9"/>
      </w:r>
      <w:r>
        <w:rPr>
          <w:rStyle w:val="FootnoteAnchor"/>
          <w:rtl w:val="true"/>
        </w:rPr>
        <w:footnoteReference w:id="180"/>
      </w:r>
      <w:r>
        <w:rPr>
          <w:rStyle w:val="FootnoteAnchor"/>
          <w:rtl w:val="true"/>
        </w:rPr>
        <w:footnoteReference w:id="181"/>
      </w:r>
      <w:bookmarkStart w:id="241" w:name="pg2569_16122"/>
    </w:p>
    <w:p>
      <w:pPr>
        <w:pStyle w:val="BookText"/>
        <w:rPr/>
      </w:pPr>
      <w:bookmarkEnd w:id="241"/>
      <w:r>
        <w:rPr>
          <w:rFonts w:ascii="IRNazanin" w:hAnsi="IRNazanin" w:eastAsia="IRNazanin"/>
          <w:color w:val="111111"/>
          <w:sz w:val="28"/>
          <w:sz w:val="28"/>
          <w:szCs w:val="28"/>
          <w:rtl w:val="true"/>
          <w:lang w:bidi="fa-IR"/>
        </w:rPr>
        <w:t>عوام مردم را از دام‌های شیاطین و شیطان صفتان و دشمنان اهل بیت پیامبرصلی الله علیه وآله نجات نمی‌دادند احدی بر آیین تشیّع باقی نمی‌ماند و همه مردم از دین خارج می‌شدند و مرتد می‌گردیدند، لکن علمای شیعه در آن زمان همانند کشتیبانی که مهار کشتی را در دست می‌گیرد تا غرق نشود قلوب ضعفای شیعه را از انحراف و ارتداد حفظ خواهند نمود و از گمراهی آنان جلوگیری می‌کنند و این دسته از علما در پیشگاه خداوند افضل از دیگران خواهند بود</w:t>
      </w:r>
      <w:r>
        <w:rPr>
          <w:rFonts w:eastAsia="IRNazanin" w:cs="IRNazanin"/>
          <w:color w:val="111111"/>
          <w:sz w:val="28"/>
          <w:szCs w:val="28"/>
          <w:rtl w:val="true"/>
          <w:lang w:bidi="fa-IR"/>
        </w:rPr>
        <w:t>.»</w:t>
      </w:r>
    </w:p>
    <w:p>
      <w:pPr>
        <w:pStyle w:val="Heading3"/>
        <w:numPr>
          <w:ilvl w:val="2"/>
          <w:numId w:val="1"/>
        </w:numPr>
        <w:rPr/>
      </w:pPr>
      <w:bookmarkStart w:id="242" w:name="__RefHeading___Toc47424_1395250215"/>
      <w:bookmarkStart w:id="243" w:name="_Toc85"/>
      <w:bookmarkEnd w:id="242"/>
      <w:r>
        <w:rPr>
          <w:rtl w:val="true"/>
        </w:rPr>
        <w:t>پیروی و اطاعت از گمراهان‌</w:t>
      </w:r>
      <w:bookmarkEnd w:id="243"/>
    </w:p>
    <w:p>
      <w:pPr>
        <w:pStyle w:val="BookText"/>
        <w:rPr/>
      </w:pPr>
      <w:r>
        <w:rPr>
          <w:rFonts w:ascii="IRNazanin" w:hAnsi="IRNazanin" w:eastAsia="IRNazanin"/>
          <w:color w:val="111111"/>
          <w:sz w:val="28"/>
          <w:sz w:val="28"/>
          <w:szCs w:val="28"/>
          <w:rtl w:val="true"/>
          <w:lang w:bidi="fa-IR"/>
        </w:rPr>
        <w:t>تأیید و پیروی از ستمگران و گمراهان و گمراه کنندگان حتی رضایت به ظلم ستمگر و ماندن او نیز حرام وموجب تشریک در ظلم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وظیفه هر مسلمانی است که از ظالم و ستمگر دوری نماید و در صورتی که قدرت اصلاح و ارشاد او را داشته باشد او را ارشاد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پیروی از ستمگران و گمراهان در صورتی که تقیه و خطری در بین نباشد حرام و موجب تشریک در گناه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از تعدادی از آیات قرآن و سخنان معصومین‌علیهم السلام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ستمگران و گمراهان و پیروان آنان را به چند گروه تقسیم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پیروان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باطل و پیروان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منحرفین از مکتب اهل البیت‌علیه السلام و پیروان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که موارد فوق در یک نفر و در یک عمل جمع شود؛ به این معنی که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شخصی در یک عمل از همه موارد یاد شده و یا بیشتر آنها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استفاده می‌شود که در زمان هر پیامبری گروهی بوده‌اند که مردم را به راه باطل دعوت می‌نموده‌اند و بعد از هر پیامبری نیز گروهی بوده‌اند که مردم را ازآن پیامبر منحرف می‌نموده و به باطل سوق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امت نیز چنین بوده و این مفاد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جَعَلْنَا لِکُلِّ نِبِیٍّ عَدُوًّا شَیَاطِینَ الإِنسِ وَالْجِنِّ یُوحِی بَعْضُهُمْ إِلَی بَعْضٍ زُخْرُفَ الْقَوْلِ غُرُورًا وَلَوْ شَاء رَبُّکَ مَا فَعَلُوهُ فَذَرْهُمْ وَمَا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وَلِتَصْغَی إِلَیْهِ أَفْئِدَةُ الَّذِینَ لاَ یُؤْمِنُونَ بِالآخِرَةِ وَلِیَرْضَوْهُ وَلِیَقْتَرِفُواْ مَا هُم مُّقْتَرِفُونَ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آزمایش الهی است نسبت به همه 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بر امت‌ها لازم بوده و هست که سخنان دشمنان پیامبران‌علیهم السلام، را نپذیرند و تنها به آنچه از طرف خداوند بر پیامبران خدا فرستاده شده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اعتقاد آنان پذیرفته نمی‌شود و از ممترین، یعنی از اهل شک و تردید خواهند بود؛ چنان که خداوند در آیه پس از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أَفَغَیْرَ اللّهِ أَبْتَغِی حَکَمًا وَهُوَ الَّذِی أَنَزَلَ إِلَیْکُمُ الْکِتَابَ مُفَصَّلاً وَالَّذِینَ آتَیْنَاهُمُ الْکِتَابَ یَعْلَمُونَ أَنَّهُ مُنَزَّلٌ مِّن رَّبِّکَ بِالْحَقِّ فَلاَ تَکُونَنَّ مِنَ الْمُمْتَرِینَ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باره انحراف این امت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باره این پیامبرصلی الله علیه وآله و انحراف امت او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الرَّسُولُ یَا رَبِّ إِنَّ قَوْمِی اتَّخَذُوا هَذَا الْقُرْآنَ مَهْجُورًا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جَعَلْنَا لِکُلِّ نَبِیٍّ عَدُوًّا مِّنَ الُْمجْرِمِینَ وَکَفَی بِرَبِّکَ هَادِیًا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3"/>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نَصِیرًا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قوم من این قرآن را مهجور نمودند و به آن توجه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چنین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آزمایش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هر پیامبری دشمنی از مجرمان و ستمکاران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برای هدایت و یاری مؤمنان کافی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آنان را از شر مجرمان و گمراه کنندگان حفظ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در آغاز دعوت پیامبرصلی الله علیه وآله ایمان درونی پیدا نکردند و پس از رحلت پیامبر اسلام‌صلی الله علیه وآله مردم را به گمراهی کشاندند، در روز قیامت سخت خود را ملامت می‌کنند و به فرموده قرآن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وَیَوْمَ یَعَضُّ الظَّالِمُ عَلَی یَدَیْهِ یَقُولُ یَا لَیْتَنِی اتَّخَذْتُ مَعَ الرَّسُولِ سَبِیلاً یَا وَیْلَتَی لَیْتَنِی لَمْ أَتَّخِذْ فُلَاناً خَلِیلاً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أَضَلَّنِی عَنِ الذِّکْرِ بَعْدَ إِذْ جَاءنِی وَکَانَ الشَّیْطَانُ لِلْإِنسَانِ خَذُولًا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ظالم و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دندان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در دنیا از رسول خداصلی الله علیه وآله پیروی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علی‌علیه السلام را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خود نگرفته بودم، همانا او مرا از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آن را دانستم باز نمود 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 انسان را به خواری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از امام باقرعلیه السلام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خداوند از این آیه این است که اولی در روز قیامت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در دنیا از پیامبر خداصلی الله علیه وآله پیروی نموده بودم و ولایت علی‌علیه السلام را پذیرفته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عذاب خدا را مشاهده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عمر را دوست خود نگرفته بودم، همانا او مرا از ولایت علی‌علیه السلام گمراه نمود و او برای من شیطانی بود که مرا به خواری و عذاب کشاند</w:t>
      </w:r>
      <w:r>
        <w:rPr>
          <w:rFonts w:eastAsia="IRNazanin" w:cs="IRNazanin"/>
          <w:color w:val="111111"/>
          <w:sz w:val="28"/>
          <w:szCs w:val="28"/>
          <w:rtl w:val="true"/>
          <w:lang w:bidi="fa-IR"/>
        </w:rPr>
        <w:t>.»</w:t>
      </w:r>
    </w:p>
    <w:p>
      <w:pPr>
        <w:pStyle w:val="BookText"/>
        <w:rPr/>
      </w:pPr>
      <w:r>
        <w:rPr>
          <w:rStyle w:val="FootnoteAnchor"/>
          <w:rtl w:val="true"/>
        </w:rPr>
        <w:footnoteReference w:id="18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إلیکم یا بنی آدم أن لاتعبدوا الشیطان إنّه لکم عدوّ مبین و أن اعبدونی هذا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روضه کافی آمده که امیرالمؤمنین‌علیه السلام در بخشی از خطبه وسیله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فضایلی در من قرارداده که اگر آنها را باز گو نمایم مقام بلند من آشکار می‌شود و شنیدن آنها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ناحق لباس خلافت را به تن نمودند و مرا از آن منع کردند و از روی گمراهی و جهالت خلافت را به دست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عذاب سختی را آماده نمودند و چون از دنیا رفتند یکدیگر را لعنت نمودند و از همدیگر بیزاری جستند و چون در قیامت یکدیگر را ملاقات نمایند یکی از آنان به دیگری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بینی و بیتک بعد المشرقین فبئس القرین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به اولی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بین من و تو فاصله مشرق تا مغرب می‌بود و من با تو قرین و رفیق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فوراً در پاسخ او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لم اتخذک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کاش من تو را رفیق خود قرار نمی‌دادم، چرا که تو مرا گمراه نمودی و از پذیرفتن ذکر یعنی ولایت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آیه که او از آن گمراه گردید من هستم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او از آن جدا گردید من هستم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به آن کافر گردید من هستم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آن را مهجور نمود نیز من هستم و مقصود از دینی که آن را تکذیب نمود من هستم و مقصود از صراطی که او از آن منحرف گردید نیز 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مربوط به سایر گمراه کنندگان و پیروان آنان، مانند پیروان شیطان و</w:t>
      </w:r>
    </w:p>
    <w:p>
      <w:pPr>
        <w:pStyle w:val="BookText"/>
        <w:rPr/>
      </w:pPr>
      <w:r>
        <w:rPr>
          <w:rStyle w:val="FootnoteAnchor"/>
          <w:rtl w:val="true"/>
        </w:rPr>
        <w:footnoteReference w:id="18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7"/>
      </w:r>
      <w:bookmarkStart w:id="244" w:name="pg2569_16126"/>
    </w:p>
    <w:p>
      <w:pPr>
        <w:pStyle w:val="BookText"/>
        <w:rPr/>
      </w:pPr>
      <w:bookmarkEnd w:id="244"/>
      <w:r>
        <w:rPr>
          <w:rFonts w:ascii="IRNazanin" w:hAnsi="IRNazanin" w:eastAsia="IRNazanin"/>
          <w:color w:val="111111"/>
          <w:sz w:val="28"/>
          <w:sz w:val="28"/>
          <w:szCs w:val="28"/>
          <w:rtl w:val="true"/>
          <w:lang w:bidi="fa-IR"/>
        </w:rPr>
        <w:t>طاغوت‌ها و مدعیان باطل و علمای اهل کتاب و پیروان هوا و هوس در بخش‌های دیگر بیان شده و در این جا تکرار نمی‌شود</w:t>
      </w:r>
      <w:r>
        <w:rPr>
          <w:rFonts w:eastAsia="IRNazanin" w:cs="IRNazanin"/>
          <w:color w:val="111111"/>
          <w:sz w:val="28"/>
          <w:szCs w:val="28"/>
          <w:rtl w:val="true"/>
          <w:lang w:bidi="fa-IR"/>
        </w:rPr>
        <w:t>.</w:t>
      </w:r>
    </w:p>
    <w:p>
      <w:pPr>
        <w:pStyle w:val="Heading3"/>
        <w:numPr>
          <w:ilvl w:val="2"/>
          <w:numId w:val="1"/>
        </w:numPr>
        <w:rPr/>
      </w:pPr>
      <w:bookmarkStart w:id="245" w:name="__RefHeading___Toc47426_1395250215"/>
      <w:bookmarkStart w:id="246" w:name="_Toc86"/>
      <w:bookmarkEnd w:id="245"/>
      <w:r>
        <w:rPr>
          <w:rtl w:val="true"/>
        </w:rPr>
        <w:t>اعتقاد به فال بد و تطیّر</w:t>
      </w:r>
      <w:bookmarkEnd w:id="246"/>
    </w:p>
    <w:p>
      <w:pPr>
        <w:pStyle w:val="BookText"/>
        <w:rPr/>
      </w:pPr>
      <w:r>
        <w:rPr>
          <w:rFonts w:ascii="IRNazanin" w:hAnsi="IRNazanin" w:eastAsia="IRNazanin"/>
          <w:color w:val="111111"/>
          <w:sz w:val="28"/>
          <w:sz w:val="28"/>
          <w:szCs w:val="28"/>
          <w:rtl w:val="true"/>
          <w:lang w:bidi="fa-IR"/>
        </w:rPr>
        <w:t>تردیدی نیست که هیچ تحول و تغییری بدون اراده خداوند انجام نمی‌گیرد، ولی از طرف دیگر هیچ تغییر و تحولی نیز نیست مگر آن که معلول چیزی می‌باشد و آن شایستگی و یا فساد و دگرگونی جامعه و افراد است مهیا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معلول اعمال و روحیات خوب و بد خود انسان‌هاست و خداوند هرگز وضعیت هیچ ملتی را تغییر نمی‌دهد مگر به سبب تغییر وضعیت انسان‌های آن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لایغیّر ما بقوم حتّی یغیّروا ما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بین مردم معروف است که فلان چیز و فلان گفتار و صدای فلان حیوان سبب و علت فلان چیز است، اگر سببیّت آن در شرع مقدّس تأیید نشده باشد قابل قبول نیست و کسی نباید به آن اعتنا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نمونه است فال بد زدن و تکیه بر آن نمودن و چیزهایی نظیر آن که در بین عوام مردم فراوان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فال بد زدن مذّمت نموده و کسانی را که به پیامبران خدا فال بد می‌زده‌اند و دعوت و سخن آنان را شوم می‌دانسته‌اند را ملامت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فال بد شما به خودتان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سوره یس و اعراف و روایات ظاهر می‌شود که اگر کسی به تأثیر فال بد اعتقاد داشته باشد برای او تأثیر خواهد داشت و اگر آن را مؤثر نداند تأثیری نخواهد داشت</w:t>
      </w:r>
      <w:r>
        <w:rPr>
          <w:rFonts w:eastAsia="IRNazanin" w:cs="IRNazanin"/>
          <w:color w:val="111111"/>
          <w:sz w:val="28"/>
          <w:szCs w:val="28"/>
          <w:rtl w:val="true"/>
          <w:lang w:bidi="fa-IR"/>
        </w:rPr>
        <w:t>.</w:t>
      </w:r>
    </w:p>
    <w:p>
      <w:pPr>
        <w:pStyle w:val="BookText"/>
        <w:rPr/>
      </w:pPr>
      <w:r>
        <w:rPr>
          <w:rStyle w:val="FootnoteAnchor"/>
          <w:rtl w:val="true"/>
        </w:rPr>
        <w:footnoteReference w:id="18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جَاءتْهُمُ الْحَسَنَةُ قَالُواْ لَنَا هَذِهِ وَإِن تُصِبْهُمْ سَیِّئَةٌ یَطَّیَّرُواْ بِمُوسَی وَمَن مَّعَهُ أَلا إِنَّمَا طَائِرُهُمْ عِندَ اللّهُ وَلَکِنَّ أَکْثَرَهُمْ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 بد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به تأثیر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سبب فال بد از کار خود صرف نظر کند مشرک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اراده مسافرتی داشته باشد و به واسطه صدای پرنده‌ای از سفر خود صرف نظر کند، همانا به آنچه برپیامبر خدا محمّدصلی الله علیه وآله نازل شده کافر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فال بد بزند و یا فال بد برای او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فال بد توکلّ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تفأل به خیر بزنید تا آن 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کتاب شریف بحار، از رسول خداصلی الله علیه وآله نقل نموده که آن حضرت فال نیک را دوست می‌داشت و از فال بد کراهت داشت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فال بد و آثاری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صدای کلاغ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دارد برای دفع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لایوتی الخیر إلاّ أنت و لا یدفع السیّئات إلاّ أنت، و لا حول ولاقوّة إلاّ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تفأل و فال بد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چیزهایی را که مردم از آنها هراس</w:t>
      </w:r>
    </w:p>
    <w:p>
      <w:pPr>
        <w:pStyle w:val="BookText"/>
        <w:rPr/>
      </w:pPr>
      <w:r>
        <w:rPr>
          <w:rStyle w:val="FootnoteAnchor"/>
          <w:rtl w:val="true"/>
        </w:rPr>
        <w:footnoteReference w:id="189"/>
      </w:r>
    </w:p>
    <w:p>
      <w:pPr>
        <w:pStyle w:val="BookText"/>
        <w:rPr/>
      </w:pPr>
      <w:r>
        <w:rPr>
          <w:rStyle w:val="FootnoteAnchor"/>
          <w:rtl w:val="true"/>
        </w:rPr>
        <w:footnoteReference w:id="190"/>
      </w:r>
      <w:r>
        <w:rPr>
          <w:rStyle w:val="FootnoteAnchor"/>
          <w:rtl w:val="true"/>
        </w:rPr>
        <w:footnoteReference w:id="191"/>
      </w:r>
      <w:r>
        <w:rPr>
          <w:rStyle w:val="FootnoteAnchor"/>
          <w:rtl w:val="true"/>
        </w:rPr>
        <w:footnoteReference w:id="19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3"/>
      </w:r>
      <w:bookmarkStart w:id="247" w:name="pg2569_16128"/>
    </w:p>
    <w:p>
      <w:pPr>
        <w:pStyle w:val="BookText"/>
        <w:rPr/>
      </w:pPr>
      <w:bookmarkEnd w:id="247"/>
      <w:r>
        <w:rPr>
          <w:rFonts w:ascii="IRNazanin" w:hAnsi="IRNazanin" w:eastAsia="IRNazanin"/>
          <w:color w:val="111111"/>
          <w:sz w:val="28"/>
          <w:sz w:val="28"/>
          <w:szCs w:val="28"/>
          <w:rtl w:val="true"/>
          <w:lang w:bidi="fa-IR"/>
        </w:rPr>
        <w:t>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توجه نکردی و بی اثر پنداشتی بی اثر خواهد بود و اگر به آنها اهمیت دادی و مؤثر دانستی اثر خواهد داشت</w:t>
      </w:r>
      <w:r>
        <w:rPr>
          <w:rFonts w:eastAsia="IRNazanin" w:cs="IRNazanin"/>
          <w:color w:val="111111"/>
          <w:sz w:val="28"/>
          <w:szCs w:val="28"/>
          <w:rtl w:val="true"/>
          <w:lang w:bidi="fa-IR"/>
        </w:rPr>
        <w:t>.»</w:t>
      </w:r>
    </w:p>
    <w:p>
      <w:pPr>
        <w:pStyle w:val="Heading3"/>
        <w:numPr>
          <w:ilvl w:val="2"/>
          <w:numId w:val="1"/>
        </w:numPr>
        <w:rPr/>
      </w:pPr>
      <w:bookmarkStart w:id="248" w:name="__RefHeading___Toc47428_1395250215"/>
      <w:bookmarkStart w:id="249" w:name="_Toc87"/>
      <w:bookmarkEnd w:id="248"/>
      <w:r>
        <w:rPr>
          <w:rtl w:val="true"/>
        </w:rPr>
        <w:t>تشکیک در عقاید مردم‌</w:t>
      </w:r>
      <w:bookmarkEnd w:id="249"/>
    </w:p>
    <w:p>
      <w:pPr>
        <w:pStyle w:val="BookText"/>
        <w:rPr/>
      </w:pPr>
      <w:r>
        <w:rPr>
          <w:rFonts w:ascii="IRNazanin" w:hAnsi="IRNazanin" w:eastAsia="IRNazanin"/>
          <w:color w:val="111111"/>
          <w:sz w:val="28"/>
          <w:sz w:val="28"/>
          <w:szCs w:val="28"/>
          <w:rtl w:val="true"/>
          <w:lang w:bidi="fa-IR"/>
        </w:rPr>
        <w:t>تشکیک در عقاید مردم بدترین گناه و خیانت به مردم و همکاری با شیطان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بسیاری از قرآن از علمای اهل کتاب نکوهش و مذمّت نموده و آنان را به این عمل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 باطل را به یکدیگر آمیخته نکنید و آگاهانه حق را کتمان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کهف آنان را کافر معرفی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دین خدا بازگشتند و کافر شدند با سخنان باطل خود می‌خواهند حق را دگرگون کنند و با جدال خود آن را ضایع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غافر نسبت به مکذّبین و منکرین پیامبران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نوح و احزاب بعد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می‌کوشیدند تا پیامبر خود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بین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سخنان باطل خود دین خدا را دگرگون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آنان را به عذاب خود گرفتار ساختیم و کیفر سختی به آنان دادیم</w:t>
      </w:r>
      <w:r>
        <w:rPr>
          <w:rFonts w:eastAsia="IRNazanin" w:cs="IRNazanin"/>
          <w:color w:val="111111"/>
          <w:sz w:val="28"/>
          <w:szCs w:val="28"/>
          <w:rtl w:val="true"/>
          <w:lang w:bidi="fa-IR"/>
        </w:rPr>
        <w:t>.»</w:t>
      </w:r>
    </w:p>
    <w:p>
      <w:pPr>
        <w:pStyle w:val="BookText"/>
        <w:rPr/>
      </w:pP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لِمَ تَلْبِسُونَ الْحَقَّ بِالْبَاطِلِ وَتَکْتُمُونَ الْحَقَّ وَأَنتُمْ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
      </w:r>
      <w:r>
        <w:rPr>
          <w:rStyle w:val="FootnoteAnchor"/>
          <w:rtl w:val="true"/>
        </w:rPr>
        <w:footnoteReference w:id="196"/>
      </w:r>
      <w:bookmarkStart w:id="250" w:name="pg2569_16129"/>
    </w:p>
    <w:p>
      <w:pPr>
        <w:pStyle w:val="BookText"/>
        <w:rPr/>
      </w:pPr>
      <w:bookmarkEnd w:id="250"/>
      <w:r>
        <w:rPr>
          <w:rFonts w:ascii="IRNazanin" w:hAnsi="IRNazanin" w:eastAsia="IRNazanin"/>
          <w:color w:val="111111"/>
          <w:sz w:val="28"/>
          <w:sz w:val="28"/>
          <w:szCs w:val="28"/>
          <w:rtl w:val="true"/>
          <w:lang w:bidi="fa-IR"/>
        </w:rPr>
        <w:t>و در سوره نحل در 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آنان را مهلت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قیامت کیفر کامل گمراه نمودن مردم و کیفر کسانی که ناآگاه فریب آنان را خورده‌اند را نیز به دوش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باشید که چه بد کیفری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أَوْ فَسَادٍ فِی الأَرْضِ فَکَأَنَّمَا قَتَلَ النَّاسَ جَمِیعًا وَمَنْ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انسان گمراهی را از گمراهی نجات دهد و هدایت کند مانند این است که او را زنده نموده باشد و کسی که انسان مؤمنی را گمراه کند مانند این است که او را کشته باشد</w:t>
      </w:r>
      <w:r>
        <w:rPr>
          <w:rFonts w:eastAsia="IRNazanin" w:cs="IRNazanin"/>
          <w:color w:val="111111"/>
          <w:sz w:val="28"/>
          <w:szCs w:val="28"/>
          <w:rtl w:val="true"/>
          <w:lang w:bidi="fa-IR"/>
        </w:rPr>
        <w:t>.»</w:t>
      </w:r>
    </w:p>
    <w:p>
      <w:pPr>
        <w:pStyle w:val="Heading3"/>
        <w:numPr>
          <w:ilvl w:val="2"/>
          <w:numId w:val="1"/>
        </w:numPr>
        <w:rPr/>
      </w:pPr>
      <w:bookmarkStart w:id="251" w:name="__RefHeading___Toc47430_1395250215"/>
      <w:bookmarkStart w:id="252" w:name="_Toc88"/>
      <w:bookmarkEnd w:id="251"/>
      <w:r>
        <w:rPr>
          <w:rtl w:val="true"/>
        </w:rPr>
        <w:t>دین تراشی و بدعت گذاردن در دین‌</w:t>
      </w:r>
      <w:bookmarkEnd w:id="252"/>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 دسته از مردم را نمی‌بخشد و توبه آنان پذیرفته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دین خدا بدعت وارد کند و مردم را به گمراهی بکشد؛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دارای اخلاق زشت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آن جدا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توبه آنان پذیرفته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علت که دوستی و محبت بدعت و اخلاق زشت در دل‌های آنان رسوخ نموده است</w:t>
      </w:r>
      <w:r>
        <w:rPr>
          <w:rFonts w:eastAsia="IRNazanin" w:cs="IRNazanin"/>
          <w:color w:val="111111"/>
          <w:sz w:val="28"/>
          <w:szCs w:val="28"/>
          <w:rtl w:val="true"/>
          <w:lang w:bidi="fa-IR"/>
        </w:rPr>
        <w:t>.»</w:t>
      </w:r>
    </w:p>
    <w:p>
      <w:pPr>
        <w:pStyle w:val="BookText"/>
        <w:rPr/>
      </w:pPr>
      <w:r>
        <w:rPr>
          <w:rStyle w:val="FootnoteAnchor"/>
          <w:rtl w:val="true"/>
        </w:rPr>
        <w:footnoteReference w:id="19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8"/>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زمان‌های پیشین مردی بود که از راه حلال دنیا را طلب نمود و به آن نرسید و از راه حرام نیز هرچه کوشید به آن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من تو را به چیزی راهنمایی کنم که مال دنیا نزد تو فراوان گردد و پیروان زیادی نیز پیدا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اختراع کن و مردم را به آن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چنین کرد، و مردم گرد او جمع شدند و از او اطاعت نمودند و مال فراوانی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روزی با خود فکر نمود و به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 خطرناکی انجام دادی؟ دینی را از پیش خود تراشیدی و مردم را به آن دعوت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راهی برای توبه تو نیست مگر آن که هر که را گمراه نموده‌ای از آن گمراهی باز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 و نزد یکایک آنان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من شما را به آن دعوت نمودم باطل و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نداشت پس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حق همان بود، لکن تو در دین خود شک پیدا کرده‌ای و می‌خواهی از آن دست برداری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چون چنین دید، زنجیری به گردن خود بست و آن را به دیواری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باز نخواهم نمود تا وقتی که خداوند توبه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پیامبری از پیامبران خود وحی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عزّتم سوگند که اگر آن قدر مرا بخوانی که </w:t>
      </w:r>
      <w:bookmarkStart w:id="253" w:name="pg2569_16131"/>
    </w:p>
    <w:p>
      <w:pPr>
        <w:pStyle w:val="BookText"/>
        <w:rPr/>
      </w:pPr>
      <w:bookmarkEnd w:id="253"/>
      <w:r>
        <w:rPr>
          <w:rFonts w:ascii="IRNazanin" w:hAnsi="IRNazanin" w:eastAsia="IRNazanin"/>
          <w:color w:val="111111"/>
          <w:sz w:val="28"/>
          <w:sz w:val="28"/>
          <w:szCs w:val="28"/>
          <w:rtl w:val="true"/>
          <w:lang w:bidi="fa-IR"/>
        </w:rPr>
        <w:t>بندهای بدنت از یکدیگر جدا شود من تو را اجابت نخواهم نمود تا کسانی که گمراه نموده‌ای و با گمراهی تو ازدنیا رفته‌اند را زنده کنی و آنان را از گمراهی باز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معانی الاخبار، از رسول خداصلی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دین خدا بدعتی وارد کند و یا بدعت گذاری را پناه دهد لعنت خدا و ملائکه و همه مردم بر او باد، و خداوند در قیامت هیچ عدل و صرفی را از او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فدیه و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Heading3"/>
        <w:numPr>
          <w:ilvl w:val="2"/>
          <w:numId w:val="1"/>
        </w:numPr>
        <w:rPr/>
      </w:pPr>
      <w:bookmarkStart w:id="254" w:name="__RefHeading___Toc47432_1395250215"/>
      <w:bookmarkStart w:id="255" w:name="_Toc89"/>
      <w:bookmarkEnd w:id="254"/>
      <w:r>
        <w:rPr>
          <w:rtl w:val="true"/>
        </w:rPr>
        <w:t>بدعت گذاردن در دین‌</w:t>
      </w:r>
      <w:bookmarkEnd w:id="255"/>
    </w:p>
    <w:p>
      <w:pPr>
        <w:pStyle w:val="Heading4"/>
        <w:numPr>
          <w:ilvl w:val="3"/>
          <w:numId w:val="1"/>
        </w:numPr>
        <w:rPr/>
      </w:pPr>
      <w:bookmarkStart w:id="256" w:name="__RefHeading___Toc47434_1395250215"/>
      <w:bookmarkStart w:id="257" w:name="_Toc90"/>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بدعت به معنای نوآوری در دین است و به تعبیر دیگر چیزی است که از دین نباشد در دین داخل کنند و یا چیزی است که جزء دین باشد و آن را از دین خارج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ما لیس فی الدین فی الدین و إخراج شیٍ‌ء من الدین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تشریع نیز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مجموعه‌ای است که به زبان مبارک رسول خداصلی الله علیه وآله صادر گردیده و ائمه معصومین‌علیهم السلام حدود آن را برای مردم بیان نموده‌اند و اجمال و ابهام آن را برطرف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توضیحاتی که در بیان معصومین‌علیهم السلام برای احکام کلی بیان شده بدعت محسوب نمی‌شود؛ چراکه آنان مبیّن و روشن کننده احکام اسلام ونگهبانان حدود آن هستند؛ و کلیات قرآن با بیان رسول خداصلی الله علیه وآله و یا اوصیای آن حضرت روشن شده است</w:t>
      </w:r>
      <w:r>
        <w:rPr>
          <w:rFonts w:eastAsia="IRNazanin" w:cs="IRNazanin"/>
          <w:color w:val="111111"/>
          <w:sz w:val="28"/>
          <w:szCs w:val="28"/>
          <w:rtl w:val="true"/>
          <w:lang w:bidi="fa-IR"/>
        </w:rPr>
        <w:t>.</w:t>
      </w:r>
    </w:p>
    <w:p>
      <w:pPr>
        <w:pStyle w:val="BookText"/>
        <w:rPr/>
      </w:pPr>
      <w:r>
        <w:rPr>
          <w:rStyle w:val="FootnoteAnchor"/>
          <w:rtl w:val="true"/>
        </w:rPr>
        <w:footnoteReference w:id="200"/>
      </w:r>
    </w:p>
    <w:p>
      <w:pPr>
        <w:pStyle w:val="BookText"/>
        <w:rPr/>
      </w:pPr>
      <w:r>
        <w:rPr>
          <w:rStyle w:val="FootnoteAnchor"/>
          <w:rtl w:val="true"/>
        </w:rPr>
        <w:footnoteReference w:id="20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اکمال الدّین عن النبیّ‌صلی الله علیه وآله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فسّر القرآن برایه فقد إفتری علی اللّه اکذب، و من أفتی الناس بغبر علمٍ لعنه ملائکة السماوات و الارض، و کلّ بدعة ضلالة و کلّ ضلالُ سبیلها إلی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ج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البحار ج </w:t>
      </w:r>
      <w:r>
        <w:rPr>
          <w:rFonts w:eastAsia="IRNazanin" w:cs="IRNazanin"/>
          <w:color w:val="111111"/>
          <w:sz w:val="28"/>
          <w:szCs w:val="28"/>
          <w:lang w:bidi="fa-IR"/>
        </w:rPr>
        <w:t>36/227/289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دیگران حق ندارند چیزی را به عنوان دین در احکام و عبادات و سایر قوانین اسلامی داخل نمایند و یا چیزی را از آن کم کنند و اگر چنین کنند گناه بزرگی را مرتکب شده‌اند و بر علما نیز واجب است که حقیقت را بیان نمایند و آن بدعت را از بین ببرند و شخص بدعت گذار را محکوم و او را به مردم معرفی کنند تا عوام الناس فریب گفته‌های او را مخورند و طبق سخن معروف رسول خداصلی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فعلی العالم أن یظهر علمه و الاّ فعلیه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علمای هر زمان باید از بدعت‌ها جلوگیری کنند تا مورد لعنت خدا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در آیات زیادی، این عمل را حرام و ممنوع دانسته و صاحب آن را کافر و فاسق و ظالم و فروشنده آخرت به دنیا معرفی نموده است که در بحث حکم به غیر ما انزل اللّه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معصومین‌علیهم السلام نیز این عمل بسیار مذمّت شده است که به بخشی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بزرگوار قمی، در کتاب سفینة البحار، از امیرالمومنین‌علیه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سنّت چیزی است که رسول خداصلی الله علیه وآله بیان فرموده است و مقصود از بدعت چیزی است که بعد از آن حضرت به وجود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امیرالمؤمنین‌علیه السلام از بدعت در این سخن، چیزهائیست که خلفای غاصب بردین خدا افزوده و یا حذف نموده و به اسم اجتهاد قانون جدیدی در مقابل صریح سخنان رسول خداصلی الله علیه وآله ایجاد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بیشتر این بدعت‌ها در زمان خلیفه دوم به وجود آمده که او صریحاً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پیامبرخداصلی الله علیه وآله چنین کردند و من چنین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بدعت‌های او به قدری زیاد بود که امیرالمؤمنین‌علیه السلام در زمان خلافت ظاهری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بخواهم بدعت‌های عمر را کنار گذارم یک نفر نیروی مدافع برای من باقی نمی‌ماند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شرف الدین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الإجتهاد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بدعت‌های عمر و ابابکر و عثمان را جمع آوری نموده و ما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آنها را به </w:t>
      </w:r>
    </w:p>
    <w:p>
      <w:pPr>
        <w:pStyle w:val="BookText"/>
        <w:rPr/>
      </w:pPr>
      <w:r>
        <w:rPr>
          <w:rFonts w:ascii="IRNazanin" w:hAnsi="IRNazanin" w:eastAsia="IRNazanin"/>
          <w:color w:val="111111"/>
          <w:sz w:val="28"/>
          <w:sz w:val="28"/>
          <w:szCs w:val="28"/>
          <w:rtl w:val="true"/>
          <w:lang w:bidi="fa-IR"/>
        </w:rPr>
        <w:t>عنوان نمونه آورده‌ایم لکن مع الاسف علمای اهل سنّت، امروز ما را متهم به بدعت گذاری در دین می‌نمایند، درحالی که شیعه هرچه می‌گوید از ناحیه اهل بیت پیامبرصلی الله علیه وآله است که آن حضرت پیروی از آنان را برای ما لازم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انسان منصفی پیدا می‌شد و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خلفای شما بدعت در دین نگذاردند؟ و آیا مذاهب چهارگانه شما با رأی و قیاس و استحسانات پایه گذاری نشده است؟ و آیا رؤسای مذاهب چهارگانه شما مقید شده‌اید تا قیامت طبق گفته‌های آنان عمل کنید، مورد تأیید رسول خداصلی الله علیه وآله بوده‌اند؟ و یا سخنی و یا اشاره‌ای از آن حضرت در باره آنان رسیده است؟ و آیا پیامبر خداصلی الله علیه وآله برای هدایت امت خود کسی را جز اهل بیت و عترت خود معرفی نموده است؟ و آیا شما آیات قرآن را با رأی خود تفسیر نمی‌کنید؟ در حالی که می‌دانید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از اهل بیت من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با قرآن است و قرآن با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جمله را برای احدی جز او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رسول خداصلی الله علیه وآله در سخنی که صدوق در کمال الدین از آن حضرت نقل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قرآن را با رأی و فکر خود تفسیر کند، به خدای خود افترا بسته، و هرکس فتوای بدون علم بدهد ملائکه آسمان‌ها و زمین او را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بدعتی ضلالت و گمراهی است و هر ضلالت وگمراهی به آتش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اهل بدعت مجالست نکنید و با آنان همنشین نشوید؛ چرا که در آن صورت شما نزد مردم از آنها محسوب می‌شوید و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هر کسی دین رفیق و دوست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نزد صاحب بدعتی برود و به او احترام کند، در حقیقت برای نابود کردن اسلام کوشیده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
      </w:r>
      <w:bookmarkStart w:id="258" w:name="pg2569_16134"/>
    </w:p>
    <w:p>
      <w:pPr>
        <w:pStyle w:val="BookText"/>
        <w:rPr/>
      </w:pPr>
      <w:bookmarkEnd w:id="258"/>
      <w:r>
        <w:rPr>
          <w:rFonts w:ascii="IRNazanin" w:hAnsi="IRNazanin" w:eastAsia="IRNazanin"/>
          <w:color w:val="111111"/>
          <w:sz w:val="28"/>
          <w:sz w:val="28"/>
          <w:szCs w:val="28"/>
          <w:rtl w:val="true"/>
          <w:lang w:bidi="fa-IR"/>
        </w:rPr>
        <w:t>رسول خداصلی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بدعت بین بین امت من ظاهر می‌گردد، بر هر عالم و دانشمندی واجب است که با دانش خود با او مقابله کند و اگر چنین نکند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گناهان کبیره، بدعت گذاردن در دین است؛ چراکه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صورت اهل بدعت تبّسم نماید، به راستی بر نابودی دین خود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آمده که توبه او نیز قبول نخواهد شد</w:t>
      </w:r>
      <w:r>
        <w:rPr>
          <w:rFonts w:eastAsia="IRNazanin" w:cs="IRNazanin"/>
          <w:color w:val="111111"/>
          <w:sz w:val="28"/>
          <w:szCs w:val="28"/>
          <w:rtl w:val="true"/>
          <w:lang w:bidi="fa-IR"/>
        </w:rPr>
        <w:t>.</w:t>
      </w:r>
    </w:p>
    <w:p>
      <w:pPr>
        <w:pStyle w:val="Heading4"/>
        <w:numPr>
          <w:ilvl w:val="3"/>
          <w:numId w:val="1"/>
        </w:numPr>
        <w:rPr/>
      </w:pPr>
      <w:bookmarkStart w:id="259" w:name="__RefHeading___Toc47436_1395250215"/>
      <w:bookmarkStart w:id="260" w:name="_Toc91"/>
      <w:bookmarkEnd w:id="259"/>
      <w:r>
        <w:rPr>
          <w:rtl w:val="true"/>
        </w:rPr>
        <w:t>اجتهاد های در مقایب نصّ، پس از رسول خدا صلی الله علیه و آلة</w:t>
      </w:r>
      <w:bookmarkEnd w:id="260"/>
    </w:p>
    <w:p>
      <w:pPr>
        <w:pStyle w:val="BookText"/>
        <w:rPr/>
      </w:pPr>
      <w:r>
        <w:rPr>
          <w:rFonts w:ascii="IRNazanin" w:hAnsi="IRNazanin" w:eastAsia="IRNazanin"/>
          <w:color w:val="111111"/>
          <w:sz w:val="28"/>
          <w:sz w:val="28"/>
          <w:szCs w:val="28"/>
          <w:rtl w:val="true"/>
          <w:lang w:bidi="fa-IR"/>
        </w:rPr>
        <w:t>اجتهاد های خلفا پس از رسول خداصلی الله علیه وآله فراوان است و در این کتاب مجال بیان آنها نیست، لکن برای عبرت، بخشی از آنها را بیان می‌کنیم ؛ چرا که اهل تسنّن خود را دارای اسلام راستین و عامل به سنّت رسول خداصلی الله علیه وآله می‌دانند و شیعیان و پیروان اهل بیت پیامبرصلی الله علیه وآله را به جرم اطاعت از اهل بیت آن حضرت و اعتقاد به امامت و عصمت و احاطه داشتن آنها به جمیع علوم اسلامی و حق شفاعت در قیامت و افضلیت بر همه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بدعت و تحریف و تأویل قرآن و خارج از دین و اسلام و جماعت مسلمین می‌شمارند</w:t>
      </w:r>
      <w:r>
        <w:rPr>
          <w:rFonts w:eastAsia="IRNazanin" w:cs="IRNazanin"/>
          <w:color w:val="111111"/>
          <w:sz w:val="28"/>
          <w:szCs w:val="28"/>
          <w:rtl w:val="true"/>
          <w:lang w:bidi="fa-IR"/>
        </w:rPr>
        <w:t>.</w:t>
      </w:r>
    </w:p>
    <w:p>
      <w:pPr>
        <w:pStyle w:val="BookText"/>
        <w:rPr/>
      </w:pPr>
      <w:r>
        <w:rPr>
          <w:rStyle w:val="FootnoteAnchor"/>
          <w:rtl w:val="true"/>
        </w:rPr>
        <w:footnoteReference w:id="203"/>
      </w:r>
      <w:r>
        <w:rPr>
          <w:rStyle w:val="FootnoteAnchor"/>
          <w:rtl w:val="true"/>
        </w:rPr>
        <w:footnoteReference w:id="20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اهل تسنّن از این نکته غفلت ورزیده‌اند که آنان از همان آغاز اهل بدعت و خارج از دین بوده‌اند؛ چرا که رسول خداصلی الله علیه وآله هیچ توصیه‌ای نسبت به آنچه آنان مبنای دینی خود قرار داده‌اند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بدعت‌هایی که آنان بعد از پیامبر خداصلی الله علیه وآله ایجاد نموده‌اند و کسانی را که خلیفه و جانشین آن حضرت می‌دانند هرگز مورد سفارش پیامبرصلی الله علیه وآله نبوده بلکه وصایای آن حضرت تنها مربوط به خاندان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علوم اسلامی و معارف حقه آن را نزد خاندان خود به ودیعت نهاده و امامت و خلافت را مخصوص آنها نموده و دیگران را غاصب و ظالم و خارج از صراط مستقیم دین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را به قبول امامت و پیروی از اهل بیت خود امر نموده و از مراجعه به دیگران و پذیرفتن خلافت آنان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چنان که مشاهده می‌شود، حقایق و معارف اسلام تنها از خاندان آن حضرت منتشر شده و کسانی که خود را رهبر مسلمانان و جانشین پیامبرصلی الله علیه وآله معرفی کرده‌اند بهره‌ای از آن معارف الهی را نداشته، بلکه نیازمند به علوم و معارف خاندان نبوت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بدعت‌هایی که از سوی این مدعیان دروغگو در اسلام وارد گردیده قابل شماره نیست، و لکن به بخش‌هایی از آنها اشاره می‌شود تا معلوم گردد اهل بدعت و تحریف و تأویل کیانند و منحرفین از اسلام و قرآن و سنت رسول خداصلی الله علیه وآله کدامند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اشاعره، فوشجی، در شرح تجرید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زمان رسول خداصلی الله علیه وآله مجاز بود و من از آنها جلوگیری می‌کنم و آنها را حرام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6"/>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می‌نمایم و هر کس که مرتکب آنها شود کیفر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در حج، عقد موقت،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می‌دانستم این منافق چگونه جرأت چنین سخنی را پیدا نموده که با این صراحت به مخالفت با خدا و رسول اوصلی الله علیه وآله قیام کند و کسی قدرت بر مخالفت با او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پیامبر بوده و یا خلاف آنچه بر رسول خداصلی الله علیه وآله نازل می‌شده بر او نازل گردیده که با این گستاخی با رسول خداصلی الله علیه وآله مخالفت می‌کند؟</w:t>
      </w:r>
    </w:p>
    <w:p>
      <w:pPr>
        <w:pStyle w:val="BookText"/>
        <w:rPr/>
      </w:pPr>
      <w:r>
        <w:rPr>
          <w:rFonts w:ascii="IRNazanin" w:hAnsi="IRNazanin" w:eastAsia="IRNazanin"/>
          <w:color w:val="111111"/>
          <w:sz w:val="28"/>
          <w:sz w:val="28"/>
          <w:szCs w:val="28"/>
          <w:rtl w:val="true"/>
          <w:lang w:bidi="fa-IR"/>
        </w:rPr>
        <w:t>عجیب‌تر این که ارادتمندان او گفته‌های او را بر دستور خدا و رسول‌صلی الله علیه وآله مقدم می‌دارند، آنها سخن رسول خداصلی الله علیه وآله را رها می‌کنند و به گفته او عمل می‌کنند و چنان که امام صادق فرموده است، محبت گوساله سامری چنان در دل‌های آنان رسوخ نموده که گفته او را بر همه چیز مقدم می‌دارند و مخالفت صریح او را با رسول خدا اجتهاد او می‌دانند و او را معذور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خداصلی الله علیه وآله 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8"/>
      </w:r>
      <w:r>
        <w:rPr>
          <w:rStyle w:val="FootnoteAnchor"/>
          <w:rtl w:val="true"/>
        </w:rPr>
        <w:footnoteReference w:id="209"/>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زمان خلافت ابوبکر و حتی مدتی از زمان خلافت عمر جزء اذان نبوده، ولی عمر اندکی بعد از خلافت خود، آن را داخل اذان صبح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رزقانی در شرح موطؤ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بن‌خطاب هنگام نماز صبح از خواب بیدار نشد و مؤذّن او به در خانه او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بهتر از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این جمله را پسندید و دستور داد از آن پس آن را در اذان صبح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اذان و اقامه آنان بر خلاف اذان و اقامه اهل البیت‌علیهم السلام است و علت آن این است که آنها رأی و قیاس و استحسان عمر را بهتر از فرموده رسول خداصلی الله علیه وآله و اهل البیت‌علیهم السلام دانسته‌اند و گرنه اذان و اقامه رسول خداصلی الله علیه وآله و اهل بیت او نزد همه صحابه مشهود و معلوم بوده است که به برخی از روایات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با سند صحیح، در ابواب اذان و اقامه، از امام صادق‌علیه السلام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جبرئیل‌علیه السلام بر رسول خداصلی الله علیه وآله نازل شد و اذان و اقامه را برای آن حضرت قرائت نمود و رسول خداصلی الله علیه وآله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بلال خدمت رسول خداصلی الله علیه وآله رسید، رسول خداصلی الله علیه وآله اذان و اقامه را به او تعلیم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اذان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فصول اذان و اقامه همان فصولی است که اکنون بین شیعیان معروف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1"/>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مرحوم کلینی و صدوق و علی بن ابراهیم قمی و شیخ طوسی و شهید اول و دیگران در کتب خود اذان را به این کیفیت نقل نموده‌اند، لکن عمر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بر 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عمل جهاد است نه نماز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بهترین عمل نماز است اهتمامی به جهاد نخواهند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می‌ترسم مردم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 و بدانند که نماز بهترین عمل است به جهاد توجه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گفته شد در کتاب النص و الاجتهاد و کتاب ایضاح ابن شاذان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سالم عزان،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بدعت‌های دیگر عمر این است که او چون دید مردم زیاد زن‌های خود را در یک جلسه سه طلاقه می‌کنند برای تادیب و مجازات آنها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طلاقه نمودن زن نیاز به سه جلسه طلاق و رجوع در دو عده ندارد و همین که مرد به زن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سه طلاقه نمودم آن زن بر او حرام می‌شود، جز آن که مرد دیگری بعد از گذشت عده با آن زن ازدواج کند و با او همبستر شود و سپس او را طلاق دهد و بعد از گذشتن عده آن مرد اول با آن زن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صریحاً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 جلسه نمی‌توان زن را سه طلاقه نمود،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تا دو مرتبه قابل رجوع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در مرتبه سوم طلاق دهد، آن زن بر او حرام می‌شود و دیگر در ایام عده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نمی‌تواند به او مراجعه کند و با او ادامه زندگی دهد تا این که آن زن با همسر دیگری ازدواج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همسر دوم او را طلاق دهد و در ایام عده نیز مراجعه نکند که در آن صورت آن مرد اول می‌تواند بعد از گذشتن عده آن زن با او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معنای سه طلاقه، در زمان رسول خداصلی الله علیه وآله و زمان ابوبکر و مدتی از زمان حکومت عمر همان چیزی بوده که از آیه استفاده می‌شده است، ولی عمر، به گمان اهل تسنّن، اجتهاد نموده و بر خلاف قرآن و عمل رسول خداصلی الله علیه وآله برای مجازات و تأدیب مردم معنای سه طلاقه را تغییر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 یک جلسه به زن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سه طلاقه نمودم، سه طلاقه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بدعت‌های دیگر عمر این است که دستور داد نمازهای مستحبی را به جماعت بخوانند، در حالی که جماعت در نمازهای مستحبی غیر مشروع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شب‌های ماه مبارک رمضان وارد مسجد شد و چون دید مردم نافله‌های ماه رمضان را می‌خوانند و همانند زمان رسول خداصلی الله علیه وآله بعضی در حال رکوع و بعضی در حال سجده و</w:t>
      </w:r>
    </w:p>
    <w:p>
      <w:pPr>
        <w:pStyle w:val="BookText"/>
        <w:rPr/>
      </w:pPr>
      <w:r>
        <w:rPr>
          <w:rStyle w:val="FootnoteAnchor"/>
          <w:rtl w:val="true"/>
        </w:rPr>
        <w:footnoteReference w:id="21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إلیک ما قاله البخاری فی ذلک قال السیّد شرف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البخاری فی کتاب التراویح من الصحیح عن عبدالرحمان بن عبدالقاری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عمرلیلة فی رمضان إلی المسجد فإذا الناس أوزاع متفرّقون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 لو جمعت هولاء علی قارٍ واحد کان أمثل، ثمّ عزم فجمعهم علی أبّی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معه لیلة أخری و الناس یصلّون بصلاة قارئهم،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البدعة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رواه الشهرستانی فی کتاب وضوء النبیّ‌صلی الله علیه وآله ج </w:t>
      </w:r>
      <w:r>
        <w:rPr>
          <w:rFonts w:eastAsia="IRNazanin" w:cs="IRNazanin"/>
          <w:color w:val="111111"/>
          <w:sz w:val="28"/>
          <w:szCs w:val="28"/>
          <w:lang w:bidi="fa-IR"/>
        </w:rPr>
        <w:t>2/172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نشسته و بعضی ایستاده‌اند، به گمان خود خواست این سنّت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نوافل را به جماعت بخوانند و این حکم را به تمام شهرها اعلان نمود و در مدینه نیز دو نفر را برای امامت نمازهای نافله تعیین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باید مردها و زن‌ها نمازهای نافله را به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بین اهل تسنّن، این عمل، متداول و معمول است و آن را نماز تراویح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شرف 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عبدالرحمان بن عبدالقاری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شب‌های ماه رمضان با عمربن خطاب وارد مسجد شدیم و چون عمر دید مردم به طور متفرق مشغول خواندن نمازهای نافله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که اگر این جمعیت را پشت سر امام جماعتی قرار دهم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نمازهای نافله را پشت سر ابّی بن کعب بخوانند عبدالرحمان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چون اجرا شد، شب دیگری من با او وارد مسجد شدیم و عمر چون دید مردم نمازهای نافله را به جماعت می‌خوانند خرسند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بدعتی بود که من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شرف الدین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قسطلانی، در شرح بخاری، پس از نقل جمله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خوب بدعتی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عمر جماعت در نوافل را بدعت شمرده این است که رسول خداصلی الله علیه وآله چنین سنّتی را قرار نداده بود و در زمان آن حضرت کسی نماز نافله را به جماعت نمی‌خواند، چنان که در زمان ابوبکر نیز چنین چیزی نبود، حتی وقت نمازهای نافله ماه رمضان نیز اول شب که اکنون مرسوم است نبود و مقدار آن نیز این مقدار نبود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بدعت‌های دیگر عمربن خطاب این است که رسول خداصلی الله علیه وآله در نمازهای میّت پنج تکبیر می‌گفت، ولی عمر دستور داد تا چهار تکبیر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کتاب مسند خود، از عبدالاعلی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زیدبن ارقم بر جنازه‌ای نماز خواندم و چون او در نماز میّت پنج تکبیر گفت، عبدالرحمان بن ابی لیلا برخاست و دست او را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دستور عمر را فراموش کردی؟ زیدبن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چون پشت سر رسول خداصلی الله علیه وآله نماز میّت خواندم و دیدم آن حضرت پنج تکبیر گفتند، هرگز از آن تخلف نخواهم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تقسیم ارث در قرآن این است که مال میّت شش قسمت فرض می‌شود و صاحبان ارث هر کدام سهمی از آن را به دست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خدایی که طبق فرموده امیرالمؤمنین‌علیه السلام از دانه‌های رمل بیابان عالج مطلع و آگاه است می‌داند که نباید سهام ورّاث بیش از ترکه میّت که شش قسمت فرض شده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وارث میّت زوج و دو خواهر بود و میت فرزندی نداشت، سهم زوج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w:t>
      </w:r>
    </w:p>
    <w:p>
      <w:pPr>
        <w:pStyle w:val="BookText"/>
        <w:rPr/>
      </w:pP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قد أخرج الإمام أحمدبن حنبل فی مسنده حدیث زیدبن أرقم عن عبدالأعلی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زیدبن أرقم علی جنازة فکبّر خمساً فقام إلیه أبوعیسی عبدالرحمان بن أبی لیلا فأخذ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أنسیت؟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ولکنّی صلّیت خلف أبی القاسم خلیلی‌صلی الله علیه وآله فکبّر خمساً فلا أترکها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عن مسد احمدبن حنبل ج </w:t>
      </w:r>
      <w:r>
        <w:rPr>
          <w:rFonts w:eastAsia="IRNazanin" w:cs="IRNazanin"/>
          <w:color w:val="111111"/>
          <w:sz w:val="28"/>
          <w:szCs w:val="28"/>
          <w:lang w:bidi="fa-IR"/>
        </w:rPr>
        <w:t>4/370</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سهم دو خواهر دو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چهار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در این صورت در ظاهر یک سدس کم می‌آید، ولی ائمه اهل البیت‌علیه السلام فرموده‌اند سهم زوج نصف و سهم دو خواهر بقیه مال است و در حقیقت ترکه کمتر از سهام نیست، لکن عمر در این مساله متحّیر ماند و چون ندانست چه باید بکند، نقص را بر همه وراث وارد نمود، در حالی که زن و شوهر سهمشان با داشتن اولاد و نداشتن اولاد متفاوت است و هرگز چیزی از سهم آنها کم نمی‌شود، ولی کسانی که سهم دوّمی ندارند، در چنین فرضی، نقص بر آنها وارد می‌شود و زن و شوهر چون با داشتن و نداشتن اولاد سهم دومی دارند از آنها چیزی کم نمی‌شود و آنچه عمر دراین مورد نظر داد بر خلاف قانون ارث و دلیل جهالت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او را عول در فرائض گویند و بدعت و حرام است و اگر ترکه میت بیش از صاحبان سهام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نیز نظر اهل البیت‌علیهم السلام این است که باقیمانده ارث، مطابق سهام صاحبان ارث بر همه وراث تقسیم می‌شود، ولی اهل تسنّن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به خویشان پدری میّت اختصاص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در اصلاح فقهی تعصیب می‌گویند که همانند عول بدعت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خلفا و بدعت‌های آنان در ارث فراوان است که به دلیل رعایت اختصار به همین اندازه اکتفا می‌شود</w:t>
      </w:r>
      <w:r>
        <w:rPr>
          <w:rFonts w:eastAsia="IRNazanin" w:cs="IRNazanin"/>
          <w:color w:val="111111"/>
          <w:sz w:val="28"/>
          <w:szCs w:val="28"/>
          <w:rtl w:val="true"/>
          <w:lang w:bidi="fa-IR"/>
        </w:rPr>
        <w:t>.</w:t>
      </w:r>
    </w:p>
    <w:p>
      <w:pPr>
        <w:pStyle w:val="BookText"/>
        <w:rPr/>
      </w:pP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فأخذ أهل السنّة فی المسألة قول عمر و أخذ الشیعة قول علیّ أمیرالمؤمنین و أولاده‌علیهم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التعصیب أن تزید الترکة عن ذوی السهام فأهل البیت‌علیهم السلام یجعلون الزیادة لجمیع ذوی الفروض بنسبة سهامهم و أهل السنّة یجعلونها لذوی السهام من الأب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احمدبن حنبل ج </w:t>
      </w:r>
      <w:r>
        <w:rPr>
          <w:rFonts w:eastAsia="IRNazanin" w:cs="IRNazanin"/>
          <w:color w:val="111111"/>
          <w:sz w:val="28"/>
          <w:szCs w:val="28"/>
          <w:lang w:bidi="fa-IR"/>
        </w:rPr>
        <w:t>1/325</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بدعت‌های عمر، تغییر محل مقام ابراهیم‌علیه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ابراهیم‌علیه السلام همان سنگی است که آن حضرت در وقت ساختن کعبه بر روی آن می‌ایستاده و کعبه را بنا می‌نموده است 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نماز طواف خود را پشت مقام ابراهیم‌علیه السلام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ابراهیم 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ابراهیم‌علیه السلام ابتدا در کنار کعبه قرار داشته است، لکن عرب‌های جاهلی، بعد از حضرت ابراهیم و اسماعیل‌علیهما السلام، آن را به محلی که اکنون در آن قرار دارد منتقل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اسلام‌صلی الله علیه وآله، طبق آنچه نقل شده، هنگامی که مکه را فتح نمود، مقام را به جای اصلی آن قرار داد و تا زمان خلافت عمر نیز چنین بود تا این که باز عمر آن را به جایی که اکنون هست، همانند زمان جاهلی،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سال هفدهم هجری اتفاق افتاد که عمر مسجد الحرام را با تصّرف در خانه‌های اطراف آن بدون رضایت صاحبانش توسعه داد و چون آنها حاضر به فروش خانه‌های خود نشدند عمر آنها را به زور از خانه هایشان خارج نمود و پول آن خانه‌ها را در بیت المال قرار داد و آنان بعداً به ناچار آن پول را گرفتند</w:t>
      </w:r>
      <w:r>
        <w:rPr>
          <w:rFonts w:eastAsia="IRNazanin" w:cs="IRNazanin"/>
          <w:color w:val="111111"/>
          <w:sz w:val="28"/>
          <w:szCs w:val="28"/>
          <w:rtl w:val="true"/>
          <w:lang w:bidi="fa-IR"/>
        </w:rPr>
        <w:t>.</w:t>
      </w:r>
    </w:p>
    <w:p>
      <w:pPr>
        <w:pStyle w:val="BookText"/>
        <w:rPr/>
      </w:pPr>
      <w:r>
        <w:rPr>
          <w:rStyle w:val="FootnoteAnchor"/>
          <w:rtl w:val="true"/>
        </w:rPr>
        <w:footnoteReference w:id="22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بدعت‌های دیگر عمر این است که او از گریه گردن بر اموات جلوگیری و آن را حرام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از گریه کردن زنده‌ها بر آنان آزار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بزرگوار، سیّد شرف الدین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حزن انسان بر مرگ دوستان و خویشان و گریه نمودن برای فقدان آنان از لوازم عاطفه بشری و مقتضای روح رحمتی است که در وجود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مواظب بود که همراه آن گناهانی مانند شکایت و خراش صورت و پاره نمودن گریبان و رعایت نکردن قانون حجاب و امثال آنها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نفس گریه هیچ منع شرعی ندارد و رسول خداصلی الله علیه وآله طبق آنچه در مسند احمد بن حنبل موجود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آثار حزن از سوزش قلب و اشک چشم ظاهر می‌شود از ناحیه خداوند و روح رحمت انسانی است و آنچه ازدست و زبان صادر می‌شود از ناحیه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سیره مسلّم مسلمانان و غیر آنان تاکنون بر این اساس بوده و هیچ کس از معصومین‌علیهم السلام و غیر آنها انکاری بر آن نداشته‌اند و مقتضای اصل اباحه نیز همین است و رسول خداصلی الله علیه وآله در جاهای مختلفی برای اموات و گذشتگان خود گریه کرده‌اند و دیگران را نیز به آن امر فرموده است</w:t>
      </w:r>
      <w:r>
        <w:rPr>
          <w:rFonts w:eastAsia="IRNazanin" w:cs="IRNazanin"/>
          <w:color w:val="111111"/>
          <w:sz w:val="28"/>
          <w:szCs w:val="28"/>
          <w:rtl w:val="true"/>
          <w:lang w:bidi="fa-IR"/>
        </w:rPr>
        <w:t>.</w:t>
      </w:r>
    </w:p>
    <w:p>
      <w:pPr>
        <w:pStyle w:val="BookText"/>
        <w:rPr/>
      </w:pP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قد قال رسول اللّه‌صلی الله علیه وآله فی حدیث عنه صحیح أخرجه الإمام أحمد عن إبن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الاول من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یکن من القلب و العین فمن اللّه و الرحمة، ومهما یکن من الید و اللسان فمن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السیرة القطعیّة بین المسلمین و غیرهم مستمرّة علی ذلک من غیر نکیر و إصالة الإباحة تقتضیه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آن حضرت برای عموی گرامی خود، حضرت حمزه که شیر خدا و رسول او نامیده می‌شد، گریه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استیعاب از ابن عبدالبرّ و غیر او نقل شده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وآله جنازه حمزه را دید، گریه نمود و چون دید او را مثله کرده‌اند ناله زد و پریشان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نهج‌البلاغه، ازواقدی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حمزه شهید شد، هر وقت خواهر او صفیّه برای او گریه می‌کرد و ناله می‌زد، پیامبر خداصلی الله علیه وآله نیز مانند او گریه و ناله می‌نمود و چون فاطمه‌علیها السلام برای حمزه گریه می‌نمود، رسول خداصلی الله علیه وآله نیز بر او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انس بن مالک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 به دستور رسول</w:t>
      </w:r>
    </w:p>
    <w:p>
      <w:pPr>
        <w:pStyle w:val="BookText"/>
        <w:rPr/>
      </w:pPr>
      <w:r>
        <w:rPr>
          <w:rStyle w:val="FootnoteAnchor"/>
          <w:rtl w:val="true"/>
        </w:rPr>
        <w:footnoteReference w:id="224"/>
      </w:r>
      <w:r>
        <w:rPr>
          <w:rStyle w:val="FootnoteAnchor"/>
          <w:rtl w:val="true"/>
        </w:rPr>
        <w:footnoteReference w:id="225"/>
      </w:r>
      <w:r>
        <w:rPr>
          <w:rStyle w:val="FootnoteAnchor"/>
          <w:rtl w:val="true"/>
        </w:rPr>
        <w:footnoteReference w:id="22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خداصلی الله علیه وآله اول زید پرچم را گرفت و شهید شد و سپس جعفر آن را گرفت و شهید شد و پس از او عبداللَّه ابن رواحه آن را گرفت و شهید شد و هر کدام از آنها که شهید می‌شدند رسول خداصلی الله علیه وآله بر او گریه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عمر گریه کردن بر مرده را منع نمود و آن را حرام کرد تا حایی که او حتی در زمان رسول خداصلی الله علیه وآله برای جلوگیری از این عمل با عصا و سنگ بر سر زنان می‌کوبید و خاک بر آنان می‌ریخت و بعد از آن نیز تا آخر عمر چنین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حدیثی، از ابن عباس نقل می‌کند که چون رقیّه دختر رسول خداصلی الله علیه وآله از دنیا رفت و زن‌ها بر او گریه کردند، عمر با تازیانه آنان را می‌زد، تا این که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زن‌ها را تا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نیز در کنار قبر رقیّه نشست و چون دید فاطمه‌علیها السلام بر خواهر خود گریه می‌کند بر او ترحم نمود و با پیراهن خود اشک او را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نیز در کتاب خود نقل نموده که رسول خداصلی الله علیه وآله روزی به جنازه‌ای برخورد نمود که عده‌ای در کنار آن گریه می‌کردند و عمر آنها را از گریه کردن منع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خداصلی الله علیه وآله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 کن آنان را تا گریه کنند، چرا که اینها مصیبت زده‌اند و چون دل می‌سوزد اشک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خواستید همسر خود را طلاق دهید و همسر دیگری انتخاب نمایید، باید مهر همسر اول خود را کامل بپردازید، و اگر پرداخته‌اید چیزی از آن را باز نگیرید، آیا می‌خواهید به وسیله افترا و گناهی آشکار مال او را بگیرید، در حالی که از او بهره‌مند شده‌اید و آنان از شما در وقت عقد نکاح پیمان و عهد شدیدی گرفته‌اند؟</w:t>
      </w:r>
      <w:r>
        <w:rPr>
          <w:rFonts w:eastAsia="IRNazanin" w:cs="IRNazanin"/>
          <w:color w:val="111111"/>
          <w:sz w:val="28"/>
          <w:szCs w:val="28"/>
          <w:rtl w:val="true"/>
          <w:lang w:bidi="fa-IR"/>
        </w:rPr>
        <w:t>»</w:t>
      </w:r>
    </w:p>
    <w:p>
      <w:pPr>
        <w:pStyle w:val="BookText"/>
        <w:rPr/>
      </w:pPr>
      <w:r>
        <w:rPr>
          <w:rStyle w:val="FootnoteAnchor"/>
          <w:rtl w:val="true"/>
        </w:rPr>
        <w:footnoteReference w:id="22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الآیة أنّه لاتقدیر بالإلزام علی مقدار المهر فما تراضیا علیه حین إجراء الصیغة أو بعدها فهو اللازم علی الزوج و إن کان قنطاراً ای مالاً کثیراً نعم یستحبّ ان لایزید علی مهر السنّه و هو خمسمأة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روشن می‌شود که برای مهر اندازه‌ای به صورت الزام تعیین نشده و زوج باید به آنچه در وقت اجرای عقد یا بعد از آن با همسر خود توافق نموده وفا کند؛ گرچه مال فراوانی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مستحب است که مهر از ابتدا بیش از مهر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پانصد درهم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مثل این که این آیات به گوش عمر بن خطاب نرسیده بود که برای تسهیل امر ازدواج، به گمان خود، خواست مقدار مهر را به مهرهای زنان پیامبرصلی الله علیه وآله محدود کند 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ایام خلافت خود در این باره ایراد سخن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مهریه زنی بیش از مهریه زن‌های پیامبرصلی الله علیه وآله باشد و اگر کسی بیش از آن مهر قرار دهد من از او بازخواهم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برخاست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چنین حقی را به تو نداده است و سپس آیه فوق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چون آیه قرآن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نمی‌کنید که امام شما اشتباه کرد و این زن حقیقت را یافت؟ پس عمر از گفته خود باز گشت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امام شما به بحث و مجادله برخاست و او را محکوم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پاسخ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چیزی را به ما عطا می‌کند و تو پس می‌گیری؟ و سپس آیه فوق را قرادت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چون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عمر به احکام خدا داناترند و سپس از گفته خود صرف نظر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بندگان خود را از گمان بد و تجسس و غیبت نهی نموده و غیبت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9"/>
      </w:r>
      <w:r>
        <w:rPr>
          <w:rStyle w:val="FootnoteAnchor"/>
          <w:rtl w:val="true"/>
        </w:rPr>
        <w:footnoteReference w:id="230"/>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کردن مؤمن را همانند خوردن گوشت مرده او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نیز در کتاب‌های خود، با سند صحیح، از رسول خداصلی الله علیه وآله نقل نموده‌اند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گمان بد بپرهیزید که گمان بد بزرگترین دروغ محسوب می‌شود، و از تفتیش و تجسس از عیوب مردم نیز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عمر بن خطاب، در زمان خلافت خود، تجسس از داخل خانه‌های مردم را صلاح امت می‌دانست و شب‌ها گوش فرا می‌داد تا ببیند در داخل خانه‌های مردم چه می‌گذرد و در روزها نیز از عیوب آنان تجسس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یک شب، در کوچه‌های مدینه گوش فرا داد و صدای مردی را که در داخل خانه خود آواز می‌خواند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بالای دیوار رفت و به داخل خانه او نگاه نمود و چون دید مردی در کنار همسر خود نشسته و ظرفی از شراب مقابل خود نهاده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کردی خداوند تو را از این معصیت مصون می‌دارد و آبروی تو را حفظ می‌کند؟ صاحب خانه چون عمر را دید به او گفت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2"/>
      </w:r>
      <w:r>
        <w:rPr>
          <w:rStyle w:val="FootnoteAnchor"/>
          <w:rtl w:val="true"/>
        </w:rPr>
        <w:footnoteReference w:id="233"/>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خطا نمودم، تو که امیرالمؤمنین هستی سه خطا را مرتکب شدی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از عیوب مردم نکنید و تو تجسس نمودی؛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 وارد خانه شوید و تو از دیوار وارد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وارد خانه‌ای می‌شوید بر اهل آن سلام کنید و تو بدون سلام وارد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شرمنده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 را رها کنم تو از خطای من می‌گذاری؟ و چون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گذشتم، عمر 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 امور این است که اهل سنّت این عمل را فضیلتی برای عمر می‌دانند، در حالی که این مخالف صریح آیات قرآن است و اگر خیری در آن می‌بود رسول خداصلی الله علیه وآله آن را ترک نمی‌نمود و خداوند پیامبر خودصلی الله علیه وآله را به آن امر می‌نمود، ولی اهل سنّت رأی عمر را بر حکم خدا و رسول اوصلی الله علیه وآله ترجیح می‌دهند و این چیزی جز کفر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لَکُمْ لَیْلَةَ الصِّیامِ الرَّفَثُ اِلی نِسائِکُمْ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هنگامی که روزه بر مردم واجب گردید، چون شب می‌رسید، تا وقت عشا، خوردن و آشامیدن و بهره‌گیری از زن‌ها و سایر مفطرات دیگر بر روزه دار حلال می‌شد، مشروط بر آن که بعد از مغرب به خواب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اول مغرب به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خواب می‌رفت و یا وقت نماز عشا می‌رسید، باید تا مغرب روز بعد روزه دار می‌ماند، لکن عمر شبی از شب‌ها بعد از نماز عشا با همسر خود همبستر شد و پس از آن پشیمان گردید و نزد رسول خداصلی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خطایی که کرده‌ام از شما و از خدا معذرت می‌جویم و چون خطای خویش را برای آن حضرت بیان نمود، عده‌ای از مردان دیگر نیز اعتراف نمودند که همانند عمر مرتکب آن خطا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قانون روزه تغییر نمود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مساله زناشویی در تمام شب برای شما مجاز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زن‌ها برای شما به منزله لباس شما هستند که آبروی شما را حفظ می‌کند و شما نیز برای آنان به منزله لباس هستید که آبروی آنان را حفظ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به خیانت شما نسبت به خود آگاه بود و شما را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مجاز هستید که با همسران خود مجامعت کنید و از خداوند درخواست فرزند نمایید و از اول شب بخورید و بیاشامید تا اذان صبح شود و سفیده صبح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روزه خود را ادامه دهید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تصریح شده، گرچه به عفو خداوند نیز تصریح شده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آنان را در روزه سبک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شریف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کتب اهل تسنن ثبت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6"/>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شده است که عمر بن خطاب برای نبودن آب، نماز خود را ترک نمود و دستور داد کسانی که جنب می‌شوند و آب پیدا نمی‌کنند،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به کوچکترین دلیل و یا شبهه‌ای استناد کند و این از زشت‌ترین و روشن‌ترین مطاعن و زشتی‌های او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و ابوداود و نسائی و صاحب جامع الاصول، از شقیق نقل کرده‌اند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کنار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ابوموسی اشعری نشسته بودم که ابوموسی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جنب شود و یک ماه آب پیدا نکند، آیا نباید تیمم نماید و نماز خود را بخواند؟ مگر خداوند در سوره مائده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زن‌های خود همبستر شدید و برای غسل آبی نیافتید 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اجازه داده شود که با نبودن آب تیمم کنند، آنها در وقتی که هوا سرد است و باید از آب سرد استفاده کنند دنبال تیمم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عبداللَّه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این که مردم از آب سرد استفاده نکنند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آب نیز تیمم نکنند و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ابوموسی اشعری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قصه عمّار را نمی‌دانی که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مرا برای انجام کاری فرستاد و من جنب شدم و چون برای غسل آب پیدا نکردم همانند چهار پاها خود را در خاک غلتاندم و چون قصّه خود را به رسول خداصلی الله علیه وآله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تو دو دست خود را بر خاک می‌زدی و بر صورت و پشت دست‌های خود می‌کشیدی؟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که در آن زمان عمر به گفته عمّار قانع نگردید؟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8"/>
      </w:r>
      <w:bookmarkStart w:id="261" w:name="pg2569_16152"/>
    </w:p>
    <w:p>
      <w:pPr>
        <w:pStyle w:val="BookText"/>
        <w:rPr/>
      </w:pPr>
      <w:bookmarkEnd w:id="261"/>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خود چنین جهالتی ندیده که خلیفه مسلمین نادان‌تر و پست‌تر از همه مردم باشد و آنان کورکورانه، به علّت تعصّب و پیروی از پیشینیان خود، از او پیروی کنند، بلکه گفته و عمل او را بر فرموده و عمل رسول خداصلی الله علیه وآله مقدم بدارند</w:t>
      </w:r>
      <w:r>
        <w:rPr>
          <w:rFonts w:eastAsia="IRNazanin" w:cs="IRNazanin"/>
          <w:color w:val="111111"/>
          <w:sz w:val="28"/>
          <w:szCs w:val="28"/>
          <w:rtl w:val="true"/>
          <w:lang w:bidi="fa-IR"/>
        </w:rPr>
        <w:t>.!</w:t>
      </w:r>
    </w:p>
    <w:p>
      <w:pPr>
        <w:pStyle w:val="Heading4"/>
        <w:numPr>
          <w:ilvl w:val="3"/>
          <w:numId w:val="1"/>
        </w:numPr>
        <w:rPr/>
      </w:pPr>
      <w:bookmarkStart w:id="262" w:name="__RefHeading___Toc47438_1395250215"/>
      <w:bookmarkStart w:id="263" w:name="_Toc92"/>
      <w:bookmarkEnd w:id="262"/>
      <w:r>
        <w:rPr>
          <w:rtl w:val="true"/>
        </w:rPr>
        <w:t xml:space="preserve">اذان ثانی </w:t>
      </w:r>
      <w:r>
        <w:rPr>
          <w:rtl w:val="true"/>
        </w:rPr>
        <w:t>(</w:t>
      </w:r>
      <w:r>
        <w:rPr>
          <w:rtl w:val="true"/>
        </w:rPr>
        <w:t>دوم</w:t>
      </w:r>
      <w:r>
        <w:rPr>
          <w:rtl w:val="true"/>
        </w:rPr>
        <w:t xml:space="preserve">) </w:t>
      </w:r>
      <w:r>
        <w:rPr>
          <w:rtl w:val="true"/>
        </w:rPr>
        <w:t>در روز جمعه‌</w:t>
      </w:r>
      <w:bookmarkEnd w:id="26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اجتهاد هایی در مقابل نص عثمان و یا معاویه، گفتن اذان دوم برای نماز جمعه بوده است که اکنون بین اهل سنت متعارف و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مبسوط آن‌را حرام و بدعت دانسته و ابن ادریس حلی نیز در کتاب سرائر آن را حرام دانسته و عموم علمای متأخر بعد از علامه حلی نیز آن را حرام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صحیح بخاری نقل شده که نخستین کسی که اذان دوم را در روز جمعه انجام داده عثمان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ما نیز در کافی و تهذیب، از امام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بدعت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رضوان اللّه تعالی علیه نیز در کتاب شریف تحریرالوسیله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دوم در روز جمعه بدعت و حرام است و این همان اذانی است که اهل سنت بعد از اذان اول انجام می‌دهند وبسا اذان ثالث نیز به آن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اقامه</w:t>
      </w:r>
      <w:r>
        <w:rPr>
          <w:rFonts w:eastAsia="IRNazanin" w:cs="IRNazanin"/>
          <w:color w:val="111111"/>
          <w:sz w:val="28"/>
          <w:szCs w:val="28"/>
          <w:rtl w:val="true"/>
          <w:lang w:bidi="fa-IR"/>
        </w:rPr>
        <w:t>].</w:t>
      </w:r>
    </w:p>
    <w:p>
      <w:pPr>
        <w:pStyle w:val="BookText"/>
        <w:rPr/>
      </w:pPr>
      <w:r>
        <w:rPr>
          <w:rStyle w:val="FootnoteAnchor"/>
          <w:rtl w:val="true"/>
        </w:rPr>
        <w:footnoteReference w:id="239"/>
      </w:r>
    </w:p>
    <w:p>
      <w:pPr>
        <w:pStyle w:val="BookText"/>
        <w:rPr/>
      </w:pP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قال الإمام الخمینی رحمه اللّه فی 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ألثّانی یوم الجمعة بدعة محرمّة و هو الأذان الذی یأتی المخالفون به بعد الأذان الموظّف و قدیطلق علیه الأذان ألثّالث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تحریرالوسیله ج </w:t>
      </w:r>
      <w:r>
        <w:rPr>
          <w:rFonts w:eastAsia="IRNazanin" w:cs="IRNazanin"/>
          <w:color w:val="111111"/>
          <w:sz w:val="28"/>
          <w:szCs w:val="28"/>
          <w:lang w:bidi="fa-IR"/>
        </w:rPr>
        <w:t>1/240</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 الخلفاء کثیرة جدّاً و قدجمعها السیّد العلامة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 و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 الطالب، فان کل فی جوف الفرا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2569_16154"/>
      <w:bookmarkStart w:id="265" w:name="pg2569_16154"/>
      <w:bookmarkEnd w:id="265"/>
    </w:p>
    <w:p>
      <w:pPr>
        <w:pStyle w:val="Heading3"/>
        <w:numPr>
          <w:ilvl w:val="2"/>
          <w:numId w:val="1"/>
        </w:numPr>
        <w:rPr/>
      </w:pPr>
      <w:bookmarkStart w:id="266" w:name="pg2569_16154"/>
      <w:bookmarkStart w:id="267" w:name="__RefHeading___Toc47440_1395250215"/>
      <w:bookmarkStart w:id="268" w:name="_Toc93"/>
      <w:bookmarkEnd w:id="266"/>
      <w:bookmarkEnd w:id="267"/>
      <w:r>
        <w:rPr>
          <w:rtl w:val="true"/>
        </w:rPr>
        <w:t>سخنان مرحوم آیة اللّه خویی در پاسخ به اشکالات وهابی‌ها</w:t>
      </w:r>
      <w:bookmarkEnd w:id="268"/>
    </w:p>
    <w:p>
      <w:pPr>
        <w:pStyle w:val="Heading4"/>
        <w:numPr>
          <w:ilvl w:val="3"/>
          <w:numId w:val="1"/>
        </w:numPr>
        <w:rPr/>
      </w:pPr>
      <w:bookmarkStart w:id="269" w:name="__RefHeading___Toc47442_1395250215"/>
      <w:bookmarkStart w:id="270" w:name="_Toc94"/>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 xml:space="preserve">مرحوم آیة اللّه خویی رضوان‌اللّه علیه، 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برای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غیر خدا اقسامی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1"/>
      </w:r>
      <w:bookmarkStart w:id="271" w:name="pg2569_16155"/>
    </w:p>
    <w:p>
      <w:pPr>
        <w:pStyle w:val="BookText"/>
        <w:rPr/>
      </w:pPr>
      <w:bookmarkEnd w:id="27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غیر خدا، مانند اطاعت از رسول خداصلی الله علیه وآله و اوصیای اوعلیهم السلام در حقیقت اطاعت از خدا می‌باشد، به حکم عقل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همیشه اطاعت از رسول خود را در کنار اطاعت خود قرار داده و آیات قرآن شاهد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أطیعوا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غیر خدا به معنای اطاعت از شیطان و اطاعت از هر که انسان را به نافرمانی خداوند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عمل حرام و قبیحی است، بلکه می‌تواند کفر و یا شرک باشد و آیات قرآنی شاهد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غیر خدا در اموری که نهی و امری بر آنها نیامده است که این اطاعت نه واجب و نه حرام، بلکه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معلوم است که هیچ کدام از اقسام فوق عبادت و پرستش نیست</w:t>
      </w:r>
      <w:r>
        <w:rPr>
          <w:rFonts w:eastAsia="IRNazanin" w:cs="IRNazanin"/>
          <w:color w:val="111111"/>
          <w:sz w:val="28"/>
          <w:szCs w:val="28"/>
          <w:rtl w:val="true"/>
          <w:lang w:bidi="fa-IR"/>
        </w:rPr>
        <w:t>.]</w:t>
      </w:r>
    </w:p>
    <w:p>
      <w:pPr>
        <w:pStyle w:val="Heading4"/>
        <w:numPr>
          <w:ilvl w:val="3"/>
          <w:numId w:val="1"/>
        </w:numPr>
        <w:rPr/>
      </w:pPr>
      <w:bookmarkStart w:id="272" w:name="__RefHeading___Toc47444_1395250215"/>
      <w:bookmarkStart w:id="273" w:name="_Toc95"/>
      <w:bookmarkEnd w:id="272"/>
      <w:r>
        <w:rPr>
          <w:rtl w:val="true"/>
        </w:rPr>
        <w:t>معنای عبادت و خضوع</w:t>
      </w:r>
      <w:bookmarkEnd w:id="273"/>
    </w:p>
    <w:p>
      <w:pPr>
        <w:pStyle w:val="BookText"/>
        <w:rPr/>
      </w:pPr>
      <w:r>
        <w:rPr>
          <w:rFonts w:ascii="IRNazanin" w:hAnsi="IRNazanin" w:eastAsia="IRNazanin"/>
          <w:color w:val="111111"/>
          <w:sz w:val="28"/>
          <w:sz w:val="28"/>
          <w:szCs w:val="28"/>
          <w:rtl w:val="true"/>
          <w:lang w:bidi="fa-IR"/>
        </w:rPr>
        <w:t>تردیدی نیست که مخلوق باید در مقابل خالق خود خضوع وتدلّل داشته باشد و این</w:t>
      </w:r>
    </w:p>
    <w:p>
      <w:pPr>
        <w:pStyle w:val="BookText"/>
        <w:rPr/>
      </w:pPr>
      <w:r>
        <w:rPr>
          <w:rStyle w:val="FootnoteAnchor"/>
          <w:rtl w:val="true"/>
        </w:rPr>
        <w:footnoteReference w:id="242"/>
      </w:r>
      <w:r>
        <w:rPr>
          <w:rStyle w:val="FootnoteAnchor"/>
          <w:rtl w:val="true"/>
        </w:rPr>
        <w:footnoteReference w:id="243"/>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أما الخضوع و التذلل للمخلوق فهو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 لمخلوق من دون إضافة ذلک المخلوق إلی الله بإضافة خاصة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کخضوع الولد لوالده، و الخادم لسیّده و المتعلّم لمعلّمه، و غیر ذلک من الخضوع المتداول بین الناس، و لا ینبغی الشک فی جواز هذا القسم مالم یرد فیه نهی کالسجود لغیر الله، بل جواز هذا القسم مقتضی الضرورة، و لیس فیه أدنی شائبة للشرک، و قد قال عزّ من قائل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چیزی است که عقل و شرع آن را امضا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خضوع و تذلّل در مقابل مخلوق اقسامی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در مقابل مخلوق به معنای تواضع نه به معنای پرستش، مانند خضوع و احترام به پدر و مادر و استاد و مولی که بین مردم متداول است و شکی در جواز آن نیست، جز مواردی که از آن نهی شده باشد، مانند خضوع به صورت سجده کردن مقابل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غیر این صورت هرگونه احترام و خضوع در مقابل پدر و مادر و امثال آنها منعی ندارد بلکه خداوند در قرآن به پیامبر خودصلی الله علیه وآله نسبت به مؤمنین امر به تواضع نموده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جناحک لمن إتبعک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به فرزندان در مقابل پدر و مادر امر به تواضع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 جناح الذلّ من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خضوع در مقابل پدر و مادر به معنای پرستش آنان نیست و خداوند در یک آیه پرستش را مخصوص به خود قرار داده و احسان و احترام به پدر و مادر را نیز واجب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وقضی ربّک أن لاتعبد و الاّ إیّاه 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خضوع مقابل پدر و مادر به معنای پرستش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در مقابل مخلوق و ارتباط دادن او به خداوند از روی عقیده فاسد، مانند خضوع اهل ادیان فاسده در مقابل رؤسای خود و پنداشتن مقامی از پیش خود برای آنان نزد خداوند به ادله اربعه حرام و تشریع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افتری علی اللَّه کذباً</w:t>
      </w:r>
      <w:r>
        <w:rPr>
          <w:rFonts w:eastAsia="IRNazanin" w:cs="IRNazanin"/>
          <w:color w:val="111111"/>
          <w:sz w:val="28"/>
          <w:szCs w:val="28"/>
          <w:rtl w:val="true"/>
          <w:lang w:bidi="fa-IR"/>
        </w:rPr>
        <w:t>).</w:t>
      </w:r>
    </w:p>
    <w:p>
      <w:pPr>
        <w:pStyle w:val="BookText"/>
        <w:rPr/>
      </w:pP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ام‌تری ان خفض الجناح من الذلّ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تفعله صغار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الإحسان الذی أمرت به الآیة الکریمة، و جعلته مقابلاً للعبادة، و إذا فلا یکون کلّ خضوع و تذلّل لغیرالله شرکاً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 للمخلوق باعتقاد انّ له اضافة خاصّة الی الله یستحقّ من أجلها ان یخضع له، مع انّ العقیدة باطلة، و أنّ هذا الخضوع بغیر إذن من الله کما فی خضوع أهل الأدیان و المذاهب الفاسدة لرؤسائهم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لاریب فی أنّه إدخال فی الدّین لما لم یکن منه، فهو تشریع محرّم بالأدلة الأرعة، و افتراء علی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أظلّمُ مِمَّنِ افتَرَی عَلَی اللّهِ کَذِباً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احترام به مخلوق به امر الهی، مانند احترام و خضوع در مقابل پیامبرصلی الله علیه وآله و اوصیای اوعلیهم السلام بلکه در مقابل مؤمنین، و هم چنین احترام به چیزهایی که ارتباطی با خداوند دارد، مانند مسجد و حرم و قرآن و حجرالاسود و امثال اینها که در حقیقت این عمل خضوع در مقابل خداوند خواهد بود و هیچ شبهه‌ای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کسی که معتقد به یگانگی خداوند باشد و زنده شدن و مردن و خلقت و رزق و تقدیرات امور و آمرزش و عقوبت و کیفر را به دست و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خداصلی الله علیه وآله و اوصیای او را بندگان گرامی خداوند بداند که هرگز از امر او تخلف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حوایج خود به آنان توسّل جوید و آنان را به اذن الهی شفیعان خود به درگاه خدا بداند، چنین کسی، هرگز از حدود ایمان خارج نشده و غیر خدا را نپرستیده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هر مسلمانی می‌داند که رسول خداصلی الله علیه وآله حجرالاسود را می‌بوسید و به</w:t>
      </w:r>
    </w:p>
    <w:p>
      <w:pPr>
        <w:pStyle w:val="BookText"/>
        <w:rPr/>
      </w:pPr>
      <w:r>
        <w:rPr>
          <w:rStyle w:val="FootnoteAnchor"/>
          <w:rtl w:val="true"/>
        </w:rPr>
        <w:footnoteReference w:id="247"/>
      </w:r>
    </w:p>
    <w:p>
      <w:pPr>
        <w:pStyle w:val="BookText"/>
        <w:rPr/>
      </w:pP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لقد علم کل مسلم أن رسول اللّه‌صلی الله علیه وآله کان یقبّل الحجر الأسود، و یستلمه بیده إجلالاً لشأنه و تعظیماً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کان‌صلی الله علیه وآله یزور قبور المؤمنین و الشهداء و الصالحین، و یسلم علیهم، ویدعو لهم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جرت الصحابة و التابعون خلفاً عن سلف، فکانوا یزورون قبر النبیّ‌صلی الله علیه وآله و یتبرکون به ویقبلونه، و یستشفعون برسول اللّه، کما کانوا یستشفعون به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کانوا یفعلون مع قبور ائمّة الدین و أولیاء اللّه الصالحین، و لم ینکر ذلک احد من الصحابة، و لا أحد من التابعین أو الأعلام، إلی أن ظهر أحمد بن عبدالحلیم بن عبدالسلام بن عبدالله بن تیمیة الحرانی فحرم شدّ</w:t>
      </w:r>
    </w:p>
    <w:p>
      <w:pPr>
        <w:pStyle w:val="BookText"/>
        <w:rPr/>
      </w:pPr>
      <w:r>
        <w:rPr>
          <w:rFonts w:ascii="IRNazanin" w:hAnsi="IRNazanin" w:eastAsia="IRNazanin"/>
          <w:color w:val="111111"/>
          <w:sz w:val="28"/>
          <w:sz w:val="28"/>
          <w:szCs w:val="28"/>
          <w:rtl w:val="true"/>
          <w:lang w:bidi="fa-IR"/>
        </w:rPr>
        <w:t>دست خود استلام می‌نمود و به آن احترام می‌کرد؛ چنان که قبور مؤمنین و شهدا و صالحین را زیارت می‌نمود و بر آنان سلام می‌کرد و به آنان دعا می‌فرمود و این سنّت بین صحابه و تابعین مستمر و جاری بوده و آنان نیز قبر رسول خداصلی الله علیه وآله را زیارت می‌نموده و به آن تبرّک می‌جسته‌اند و مرقد او را می‌بوسیده و به آن استشفا می‌نموده‌اند و همین گونه قبور ائمه‌علیهم السلام و اولیای خدا را زیارت می‌کرده‌اند و کسی از صحابه و تابعین و اعلام تا قبل از پیدا شدن این تیمیه بر آنان انکاری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تیمیه سفر برای زیارت قبور و بوسیدن قبور و استشفای به صاحب قبور را حرام و شرک می‌داند تا جایی که زیارت قبر پیامبرصلی الله علیه وآله و بوسیده قبر او و تبرّک جستن به آن را یک بار شرک اصغر و بار دیگر شرک اکبر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مورد اعتراض همگان واقع شد و علمای زمان او چون این عقیده را از او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خلاف موازین دینی و عمل رسول خداصلی الله علیه وآله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او را ملامت نموده و از او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9"/>
      </w:r>
      <w:r>
        <w:rPr>
          <w:rStyle w:val="FootnoteAnchor"/>
          <w:rtl w:val="true"/>
        </w:rPr>
        <w:footnoteReference w:id="250"/>
      </w:r>
      <w:bookmarkStart w:id="274" w:name="pg2569_16159"/>
    </w:p>
    <w:p>
      <w:pPr>
        <w:pStyle w:val="BookText"/>
        <w:rPr/>
      </w:pPr>
      <w:bookmarkEnd w:id="274"/>
      <w:r>
        <w:rPr>
          <w:rFonts w:ascii="IRNazanin" w:hAnsi="IRNazanin" w:eastAsia="IRNazanin"/>
          <w:color w:val="111111"/>
          <w:sz w:val="28"/>
          <w:sz w:val="28"/>
          <w:szCs w:val="28"/>
          <w:rtl w:val="true"/>
          <w:lang w:bidi="fa-IR"/>
        </w:rPr>
        <w:t>بیزاری جستند و او را گمراه دانسته و امر به توبه نمودند بلکه او را زندانی کردند تا توبه کند؛ چرا که رسول خداصلی الله علیه وآله خود سفارش به زیارت مؤمنین نموده و برای زیارت خود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پس از رحلت من از دنیا، قبر مرا زیارت کند، مانند این است که در زمان حیات من مرا زیارت نموده باشد</w:t>
      </w:r>
      <w:r>
        <w:rPr>
          <w:rFonts w:eastAsia="IRNazanin" w:cs="IRNazanin"/>
          <w:color w:val="111111"/>
          <w:sz w:val="28"/>
          <w:szCs w:val="28"/>
          <w:rtl w:val="true"/>
          <w:lang w:bidi="fa-IR"/>
        </w:rPr>
        <w:t>.»</w:t>
      </w:r>
    </w:p>
    <w:p>
      <w:pPr>
        <w:pStyle w:val="Heading4"/>
        <w:numPr>
          <w:ilvl w:val="3"/>
          <w:numId w:val="1"/>
        </w:numPr>
        <w:rPr/>
      </w:pPr>
      <w:bookmarkStart w:id="275" w:name="__RefHeading___Toc47446_1395250215"/>
      <w:bookmarkStart w:id="276" w:name="_Toc96"/>
      <w:bookmarkEnd w:id="275"/>
      <w:r>
        <w:rPr>
          <w:rtl w:val="true"/>
        </w:rPr>
        <w:t>خلاصه سخن درباره ابن تیمیه و امثال او</w:t>
      </w:r>
      <w:bookmarkEnd w:id="276"/>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انحراف این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جاسوسی از سوی دشمن برای اختلاف کلمه بین مسلمانان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به گمان فاسد خود فکر کرده این گونه امور شرک است و توجه نکرده که آنهایی که به زیارت پیامبرصلی الله علیه وآله و اوصیای او می‌روند معتقد به یگانگی خداوند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رازق خداوند است و مقدرات امور تنها به دست اوست و این امور، یعنی زیارت و احترام به قبور اولیای خدا و درخواست شفاعت از آنان وسیله تقرّب و خشنودی خدا و تعظیم شعایر دین است و هرگز شرک نخواهد بود؛ چرا که شرک به خداوند پرستش نمودن غیر اوست و پرستش این است که در مقابل کسی به عنوان بندگی خضوع کنند، در حالی که زیارت و درخواست شفاعت و امثال اینها پیامبر و یا امام‌علیهما السلام را از بنده خالص خدا بودن خارج نمی‌کند و مقام الوهیت به آنان نمی‌دهد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1"/>
      </w:r>
      <w:r>
        <w:rPr>
          <w:rStyle w:val="FootnoteAnchor"/>
          <w:rtl w:val="true"/>
        </w:rPr>
        <w:footnoteReference w:id="252"/>
      </w:r>
      <w:bookmarkStart w:id="277" w:name="pg2569_16160"/>
    </w:p>
    <w:p>
      <w:pPr>
        <w:pStyle w:val="BookText"/>
        <w:rPr/>
      </w:pPr>
      <w:bookmarkEnd w:id="277"/>
      <w:r>
        <w:rPr>
          <w:rFonts w:ascii="IRNazanin" w:hAnsi="IRNazanin" w:eastAsia="IRNazanin"/>
          <w:color w:val="111111"/>
          <w:sz w:val="28"/>
          <w:sz w:val="28"/>
          <w:szCs w:val="28"/>
          <w:rtl w:val="true"/>
          <w:lang w:bidi="fa-IR"/>
        </w:rPr>
        <w:t>خلاصه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ضریح و قیر و زیارت نمودن صاحب آن جز احترام و تعظیم به صاحب قبر نیست وگرنه باید احترام به زنده‌ها نیز شرک باشد و ابن تیمیه و پیروان او نیز باید مشرک باشند و شخصیتی مانند رسول خداصلی الله علیه وآله را نیز باید مشرک بدانند؛ چرا که او نیز به زیارت قبور می‌رفته و بر اهل قبور سلام می‌نموده و حجرالاسود را می‌بوسیده و دیگران را نیز امر به زیارت و دعا و این گونه کارها می‌نموده است</w:t>
      </w:r>
      <w:r>
        <w:rPr>
          <w:rFonts w:eastAsia="IRNazanin" w:cs="IRNazanin"/>
          <w:color w:val="111111"/>
          <w:sz w:val="28"/>
          <w:szCs w:val="28"/>
          <w:rtl w:val="true"/>
          <w:lang w:bidi="fa-IR"/>
        </w:rPr>
        <w:t>.</w:t>
      </w:r>
    </w:p>
    <w:p>
      <w:pPr>
        <w:pStyle w:val="Heading4"/>
        <w:numPr>
          <w:ilvl w:val="3"/>
          <w:numId w:val="1"/>
        </w:numPr>
        <w:rPr/>
      </w:pPr>
      <w:bookmarkStart w:id="278" w:name="__RefHeading___Toc47448_1395250215"/>
      <w:bookmarkStart w:id="279" w:name="_Toc97"/>
      <w:bookmarkEnd w:id="278"/>
      <w:r>
        <w:rPr>
          <w:rtl w:val="true"/>
        </w:rPr>
        <w:t>سجده برای غیر خداوند</w:t>
      </w:r>
      <w:bookmarkEnd w:id="279"/>
    </w:p>
    <w:p>
      <w:pPr>
        <w:pStyle w:val="BookText"/>
        <w:rPr/>
      </w:pPr>
      <w:r>
        <w:rPr>
          <w:rFonts w:ascii="IRNazanin" w:hAnsi="IRNazanin" w:eastAsia="IRNazanin"/>
          <w:color w:val="111111"/>
          <w:sz w:val="28"/>
          <w:sz w:val="28"/>
          <w:szCs w:val="28"/>
          <w:rtl w:val="true"/>
          <w:lang w:bidi="fa-IR"/>
        </w:rPr>
        <w:t>از بیانات قبل روشن شد که خضوع در مقابل هر مخلوقی به شکل پرستش، اگر نهی شده باشد، گرچه به قصد پرستش نباشد، مانند سجده نمودن در مقابل غیر خدا که همه مسلمانان آن را شرک می‌دانند حرام است و خداوند نیز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خورشید و ماه سجده نکنید، بلکه در مقابل خالق آنها سجده کنید؛ اگر خدا پرست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آشکار می‌شود که سجده مخصوص خداوند است و چنین خضوعی را در مقابل هیچ کس نباید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یعنی هفت موضعی که برای سجده بر زمین گذارده می‌شود، مخصوص خداوند است و دیگری، جز او را، نباید به این گونه سجده نمود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اما نسبتی که به شیعیان داده می‌شود که آنان مقابل قبور امامان خود سجده می‌کنند جز تهمت و افترا نیست و حساب آنان در قیامت باخدا خواهد بود؛ چنان که نسبت سجده نمودن آنان به خاک قبور اولیای خدا نیز افترا و تهمتی است به آنان؛ چرا که کتاب‌های فقهی شیعه همه جا منتشر و همه می‌دانند که در آنها نوشته شده که سجده در مقابل غیر خداوند حرام و شرک است و کسی که چنین نسبتی را به شیعه می‌دهد، یا از روی دشمنی و تهمت است، و یا نادانی است که فرق بین سجده کردن برای چیزی و سجده کردن بر روی چیزی را نمی‌فهمد و شیعه معتقد است که برای سجده باید پیشانی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4"/>
      </w:r>
      <w:r>
        <w:rPr>
          <w:rStyle w:val="FootnoteAnchor"/>
          <w:rtl w:val="true"/>
        </w:rPr>
        <w:footnoteReference w:id="255"/>
      </w:r>
      <w:r>
        <w:rPr>
          <w:rStyle w:val="FootnoteAnchor"/>
          <w:rtl w:val="true"/>
        </w:rPr>
        <w:footnoteReference w:id="256"/>
      </w:r>
      <w:bookmarkStart w:id="280" w:name="pg2569_16162"/>
    </w:p>
    <w:p>
      <w:pPr>
        <w:pStyle w:val="BookText"/>
        <w:rPr/>
      </w:pPr>
      <w:bookmarkEnd w:id="280"/>
      <w:r>
        <w:rPr>
          <w:rFonts w:ascii="IRNazanin" w:hAnsi="IRNazanin" w:eastAsia="IRNazanin"/>
          <w:color w:val="111111"/>
          <w:sz w:val="28"/>
          <w:sz w:val="28"/>
          <w:szCs w:val="28"/>
          <w:rtl w:val="true"/>
          <w:lang w:bidi="fa-IR"/>
        </w:rPr>
        <w:t>را بر زمین گذارد و سجده بر روی غیر خاک و سنگ و رمل و کلوخ و گیاه صحیح نیست، بنابراین سجده بر خوراکیها و پوشیدنی‌ها جایز نمی‌باشد و سجده بر خاک، به ویژه تربت امام حسین علیه السلام، بهتر از همه چیز است و شیعیان در این عمل از اهل بیت پیامبر خودصلی الله علیه وآله پیروی می‌کنند، چرا که آنان را امام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 خاک بالأخص خاک قبر امام حسین‌علیه السلام سجده می‌نموده‌اند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تربت امام حسین‌علیه السلام جز خاک چیز دیگری نیست و خداوند خاک را برای پیامبر خودصلی الله علیه وآله پاک و محل سجده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الارض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شرافت آن خاک زیاد است؛ چرا که خون شهیدی مانند فرزند رسول خداصلی الله علیه وآله و فرزندان و یاران او که در راه احیای دین خدا کشته شده‌اند، بر آن ریخته شده است و از اهل البیت‌علیهم السلام نیز روایاتی در شرافت آن رسیده و اگر این روایات هم نمی‌بود، انتخاب این خاک برای سجده رمزی</w:t>
      </w:r>
    </w:p>
    <w:p>
      <w:pPr>
        <w:pStyle w:val="BookText"/>
        <w:rPr/>
      </w:pPr>
      <w:r>
        <w:rPr>
          <w:rFonts w:ascii="IRNazanin" w:hAnsi="IRNazanin" w:eastAsia="IRNazanin"/>
          <w:color w:val="111111"/>
          <w:sz w:val="28"/>
          <w:sz w:val="28"/>
          <w:szCs w:val="28"/>
          <w:rtl w:val="true"/>
          <w:lang w:bidi="fa-IR"/>
        </w:rPr>
        <w:t>برای پیروی از راه آن شهیدان پاک بود</w:t>
      </w:r>
      <w:r>
        <w:rPr>
          <w:rFonts w:eastAsia="IRNazanin" w:cs="IRNazanin"/>
          <w:color w:val="111111"/>
          <w:sz w:val="28"/>
          <w:szCs w:val="28"/>
          <w:rtl w:val="true"/>
          <w:lang w:bidi="fa-IR"/>
        </w:rPr>
        <w:t>.</w:t>
      </w:r>
    </w:p>
    <w:p>
      <w:pPr>
        <w:pStyle w:val="Heading3"/>
        <w:numPr>
          <w:ilvl w:val="2"/>
          <w:numId w:val="1"/>
        </w:numPr>
        <w:rPr/>
      </w:pPr>
      <w:bookmarkStart w:id="281" w:name="__RefHeading___Toc47450_1395250215"/>
      <w:bookmarkStart w:id="282" w:name="_Toc98"/>
      <w:bookmarkEnd w:id="281"/>
      <w:r>
        <w:rPr>
          <w:rtl w:val="true"/>
        </w:rPr>
        <w:t>راه صحیح برای فهم حقایق و معارف اسلام</w:t>
      </w:r>
      <w:bookmarkEnd w:id="282"/>
    </w:p>
    <w:p>
      <w:pPr>
        <w:pStyle w:val="BookText"/>
        <w:rPr/>
      </w:pPr>
      <w:r>
        <w:rPr>
          <w:rFonts w:ascii="IRNazanin" w:hAnsi="IRNazanin" w:eastAsia="IRNazanin"/>
          <w:color w:val="111111"/>
          <w:sz w:val="28"/>
          <w:sz w:val="28"/>
          <w:szCs w:val="28"/>
          <w:rtl w:val="true"/>
          <w:lang w:bidi="fa-IR"/>
        </w:rPr>
        <w:t>تردیدی نیست که دانش و علوم الهیه و معارف اسلامی که خداوند توسط جبرائیل بر قلب مبارک رسول خود حضرت محمّدبن عبداللّه‌صلی الله علیه وآله نازل نموده مخصوص آن حضرت و اهل بیت و جانشینان او بوده و به همین علت رسول خداصلی الله علیه وآله امّت خود را امر نموده که برای کسب معارف اسلامی تنها به اهل بیت او مراجعه کنند نه به دیگران</w:t>
      </w:r>
      <w:r>
        <w:rPr>
          <w:rFonts w:eastAsia="IRNazanin" w:cs="IRNazanin"/>
          <w:color w:val="111111"/>
          <w:sz w:val="28"/>
          <w:szCs w:val="28"/>
          <w:rtl w:val="true"/>
          <w:lang w:bidi="fa-IR"/>
        </w:rPr>
        <w:t>.</w:t>
      </w:r>
    </w:p>
    <w:p>
      <w:pPr>
        <w:pStyle w:val="BookText"/>
        <w:rPr/>
      </w:pPr>
      <w:r>
        <w:rPr>
          <w:rStyle w:val="FootnoteAnchor"/>
          <w:rtl w:val="true"/>
        </w:rPr>
        <w:footnoteReference w:id="25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إلاّ رجالاً نوحی إلیهم فاسئلوا أهل الذکر إن کنتم لاتعلمون بالبینّات و 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الذکر آل محمّدصلی الله علیه وآله و قال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أهل بیتی ما إن تمسّکتم بهما لن تضلّوا بعدی أبداً کتاب اللّه و عترتی أهل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امّت برای فهم معارف و حقایق اسلام نیازمند به آنان بوده و هستند، در حالی که آنها در دانش و علم به احدی نیازمند نبوده، و از کسی کسب علم و دانش نکرده و آنچه می‌دانسته‌اند از ناحیه خداوند به آنان افاضه گردیده است و برای احدی این حقیقت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نیز در قرآن مردم را مأمور نموده که به اهل ذکر مراجعه کنند و آنچه را نمی‌دانند از آنان سؤال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تفاسیر شعیه و اهل‌تسنّن، جز اهل بیت پیامبرصلی الله علیه وآله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نیز در حدیث متواتر و قطعی ثقلین که احدی در باره آن تردیدی ندارد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کتاب خدا، قرآن، و عترت و اهل‌بیت خویش را جایگزین خود می‌نمایم و تا زمانی که شما از کتاب خدا و اهل‌بیت من پیروی کنید و در معارف و حقایق دین خود به آنان تمسّک جویید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و سخنان دیگری که از رسول خداصلی الله علیه وآله در باره اهل‌بیت آن حضرت رسیده سبب شده که شیعیان امیرالمؤمنین‌علیه السلام در جمیع معارف اسلامی خود تنها به اهل بیت پیامبر خودعلیهم السلام مراجعه کنند و به آنان که عالم به حقایق دین و معارف قرآن هستند تمسّک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جرمی که شیعه دارد همین است که همه چیز خود را از اهل‌بیت‌علیهم السلام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 دشمنانمان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 را مشرک و نجس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باید اهل بیت پیامبر خودصلی الله علیه وآله را العیاذ بالله مشرک و نجس بدانید، چرا که آنچه ما می‌کنیم و می‌گوییم از آنان گرفته‌ایم، پس بهتر این است که شما به وضع حال خود و پدرانتان بنگرید که خود را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مراجعه به اهل بیت پیامبرصلی الله علیه وآله بی نیاز دانستید و از سخن عمربن خطاب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علوم امیرالمؤمنین‌علیه السلام مردم را منع نمود، پیروی نمودید، گرچه او طبق اعتراف شما بیش از هفتاد مرتبه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دانش علی و راهگشایی‌های او نبود من هلاک و رسوا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نیز هنگامی که از پاسخ پیروان علی‌علیه السلام عاجز ماند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اقیلونی اقیلونی لست بخیرکم و علیّ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خود را از دوش من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شما نیستم در حالی که شخصیتی مانند علی بن ابی طالب‌علیه السلام بین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که شما با جدا شدن از علوم و معارف اهل بیت‌علیهم السلام بنیاد انحراف و گمراهی را پایه گذاری نمودید و در بیان احکام خدا به قیاس و آرای فاسد و گمان‌های بی اعتبار خود تکیه نمودید و مردم را گمراه و احکام خدا را دگرگون کردید و بدعت‌های بی شماری را در دین خدا وارد نمودید تا جایی که سخنان بی‌پایه بعضی را که خود اعتراف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خداصلی الله علیه وآله چیزی را حلال کرده و من آن راحرام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بدعت در دین است لکن نیکو بدعتی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راپذیرفتید و سخن رسول خداصلی الله علیه وآله را رها نمودید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آن است که در قرون اخیر نیز چون حجت بر شما تمام می‌شود و چاره‌ای ندارید همانند مشرکین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وجدنا آبائنا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ما چنین کرده‌اند و ما نیز به پیروی از آنان حرکت می‌کنیم</w:t>
      </w:r>
      <w:r>
        <w:rPr>
          <w:rFonts w:eastAsia="IRNazanin" w:cs="IRNazanin"/>
          <w:color w:val="111111"/>
          <w:sz w:val="28"/>
          <w:szCs w:val="28"/>
          <w:rtl w:val="true"/>
          <w:lang w:bidi="fa-IR"/>
        </w:rPr>
        <w:t xml:space="preserve">»! </w:t>
      </w:r>
      <w:bookmarkStart w:id="283" w:name="pg2569_16165"/>
    </w:p>
    <w:p>
      <w:pPr>
        <w:pStyle w:val="BookText"/>
        <w:rPr/>
      </w:pPr>
      <w:bookmarkEnd w:id="283"/>
      <w:r>
        <w:rPr>
          <w:rFonts w:ascii="IRNazanin" w:hAnsi="IRNazanin" w:eastAsia="IRNazanin"/>
          <w:color w:val="111111"/>
          <w:sz w:val="28"/>
          <w:sz w:val="28"/>
          <w:szCs w:val="28"/>
          <w:rtl w:val="true"/>
          <w:lang w:bidi="fa-IR"/>
        </w:rPr>
        <w:t>به هر صورت، با جدا شدن مردم از معارف اهل بیت پیامبرعلیهم السلام در بسیاری از مسایل اعتقادی و فقهی و سیاسی و غیره اختلاف‌های گوناگونی پدید آمد و مذاهب چهارگانه اهل سنت نمودار آن است</w:t>
      </w:r>
      <w:r>
        <w:rPr>
          <w:rFonts w:eastAsia="IRNazanin" w:cs="IRNazanin"/>
          <w:color w:val="111111"/>
          <w:sz w:val="28"/>
          <w:szCs w:val="28"/>
          <w:rtl w:val="true"/>
          <w:lang w:bidi="fa-IR"/>
        </w:rPr>
        <w:t>.</w:t>
      </w:r>
    </w:p>
    <w:p>
      <w:pPr>
        <w:pStyle w:val="Heading3"/>
        <w:numPr>
          <w:ilvl w:val="2"/>
          <w:numId w:val="1"/>
        </w:numPr>
        <w:rPr/>
      </w:pPr>
      <w:bookmarkStart w:id="284" w:name="__RefHeading___Toc47452_1395250215"/>
      <w:bookmarkStart w:id="285" w:name="_Toc99"/>
      <w:bookmarkEnd w:id="284"/>
      <w:r>
        <w:rPr>
          <w:rtl w:val="true"/>
        </w:rPr>
        <w:t>امام صادق‌علیه السلام و دانشمندی از اهل تسنّن‌</w:t>
      </w:r>
      <w:bookmarkEnd w:id="285"/>
    </w:p>
    <w:p>
      <w:pPr>
        <w:pStyle w:val="BookText"/>
        <w:rPr/>
      </w:pPr>
      <w:r>
        <w:rPr>
          <w:rFonts w:ascii="IRNazanin" w:hAnsi="IRNazanin" w:eastAsia="IRNazanin"/>
          <w:color w:val="111111"/>
          <w:sz w:val="28"/>
          <w:sz w:val="28"/>
          <w:szCs w:val="28"/>
          <w:rtl w:val="true"/>
          <w:lang w:bidi="fa-IR"/>
        </w:rPr>
        <w:t xml:space="preserve">در پایان این بخش لازم دیدن قصه عجیبی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انحراف فکری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ما از یکی از دانشمندان اهل تسنّن نقل شده است بیان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کتاب معانی الاخبار، از امام صادق‌علیه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خدایا، ما را کمک کن تا در راه مستقیم که منتهی به محبت تو و دین تو می‌شود و ما را از هوس‌ها و پیروی از آرای خویش نجات می‌دهد پایدار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کسی که اهل انحراف و رأی و قیاس است شخصی است که من</w:t>
      </w:r>
    </w:p>
    <w:p>
      <w:pPr>
        <w:pStyle w:val="BookText"/>
        <w:rPr/>
      </w:pPr>
      <w:r>
        <w:rPr>
          <w:rStyle w:val="FootnoteAnchor"/>
          <w:rtl w:val="true"/>
        </w:rPr>
        <w:footnoteReference w:id="25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دیدم مردم عوام گرد او جمع می‌شدند و او را تعظیم و احترام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علاقه پیدا نمودم که به طور ناشناخته او را ملاقات کنم و از نزدیک به حال او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روزی دیدم عده زیادی از مردم او را احاطه نموده و او برای آنان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افکار فاسد خود را به آنان منتقل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صورت خود را پوشانده بودم، در کناری به احوال اونگریستم تا مردم از گرد او متفرّق شدند و چون او حرکت نمود، همراهش رفتم تا این که دیدم به مغازه نانوایی رسید و او را سرگرم نمود و دو قرص نان از دکان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تعجب نمودم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معامله‌ای بود؟</w:t>
      </w:r>
    </w:p>
    <w:p>
      <w:pPr>
        <w:pStyle w:val="BookText"/>
        <w:rPr/>
      </w:pPr>
      <w:r>
        <w:rPr>
          <w:rFonts w:ascii="IRNazanin" w:hAnsi="IRNazanin" w:eastAsia="IRNazanin"/>
          <w:color w:val="111111"/>
          <w:sz w:val="28"/>
          <w:sz w:val="28"/>
          <w:szCs w:val="28"/>
          <w:rtl w:val="true"/>
          <w:lang w:bidi="fa-IR"/>
        </w:rPr>
        <w:t>سپس راه خود را ادامه داد و چون به دکان انارفروشی رسید او را نیز سرگرم نمود و دو دانه انار از مغازه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بار نیز از کار او تعجب نمودم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معامله‌ای بوده است؟ 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معامله‌ای می‌بود برای چه او را سرگرم نمود و به صورت سرقت مال او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همراه او رفتم تا این که دیدم آن نان‌ها و انارها را نزد فقیر مریضی گذارد و از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همراه او رفتم تا به بقعه‌ای در صحرا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رفتم و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باره تو چیزهایی را شنیده بودم و می‌خواستم تو را ملاقات نمایم، ولی از تو چیزهایی را مشاهده نمودم که قلب مرا مشغول نمود واکنون می‌خواهم از علّت آنها سؤال نمایم تا فکرم آسوده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من چه دیدی؟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دیدم که دو قرص نان از خبّازی و دو دانه انار از انارفروشی سرقت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1"/>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مستمند مریضی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شما خود 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فرزندان آدم‌علیه السلام و از امّت محمّدصلی الله علیه 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خود را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بیت رسول خداصلی الله علیه 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جعفربن محمّد علی بن حسین بن علی بن ابی طالب‌علیه السلام نیستی؟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تو با داشتن شرف نسب از دانش پدر و جدّ خود نادان و بی بهره هستی و عملی را که باید ستایش کنی و انجام دهنده آن را تمجید نمایی انکار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چه چیز جاهل و نادان مانده‌ام؟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آیه از آیات آن؟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 وَمَن جَاء بِالسَّیِّئَةِ فَلاَ یُجْزَی إِلاَّ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سرقت دو نان و دو انار تنها چهار گناه انجام دادم، ولی چون آنها را در راه خدا دادم، خداوند به واسطه هر کدام ده حسنه و پاداش برای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چهل حسنه و پاداش به دست آوردم و چون چهارگناه را از آن کم کنیم سی و شش حسنه و پاداش برای من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کتاب خدا نادان و جاهل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عبادت را تنها از پرهیزکاران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دو قرص نان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3"/>
      </w:r>
      <w:r>
        <w:rPr>
          <w:rStyle w:val="FootnoteAnchor"/>
          <w:rtl w:val="true"/>
        </w:rPr>
        <w:footnoteReference w:id="264"/>
      </w:r>
      <w:bookmarkStart w:id="286" w:name="pg2569_16168"/>
    </w:p>
    <w:p>
      <w:pPr>
        <w:pStyle w:val="BookText"/>
        <w:rPr/>
      </w:pPr>
      <w:bookmarkEnd w:id="286"/>
      <w:r>
        <w:rPr>
          <w:rFonts w:ascii="IRNazanin" w:hAnsi="IRNazanin" w:eastAsia="IRNazanin"/>
          <w:color w:val="111111"/>
          <w:sz w:val="28"/>
          <w:sz w:val="28"/>
          <w:szCs w:val="28"/>
          <w:rtl w:val="true"/>
          <w:lang w:bidi="fa-IR"/>
        </w:rPr>
        <w:t xml:space="preserve">دو انار را سرقت نمودی چهار گناه را مرتکب شدی و چون بدون رضایت صاحبانش به غیر صاحبان آنها رد نمودی چهار گناه دیگر نیز به آن افزودی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گونه عبادتی را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با شنیدن این سخنان نگاهی به من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او جدا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پس از بیان این قصه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مثل چنین تأویل زشت و قبیحی آیات قرآن را معنا می‌کنند و خود و دیگران را گمراه می‌نمایند</w:t>
      </w:r>
      <w:r>
        <w:rPr>
          <w:rFonts w:eastAsia="IRNazanin" w:cs="IRNazanin"/>
          <w:color w:val="111111"/>
          <w:sz w:val="28"/>
          <w:szCs w:val="28"/>
          <w:rtl w:val="true"/>
          <w:lang w:bidi="fa-IR"/>
        </w:rPr>
        <w:t>.»</w:t>
      </w:r>
    </w:p>
    <w:p>
      <w:pPr>
        <w:pStyle w:val="Heading3"/>
        <w:numPr>
          <w:ilvl w:val="2"/>
          <w:numId w:val="1"/>
        </w:numPr>
        <w:rPr/>
      </w:pPr>
      <w:bookmarkStart w:id="287" w:name="__RefHeading___Toc47454_1395250215"/>
      <w:bookmarkStart w:id="288" w:name="_Toc100"/>
      <w:bookmarkEnd w:id="287"/>
      <w:r>
        <w:rPr>
          <w:rtl w:val="true"/>
        </w:rPr>
        <w:t>نامیدن غیر علی بن ابی‌طالب‌علیه السلام به امیرالمؤمنین‌</w:t>
      </w:r>
      <w:bookmarkEnd w:id="288"/>
    </w:p>
    <w:p>
      <w:pPr>
        <w:pStyle w:val="BookText"/>
        <w:rPr/>
      </w:pPr>
      <w:r>
        <w:rPr>
          <w:rFonts w:ascii="IRNazanin" w:hAnsi="IRNazanin" w:eastAsia="IRNazanin"/>
          <w:color w:val="111111"/>
          <w:sz w:val="28"/>
          <w:sz w:val="28"/>
          <w:szCs w:val="28"/>
          <w:rtl w:val="true"/>
          <w:lang w:bidi="fa-IR"/>
        </w:rPr>
        <w:t xml:space="preserve">القاب علی بن‌ابی طالب‌علیه السلام فراوان است و مشهورترین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ماالقاب آن حضرت را در اول کتاب میزان الحق جمع آوری نمودیم و در این کتاب این سخن مطرح می‌شود که تنها علی بن ابی طالب علیه السلام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حرام است به دیگری جزاو، حتی پیامبران و اوصیای آنان‌علیهم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از کافی و تفسیر عیاشی، دو روایت نقل نموده که مفاد آنها همین معناست که جز علی بن ابی طالب‌علیه السلام را نمی‌توان امیرالمؤمنین نامید، گرچه امام معصوم باشد و این لقب مخصوص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موضوع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نیز در کتاب بحار روایات زیادی را نقل نموده که دلالت دارد بر حرمت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فرموده‌اند همه علمای امامیه این عمل را حرام می‌دانند</w:t>
      </w:r>
      <w:r>
        <w:rPr>
          <w:rFonts w:eastAsia="IRNazanin" w:cs="IRNazanin"/>
          <w:color w:val="111111"/>
          <w:sz w:val="28"/>
          <w:szCs w:val="28"/>
          <w:rtl w:val="true"/>
          <w:lang w:bidi="fa-IR"/>
        </w:rPr>
        <w:t>.</w:t>
      </w:r>
    </w:p>
    <w:p>
      <w:pPr>
        <w:pStyle w:val="BookText"/>
        <w:rPr/>
      </w:pPr>
      <w:r>
        <w:rPr>
          <w:rStyle w:val="FootnoteAnchor"/>
          <w:rtl w:val="true"/>
        </w:rPr>
        <w:footnoteReference w:id="26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العلاّمة المجلسی فی البحار روایات کثیرة دالّة علی منع تسمیة غیر علیّ‌علیه السلام بأمیرالمؤمنین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بعضهم عدم الجواز إلی الاصحاب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37/290</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صادق‌علیه السلام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امیرالمؤمنین بنامد و یا راضی شود که به او امیرالمؤمنین بگویند، اهل اُبنه می‌باشد و همانند قوم لوط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صادق‌علیه السلام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حضرت بقیه اللَّه‌علیه السلام می‌توان با لقب امیرالمؤمنین سلام داد؟</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این نامی است که خداوند مخصوص علی بن ابی طالب‌علیه السلام قرار داده است و به دیگری قبل از او و بعد از او این لقب گفته نشده، جز این که کافر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باید حضرت بقیه‌اللَّه‌علیه السلام را سلام بدهیم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با بقیّه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رأه زلفةً سیئت وجوه الذین کفروا و قیل هذا الّذی کنتم به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باقرعلیه السلام نقل نموده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باره امیرالمؤمنین‌علیه السلام و مسلمانان زمان او نازل شده که آن حضرت را رها کردند و دیگران را به</w:t>
      </w:r>
    </w:p>
    <w:p>
      <w:pPr>
        <w:pStyle w:val="BookText"/>
        <w:rPr/>
      </w:pPr>
      <w:r>
        <w:rPr>
          <w:rStyle w:val="FootnoteAnchor"/>
          <w:rtl w:val="true"/>
        </w:rPr>
        <w:footnoteReference w:id="266"/>
      </w:r>
    </w:p>
    <w:p>
      <w:pPr>
        <w:pStyle w:val="BookText"/>
        <w:rPr/>
      </w:pPr>
      <w:r>
        <w:rPr>
          <w:rStyle w:val="FootnoteAnchor"/>
          <w:rtl w:val="true"/>
        </w:rPr>
        <w:footnoteReference w:id="26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تفصیل هذا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الفضائل ص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الآیة الماضیة فلیراجع الطالب</w:t>
      </w:r>
      <w:r>
        <w:rPr>
          <w:rFonts w:eastAsia="IRNazanin" w:cs="IRNazanin"/>
          <w:color w:val="111111"/>
          <w:sz w:val="28"/>
          <w:szCs w:val="28"/>
          <w:rtl w:val="true"/>
          <w:lang w:bidi="fa-IR"/>
        </w:rPr>
        <w:t>.</w:t>
      </w:r>
      <w:bookmarkStart w:id="289" w:name="pg2569_16170"/>
    </w:p>
    <w:p>
      <w:pPr>
        <w:pStyle w:val="BookText"/>
        <w:rPr/>
      </w:pPr>
      <w:bookmarkEnd w:id="289"/>
      <w:r>
        <w:rPr>
          <w:rFonts w:ascii="IRNazanin" w:hAnsi="IRNazanin" w:eastAsia="IRNazanin"/>
          <w:color w:val="111111"/>
          <w:sz w:val="28"/>
          <w:sz w:val="28"/>
          <w:szCs w:val="28"/>
          <w:rtl w:val="true"/>
          <w:lang w:bidi="fa-IR"/>
        </w:rPr>
        <w:t>جای او به عنوان خلیفه پیامبرصلی الله علیه وآله تأیید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مقام امیرالمؤمنین‌علیه السلام و منزلت او را در قیامت مشاهده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شرمساری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صورت‌هایشان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می‌شود این همان آقایی است که شما نام او را بر خود نهادید و خود را به جای او امیرالمؤمنین نامیدید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به فضیل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هر کس جز علی‌بن ابی طالب‌علیه السلام ، امیرالمؤمنین نامیده شده مفتری و کذّاب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موضوع در کتاب آیات الفضائل، ص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در ذیل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کتاب مراجعه شود</w:t>
      </w:r>
      <w:r>
        <w:rPr>
          <w:rFonts w:eastAsia="IRNazanin" w:cs="IRNazanin"/>
          <w:color w:val="111111"/>
          <w:sz w:val="28"/>
          <w:szCs w:val="28"/>
          <w:rtl w:val="true"/>
          <w:lang w:bidi="fa-IR"/>
        </w:rPr>
        <w:t>.</w:t>
      </w:r>
    </w:p>
    <w:p>
      <w:pPr>
        <w:pStyle w:val="Heading3"/>
        <w:numPr>
          <w:ilvl w:val="2"/>
          <w:numId w:val="1"/>
        </w:numPr>
        <w:rPr/>
      </w:pPr>
      <w:bookmarkStart w:id="290" w:name="__RefHeading___Toc47456_1395250215"/>
      <w:bookmarkStart w:id="291" w:name="_Toc101"/>
      <w:bookmarkEnd w:id="290"/>
      <w:r>
        <w:rPr>
          <w:rtl w:val="true"/>
        </w:rPr>
        <w:t>هم نشینی با اهل بدعت</w:t>
      </w:r>
      <w:bookmarkEnd w:id="291"/>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اهل بدعت رفاقت و مجالست نکنید و گرنه مردم شما را از آنان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هر کسی را از رفیق و هم نشین او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اهل بدعت ملاقات کند و او را احترام نماید، در حقیقت، برای خراب کردن اسلام و نابود کردن آن کوشیده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چون اهل بدعت و شک را می‌بینید از آنان</w:t>
      </w:r>
    </w:p>
    <w:p>
      <w:pPr>
        <w:pStyle w:val="BookText"/>
        <w:rPr/>
      </w:pPr>
      <w:r>
        <w:rPr>
          <w:rStyle w:val="FootnoteAnchor"/>
          <w:rtl w:val="true"/>
        </w:rPr>
        <w:footnoteReference w:id="26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9"/>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بیزاری جویید و بسیار به آنان دشنام دهید و از آنان بدگویی کنید و با استدلال صحیح چنان آنان را محکوم و مجاب کنید که دیگر طمع در فساد بین مسلمانان و فریب دادن مردم را پیدا نکنند و مردم نیز از آنان دور شوند و بدعت‌های آنان را یاد نگیرند، و اگر با اهل بدعت این چنین برخورد کنید خداوند برای شما پاداش عمل نیک می‌نویسد و درجات شما را در آخرت بال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جعفری که از نیکان و بزرگان اصحاب حضرت موسی بن جعفر و حضرت رضاعلیه السلام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با عبدالرحمان بن یعقوب رفت و آمد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دایی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باره خداوند حرف خطرناکی می‌زند و خدا را تشبیه به مخلوق می‌نماید، تو یا باید یا با ما رفت و آمد کنی و او را ترک نمایی و یا با او رفت و آمد کنی و ما را رها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اعتقاد او را نپذیرم، باز ملامتی بر من هست؟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نمی‌ترسی که عذاب و کیفری بر سر او فرود آید و تو را نیز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قصه آن مردی را که از اصحاب موسی‌علیه السلام بود نمی‌دانی که پدر او از فرعونیان بود و چون لشکر فرعون با موسی‌علیه السلام ملاقات نمود آن مرد از لشکر موسی‌علیه السلام جدا شد و به طرف لشکر فرعون رفت تا پدر خود را نصیحت کند و به لشکر موسی ملحق نماید، پس آن پدر گوش به حرف فرزند خود نداد و آن فرزند او را ملامت می‌نمود تا هر دو به کنار دریا رسیدند و غرق شدند و چون خبر به موسی‌علیه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در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1"/>
      </w:r>
      <w:bookmarkStart w:id="292" w:name="pg2569_16172"/>
    </w:p>
    <w:p>
      <w:pPr>
        <w:pStyle w:val="BookText"/>
        <w:rPr/>
      </w:pPr>
      <w:bookmarkEnd w:id="292"/>
      <w:r>
        <w:rPr>
          <w:rFonts w:ascii="IRNazanin" w:hAnsi="IRNazanin" w:eastAsia="IRNazanin"/>
          <w:color w:val="111111"/>
          <w:sz w:val="28"/>
          <w:sz w:val="28"/>
          <w:szCs w:val="28"/>
          <w:rtl w:val="true"/>
          <w:lang w:bidi="fa-IR"/>
        </w:rPr>
        <w:t>رحمت خدا خواهد بود، و لکن عذاب چون نازل شود هر کس در کنار گنهکار باشد گرفتار آن خواهد شد؟</w:t>
      </w:r>
      <w:r>
        <w:rPr>
          <w:rFonts w:eastAsia="IRNazanin" w:cs="IRNazanin"/>
          <w:color w:val="111111"/>
          <w:sz w:val="28"/>
          <w:szCs w:val="28"/>
          <w:rtl w:val="true"/>
          <w:lang w:bidi="fa-IR"/>
        </w:rPr>
        <w:t>»</w:t>
      </w:r>
    </w:p>
    <w:p>
      <w:pPr>
        <w:pStyle w:val="Heading3"/>
        <w:numPr>
          <w:ilvl w:val="2"/>
          <w:numId w:val="1"/>
        </w:numPr>
        <w:rPr/>
      </w:pPr>
      <w:bookmarkStart w:id="293" w:name="__RefHeading___Toc47458_1395250215"/>
      <w:bookmarkStart w:id="294" w:name="_Toc102"/>
      <w:bookmarkEnd w:id="293"/>
      <w:r>
        <w:rPr>
          <w:rtl w:val="true"/>
        </w:rPr>
        <w:t>حکم به غیر ما انزل الله</w:t>
      </w:r>
      <w:bookmarkEnd w:id="294"/>
    </w:p>
    <w:p>
      <w:pPr>
        <w:pStyle w:val="BookText"/>
        <w:rPr/>
      </w:pPr>
      <w:r>
        <w:rPr>
          <w:rFonts w:ascii="IRNazanin" w:hAnsi="IRNazanin" w:eastAsia="IRNazanin"/>
          <w:color w:val="111111"/>
          <w:sz w:val="28"/>
          <w:sz w:val="28"/>
          <w:szCs w:val="28"/>
          <w:rtl w:val="true"/>
          <w:lang w:bidi="fa-IR"/>
        </w:rPr>
        <w:t>تردیدی نیست که مسؤولیت فتوا و قضاوت و حکم و اجرای حدود الهی برعهده فقیه جامع الشرایط است و فقیه جامع الشرایط کسی است که عارف به حلال و حرام و اجتهاد در احکام باشد و قدرت ردّ فروع به اصول واستنباط احکام راداشته باشد و از نظر دیانت و تقوا نیز در حد عالی و مصداق حدیث مرویّ از حضرت بقیةاللّه عجل الله فرجه الشریف بوده باشد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الفقها صائناً لنفسه حافظاً لدینه مخالفاً لهواه مطیعاً لأمر مولاه فللعوام أن یقلّدوه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باید از فقهایی تقلید کنند که چهار خصلت در آنها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از انحراف و خطا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خود را بتوانند در مواقع خطر و فتنه حفظ 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پیروی هوا وهوس دور بوده و قدرت مخالفت باخواسته‌های نفسانی خویش را داشته باشند؛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احکام ودستورات واجب و حرام اسلام کوتاهی نکنند و مطیع امر مولای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قضاوت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انتخاب کنید که عارف به حلال و حرام ما باشد و من چنین شخصی را برای شما قاضی قرار دادم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البته چنین فقیهی هرگز فتوای بدون دلیل و قضاوت خارج از موازین شرعی نخواهد داشت وفقهای ما تاکنون چنین بوده‌اند و ان شاء اللّه خواهند بود و هرگز آن آقای بزرگوار که ناظر به احوال شیعیان و اشراف بر امور آنان دارند نخواهند گذارد که افراد بی کفایت چنین منصبی را اشغال کنند؛ چراکه فقها نوّاب و وکلای آن بزرگوارند و امکان ندارد آن حضرت نسبت به وکلا و نوّاب خود بی توجه باشند و در تعیین آنان برای چنین مسؤولیتی دخالت نفرمایند، و البته برای ما ثابت شده است که تاکنون دخالت فرموده‌اند و 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خطر برای فقها و قضات وجود دارد که خدای ناخواسته، بدون دقت کافی مدرک صحیح ومعتبری قضاوت کنند و یا فتوا بدهند از این رو، لازم است که به این خطر توجه شود و روایاتی راکه در مورد فتوا و یا حکم به غیر ما انزل دهند وارد شده است را بیشتر ملاحظه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که این روایات در مورد نقل مسایل و احکام فهی نیز جاری است، و مسأله گو نیز باید در نقل حکم خدا کاملاً دقت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بعضی از روایات این بخش اشاره می‌کنیم و از خداوند، عصمت و تأیید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خیر ناصر 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از ابوبصیر و ابن ابی یعفور نقل نموده که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دارای قدرت و سوط و عصا باشد و در باره دو درهم حکم بی جا و به غیر ما انزل اللّه بکند، نسبت به آنچه بر رسول خداصلی الله علیه وآله نازل شده کافر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باره دو درهم به باطل حکم کند و سپس با قدرتی که دارد آن را اجرا نماید، مصداق این آیه شریفه خواهد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انزل اللّه فأولئک هم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برخلاف آنچه خدا بر پیامبرش نازل نموده حکم کنند، به خدا کافر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معاویة بن وهب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قاضی و حاکمی که به خطا بین دو نفر قضاوت کند، بیش از فاصله زمین تا آسمان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سعیدبن بجلی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ابن ابی لیلی قاضی همتای کجاوه و همسفر بودم تا به مدینه رسیدیم و ناگهان در مسجد رسول خداصلی الله علیه وآله به امام صادق‌علیه السلام برخورد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ابن ابی لیلای قاضی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خدمت آن حضرت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نزد او برویم؟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می‌گوییم مسایلی را از او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 کردیم و خدمت آن حضرت رسیدیم، امام‌علیه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 که با خود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ابی لیلا قاضی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روی مبارک به او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ابن ابی لیلا، قاضی مسلمانان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مال این را می گیری و به او می دهی و حکم به قتل دیگری می کنی و بین زن و شوهر ار با حکم خود جدایی می اندازی و از کسی نمی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چیز قضاوت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4"/>
      </w:r>
      <w:r>
        <w:rPr>
          <w:rStyle w:val="FootnoteAnchor"/>
          <w:rtl w:val="true"/>
        </w:rPr>
        <w:footnoteReference w:id="275"/>
      </w:r>
      <w:r>
        <w:rPr>
          <w:rStyle w:val="FootnoteAnchor"/>
          <w:rtl w:val="true"/>
        </w:rPr>
        <w:footnoteReference w:id="276"/>
      </w:r>
      <w:bookmarkStart w:id="295" w:name="pg2569_16175"/>
    </w:p>
    <w:p>
      <w:pPr>
        <w:pStyle w:val="BookText"/>
        <w:rPr/>
      </w:pPr>
      <w:bookmarkEnd w:id="29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رسول خداصلی الله علیه وآله و علی‌علیه السلام و ابی بکر و عمر به من رسیده قضاوت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رسول خداصلی الله علیه وآله به تو رسیده است که علی‌علیه السلام از همه امت به قضاوت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با چنین روایتی که شینده‌ای بر خلاف قضاوت علی‌علیه السلام قضاوت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خواهی گفت در قیامت، هنگامی که رسول خداصلی الله علیه وآله دست تو را بگیرد و تو را در پیشگاه خداوند برای حساب آماده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غیر آنچه من قضاوت نمودم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رنگ صورت ابن ابی لیلا مانند زعفران زرد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با تو همسفر نیستم و با تو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خود همسفری فراهم کن</w:t>
      </w:r>
      <w:r>
        <w:rPr>
          <w:rFonts w:eastAsia="IRNazanin" w:cs="IRNazanin"/>
          <w:color w:val="111111"/>
          <w:sz w:val="28"/>
          <w:szCs w:val="28"/>
          <w:rtl w:val="true"/>
          <w:lang w:bidi="fa-IR"/>
        </w:rPr>
        <w:t>.</w:t>
      </w:r>
    </w:p>
    <w:p>
      <w:pPr>
        <w:pStyle w:val="Heading3"/>
        <w:numPr>
          <w:ilvl w:val="2"/>
          <w:numId w:val="1"/>
        </w:numPr>
        <w:rPr/>
      </w:pPr>
      <w:bookmarkStart w:id="296" w:name="__RefHeading___Toc47460_1395250215"/>
      <w:bookmarkStart w:id="297" w:name="_Toc103"/>
      <w:bookmarkEnd w:id="296"/>
      <w:r>
        <w:rPr>
          <w:rtl w:val="true"/>
        </w:rPr>
        <w:t>قیاس و استحسان</w:t>
      </w:r>
      <w:bookmarkEnd w:id="297"/>
    </w:p>
    <w:p>
      <w:pPr>
        <w:pStyle w:val="BookText"/>
        <w:rPr/>
      </w:pPr>
      <w:r>
        <w:rPr>
          <w:rFonts w:ascii="IRNazanin" w:hAnsi="IRNazanin" w:eastAsia="IRNazanin"/>
          <w:color w:val="111111"/>
          <w:sz w:val="28"/>
          <w:sz w:val="28"/>
          <w:szCs w:val="28"/>
          <w:rtl w:val="true"/>
          <w:lang w:bidi="fa-IR"/>
        </w:rPr>
        <w:t>غاصبان حق امیرالمؤمنین‌علیه السلام و پیروان آنان، به واسطه جدا شدن از خاندان وحی و حاملان قرآن و عالمان به تفسیر و تأویل و ناسخ و منسوخ و محکم و متشابه آن، هنگامی که بر مسند حکومت غاصبانه و ظالمانه خود نشستند و از فهم آیات قرآن و احکام الهی عاجز ماندند، احکام خدا را به فکر ناقص و گمان واهی خود زیر و رو کردند و بدعت‌های فراوان در دین خدا وارد نمودند و از آن خشنود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حالی که ولی خدا و دانای به احکام او و مبیّن آیات قرآن در کنارشان بود، از دانش و علم او استفاده نکردند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را بر او مقدم داشتند پیروان آنان نیز از آن زمان تاکنون راه آنان را ادامه داده و نظر آنان را حتی بر فرموده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و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از آنان پیروی کردند و بر آنان انکار </w:t>
      </w:r>
    </w:p>
    <w:p>
      <w:pPr>
        <w:pStyle w:val="BookText"/>
        <w:rPr/>
      </w:pPr>
      <w:r>
        <w:rPr>
          <w:rFonts w:ascii="IRNazanin" w:hAnsi="IRNazanin" w:eastAsia="IRNazanin"/>
          <w:color w:val="111111"/>
          <w:sz w:val="28"/>
          <w:sz w:val="28"/>
          <w:szCs w:val="28"/>
          <w:rtl w:val="true"/>
          <w:lang w:bidi="fa-IR"/>
        </w:rPr>
        <w:t>و اعتراض نکردند و شریک جنایت و ظلم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لعنت خدا و ملائکه و همه مخلوق او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آیاتی از قرآن آنان را مذمّت نموده و در سوره محمّدصلی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شخصیتی که دارای علوم الهی و نشانه‌های حق می‌باشد، مانند کسی است که عمل خویش را نیکو پنداشته و از هوای نفس خویش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امیرالمؤمنین‌علیه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زیّن له سوء عمله و اتبّعوا أهوائهم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غاصبین خلاقت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مجمع‌البیان، از امام باقرعلیه السلام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زیّن له سوء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نجم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خدا از گمان و خواسته نفس خود پیروی کردند، در حالی که از سوی خداوند برای آنان هادی و رسول و کتاب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کتاب بحار، از نهج البلاغه و احتجاج نقل نموده که</w:t>
      </w:r>
    </w:p>
    <w:p>
      <w:pPr>
        <w:pStyle w:val="BookText"/>
        <w:rPr/>
      </w:pPr>
      <w:r>
        <w:rPr>
          <w:rStyle w:val="FootnoteAnchor"/>
          <w:rtl w:val="true"/>
        </w:rPr>
        <w:footnoteReference w:id="27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حادثه‌ای را نزدیکی از قضات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و او به رأی خود در باره آن حکم می‌کند و عین همان حادثه را نزد قاضی دیگری می‌برند و او نیز به رأی خود چیزی بر خلاف قاضی اول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قاضیان نزد قاضی القضاتی که آنان را منصوب نموده جمع می‌شوند و او آرای همه آنان را تصویب و تأیید می‌کند، در حالی که خدای آنان یکی است و کتاب آنان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آنان را امر به اختلاف نموده و آنها از او اطاعت می‌کنند؟ و یا آنان را از اختلاف نهی نموده و آنها نافرمانی او را می‌کنند؟ و یا برای آنان دین ناقصی فرستاده و از آنان کمک خواسته که آن را تکمیل نمایند؟ و یا آنان شرکای اویند و حق دارند هر چه می‌خواهند در دین خدا بگویند و خداوند گفته آنان را تأیید کند؟ و یا خداوند دین کاملی را فرستاده و رسول خداصلی الله علیه وآله در رساندن آن به مردم کوتاهی نموده؟</w:t>
      </w:r>
    </w:p>
    <w:p>
      <w:pPr>
        <w:pStyle w:val="BookText"/>
        <w:rPr/>
      </w:pPr>
      <w:r>
        <w:rPr>
          <w:rFonts w:ascii="IRNazanin" w:hAnsi="IRNazanin" w:eastAsia="IRNazanin"/>
          <w:color w:val="111111"/>
          <w:sz w:val="28"/>
          <w:sz w:val="28"/>
          <w:szCs w:val="28"/>
          <w:rtl w:val="true"/>
          <w:lang w:bidi="fa-IR"/>
        </w:rPr>
        <w:t>در حالی که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از هیچ حکمی فروگذار نکردیم، و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هر چیزی در قرآن بیان شده است، و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همدیگر را تصدیق و تأیید می‌نماید و اختلافی بین آنها نیست و اگر این قرآن از ناحیه غیر خداوند نازل شده بود مردم اختلاف فراوانی در آن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قرآن زیبا و شگفت‌آور است و باطن آن عمیق و بی‌نهایت است و شگفتی‌های آن تمام شدنی نیست و تاریکی‌ها و حقایق پنهان جز با قرآن بر طرف نمی‌شود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9"/>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کتاب بحار، از احتجاج نقل شده که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مبغوض‌ترین و بدترین مردم نزد خداوند دو 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کسی که خداوند او را به خود واگذارد و لطف خود را از او قطع نماید و او از راه صحیح دیانت خارج گردد و مردم برای بدعت‌ها و سخنان کفرآمیز او به او احترام کنند، چنین کسی فتنه‌ای است برای هر کس که فریفته‌اش شود و از راه خوبان منحرف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سبب انحراف مردم و ضامن خطاهای خود و دیگران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کسی که نادانی‌ها و جهالت‌ها را یکجا در خود جمع نمود و به وسیله آن جاهلان و نادان‌های امت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اسیر فتنه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خطر آن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کور و نابینا گردید و نامردان نادان او را عالم شمردند، در حالی که او از علم هیچ بهره‌ای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حضرت از این دو نفر که مبغوض‌ترین مردم نزد خدا هستند اولی و دومی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آن حضرت از شخص اول ظاهراً عمربن خطاب است و از شخص دوم ابوبکر ابن ابی قحافه است که با نادانی و جهالت خود را در فتنه بزرگی انداخت و مردم نیز از او پیروی نمودند و کردند آنچه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احتجاج نیز از آن حضرت نقل شده که بعد از سخنان گذشته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نسبت به کسانی که غدری در قیامت نسبت به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1"/>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معرفت به آنان ندارید به آنان معرفت و شناخت پیدا کنید و از آنان پیروی و اطاعت نمایید؛ چرا که علوم همه پیامبران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تا خاتم پیامبران حضرت محمّد بن عبداللّه‌صلی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عترت و اهل بیت پیامبر شما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به گمراهی کشیده می‌شوید و به این سو و آن سو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از نسل سوار شدگان در کشتی نوح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مَثَل کشتی نوح‌علیه السلام اهل بیت پیامبر شما هستند و چنان که در آن زمان همراهان آن حضرت در کشتی نجات یافتند امروز نیز هر کس همراه ما اهل پیامبرصلی الله علیه وآله شود نجات خواهد یافت و من به راستی نجات آنان را ضمانت می‌کنم و بر آن سوگند یاد می‌نمایم و نسبت به کسانی که از آنان تخلّف نمایند اعلان خطر و عذاب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شما اطلاع نرسید که رسول خداصلی الله علیه وآله به شما در حج‌الوداع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بزرگ و ارزشمند را بین شما باقی می‌گذارم و آنها کتاب خدا، قرآن، و عترت و اهل بیت من هستند و از یکدیگر جدا نخواهد شد تا در قیامت نزد کوثر مرا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3"/>
      </w:r>
      <w:r>
        <w:rPr>
          <w:rStyle w:val="FootnoteAnchor"/>
          <w:rtl w:val="true"/>
        </w:rPr>
        <w:footnoteReference w:id="284"/>
      </w:r>
      <w:bookmarkStart w:id="298" w:name="pg2569_16180"/>
    </w:p>
    <w:p>
      <w:pPr>
        <w:pStyle w:val="BookText"/>
        <w:rPr/>
      </w:pPr>
      <w:bookmarkEnd w:id="298"/>
      <w:r>
        <w:rPr>
          <w:rFonts w:ascii="IRNazanin" w:hAnsi="IRNazanin" w:eastAsia="IRNazanin"/>
          <w:color w:val="111111"/>
          <w:sz w:val="28"/>
          <w:sz w:val="28"/>
          <w:szCs w:val="28"/>
          <w:rtl w:val="true"/>
          <w:lang w:bidi="fa-IR"/>
        </w:rPr>
        <w:t>ملاقات نمایند و تا زمانی که شما به قرآن و عترت و اهل بیت من تمسّک و توسل جویید و از آنها پیروی کنید هرگز گمراه نخواهید شد پس به دقت بنگرید که بعد از من با آنها چه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از اهل بیت پیامبرصلی الله علیه وآله رو تمسّک به قرآن همانند آب شیرین و گوارایی است پس از آن بنوشید تا نجات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شدن از آنها نیز همانند آب شور و تلخ و ناگوار است و شما باید از آن دور شوید تا هلاک نگردید</w:t>
      </w:r>
      <w:r>
        <w:rPr>
          <w:rFonts w:eastAsia="IRNazanin" w:cs="IRNazanin"/>
          <w:color w:val="111111"/>
          <w:sz w:val="28"/>
          <w:szCs w:val="28"/>
          <w:rtl w:val="true"/>
          <w:lang w:bidi="fa-IR"/>
        </w:rPr>
        <w:t>.»</w:t>
      </w:r>
    </w:p>
    <w:p>
      <w:pPr>
        <w:pStyle w:val="Heading3"/>
        <w:numPr>
          <w:ilvl w:val="2"/>
          <w:numId w:val="1"/>
        </w:numPr>
        <w:rPr/>
      </w:pPr>
      <w:bookmarkStart w:id="299" w:name="__RefHeading___Toc47462_1395250215"/>
      <w:bookmarkStart w:id="300" w:name="_Toc104"/>
      <w:bookmarkEnd w:id="299"/>
      <w:r>
        <w:rPr>
          <w:rtl w:val="true"/>
        </w:rPr>
        <w:t>تفسیر به رای</w:t>
      </w:r>
      <w:bookmarkEnd w:id="300"/>
    </w:p>
    <w:p>
      <w:pPr>
        <w:pStyle w:val="BookText"/>
        <w:rPr/>
      </w:pPr>
      <w:r>
        <w:rPr>
          <w:rFonts w:ascii="IRNazanin" w:hAnsi="IRNazanin" w:eastAsia="IRNazanin"/>
          <w:color w:val="111111"/>
          <w:sz w:val="28"/>
          <w:sz w:val="28"/>
          <w:szCs w:val="28"/>
          <w:rtl w:val="true"/>
          <w:lang w:bidi="fa-IR"/>
        </w:rPr>
        <w:t>بدعت به معنای نوآوری در دین و یا کم کردن چیزی از آن است و تفسیر به رأی این است که کسی آیات متشابه و مجمل قرآن را که اسراری در آن‌ها نهفته است و جز خدا و رسول او و اوصیا و جانشینان آن حضرت اسرار و حقایق آنها را نمی‌دانند، با فکر ناقص خود معنا کند و آن را معنای آیه قرآن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از گناهان بزرگ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در قلوب آنان انحراف از حق و میل به باطل می‌باشد برای فتنه انگیزی از ظاهر آیات متشابه استفاده می‌نمایند و به ظاهر آن‌ها تمسّک می‌جویند و تأویل آن آیات را مطابق خواسته خود معرفی می‌کنند، در حالی که تأویل و معنای واقعی این آیات را جز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 فی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امیرالمؤمنین و امامان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p>
    <w:p>
      <w:pPr>
        <w:pStyle w:val="BookText"/>
        <w:rPr/>
      </w:pPr>
      <w:r>
        <w:rPr>
          <w:rStyle w:val="FootnoteAnchor"/>
          <w:rtl w:val="true"/>
        </w:rPr>
        <w:footnoteReference w:id="28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بدعة ضلالة و کلّ ضلالة سبیلها إلی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باره حرمت تفسیر به رأی و 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و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معصومین‌علیهم السلام به ما رسیده که به جهت اختصار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از امام باقرعلیه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بدعتی گمراهی است و هر گمراهی به آتش و عذاب الهی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عیون، از حضرت رضا، از پدرانش، ازامیرالمؤمنین، از رسول خداصلی الله علیه وآله نقل نموده که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من نیاورده کسی که کلام مرا به رأی خود تفسیر کند، و مرا نشناخته است کسی که مرا به مخلوق تشبیه نماید، و بر دین من نخواهد بود کسی که در دین من قیاس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کتاب بحار، از رسول خداصلی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اهل رأی و قیاس پرهیز کنید، چرا که آنان چون از حفظ سنّت‌های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ماندند حلال و حرام را با رأی و گمان خود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حلال خدا را حرام و حرام خدا را حلال نمودند و گمراه شدند و دیگران را نیز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علل الشرایع نقل شده که رسول‌صلی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بدعت توبه نمی‌کند و خداوند نیز توبه او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محبت به آن بدعت در قلب او جایگزین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موفق به توبه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درباره اسرار بدعت و تفسیر به رأی و بروز فتنه و انحراف فرمود</w:t>
      </w:r>
      <w:r>
        <w:rPr>
          <w:rFonts w:eastAsia="IRNazanin" w:cs="IRNazanin"/>
          <w:color w:val="111111"/>
          <w:sz w:val="28"/>
          <w:szCs w:val="28"/>
          <w:rtl w:val="true"/>
          <w:lang w:bidi="fa-IR"/>
        </w:rPr>
        <w:t>:</w:t>
      </w:r>
    </w:p>
    <w:p>
      <w:pPr>
        <w:pStyle w:val="BookText"/>
        <w:rPr/>
      </w:pPr>
      <w:r>
        <w:rPr>
          <w:rStyle w:val="FootnoteAnchor"/>
          <w:rtl w:val="true"/>
        </w:rPr>
        <w:footnoteReference w:id="28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7"/>
      </w:r>
      <w:r>
        <w:rPr>
          <w:rStyle w:val="FootnoteAnchor"/>
          <w:rtl w:val="true"/>
        </w:rPr>
        <w:footnoteReference w:id="288"/>
      </w:r>
      <w:bookmarkStart w:id="301" w:name="pg2569_16182"/>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فتنه‌ها از هواها و هوس‌ها و از بدعت هایی است که بر خلاف کتاب خدا انجام می‌گیرد و مردم از یکدیگر نسبت به آنها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باطل به صورت واقعی خود می‌ماند و به شکل حق نشان داده نمی‌شد، و اگر حق نیز آمیخته به باطل نمی‌گردید، حقیقت بر مردم پوشیده نمی‌شد،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اهل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مخلوط می‌کنند و آن مخلوط را نشان مردم می‌دهند و در آن صورت شیطان مسلّط بر اولیای خود خواهد شد و آنان را گمراه خواهد نمود، جز کسانی که خداوند دل‌های آنان را بر ایمان ثابت نموده باشد</w:t>
      </w:r>
      <w:r>
        <w:rPr>
          <w:rFonts w:eastAsia="IRNazanin" w:cs="IRNazanin"/>
          <w:color w:val="111111"/>
          <w:sz w:val="28"/>
          <w:szCs w:val="28"/>
          <w:rtl w:val="true"/>
          <w:lang w:bidi="fa-IR"/>
        </w:rPr>
        <w:t>.»</w:t>
      </w:r>
    </w:p>
    <w:p>
      <w:pPr>
        <w:pStyle w:val="Heading3"/>
        <w:numPr>
          <w:ilvl w:val="2"/>
          <w:numId w:val="1"/>
        </w:numPr>
        <w:rPr/>
      </w:pPr>
      <w:bookmarkStart w:id="302" w:name="__RefHeading___Toc47464_1395250215"/>
      <w:bookmarkStart w:id="303" w:name="_Toc105"/>
      <w:bookmarkEnd w:id="302"/>
      <w:r>
        <w:rPr>
          <w:rtl w:val="true"/>
        </w:rPr>
        <w:t>استفاده از قرآن از غیر طریق اهل‌البیت‌علیهم السلام‌</w:t>
      </w:r>
      <w:bookmarkEnd w:id="303"/>
    </w:p>
    <w:p>
      <w:pPr>
        <w:pStyle w:val="BookText"/>
        <w:rPr/>
      </w:pPr>
      <w:r>
        <w:rPr>
          <w:rFonts w:ascii="IRNazanin" w:hAnsi="IRNazanin" w:eastAsia="IRNazanin"/>
          <w:color w:val="111111"/>
          <w:sz w:val="28"/>
          <w:sz w:val="28"/>
          <w:szCs w:val="28"/>
          <w:rtl w:val="true"/>
          <w:lang w:bidi="fa-IR"/>
        </w:rPr>
        <w:t>تردیدی نیست که علم تأویل و تنزیل و محکم و متشابه و ناسخ و منسوخ قرآن تنها نزد خاندان نبوت صلوات‌اللَّه‌علیهم اجمعین قرار دارد و دیگران طبق فرموده رسول خداصلی الله علیه وآله باید به آنان مراجعه نمایند واز معدن علم و دانش آنان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شیعیان و پیروان اهل البیت‌علیهم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آیات قرآن، به خاندان نبوت مراجعه نمی‌کنند و از فهم ناقص خود استفاده می‌نمایند و بدین علت اشتباهات آنان در ابعاد مختلف اسلامی فراوان بوده و خواهد بود و عجیب آن است که آنها شیعیان را متهم می‌کنند که</w:t>
      </w:r>
    </w:p>
    <w:p>
      <w:pPr>
        <w:pStyle w:val="BookText"/>
        <w:rPr/>
      </w:pPr>
      <w:r>
        <w:rPr>
          <w:rStyle w:val="FootnoteAnchor"/>
          <w:rtl w:val="true"/>
        </w:rPr>
        <w:footnoteReference w:id="289"/>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هوالذی أنزل علیک الکتاب منه آیات محکمات هنّ أمّ الکتاب و اُخر متشابهات فأمّا ألّذین فی قلوبهم زیغ فیتّبعون ما تشابه منه إبتغاء الفتنة و إبتغاء تأویله و ما یعلم تأویله إلاّ اللّه و الراسخون فی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الحرمة من جهة تفسیر القرآن بالرأی و إتّباع الهوی و ابتغاء الفتنه کما 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تتبّعوا الهوی أن تعدلوا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تتّبغوا أهواء قومٍ قد ضلّوا من قبل و أضلّوا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فسرّ القرآن برآیة فلیتبوء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قرآن را تأویل می‌کنید، در حالی که آنچه در تفاسیر شیعه از تأویل و تفسیر و بیان ناسخ و منسوخ و محکم و متشابه هست از اهل البیت و ائمه معصومین‌علیهم السلام‌گرفته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مسجدالحرام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شیوخ وهابی‌ها در کنار من قرار گرفت و جزوه‌ای به من داد که در آن تیترهایی از اعتقادات وهابیت و تهمت‌هایی که به شیعه می‌زنند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از آن جزوه را نگاه کردم، دیدم نوشته خدا بر روی عرش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کفرآمیز چیست که در این جزوه نوشته‌اید؟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کفری؟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خدا بر بالای عرش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خدایی که بر بالای عرش نشسته اینجا نزد ما هست یا نیست؟ او متحیر ماند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ظاهر قرآن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شیعه‌ها قرآن را تأویل می‌کنید و از پیش خود معنایی بر آن می‌افزائید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صحبت او به طول انجامید و ما را متهم به شرک و تحریف و تأویل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این که من در پاسخ همه سخنان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ما و شما این است که شما قرآن را با فکر خود معنا می‌کنید و مثلاً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روی عرش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این کفر محض است و خداوند هرگز جسم نیست و نیاز به مکان ندارد 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تولّوا فثم و 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سو بنگری خدا در آن سو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شیعیان قرآن را از خاندان نبوت می‌گیریم و طبق تفسیر آنان قرآن را معنا می‌کنیم و این گونه سخنان کفرآمیز را نمی‌گوییم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آل عمران به رسول خودصلی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نشانه‌های حق این است که خداوند این کتاب را بر تو نازل نمود که آیات آن برخی محکم و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اساس این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متشابه و مجمل می‌باشد که نیاز به بیان و توضیح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فهم آن‌ها باید به خاندان وحی مراجعه نمود که جز آن‌ها کسی از حقایق این گونه آیات مطلع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کسانی که از صراط مستقیم دین خارجند و به دنبال فتنه گری هستند، چنین آیاتی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مراجعه به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 می‌کنند و از خود معنایی برای آن‌ها بیان می‌نمایند، در حالی که مقصود از این آیات را جز خداوند و راسخان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کسانی که علم و دانش آنها از طرف خداوند افاضه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تصریح به حرمت تفسیر به رأی و پیروی از هوای نفس و فتنه انگیزی برای گمراه کردن دیگران نیز دارد و روایاتی که درباره تفسیر به رأی وارد شده و به کسانی که آیات متشابه قرآن را با فکر خود تأویل و تفسیر می‌کنند و عده عذاب داده مفاد همین آیه را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در بیان مفصلی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واسطه رحمت واسعه و رأفت خود به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 افراد منحرف اراده نموده‌اند آیات او را تغییر دهند، کلام خود را در قرآن سه گونه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را روشن و واضح که عالم و جاهل می‌فهمند و از آن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محکمات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برخی را به گونه‌ای قرار داده که تنها افراد تیز بین و مؤمنان پاکدل که صاحب شرح صدر هستند می‌فهمند؛ و برخی را مجمل و متشابه قرار داده که جز او و پیامبران او و اوصیای پیامبرانش از آن اطلاعی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آیات را به این علت فرستاده که اهل باطل و کسانی که بعد رسول خداصلی الله علیه وآله با استبداد و سلطه حاکم می‌شوند نتوانند ادعای علم کتاب خدا را بکنند و به این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برای مردم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حاکمان ستمگر که از پیروی ولی خدا امتناع نموده و به دروغ خود را خلیفه پیامبرصلی الله علیه وآله می‌دانند و به وسیله حمایت مردم از آنان مغرور شده‌اند ناچار شوند برای فهم این گونه آیات در مقابل ولی خدا خاضع شوند و از سخن او پیروی کنند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فراوان آمده که خلفای غاصب در دوران حکومت خود ناچار می‌شده‌اند به امیرالمؤمنین و فرزندان اوعلیهم السلام مراجعه کنند و به مقام و منزلت آنان اعتراف نمایند تا جایی که خلیفه دوّم بارها می‌گفته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توحید، از ابومعمر سعدانی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آیات کتاب خدا گرفتار شک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بعضی از آیات برای من روشن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می‌خواهی از پیش خود قرآن را تفسیر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قبل از مراجعه به اهلش تفسیر مکن، چرا که بسا آیه‌ای شباهت به کلام بشر دارد، در حالی که آن کلام خداست و کلام بشر نیست و تأویل آن نیز مانند تأویل کلام بشر نیست و هم چنان که هیچ چیز شباهت به خدا ندارد و او نیز شباهت به خلق خود ندارد، هیچ عمل و سخنی از خداوند نیز شباهت به عمل و سخن مخلوق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برید عجلی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کیست؟ و مقصود خداوند از کسی که علم کتاب نزد او نهفته است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امیرالمؤمنین و امامان بعد از اوعلیهم السلام هستند و امیرالمؤمنین‌علیه السلام بود که به همه علوم کتاب خدا عالم و دانا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2"/>
      </w:r>
      <w:r>
        <w:rPr>
          <w:rStyle w:val="FootnoteAnchor"/>
          <w:rtl w:val="true"/>
        </w:rPr>
        <w:footnoteReference w:id="293"/>
      </w:r>
      <w:bookmarkStart w:id="304" w:name="pg2569_16186"/>
    </w:p>
    <w:p>
      <w:pPr>
        <w:pStyle w:val="BookText"/>
        <w:rPr/>
      </w:pPr>
      <w:bookmarkEnd w:id="304"/>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أوتوالعلم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قرآن آیات روشنی است که ما آن را در سینه صاحبان علم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 چه کسی می‌تواند باشد، در حالی که 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گونه روایات را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کرده‌ایم، مراجعه شود</w:t>
      </w:r>
      <w:r>
        <w:rPr>
          <w:rFonts w:eastAsia="IRNazanin" w:cs="IRNazanin"/>
          <w:color w:val="111111"/>
          <w:sz w:val="28"/>
          <w:szCs w:val="28"/>
          <w:rtl w:val="true"/>
          <w:lang w:bidi="fa-IR"/>
        </w:rPr>
        <w:t>.</w:t>
      </w:r>
    </w:p>
    <w:p>
      <w:pPr>
        <w:pStyle w:val="Heading3"/>
        <w:numPr>
          <w:ilvl w:val="2"/>
          <w:numId w:val="1"/>
        </w:numPr>
        <w:rPr/>
      </w:pPr>
      <w:bookmarkStart w:id="305" w:name="__RefHeading___Toc47466_1395250215"/>
      <w:bookmarkStart w:id="306" w:name="_Toc106"/>
      <w:bookmarkEnd w:id="305"/>
      <w:r>
        <w:rPr>
          <w:rtl w:val="true"/>
        </w:rPr>
        <w:t xml:space="preserve">تقلید بی اساس </w:t>
      </w:r>
      <w:r>
        <w:rPr>
          <w:rtl w:val="true"/>
        </w:rPr>
        <w:t>[</w:t>
      </w:r>
      <w:r>
        <w:rPr>
          <w:rtl w:val="true"/>
        </w:rPr>
        <w:t>و سدّ باب اجهتاد</w:t>
      </w:r>
      <w:r>
        <w:rPr>
          <w:rtl w:val="true"/>
        </w:rPr>
        <w:t>]</w:t>
      </w:r>
      <w:bookmarkEnd w:id="306"/>
    </w:p>
    <w:p>
      <w:pPr>
        <w:pStyle w:val="BookText"/>
        <w:rPr/>
      </w:pPr>
      <w:r>
        <w:rPr>
          <w:rFonts w:ascii="IRNazanin" w:hAnsi="IRNazanin" w:eastAsia="IRNazanin"/>
          <w:color w:val="111111"/>
          <w:sz w:val="28"/>
          <w:sz w:val="28"/>
          <w:szCs w:val="28"/>
          <w:rtl w:val="true"/>
          <w:lang w:bidi="fa-IR"/>
        </w:rPr>
        <w:t>در اوایل قرن چهارم هجری، فقهای اهل سنت فراوان شدند و هر کدام داعیه فقاهت و اجتهاد داشتند و مردم را به سوی خود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بعضی از فقها و مؤرخین بیان نموده‌اند، در آن زمان بیش از پنجاه قصه در بین اهل سنّت مدعی فقاهت بودند و هر کدام از آنان را عده‌ای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اختلاف در بین آنان فراوان گردید و حاکم آن زمان الزام نمود که چهار نفر از آنان حق فقاهت داشته و سایرین باید از نظر آنان پیروی کنند و به همین علت باب اجتهاد مسدود گشت و همه مردم موظف شدند که از یکی از چهار مذهب حنفی و شافعی و حنبلی و مالکی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مذاهب حنفی، شافعی، مالکی و حنبلی به عنوان مذاهب رسمی معرفی شدند و شیعیان حق اعلان موجودیت پیدا نکردند و مذهب آنان غیر رسمی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تازمانی پادشاهی سلطان محمد خدابنده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یک روز از یکی از همسران خود عصبانی گشت و او را در یک جلسه سه طلاقه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کرد، اما بعد پشیمان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چهار مذهب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برای تو حرام شد و تنها برای حلال شدن او این است که شخصی با او ازدواج کند و سپس او راطلاق دهد تا تو بتوانی مجدداً با او ازدواج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او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مذهب شیعه این گونه طلاق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جلسه‌ای تشکیل داد و علمای چهار مذهب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علمای شیعه علامه حلّی در جلسه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عقل و درایتی ندارند و سزاوار نیست سلطان آنها را در مجلس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خدابنده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سخنان او را بشنویم تا حقیقت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علامه وارد آن مجلس شد و در مقابل سلطان سجده نکرد و کفش خود را نیز همراه برد و منتظر اجازه جلوس نگردید و سلام کرد و در کنار سلطان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سنّی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گفتیم که اینها عقل و درایتی ندارند و اکنون با این رفتار او روشن گردید که درست می‌گفتیم؛ چرا که او در مقابل سلطان خضوع نکرد و بدون اجازه در کنار او نشست و کفش خود را نیز برخلاف شوؤن مجلس همراه برد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آنچه گفتید را از او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با مقامی که داشت اجازه نمی‌داد کسی در مقابل او رکوع و یا سجده نماید؛ چرا که سجده در مقابل غیر خدا شرک است و من چون وارد شدم طبق دستور قرآن سلام کردم و چون جایی پیدا نکردم در کنار پادشاه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کفش خود را همراه بردی؟ 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بودم که رؤسای مذاهب اهل سنّت در زمان پیامبرصلی الله علیه وآله کفش آن حضرت را دزدیده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ترسیدم این جا نیز با من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همه علمای مذاهب برآشفتند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مذاهب چهارگانه یکصد سال پس از رسول خداصلی الله علیه وآله به دنیا آمده‌اند، چگونه کفش پیامبرصلی الله علیه وآله را دزدیده‌اند؟ علامه فوری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شنیدید که اینها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چهار مذهب یکصد سال پس از رحلت پیامبر خداصلی الله علیه وآله به دینا آمده‌اند؟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به شما می‌گویم که رسول خداصلی الله علیه وآله هیچ نامی از آنان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سفارشی در باره آنان نکرده است، ولی من کسی را به شما معرفی می‌کنم که آن حضرت به صراحت در باره او توصیه و سفارش نموده است؛ او نفس پیامبرصلی الله علیه وآله و برادر و پسرعم و جانشین او علی بن ابی‌طالب‌علیه السلام است و </w:t>
      </w:r>
      <w:bookmarkStart w:id="307" w:name="pg2569_16188"/>
    </w:p>
    <w:p>
      <w:pPr>
        <w:pStyle w:val="BookText"/>
        <w:rPr/>
      </w:pPr>
      <w:bookmarkEnd w:id="307"/>
      <w:r>
        <w:rPr>
          <w:rFonts w:ascii="IRNazanin" w:hAnsi="IRNazanin" w:eastAsia="IRNazanin"/>
          <w:color w:val="111111"/>
          <w:sz w:val="28"/>
          <w:sz w:val="28"/>
          <w:szCs w:val="28"/>
          <w:rtl w:val="true"/>
          <w:lang w:bidi="fa-IR"/>
        </w:rPr>
        <w:t>سپس پاسخ علمای سنّی را داد و همه را محکوم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شما بر شما حلال است؛ چرا که طلاق با حضور شهود عدل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و همه همراهان او با سخنان علامه شیعه شدند و پادشاه دستور داد سکه‌ای به نام اهل البیت‌علیهم السلام زدند و کتیبه‌های مساجد را به نام و ذکر فضایل آنان مزین نمودند و شیعیان شاد و سرافراز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از نقل این قصّه طولانی این است که علامه به سلطان محمد خدابنده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راه اجتهاد و بررسی و دقت در احکام خدا را مسدود نموده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از یکی از رؤسای چهارمذهب پیروی نمود؛ گرچه داناتر از آنان بین مردم یافت شود و این معنای تقلید کورکورانه و بی‌اساس است</w:t>
      </w:r>
      <w:r>
        <w:rPr>
          <w:rFonts w:eastAsia="IRNazanin" w:cs="IRNazanin"/>
          <w:color w:val="111111"/>
          <w:sz w:val="28"/>
          <w:szCs w:val="28"/>
          <w:rtl w:val="true"/>
          <w:lang w:bidi="fa-IR"/>
        </w:rPr>
        <w:t>.</w:t>
      </w:r>
    </w:p>
    <w:p>
      <w:pPr>
        <w:pStyle w:val="Heading3"/>
        <w:numPr>
          <w:ilvl w:val="2"/>
          <w:numId w:val="1"/>
        </w:numPr>
        <w:rPr/>
      </w:pPr>
      <w:bookmarkStart w:id="308" w:name="__RefHeading___Toc47468_1395250215"/>
      <w:bookmarkStart w:id="309" w:name="_Toc107"/>
      <w:bookmarkEnd w:id="308"/>
      <w:r>
        <w:rPr>
          <w:rtl w:val="true"/>
        </w:rPr>
        <w:t>حرام نمودن حلال و حلال نمودن حرام‌</w:t>
      </w:r>
      <w:bookmarkEnd w:id="309"/>
    </w:p>
    <w:p>
      <w:pPr>
        <w:pStyle w:val="BookText"/>
        <w:rPr/>
      </w:pPr>
      <w:r>
        <w:rPr>
          <w:rFonts w:ascii="IRNazanin" w:hAnsi="IRNazanin" w:eastAsia="IRNazanin"/>
          <w:color w:val="111111"/>
          <w:sz w:val="28"/>
          <w:sz w:val="28"/>
          <w:szCs w:val="28"/>
          <w:rtl w:val="true"/>
          <w:lang w:bidi="fa-IR"/>
        </w:rPr>
        <w:t>در بحث بدعت گذشت که بدعت وارد نمودن چیزی در دین و یا خارج نمودن چیزی از دین است و اعم از مسأله تحریم حلال و تحلیل حرام است لکن چون این موضوع در روایات و سخنان معصومین‌علیهم السلام مطرح شده و فراوان از آن سخن گفته شده است ما به طور مستقل آن را بیان می‌نماییم</w:t>
      </w:r>
      <w:r>
        <w:rPr>
          <w:rFonts w:eastAsia="IRNazanin" w:cs="IRNazanin"/>
          <w:color w:val="111111"/>
          <w:sz w:val="28"/>
          <w:szCs w:val="28"/>
          <w:rtl w:val="true"/>
          <w:lang w:bidi="fa-IR"/>
        </w:rPr>
        <w:t>.</w:t>
      </w:r>
    </w:p>
    <w:p>
      <w:pPr>
        <w:pStyle w:val="BookText"/>
        <w:rPr/>
      </w:pP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علینا بعض الأقاویل لأخذنا منه بالیمین ثمّ لقطعنا منه الوتین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lang w:bidi="fa-IR"/>
        </w:rPr>
        <w:t>45/46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آنچه در اسلام، به اصل اولیه، حرام و یا حلال و یا واجب و یا مستحب و یا مکروه شمرده شده است تا قیامت به همان عنوان باقی خواهد بود، حتی با ظهور حضرت بقیةاللّه عجّل اللّه فرجه الشریف تغییری در آن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بعضی از روایات آمده که آن حضرت دین جدیدی می‌آورند به معنای این نیست که با دین جدشان رسول خداصلی الله علیه وآله مغایرت داشته باشد، بلکه به این معناست که آنچه آن حضرت از اسلام ارائه می‌دهند با آنچه تا آن زمان به عنوان دین معروف شده و آمیخته به بدعت‌ها و تغییرها گشته مغایرت دارد؛ چرا که پس از پیامبر خداصلی الله علیه وآله، مسلمانان به هفتاد و سه فرقه تقسیم شدند و یک فرقه آنان در مسیر حق قرار گرفته‌اند و سایر فرقه‌ها در مسیرهای باطل قرار دارند و فرقه حقه که از اهل‌بیت پیامبرصلی الله علیه وآله جدا نشدند و معارف اسلام را در اعتقادات و مسایل حقوقی و فقهی و سیاسی و غیره از آنان اخذ کردند و در زمان غیبت امام زمان‌علیه السلام نیز طبق دستور آن حضرت از فقهای شیعه پیروی نمودند و فقها نیز در فتاوای خود از قرآن و روایات اهل‌بیت‌علیهم السلام استفاده کردند، در اعتقادات و مسایل دیگر با امام زمان‌علیه السلام مخالفتی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آنان که از خاندان وحی فاصله گرفتند و در هیچ یک از مسایل اعتقادات و فقه و مسایل دیگر اسلام از معارف اهل بیت‌علیهم السلام استفاده نکردند و تنها روایات نبوی‌صلی الله علیه وآله، آن هم آمیخته به جعلیات فراوان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تحقیق بعضی از بزرگان در کل فقه تنها پانصد حدیث نبوی در اختیار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قیاس و استحسان، مدرک فقه خود قرار دادند، اشتباهات فراوانی داشته و دارند و هرگز فقه آنان با آنچه حضرت بقیةاللّه‌علیه السلام می‌آورد تطبیق نخواهد نمود</w:t>
      </w:r>
      <w:r>
        <w:rPr>
          <w:rFonts w:eastAsia="IRNazanin" w:cs="IRNazanin"/>
          <w:color w:val="111111"/>
          <w:sz w:val="28"/>
          <w:szCs w:val="28"/>
          <w:rtl w:val="true"/>
          <w:lang w:bidi="fa-IR"/>
        </w:rPr>
        <w:t>.</w:t>
      </w:r>
    </w:p>
    <w:p>
      <w:pPr>
        <w:pStyle w:val="BookText"/>
        <w:rPr/>
      </w:pPr>
      <w:r>
        <w:rPr>
          <w:rStyle w:val="FootnoteAnchor"/>
          <w:rtl w:val="true"/>
        </w:rPr>
        <w:footnoteReference w:id="29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 ان هو الاُوحی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تقوّل علینا بعض الأقاویل لأخذنا منه بالیمین ثمّ لقطعنا منه الوتین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تحلیل حرام و تحریم حلال بین آنان فراوان دیده می‌شود، البته در فِرَق شیعه نیز بعضاً دیده شده که بعضی از محرّمات خدا را به جهت راحت‌طلبی و یا حبّ ریاست و مال و اهل و اولاد و امثال آن برای خود حلال دانسته‌اند و یا بعضی از متفقهیّن و متصدّیان قضاوت که توانایی و شرایط فتوا و قضاوت در آنان نبوده نیز تحلیل حرام و تحریم حلال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حرام نمودن حلال و حلال نمودن حرام چیزی بسیار خطرناک و از محرّمات و گناهان بزرگ محسوب می‌شود و خداوند به طور کلی حکم به غیر ما انزل اللّه را حرام و صاحب آن را کافر و فاسق و ظالم معرفی نموده است تا جایی که در باره پیامبر خودصلی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سخنی از پیش خود بگوید و به ما نسبت دهد ما با دست قدرت خود او را مؤاخذه می‌کنیم و سپس رگ حیات او را قطع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صورت خطاب نیز به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بین مردم به آنچه خدا بر تو نازل نموده حکم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در باره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هیچ سخنی را از روی هوای نفس خویش نمی‌گوید و آنچه می‌گوید وحی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همه آیات قرآنی و سخنان رسول خداصلی الله علیه وآله در حجةالوداع در باره تکمیل دین، مشاهده می‌کنی که بین رؤسای مذاهب اهل سنّت، قیاس و رأی و استحسان فراوان به کار رفته و ادله احکام آنان بیشتر مبنی بر این قبیل امور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خداوند می‌خواست احکام دین با رأی و قیاس و استحسان به دست آید، چگونه این اجازه را به رسول خود نداد و او را ممنوع نمود که از پیش خود کلمه‌ای در دین خدا وارد کند؟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جای آن دارد که مذّمت‌هایی را که در سخنان بعضی از معصومین‌علیهم السلام درباره این موضوع رسیده بشنویم تا بدانیم که احکام الهی دارای حکمت هایی است که بشر از پیش خود نمی‌تواند اسرار آن‌ها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نباید با نظر قاصر خود در احکام خدا دخالت و یا نقادی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احتجاج، از ابن ابی لیلا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ابوحنیفه بر امام صادق‌علیه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امام‌علیه السلام به ما خوش آمد گفت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اهل کوفه است و اهل رأی و نظر و بصیرت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شخصی نیست که احکام دین را با رأی خود قیاس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تو نمی‌بینم که بتوانی چیزی را با چیز دیگری مقایسه کنی و از راه قیاس راهی به جایی ببری، جز آن که دیگری تو را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برای چه آب چشم شور است و جرم داخل گوش تلخ است و داخل بینی مرطوب است و لعاب دهن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کدام کلام است که اول آن کفر است و آخر آن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حیرت باقی نگذارید و پاسخ آنچه را که فرمودید خودتان بیان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پدران خود، از رسول خداصلی الله علیه وآله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چشمان انسان</w:t>
      </w:r>
    </w:p>
    <w:p>
      <w:pPr>
        <w:pStyle w:val="BookText"/>
        <w:rPr/>
      </w:pPr>
      <w:r>
        <w:rPr>
          <w:rStyle w:val="FootnoteAnchor"/>
          <w:rtl w:val="true"/>
        </w:rPr>
        <w:footnoteReference w:id="29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حدّثنی أبی، عن آبائی‌علیهم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عینی إبن آدم شحمتین فجعل فیهما الملوحة فلولا ذلک لذابتا و لم یقع فیهما شی‌ء من القذی إلاّ أذا بهما، و الملوحة تلفظ ما یقع فی العینین من القذی، و جعل المرارة فی الاُذنین حجاباً للدماغ، و لیس من دابة تقع فی الاُذن</w:t>
      </w:r>
    </w:p>
    <w:p>
      <w:pPr>
        <w:pStyle w:val="BookText"/>
        <w:rPr/>
      </w:pPr>
      <w:r>
        <w:rPr>
          <w:rFonts w:ascii="IRNazanin" w:hAnsi="IRNazanin" w:eastAsia="IRNazanin"/>
          <w:color w:val="111111"/>
          <w:sz w:val="28"/>
          <w:sz w:val="28"/>
          <w:szCs w:val="28"/>
          <w:rtl w:val="true"/>
          <w:lang w:bidi="fa-IR"/>
        </w:rPr>
        <w:t>را از پیه آفرید و در آن شوری قرار داد و اگر چنین نمی‌کرد چشم‌ها ذوب می‌شد، و چون آب چشم‌ها شور است هرچه در آن قرار گیرد یا ذوب می‌شود و یا بیرون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جرم داخل گوش‌ها را تلخ قرار داد تا حجابی باشد برای مغز؛ چرا که هر حیوان ریزی داخل گوش برود فوراً به علّت تلخی خارج خواهد شد و اگر چنین نبود حیوانات ریز داخل دماغ و مغز سر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بینی‌ها را نیز مرطوب قرار داد تا رطوبت آنها مانع بیرون آمدن دماغ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لطف و کرم خود، لعاب دهان بنی آدم را شیرین قرار داد تا لذّت آب و غذا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جمله‌ای که اول آن کفر و آخر آن ایمان می‌باشد،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 آن نفی هر معبودی است و آخر آن ایمان به ذات مقدّس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قیاس نمودن پرهیز کن؛ چرا که پدر من، از پدرانش نقل نمود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حکمی از احکام خدا را با رأی و نظر خود قیاس کند و از روی قیاس نظری و حکمی از احکام دین را بیان کند، خداوند او را در آتش دوزخ کنار ابلیس قرار خواهد داد؛ چرا که او نخستین کسی بود که قیاس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مأمور به سجده بر آدم شد سجده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افضل هستم؛ چرا که او را از خاک آفریدی و مرا از آتش و آتش بر خاک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قیاس و رأی را کنار گذارید که دین خدا براساس قیاس قرار نگرفته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8"/>
      </w:r>
      <w:bookmarkStart w:id="310" w:name="pg2569_16193"/>
    </w:p>
    <w:p>
      <w:pPr>
        <w:pStyle w:val="Heading3"/>
        <w:numPr>
          <w:ilvl w:val="2"/>
          <w:numId w:val="1"/>
        </w:numPr>
        <w:rPr/>
      </w:pPr>
      <w:bookmarkStart w:id="311" w:name="__RefHeading___Toc47470_1395250215"/>
      <w:bookmarkStart w:id="312" w:name="_Toc108"/>
      <w:bookmarkEnd w:id="310"/>
      <w:bookmarkEnd w:id="311"/>
      <w:r>
        <w:rPr>
          <w:rtl w:val="true"/>
        </w:rPr>
        <w:t>خصومت و درگیری</w:t>
      </w:r>
      <w:bookmarkEnd w:id="312"/>
    </w:p>
    <w:p>
      <w:pPr>
        <w:pStyle w:val="BookText"/>
        <w:rPr/>
      </w:pPr>
      <w:r>
        <w:rPr>
          <w:rFonts w:ascii="IRNazanin" w:hAnsi="IRNazanin" w:eastAsia="IRNazanin"/>
          <w:color w:val="111111"/>
          <w:sz w:val="28"/>
          <w:sz w:val="28"/>
          <w:szCs w:val="28"/>
          <w:rtl w:val="true"/>
          <w:lang w:bidi="fa-IR"/>
        </w:rPr>
        <w:t>جدال مذموم و مناظره غیرصحیح و خصومت و لجاج و نزاع و تشاجر، همانند فحش و سبّ و توهین، روابط دوستی و برادری دینی را از بین می‌برد و موجب کینه و عداوت و دشمنی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ظاهر می‌گردد که خصومت و نزاع سبب از بین رفتن دین و حبط اعمال و شک در عقاید و غافل شدن از خداوند و نفاق و کینه و دروغ می‌گردد و بسا راه آمرزش خدا را مسدود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خصومت نمی‌کند مگر کسی که از خدا نمی‌ترسد و یا اهل شک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خصومت ونزاع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پرخاشگری 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از بین می‌برد و عبادات را ضایع می‌نماید و موجب شک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خصومت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و قال‌های جاهلانه و خلاف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که موجب غافل شدن از خدا و نفاق و کینه و تجویز دروغ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خصومت بترس که موجب شک و حبط اعمال و گمراهی می‌گردد و بسا انسان سخنی می‌گوید که پس ازآن خداوند او رانخواهد بخشید</w:t>
      </w:r>
      <w:r>
        <w:rPr>
          <w:rFonts w:eastAsia="IRNazanin" w:cs="IRNazanin"/>
          <w:color w:val="111111"/>
          <w:sz w:val="28"/>
          <w:szCs w:val="28"/>
          <w:rtl w:val="true"/>
          <w:lang w:bidi="fa-IR"/>
        </w:rPr>
        <w:t>.»</w:t>
      </w:r>
    </w:p>
    <w:p>
      <w:pPr>
        <w:pStyle w:val="BookText"/>
        <w:rPr/>
      </w:pPr>
      <w:r>
        <w:rPr>
          <w:rStyle w:val="FootnoteAnchor"/>
          <w:rtl w:val="true"/>
        </w:rPr>
        <w:footnoteReference w:id="29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0"/>
      </w:r>
      <w:r>
        <w:rPr>
          <w:rStyle w:val="FootnoteAnchor"/>
          <w:rtl w:val="true"/>
        </w:rPr>
        <w:footnoteReference w:id="301"/>
      </w:r>
      <w:r>
        <w:rPr>
          <w:rStyle w:val="FootnoteAnchor"/>
          <w:rtl w:val="true"/>
        </w:rPr>
        <w:footnoteReference w:id="302"/>
      </w:r>
      <w:r>
        <w:rPr>
          <w:rStyle w:val="FootnoteAnchor"/>
          <w:rtl w:val="true"/>
        </w:rPr>
        <w:footnoteReference w:id="303"/>
      </w:r>
      <w:bookmarkStart w:id="313" w:name="pg2569_16194"/>
    </w:p>
    <w:p>
      <w:pPr>
        <w:pStyle w:val="BookText"/>
        <w:rPr/>
      </w:pPr>
      <w:bookmarkEnd w:id="313"/>
      <w:r>
        <w:rPr>
          <w:rFonts w:ascii="IRNazanin" w:hAnsi="IRNazanin" w:eastAsia="IRNazanin"/>
          <w:color w:val="111111"/>
          <w:sz w:val="28"/>
          <w:sz w:val="28"/>
          <w:szCs w:val="28"/>
          <w:rtl w:val="true"/>
          <w:lang w:bidi="fa-IR"/>
        </w:rPr>
        <w:t>امیرالمومنین‌علیه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دادن خصومت، گناه است و تقصیر در آن ظلم است و کسی که وارد خصومت می‌شود نمی‌تواند خدا را از یاد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هنگامی که به عده‌ای برخورد می‌نمود که مشغول نزاع و خصومت بودند سه مرتبه با صدای بلند به آنان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w:t>
      </w:r>
    </w:p>
    <w:p>
      <w:pPr>
        <w:pStyle w:val="Heading3"/>
        <w:numPr>
          <w:ilvl w:val="2"/>
          <w:numId w:val="1"/>
        </w:numPr>
        <w:rPr/>
      </w:pPr>
      <w:bookmarkStart w:id="314" w:name="__RefHeading___Toc47472_1395250215"/>
      <w:bookmarkStart w:id="315" w:name="_Toc109"/>
      <w:bookmarkEnd w:id="314"/>
      <w:r>
        <w:rPr>
          <w:rtl w:val="true"/>
        </w:rPr>
        <w:t>رهبانیت و ریاضت‌های غیرشرعی‌</w:t>
      </w:r>
      <w:bookmarkEnd w:id="315"/>
    </w:p>
    <w:p>
      <w:pPr>
        <w:pStyle w:val="BookText"/>
        <w:rPr/>
      </w:pPr>
      <w:r>
        <w:rPr>
          <w:rFonts w:ascii="IRNazanin" w:hAnsi="IRNazanin" w:eastAsia="IRNazanin"/>
          <w:color w:val="111111"/>
          <w:sz w:val="28"/>
          <w:sz w:val="28"/>
          <w:szCs w:val="28"/>
          <w:rtl w:val="true"/>
          <w:lang w:bidi="fa-IR"/>
        </w:rPr>
        <w:t>کلمه رهبانیت، در لغت، به معنای ترس است و مسیحیان آن را اختراع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بر خود لازم دانستند که خود را از مشاغل دنیا جدا سازند و کار و کسب را رها کنند و عزلت اختیار نمایند و از زن و فرزند جدا شوند و کارهای سخت و طاقت فرسا را به دوش خود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آنها خود را اخته کرده و به گردن خود زنجیر می‌انداخته و این را ریاضت می‌دانسته‌اند که به وسیله آن به خدا تقرّب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صریحاً از این مسأله مذمت نموده و آن را بدعتی</w:t>
      </w:r>
    </w:p>
    <w:p>
      <w:pPr>
        <w:pStyle w:val="BookText"/>
        <w:rPr/>
      </w:pPr>
      <w:r>
        <w:rPr>
          <w:rStyle w:val="FootnoteAnchor"/>
          <w:rtl w:val="true"/>
        </w:rPr>
        <w:footnoteReference w:id="304"/>
      </w:r>
      <w:r>
        <w:rPr>
          <w:rStyle w:val="FootnoteAnchor"/>
          <w:rtl w:val="true"/>
        </w:rPr>
        <w:footnoteReference w:id="305"/>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فی الکافی عن إبن الحسن الکاظم‌علیه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صلاة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أوجبوها علی أنفسهم ابتغاء مرضاة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الباه و النکاح</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الرهبانیّة هی من رهبنة النصاری و اصلها من الرهبة و الخوف کانوا یترهبّون بالتخلّی من اشتغال الدنیا و ترک ملاذها و الزهد فیها و العزلة عن أهلها و تعّمد مشاقّها حتّی انّ منهم من کان یخصی نفسه و یضع السلسلة فی عنقه و غیر ذلک من انواع التعذیب فنفاها النبیّ‌صلی الله علیه وآله عن الإسلام و نهی المسلمین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که آنها بر خود لازم کرده‌اند و خداوند چنین چیزی را بر آنان لازم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کاظم‌علیه السلام نقل شده که آنها نماز شب را بر خود واجب نموده بودند تا به وسیله آن به خدا تقرّب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از ازدواج و مسأله زناشویی نیز پرهیز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اسلام شدیداًاین مسأله را محکوم نموده و اجازه چنین کاری را به احدی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عثمان بن مظعون، خدمت رسول خداصلی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من روزها روزه می‌گیرد و شب‌ها به عبادت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توجهی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با شنیدن این سخن خشمناک گردید، و بدون این که کفش خود را به پا کند، فوراً نزد عثمان بن مظعون رفت و او را در حال نماز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رسول خدا را دید، دست از نماز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با دین رهبانیت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ریاضت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نفرموده، بلکه مرا با دین سهل و آسان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روزه می‌گیرم و نماز می‌خوانم و کنار همسران خود نیز می‌روم و از آنها بهره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مرا دوست می‌دارد باید به سنّت من عمل کند و یکی از سنت‌های من نکاح و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امام صادق‌علیه السلام نقل شده که رسول خداصلی الله علیه وآله به مردی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فقیری را غذا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برگرد، کنار خانواده خود باش که این برای تو صدقه خواهد بود</w:t>
      </w:r>
      <w:r>
        <w:rPr>
          <w:rFonts w:eastAsia="IRNazanin" w:cs="IRNazanin"/>
          <w:color w:val="111111"/>
          <w:sz w:val="28"/>
          <w:szCs w:val="28"/>
          <w:rtl w:val="true"/>
          <w:lang w:bidi="fa-IR"/>
        </w:rPr>
        <w:t>.»</w:t>
      </w:r>
    </w:p>
    <w:p>
      <w:pPr>
        <w:pStyle w:val="BookText"/>
        <w:rPr/>
      </w:pPr>
      <w:r>
        <w:rPr>
          <w:rStyle w:val="FootnoteAnchor"/>
          <w:rtl w:val="true"/>
        </w:rPr>
        <w:footnoteReference w:id="30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اسحاق بن ابراهیم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وارد خانه ام سلمه شد و چون بوی خوشی را استشمام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 زن حولا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با خود عطر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آمده و از شوهر خود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حولا نزدیک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از من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این خود را برای او بیارا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از هیچ چیزی کوتاهی نکرده‌ام و هر بوی خوشی را برای او مصرف نموده‌ام ولی او باز به من توجه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او می‌دانست که توجه و اظهار علاقه او به تو چه پاداش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چه خواهد بود؟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چون رو به تو می‌آورد دو ملک او را در آغوش می‌گیرند و پاداش او همانند مجاهد در راه خداست، و چون مشغول عمل زناشویی می‌شود، گناهان او، همانند برگ خزان می‌ریزد، و چون غسل می‌کند از گناهان خود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موضوع برای تفصیل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همسرداری و آداب زندگی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Style w:val="FootnoteAnchor"/>
          <w:rtl w:val="true"/>
        </w:rPr>
        <w:footnoteReference w:id="30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فی هذا المعنی کثیرة جدّاً لم نذکرها إختصاراً ولیراجع الطالب إلی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همسرداری و آداب زندگی در اسلام</w:t>
      </w:r>
      <w:r>
        <w:rPr>
          <w:rFonts w:eastAsia="IRNazanin" w:cs="IRNazanin"/>
          <w:color w:val="111111"/>
          <w:sz w:val="28"/>
          <w:szCs w:val="28"/>
          <w:rtl w:val="true"/>
          <w:lang w:bidi="fa-IR"/>
        </w:rPr>
        <w:t>»</w:t>
      </w:r>
      <w:bookmarkStart w:id="316" w:name="pg2569_16197"/>
    </w:p>
    <w:p>
      <w:pPr>
        <w:pStyle w:val="Heading3"/>
        <w:numPr>
          <w:ilvl w:val="2"/>
          <w:numId w:val="1"/>
        </w:numPr>
        <w:rPr/>
      </w:pPr>
      <w:bookmarkStart w:id="317" w:name="__RefHeading___Toc47474_1395250215"/>
      <w:bookmarkStart w:id="318" w:name="_Toc110"/>
      <w:bookmarkEnd w:id="316"/>
      <w:bookmarkEnd w:id="317"/>
      <w:r>
        <w:rPr>
          <w:rtl w:val="true"/>
        </w:rPr>
        <w:t>ناامیدی از رحمت خداوند</w:t>
      </w:r>
      <w:bookmarkEnd w:id="318"/>
    </w:p>
    <w:p>
      <w:pPr>
        <w:pStyle w:val="Heading4"/>
        <w:numPr>
          <w:ilvl w:val="3"/>
          <w:numId w:val="1"/>
        </w:numPr>
        <w:rPr/>
      </w:pPr>
      <w:bookmarkStart w:id="319" w:name="__RefHeading___Toc47476_1395250215"/>
      <w:bookmarkStart w:id="320" w:name="_Toc111"/>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ناامیدی از رحمت خدا از بزرگ‌ترین گناهان است و طبق ترتیبی که در بعضی از روایات گذشته بیان شد، پس از شرک به خداوند، گناهی از آن بزرگ‌تر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ناامیدی از رحمت و عفو خداوند انجام گناهان بزرگ و ظلم فراوان است که موجب تکذیب آیات الهی و استهزاء به آنها می‌شود و سلب توفیق و ناامیدی از رحمت خداوند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را دیدم که روی مبارک خود را به طرف قبله نموده بود و قبل از تکبیر نماز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از رحمت خود مأیوس مکن واز مکر خود ایمن مفرما؛ چرا که جز زیانکاران کسی از مکر تو ایمن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من قبل از شما از کسی چنین سخنی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گناهان نزد خداوند، نا امیدی از رحمت خدواند و ایمن بودن از مکر و حیله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از قول حضرت یعقوب به فرزندان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w:t>
      </w:r>
    </w:p>
    <w:p>
      <w:pPr>
        <w:pStyle w:val="BookText"/>
        <w:rPr/>
      </w:pPr>
      <w:r>
        <w:rPr>
          <w:rStyle w:val="FootnoteAnchor"/>
          <w:rtl w:val="true"/>
        </w:rPr>
        <w:footnoteReference w:id="31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خداوند مأیوس نشوید؛ چرا که جز کافران از رحمت خداوند مأیوس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گناه زیاد و توبه نکردن به تدریج روح امید به رحمت الهی را از انسان سلب و سبب غافل شدن از کیفر قیامت می‌شود در حالی که رحمت الهی همه چیز را احاطه نموده، ولی در اثر گناه زیاد، انسان از چنین رحمتی مأیوس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از گناه پرهیز کرد و بعد از هر گناه و خطایی از توبه و جبران گناه دریغ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زیاد چه بسا موجب سقوط و کفر و یأس از رحمت الهی می‌شود و این خطر بزرگی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با اصحاب خود در سرزمین بدون گیاه و درختی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هیزم جمع‌آوری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سرزمین بدون گیاهی هستیم و در آن هیزم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هر چه می‌یابد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به اندازه‌ای که می‌توانست از خاشاک و هیزم‌های ریز آن سرزمین جمع‌آوری نمود و همه را نزد آن حضرت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می‌خواستم به شما گوشزد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نیز این گونه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گناهانی که کوچک شمرده می‌شود؛ چرا که هر عملی را طالب و حافظی است و او اعمال گذشته مردم و آثار آنان را ثبت می‌نماید سپس به این آیه استشهاد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احصیناه فی امام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روح یأس و ناامیدی باید به وعده‌های رحمت الهی در قرآن و سخنان معصومین‌علیهم السلام توجه نمود تا روح امید و انتظار رحمت الهی در انسان قوی گردد و موجب توفیق اعمال خیر و توجه به خداوند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2"/>
      </w:r>
      <w:r>
        <w:rPr>
          <w:rStyle w:val="FootnoteAnchor"/>
          <w:rtl w:val="true"/>
        </w:rPr>
        <w:footnoteReference w:id="313"/>
      </w:r>
      <w:bookmarkStart w:id="321" w:name="pg2569_16199"/>
    </w:p>
    <w:p>
      <w:pPr>
        <w:pStyle w:val="Heading4"/>
        <w:numPr>
          <w:ilvl w:val="3"/>
          <w:numId w:val="1"/>
        </w:numPr>
        <w:rPr/>
      </w:pPr>
      <w:bookmarkStart w:id="322" w:name="__RefHeading___Toc47478_1395250215"/>
      <w:bookmarkStart w:id="323" w:name="_Toc112"/>
      <w:bookmarkEnd w:id="321"/>
      <w:bookmarkEnd w:id="322"/>
      <w:r>
        <w:rPr>
          <w:rtl w:val="true"/>
        </w:rPr>
        <w:t>تفاوت یأس و قنوط و خیبه‌</w:t>
      </w:r>
      <w:bookmarkEnd w:id="323"/>
    </w:p>
    <w:p>
      <w:pPr>
        <w:pStyle w:val="BookText"/>
        <w:rPr/>
      </w:pPr>
      <w:r>
        <w:rPr>
          <w:rFonts w:ascii="IRNazanin" w:hAnsi="IRNazanin" w:eastAsia="IRNazanin"/>
          <w:color w:val="111111"/>
          <w:sz w:val="28"/>
          <w:sz w:val="28"/>
          <w:szCs w:val="28"/>
          <w:rtl w:val="true"/>
          <w:lang w:bidi="fa-IR"/>
        </w:rPr>
        <w:t>خداوند در قرآن بندگان خود را از قنوط و ناامیدی از رحمت خود نهی فرموده و به آنان نوید داده که همه گناهانشان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آنان را از یأس از رحمت خود نیز نهی نموده و یأس از رحمت الهی را مخصوص کافران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قنوط و یأس با خیبه چنان که در مجمع البحرین آمده، این است که قنوط ناامیدی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اللغویّه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قنوط، شدت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خیبه، ناامیدی پس از امیدواری است، برخلاف یأس که ناامیدی پس از امید و یا پیش از آن است و خلاصه سخن در این بحث این است که یأس و ناامیدی موردنهی و حرام بلکه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امید به رحمت خداوند و عفو او مورد سفارش است، گرچه غفلت از گناه نیز خطرناک است؛ چرا که حساب قیامت بسیار سخت است و آیه مبارکه سوره زلزال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نادیده گرفت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معروفی از رسول خداصلی الله علیه وآله در شرح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آن حضرت روزی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آدم بیچاره و ورشکسته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ورشکسته بین ما کسی است که درهم و دینار و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ورشکسته از امت من کسی است که روز قیامت نماز و روزه و زکات و خود آورده لکن به آن برادر خود فحش داده و به دیگری تهمت زده و مال دیگری را خورده و خون دیگری را ریخته و به دیگری آزار رسانده، و در آن روز حسنات و عبادات او را به آنان می‌دهند و چون حسناتش تمام می‌شود گناهان آنان را نیز به دوش او می‌گذارند و به آتش برده می‌شود</w:t>
      </w:r>
      <w:r>
        <w:rPr>
          <w:rFonts w:eastAsia="IRNazanin" w:cs="IRNazanin"/>
          <w:color w:val="111111"/>
          <w:sz w:val="28"/>
          <w:szCs w:val="28"/>
          <w:rtl w:val="true"/>
          <w:lang w:bidi="fa-IR"/>
        </w:rPr>
        <w:t xml:space="preserve">!!» </w:t>
      </w:r>
      <w:bookmarkStart w:id="324" w:name="pg2569_16200"/>
    </w:p>
    <w:p>
      <w:pPr>
        <w:pStyle w:val="Heading4"/>
        <w:numPr>
          <w:ilvl w:val="3"/>
          <w:numId w:val="1"/>
        </w:numPr>
        <w:rPr/>
      </w:pPr>
      <w:bookmarkStart w:id="325" w:name="__RefHeading___Toc47480_1395250215"/>
      <w:bookmarkStart w:id="326" w:name="_Toc113"/>
      <w:bookmarkEnd w:id="324"/>
      <w:bookmarkEnd w:id="325"/>
      <w:r>
        <w:rPr>
          <w:rtl w:val="true"/>
        </w:rPr>
        <w:t>رحمت و مغفرت الهی‌</w:t>
      </w:r>
      <w:bookmarkEnd w:id="326"/>
    </w:p>
    <w:p>
      <w:pPr>
        <w:pStyle w:val="BookText"/>
        <w:rPr/>
      </w:pPr>
      <w:r>
        <w:rPr>
          <w:rFonts w:ascii="IRNazanin" w:hAnsi="IRNazanin" w:eastAsia="IRNazanin"/>
          <w:color w:val="111111"/>
          <w:sz w:val="28"/>
          <w:sz w:val="28"/>
          <w:szCs w:val="28"/>
          <w:rtl w:val="true"/>
          <w:lang w:bidi="fa-IR"/>
        </w:rPr>
        <w:t xml:space="preserve">علی بن یونس عاملی،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خداوند یکصد رحمت دارد و یک رحمت از یکصد رحمت خود را بین بندگان خود قرار داده که به وسیله آن یک رحمت مردم به یکدیگر ترّحم می‌کنند و حیوانات نیز به بچه‌های خود تمایل دارند، و نود و نه رحمت دیگر را برای خود ذخیره نموده تا در روز قیامت به وسیله آن به بندگان خود ترّحم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نقل شده که روز قیامت خداوند به بنده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 شدم و تو از من عیادت نکردی و گرسنه شدم و تو به من غذا ندادی و تشنه شدم و تو مرا سیراب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در حق تو ممکن است، در حالی که تو پروردگار عالم هستی؟</w:t>
      </w:r>
    </w:p>
    <w:p>
      <w:pPr>
        <w:pStyle w:val="BookText"/>
        <w:rPr/>
      </w:pPr>
      <w:r>
        <w:rPr>
          <w:rFonts w:ascii="IRNazanin" w:hAnsi="IRNazanin" w:eastAsia="IRNazanin"/>
          <w:color w:val="111111"/>
          <w:sz w:val="28"/>
          <w:sz w:val="28"/>
          <w:szCs w:val="28"/>
          <w:rtl w:val="true"/>
          <w:lang w:bidi="fa-IR"/>
        </w:rPr>
        <w:t>پس به او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بنده من مریض شد و تو از او عیادت نکردی و فلان بنده من از تو غذا خواست و به او غذا و طعام ندادی و فلان بنده من از تو آب طلب نمود و تو به او آب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اگر به بنده من احسان کرده بودی مانند آن بود که به من احسان کرده باشی؟</w:t>
      </w:r>
      <w:r>
        <w:rPr>
          <w:rFonts w:eastAsia="IRNazanin" w:cs="IRNazanin"/>
          <w:color w:val="111111"/>
          <w:sz w:val="28"/>
          <w:szCs w:val="28"/>
          <w:rtl w:val="true"/>
          <w:lang w:bidi="fa-IR"/>
        </w:rPr>
        <w:t>»</w:t>
      </w:r>
    </w:p>
    <w:p>
      <w:pPr>
        <w:pStyle w:val="BookText"/>
        <w:rPr/>
      </w:pP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فیه أیضا یقول اللّه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إبن آدم مرضت فلم تعدنی، وجعت فلم تطعمنی، و عطشت فلم تسقنی،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و أنت ربّ العالمین؟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فلان فلم تعده، و استطعمک فلان شیئا فلم تطعمه، و استسقاک فلان فلم تسقه، أما علمت أنّک لو فعلت ذلک لوجدته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ما فی شفقته علیهم أن جعل کالوا صلّ إلیه ما یصل إلیهم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لو نام رجل فی أرض دویّة فانتبه فلم یجد راحلته ولا زاده، فطلبهما حتّی اشتدّ جهده، فرجع فنام لیموت فانتبه فرأهما عنده، فاللّه أشدّ فرحاً بتوبة عبده المؤمن من هذا براحلته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الصراط المستقیم ج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خداوند چه اندازه بندگان خود را دوست می دارد که احسان به آنان را احسان به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سرزمین بی پناهی بخوابد و چون بیدار شود زاد و توشه و مرکب خود را نیابد و در جستجوی آن بکوشد تا این که ناامید شود و به امید مرگ باز بخوابد ولی چون بیدار شود زاد و توشه و مرکب خویش را نزد خود بیابد، همانا خشنودی او از نجات از مرگ به اندازه خشنودی خداوند از توبه بنده خود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ازمحمّدبن مسلم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شیعه چون توبه کند خداوند ازاو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بعد از توبه و آمرزش مراقب اعمال و احوال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قبولی توبه مخصوص به مؤمن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شیعه بعد از توبه و استغفار باز گناه کند و توبه نماید چگونه خواهد بود؟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گمان می‌کنی بنده مؤمن شیعه اگر گناه کند و بعد از گناه پشیمان شود و توبه و استغفار نماید و خداوند توبه او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شیعه بسا بارها گناه می‌کند و سپس توبه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مؤمن شیعه اگر پس از هر گناه توبه و استغفار نماید، بخشوده خواهد شد؛ چرا که خداوند بسیار بخشنده و مهربان است و توبه بنده مومن خود را می‌پذیرد و از گناهان او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مواظب باش بندگان مؤمن را از رحمت خدا ناامید نکنی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داودعلیه السلام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دانیال بنده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گناه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گناه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سوم نیز گناه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در مرتبه چهارم گناه کنی من تو را نخواهم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 خدا را به من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سحر و نیمه شب رسید، برخاست و با خدای خود مناجات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داود، به من خبر داد که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مرتبه گناه کرده‌ام و تو مرا بخشیده‌ای و اگر برای چهارمین بار گناه کنم تو مرا نخواهی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کبریایی تو سوگند که اگر مرا حفظ نکنی من گناه خواهم نمود و گناه خواهم نمود و گناه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بنده مؤمن، توبه صادق و خالصانه کند، خداوند او را دوست خواهد داشت و بر خطاهای او پرده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خطاهای او پرده می‌افکند؟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ملکی که مأمور ضبط اعمال هستند را فراموشی می‌دهد و به اعضا و جوارح او و به زمینی که بر روی آن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6"/>
      </w:r>
      <w:r>
        <w:rPr>
          <w:rStyle w:val="FootnoteAnchor"/>
          <w:rtl w:val="true"/>
        </w:rPr>
        <w:footnoteReference w:id="317"/>
      </w:r>
      <w:bookmarkStart w:id="327" w:name="pg2569_16203"/>
    </w:p>
    <w:p>
      <w:pPr>
        <w:pStyle w:val="BookText"/>
        <w:rPr/>
      </w:pPr>
      <w:bookmarkEnd w:id="327"/>
      <w:r>
        <w:rPr>
          <w:rFonts w:ascii="IRNazanin" w:hAnsi="IRNazanin" w:eastAsia="IRNazanin"/>
          <w:color w:val="111111"/>
          <w:sz w:val="28"/>
          <w:sz w:val="28"/>
          <w:szCs w:val="28"/>
          <w:rtl w:val="true"/>
          <w:lang w:bidi="fa-IR"/>
        </w:rPr>
        <w:t>معصیت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را کتمان کنید و علیه او شهادت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خدا را ملاقات می‌کند، گناهی در نامه او نخواهد بود و کسی علیه او نیز شهادت نخواهد داد</w:t>
      </w:r>
      <w:r>
        <w:rPr>
          <w:rFonts w:eastAsia="IRNazanin" w:cs="IRNazanin"/>
          <w:color w:val="111111"/>
          <w:sz w:val="28"/>
          <w:szCs w:val="28"/>
          <w:rtl w:val="true"/>
          <w:lang w:bidi="fa-IR"/>
        </w:rPr>
        <w:t>.»</w:t>
      </w:r>
    </w:p>
    <w:p>
      <w:pPr>
        <w:pStyle w:val="Heading4"/>
        <w:numPr>
          <w:ilvl w:val="3"/>
          <w:numId w:val="1"/>
        </w:numPr>
        <w:rPr/>
      </w:pPr>
      <w:bookmarkStart w:id="328" w:name="__RefHeading___Toc47482_1395250215"/>
      <w:bookmarkStart w:id="329" w:name="_Toc114"/>
      <w:bookmarkEnd w:id="328"/>
      <w:r>
        <w:rPr>
          <w:rtl w:val="true"/>
        </w:rPr>
        <w:t>سعه رحمت الهی</w:t>
      </w:r>
      <w:bookmarkEnd w:id="329"/>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حضرت داودعلیه السلام نشسته بود و جوانی ژولیده با ظاهری فقیرانه که نزد آن حضرت زیاد رفت و آمد می‌کرد نیز در محضر حضرتش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ملک الموت وارد شد و نگاه تندی به آن جوان کرد و بر وی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به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جوان خیره شدی؟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مأمورم هفت روز دیگر جان این جوان را در همین جا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پیغمبر که از این سخن دلش به حال جوان سوخت رو به او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گرفته‌ای؟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هنوز ازدواج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فلان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طرف من به او بگو که داود به تو دستور داده دخترت را به من بدهی، و همین امشب نزد آن دختر می‌روی و مخارج ازدواجت نیز هرچه می‌شود بردار، و همچنان نزد همسرت باش تا هفت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هفت روز همین جا 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دنبال مأموریت رفت و پیغام حضرت داودعلیه السلام را به آن مرد بنی اسرائیل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دخترش را به او داد و همان شب عروسی واقع شد و جوان هفت روز نزد آن دختر ماند و پس از هفت روز پیش حضرت داودعلیه السلام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داودعلیه السلام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چند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خوشی و نعمتی مانند خوشی و نعمت این چند روزه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نشست و داود چشم به راه آمدن ملک الموت بود که طبق خبری که داده بود بیاید و جان این جوان را بگیرد؛ اما دید مدتی گذشت و ملک الموت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 به جوان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خانه‌ات بازگرد و روز هشتم دوباره نزد من بیا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رفت و پس از گذشت هشت روز دوباره به نزد داودعلیه السلام بازگشت و همچنان </w:t>
      </w:r>
      <w:bookmarkStart w:id="330" w:name="pg2569_16204"/>
    </w:p>
    <w:p>
      <w:pPr>
        <w:pStyle w:val="BookText"/>
        <w:rPr/>
      </w:pPr>
      <w:bookmarkEnd w:id="330"/>
      <w:r>
        <w:rPr>
          <w:rFonts w:ascii="IRNazanin" w:hAnsi="IRNazanin" w:eastAsia="IRNazanin"/>
          <w:color w:val="111111"/>
          <w:sz w:val="28"/>
          <w:sz w:val="28"/>
          <w:szCs w:val="28"/>
          <w:rtl w:val="true"/>
          <w:lang w:bidi="fa-IR"/>
        </w:rPr>
        <w:t>نشست و خبری از ملک الموت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سه هفته تکرار شد، تا این که ملک الموت به نزد داودعلیه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نگفتی که من مأمورم تا هفت روز دیگر جان این جوان را بگیرم؟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سه دوره هشت روزه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براین جوان رحم کردی خداوند نیز او را مورد مهر خویش قرارداد و سی سال بر عمرش افزود</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331" w:name="__RefHeading___Toc47484_1395250215"/>
      <w:bookmarkStart w:id="332" w:name="_Toc115"/>
      <w:bookmarkEnd w:id="331"/>
      <w:r>
        <w:rPr>
          <w:rtl w:val="true"/>
        </w:rPr>
        <w:t>ایمن بودن از مکر و عذاب الهی‌</w:t>
      </w:r>
      <w:bookmarkEnd w:id="332"/>
    </w:p>
    <w:p>
      <w:pPr>
        <w:pStyle w:val="BookText"/>
        <w:rPr/>
      </w:pPr>
      <w:r>
        <w:rPr>
          <w:rFonts w:ascii="IRNazanin" w:hAnsi="IRNazanin" w:eastAsia="IRNazanin"/>
          <w:color w:val="111111"/>
          <w:sz w:val="28"/>
          <w:sz w:val="28"/>
          <w:szCs w:val="28"/>
          <w:rtl w:val="true"/>
          <w:lang w:bidi="fa-IR"/>
        </w:rPr>
        <w:t>پس از شرک به خداوند و یأس و ناامیدی از رحمت او، بزرگ‌ترین گناه ایمن بودن از</w:t>
      </w:r>
    </w:p>
    <w:p>
      <w:pPr>
        <w:pStyle w:val="BookText"/>
        <w:rPr/>
      </w:pPr>
      <w:r>
        <w:rPr>
          <w:rStyle w:val="FootnoteAnchor"/>
          <w:rtl w:val="true"/>
        </w:rPr>
        <w:footnoteReference w:id="31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أجود من أعطی و یا خیر من سُئل و یا أرحم من أسترحم إرحم ضعفی و قلّة حیلتی و أعفنی من وجعی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له متضرّعاً باکیاً لذنوبی و خطایای التی لم أحصها و قد أحصاها و ملائکته الحفظة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ربّ أرحم الراحمین و أکرم الأکرمین و وعدت لعبادک العفو و الرحمة و نهیتهم عن القنوت و الیأس من رحمتک فیامن عظمت رحمته و غفرانه إرحم و اغفرلمن عظمت ذنوبه و عصیانه فإنّ مغفرّتک اعظم من ذنوبی و رحمتک اوسع من خطایای فلا تؤاخذنی بسوء عملی و لا تستدرجنی بالعقوبة و قد تعلم جرمی و ضعفی و فقری و فاقتی و ذلّی و مسکنتی و لا تحرمنی ما رجوت من رحمتک و عفوک ولا تخّیبنی فیما دعوت لعفوک و مغفرتک و استرنی بسترک الساتر و إرحمنی فیمن ترحمه و اغفرلی فیمن تغفره و تفضّل علیّ فیمن تتفضّل علیه فقد عظم جرمی ولکن عفوک أعظم منها و لا ینفعک الإنتقام منّی و أنا عبدک الضعیف الذلیل الحقیر المسکین المستکین الخائف المستجیر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عقوبت و کیفر عجله و شتاب نمی‌کند تا جایی که گناهکار فکر می‌کند کیفر و عقوبتی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به گناه خود ادامه می‌دهد و ندامت و پشیمانی و توبه‌ای هم برای او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یکباره، در حال معصیت و غفلت، مورد مؤاخذه خدا قرار می‌گیرد، و این معنای استدراج و مکر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از گناه و نافرمانی خداوند ترسید و پس از هر گناهی توبه و استغفار و جبران آن گناه را از یاد نبرد و از خداوند در خواست عصمت و فضل و کرم و رحمت نمود و از او خواست که ما را به خود واگذار نفرماید، وگرنه زیانکار و گرفتار شیطان خواهیم شد و راهی برای نجات پیدا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پیشگاه خداوند به ناتوانی و جهل و نادانی و فقر و بیچارگی خود معترف و از گناهان خود در هراس باشد و همیشه توبه و استغفار نماید و از خدای خود درخواست رحمت و تفضّل و عصمت نماید، خداوند او را به خود واگذار نخواهد نمود و گرفتار گناه و غفلت و یأس و ناامیدی از رحمت خداوند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فضل اللّه و رحمته علیکم لکنتم من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بنده خود را دوست داشته باشد، هنگامی که گناه و خلافی انجام می‌دهد او را به بلایی گرفتار می‌کند تا به یاد توبه و استغفار بیفتد و بخشوده شود، و اگر بنده‌ای را دوست نداشته باشد و او گناه و نافرمانی بکند، خداوند نعمت‌های دنیا را بیش از پیش به او می‌دهد تا از یاد توبه و استغفار خارج گردد و سپس یکباره او را می‌گیرد و این را استدراج و املاء می‌گویند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0"/>
      </w:r>
      <w:bookmarkStart w:id="333" w:name="pg2569_16206"/>
    </w:p>
    <w:p>
      <w:pPr>
        <w:pStyle w:val="BookText"/>
        <w:rPr/>
      </w:pPr>
      <w:bookmarkEnd w:id="333"/>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خداوند عذاب و کیفری سخت‌تر از املاء و استدراج نسبت به گناهکار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Heading4"/>
        <w:numPr>
          <w:ilvl w:val="3"/>
          <w:numId w:val="1"/>
        </w:numPr>
        <w:rPr/>
      </w:pPr>
      <w:bookmarkStart w:id="334" w:name="__RefHeading___Toc47486_1395250215"/>
      <w:bookmarkStart w:id="335" w:name="_Toc116"/>
      <w:bookmarkEnd w:id="334"/>
      <w:r>
        <w:rPr>
          <w:rtl w:val="true"/>
        </w:rPr>
        <w:t>ایمن بودن از مکر خداوند در کلمات معصومین</w:t>
      </w:r>
      <w:bookmarkEnd w:id="335"/>
    </w:p>
    <w:p>
      <w:pPr>
        <w:pStyle w:val="BookText"/>
        <w:rPr/>
      </w:pPr>
      <w:r>
        <w:rPr>
          <w:rFonts w:ascii="IRNazanin" w:hAnsi="IRNazanin" w:eastAsia="IRNazanin"/>
          <w:color w:val="111111"/>
          <w:sz w:val="28"/>
          <w:sz w:val="28"/>
          <w:szCs w:val="28"/>
          <w:rtl w:val="true"/>
          <w:lang w:bidi="fa-IR"/>
        </w:rPr>
        <w:t>خداوند در سوره اعراف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اهل قریه‌ها و روستاها ایمن هستند از این که عذاب ما شبانه، در حالی که آنان در خواب باشند، بر سرشان فرود آید، و یا در بین روز، در حالی که به بازی و خوشگذرانی مشغول باشند، آنان را بگیرد؟ آیا آنان خود را از مکر خداوند ایمن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همگان بدانند که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زیانکاران خود را از مکر خداوند ایمن نخواهد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آنان مهلت می‌دهم و کید من استوار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نباید گمان ببرند که مهلتی که ما به آنان داده‌ایم برای آنها خوب است؛ چرا که ما به آنان مهلت دادیم تا گناه آنها فراوان شود و عذاب و کیفر خوارکننده 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عذاب و کیفری برای گنهکاران بدتر از مهلت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خیر بنده خود را بخواهد و او گناهی</w:t>
      </w:r>
    </w:p>
    <w:p>
      <w:pPr>
        <w:pStyle w:val="BookText"/>
        <w:rPr/>
      </w:pPr>
      <w:r>
        <w:rPr>
          <w:rStyle w:val="FootnoteAnchor"/>
          <w:rtl w:val="true"/>
        </w:rPr>
        <w:footnoteReference w:id="3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أمن أهل القری أن یأتیهم بأسنا ضحیً و هم یلعبون</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أفأمنوا مکراللّه فلایأمن مکراللّه إلاّ القوم الخاسرون</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لایحسبّن ألّذین کفروا أنّما نملی لهم خیراً لأنفسهم إنّما نملی لهم لیزدادوا إثماً و لهم عذاب مهین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أملی لهم إنّ کیدی متین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را مرتکب شود بلا و نکبتی بر او می‌فرستد تا او را به یاد توبه و استغفار اندازد، و اگر بنده‌ای مورد عنایت خداوند نباشد و گناهی انجام دهد، خداوند به دنبال آن گناه، نعمتی از نعمت‌های دنیا را به او می‌دهد تا از توبه و استغفار غافل گردد و به گناه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 من حیث لایعلمون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وسایل نقل شده که از امام صادق‌علیه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چیست؟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استدراج این است که خداوند بنده‌ای را که گناه می‌کند مهلت دهد و نعمت خود را بر او زیاد نماید تا از توبه و استغفار غافل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یکباره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بحار، از امیرالمؤمنین‌علیه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خداوند به او وسعت مالی دهد و او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ادراج و غافل‌گیر شدن نداند، فرد بی باکی خواهد بود که خود را از خطر درامان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راه رشد و سعادت این است که بنده همیشه بین خوف و رجا باشد؛ نه از رحمت خداوند مأیوس باشد ونه از عذاب او ایمن گردد که هر دو خطرناک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نیست جز آن که خداوند در قلب او دو نور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ترس و نور امید، و آن دو نور با یکدیگر برابر و مساوی‌اند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ترس او از امید او بیشتر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3"/>
      </w:r>
      <w:r>
        <w:rPr>
          <w:rStyle w:val="FootnoteAnchor"/>
          <w:rtl w:val="true"/>
        </w:rPr>
        <w:footnoteReference w:id="324"/>
      </w:r>
      <w:r>
        <w:rPr>
          <w:rStyle w:val="FootnoteAnchor"/>
          <w:rtl w:val="true"/>
        </w:rPr>
        <w:footnoteReference w:id="325"/>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است و نه امید او از ترس او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مؤمن نخواهد بود تا زمانی که در وجود او ترس 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و ترس و امید در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پیدا نمی‌کند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نمی‌آید تا نسبت به آنچه امید دارد عمل کند و نسبت به آنچه از آن هراس دارد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 چنان از خدا بترسی که اگر عبادت جن و انس را کرده باشی او تو را عذاب نماید، و چنان به او امیدوار باشی که اگر گناه جن و انس را انجام داده باشی به تو ترحّم نماید و تو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بین دو خوف و ترس به سر می‌برد؛ گناهی کرده که نمی‌داند خداوند با او چه خواهد نمود، و عمری از او باقی مانده که نمی‌داند چه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چه خطایی از او سر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همیشه در حال خوف و هراس است و صلاح او جز در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امام‌علیه السلام اشاره به گلوی مبارک خود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تا جان او به اینجا نرسد نمی‌داند جایگاه او در آن عالم چه خواهد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7"/>
      </w:r>
      <w:r>
        <w:rPr>
          <w:rStyle w:val="FootnoteAnchor"/>
          <w:rtl w:val="true"/>
        </w:rPr>
        <w:footnoteReference w:id="328"/>
      </w:r>
      <w:r>
        <w:rPr>
          <w:rStyle w:val="FootnoteAnchor"/>
          <w:rtl w:val="true"/>
        </w:rPr>
        <w:footnoteReference w:id="329"/>
      </w:r>
      <w:bookmarkStart w:id="336" w:name="pg2569_16209"/>
    </w:p>
    <w:p>
      <w:pPr>
        <w:pStyle w:val="Heading4"/>
        <w:numPr>
          <w:ilvl w:val="3"/>
          <w:numId w:val="1"/>
        </w:numPr>
        <w:rPr/>
      </w:pPr>
      <w:bookmarkStart w:id="337" w:name="__RefHeading___Toc47488_1395250215"/>
      <w:bookmarkStart w:id="338" w:name="_Toc117"/>
      <w:bookmarkEnd w:id="336"/>
      <w:bookmarkEnd w:id="337"/>
      <w:r>
        <w:rPr>
          <w:rtl w:val="true"/>
        </w:rPr>
        <w:t>بدگمانی به ذات مقدّس پروردگار</w:t>
      </w:r>
      <w:bookmarkEnd w:id="338"/>
    </w:p>
    <w:p>
      <w:pPr>
        <w:pStyle w:val="BookText"/>
        <w:rPr/>
      </w:pPr>
      <w:r>
        <w:rPr>
          <w:rFonts w:ascii="IRNazanin" w:hAnsi="IRNazanin" w:eastAsia="IRNazanin"/>
          <w:color w:val="111111"/>
          <w:sz w:val="28"/>
          <w:sz w:val="28"/>
          <w:szCs w:val="28"/>
          <w:rtl w:val="true"/>
          <w:lang w:bidi="fa-IR"/>
        </w:rPr>
        <w:t>در تعدادی از روایات و سخنان معصومین‌علیهم السلام آمده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گمان بنده خود هستم، اگر او گمان خیر و رحمت و مغفرت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داشته باشد، من نیز مطابق گمان او با او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گمان او به من خوب نباشد و امید رحمت و آمرزش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من نیز مطابق گمان او با او عمل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به این معنی اشاره شده و خداوند به زیانکاران در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جرأت بر گناه و عمل خلاف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بدگمانی شما نسبت به پروردگارتان بود که شما را پست و زیانکار نمود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خود را به پروردگارت نیکو قرار ده، چرا که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گمان بنده خود هستم، اگر گمان او به من خوب باشد با او خوبی می‌کنم و رحمت من شامل حال او می‌شود و اگر گمان او به من خوب نباشد رحمت من به او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 علی‌علیه السلام یافتیم که رسول خداصلی الله علیه وآله بر بالای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پروردگاری نیست، هیچ مؤمنی به خیر دنیا و آخرت نمی‌رسد، جز به واسطه گمان خوب او به خداوند و امید او به رحمت الهی و حسن خلق او و خودداری او از غیبت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جز او پروردگاری نیست، خداوند هیچ بنده مؤمنی را بعد از توبه و استغفار عذاب نخواهد نمود، جز به علت بدگمانی او به خداوند و تقصیر او در امیدوار نبودن به رحمت خداوند و بدخلقی او با مردم و غیبت کردن او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پروردگاری جز او نیست، گمان هیچ بنده‌ای به خداوند نیکو نمی‌شود جز آن که خداوند مطابق گمان او با او عمل می‌کند، چرا که خداوند کریم است و هر نعمتی از ناحیه او به بندگانش می‌رسد و خداوند حیا می‌کند که بنده او امیدوار به رحمت او باشد و او بر خلاف امید و گمان او با او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بگوشید تا گمان خود را به خداوند نیکو گردانید و به رحمت او امیدوار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بنده‌ای که به طرف دوزخ روانه می‌شود روی خود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دستور می‌دهد او را باز گردانید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صورت خود را باز گرداندی؟ آن بنده گناهکار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گمان من به تو این نبود که مرا به آتش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به من چه بود؟ آن گنهکار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گمان من به تو این بود که مرا بیامرزی و به بهشت به‌بری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بزرگواری و عظمت و جلالم که این بنده هرگز در طول زندگی خود در دنیا چنین گمانی به من نداشت و اگر ساعتی در دنیا به من گمان خوب می‌داشت من او را از آتش دوزخ نمی‌ترساندم و در رحمت خود داخل می‌کردم، لکن دروغ او را بپذیرید و او را به بهشت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به خدای خود گمان خوب نمی‌برد جز آن که خداوند طبق گمان او با او رفتار می‌کند، و هیچ بنده‌ای به خدای خود بدگمان نمی‌شود جز آن که خداوند مطابق گمان او با او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همین است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ذلکم ظنّکم الذی ظنتم بربّکم أرداکم فأصبحتم من الخاسرین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2"/>
      </w:r>
      <w:r>
        <w:rPr>
          <w:rStyle w:val="FootnoteAnchor"/>
          <w:rtl w:val="true"/>
        </w:rPr>
        <w:footnoteReference w:id="333"/>
      </w:r>
      <w:bookmarkStart w:id="339" w:name="pg2569_16212"/>
    </w:p>
    <w:p>
      <w:pPr>
        <w:pStyle w:val="Heading4"/>
        <w:numPr>
          <w:ilvl w:val="3"/>
          <w:numId w:val="1"/>
        </w:numPr>
        <w:rPr/>
      </w:pPr>
      <w:bookmarkStart w:id="340" w:name="__RefHeading___Toc47490_1395250215"/>
      <w:bookmarkStart w:id="341" w:name="_Toc118"/>
      <w:bookmarkEnd w:id="339"/>
      <w:bookmarkEnd w:id="340"/>
      <w:r>
        <w:rPr>
          <w:rtl w:val="true"/>
        </w:rPr>
        <w:t>شکایت از تقدیر الهی‌</w:t>
      </w:r>
      <w:bookmarkEnd w:id="341"/>
    </w:p>
    <w:p>
      <w:pPr>
        <w:pStyle w:val="BookText"/>
        <w:rPr/>
      </w:pPr>
      <w:r>
        <w:rPr>
          <w:rFonts w:ascii="IRNazanin" w:hAnsi="IRNazanin" w:eastAsia="IRNazanin"/>
          <w:color w:val="111111"/>
          <w:sz w:val="28"/>
          <w:sz w:val="28"/>
          <w:szCs w:val="28"/>
          <w:rtl w:val="true"/>
          <w:lang w:bidi="fa-IR"/>
        </w:rPr>
        <w:t>راضی نبودن به تقدیرات خداوند یک نوع شرک است؛ چنان که رضایت از تقدیرات خداوند بهترین مقام و ارزش برای یک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آخر سوره بیّنه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آنان که به خداوند ایمان آورده و کارهای شایسته‌ای انجام می‌دهند بهترین مخلوق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آنان را باغستان‌های بهشتی قرار می‌دهد که در زیر آنها جویبارهایی جاری است و آنان برای همیشه از آن نعمت‌ها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خداوند از آنان راضی و خشنود است و آنان نیز از خداوند راضی و خشنود هستند و از خدای خود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قضا و تقدیر الهی راضی باشد قضای الهی بر او جاری می‌شود و خداوند پاداش بزرگی برای او قرار می‌دهد، و کسی که از قضای الهی راضی نباشد قضای الهی بر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برای او پاداشی نزد خداوند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پاداش او را حبط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حضرت زین‌العابدین‌علیه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ده درجه دارد و بالاترین درجه آن پایین‌ترین درجه ورع است و بالاترین درجه ورع پایین‌ترین درجه یقین است و بالاترین درجه یقین پایین‌ترین درجه رضا و خشنودی از تقدیرات خداوند است</w:t>
      </w:r>
      <w:r>
        <w:rPr>
          <w:rFonts w:eastAsia="IRNazanin" w:cs="IRNazanin"/>
          <w:color w:val="111111"/>
          <w:sz w:val="28"/>
          <w:szCs w:val="28"/>
          <w:rtl w:val="true"/>
          <w:lang w:bidi="fa-IR"/>
        </w:rPr>
        <w:t>.»</w:t>
      </w:r>
    </w:p>
    <w:p>
      <w:pPr>
        <w:pStyle w:val="BookText"/>
        <w:rPr/>
      </w:pPr>
      <w:r>
        <w:rPr>
          <w:rStyle w:val="FootnoteAnchor"/>
          <w:rtl w:val="true"/>
        </w:rPr>
        <w:footnoteReference w:id="33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5"/>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حسن‌علیه السلام عبداللّه جعفر را دید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چگونه می‌تواند مؤمن باشد در حالی که از تقدیر خداوند خشم دارد و منزلت پروردگار خویش را ناچیز می‌شمارد؟ در صورتی که کسی جز خدا براو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ضمانت می‌کنم برای کسی که در قلب او جز خشنودی خدا نیست که اگر دعا کند خداوند دعای او را مستجاب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نقل شده که شخصی به امام صادق‌علیه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دانسته می‌شود که مؤمن مؤمن است؟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تسلیم و راضی بودن از تقدیرات خداوند؛ چه تلخ باشد و چه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امام صادق‌علیه السلام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رسول خداصلی الله علیه وآله نسبت به چیزی که به تقدیر خداوند انجام شده بود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غیر آن انجام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رسول خداصلی الله علیه وآله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به وسیله چیزی به من تقرّب پیدا نمی‌کنی که نزد من محبوب‌تر از رضای به قضای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کار بر مسلمان سخت می‌شود نباید از خدای خود شکایت کند، بلکه باید به پروردگار خویش پناه ببرد، چرا که کلیدها و تدبیرهای همه امور به دست اوست</w:t>
      </w:r>
      <w:r>
        <w:rPr>
          <w:rFonts w:eastAsia="IRNazanin" w:cs="IRNazanin"/>
          <w:color w:val="111111"/>
          <w:sz w:val="28"/>
          <w:szCs w:val="28"/>
          <w:rtl w:val="true"/>
          <w:lang w:bidi="fa-IR"/>
        </w:rPr>
        <w:t>.»</w:t>
      </w:r>
    </w:p>
    <w:p>
      <w:pPr>
        <w:pStyle w:val="BookText"/>
        <w:rPr/>
      </w:pPr>
      <w:r>
        <w:rPr>
          <w:rStyle w:val="FootnoteAnchor"/>
          <w:rtl w:val="true"/>
        </w:rPr>
        <w:footnoteReference w:id="337"/>
      </w:r>
      <w:r>
        <w:rPr>
          <w:rStyle w:val="FootnoteAnchor"/>
          <w:rtl w:val="true"/>
        </w:rPr>
        <w:footnoteReference w:id="338"/>
      </w:r>
      <w:r>
        <w:rPr>
          <w:rStyle w:val="FootnoteAnchor"/>
          <w:rtl w:val="true"/>
        </w:rPr>
        <w:footnoteReference w:id="33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0"/>
      </w:r>
      <w:bookmarkStart w:id="342" w:name="pg2569_16214"/>
    </w:p>
    <w:p>
      <w:pPr>
        <w:pStyle w:val="BookText"/>
        <w:rPr/>
      </w:pPr>
      <w:bookmarkEnd w:id="342"/>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این که در مشکلات خود به مخلوقی شکایت کنید که قدرت حل مشکل شما را ندارد و نمی‌تواند نسبت به تقدیر خدا برای شما تدبیری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مصیبت خود نزد مردم شکایت کند، در حقیقت از خدای خود شکایت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شکایت خود را نزد کسی ببر که قادر به بی نیاز کردن تو باشد</w:t>
      </w:r>
      <w:r>
        <w:rPr>
          <w:rFonts w:eastAsia="IRNazanin" w:cs="IRNazanin"/>
          <w:color w:val="111111"/>
          <w:sz w:val="28"/>
          <w:szCs w:val="28"/>
          <w:rtl w:val="true"/>
          <w:lang w:bidi="fa-IR"/>
        </w:rPr>
        <w:t>.»</w:t>
      </w:r>
    </w:p>
    <w:p>
      <w:pPr>
        <w:pStyle w:val="Heading4"/>
        <w:numPr>
          <w:ilvl w:val="3"/>
          <w:numId w:val="1"/>
        </w:numPr>
        <w:rPr/>
      </w:pPr>
      <w:bookmarkStart w:id="343" w:name="__RefHeading___Toc47492_1395250215"/>
      <w:bookmarkStart w:id="344" w:name="_Toc119"/>
      <w:bookmarkEnd w:id="343"/>
      <w:r>
        <w:rPr>
          <w:rtl w:val="true"/>
        </w:rPr>
        <w:t>بی صبری در مصیبت‌</w:t>
      </w:r>
      <w:bookmarkEnd w:id="344"/>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وآله مکه را فتح نمود مردها با او</w:t>
      </w:r>
    </w:p>
    <w:p>
      <w:pPr>
        <w:pStyle w:val="BookText"/>
        <w:rPr/>
      </w:pPr>
      <w:r>
        <w:rPr>
          <w:rStyle w:val="FootnoteAnchor"/>
          <w:rtl w:val="true"/>
        </w:rPr>
        <w:footnoteReference w:id="341"/>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وجدت فی الفهرست من النسخ الحطیّة من مکتبة السماحة آیة اللّه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أذا ضاقت بک الأحوال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نشق بالرازق الفرد العلیّ</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ضاقت بک الأحوال یوماً</w:t>
      </w:r>
    </w:p>
    <w:p>
      <w:pPr>
        <w:pStyle w:val="BookText"/>
        <w:rPr/>
      </w:pPr>
      <w:r>
        <w:rPr>
          <w:rFonts w:ascii="IRNazanin" w:hAnsi="IRNazanin" w:eastAsia="IRNazanin"/>
          <w:color w:val="111111"/>
          <w:sz w:val="28"/>
          <w:sz w:val="28"/>
          <w:szCs w:val="28"/>
          <w:rtl w:val="true"/>
          <w:lang w:bidi="fa-IR"/>
        </w:rPr>
        <w:t>ففکّر فی ألم نشرح</w:t>
      </w:r>
    </w:p>
    <w:p>
      <w:pPr>
        <w:pStyle w:val="BookText"/>
        <w:rPr/>
      </w:pPr>
      <w:r>
        <w:rPr>
          <w:rFonts w:ascii="IRNazanin" w:hAnsi="IRNazanin" w:eastAsia="IRNazanin"/>
          <w:color w:val="111111"/>
          <w:sz w:val="28"/>
          <w:sz w:val="28"/>
          <w:szCs w:val="28"/>
          <w:rtl w:val="true"/>
          <w:lang w:bidi="fa-IR"/>
        </w:rPr>
        <w:t>تجد یسدین بعد العسر</w:t>
      </w:r>
    </w:p>
    <w:p>
      <w:pPr>
        <w:pStyle w:val="BookText"/>
        <w:rPr/>
      </w:pPr>
      <w:r>
        <w:rPr>
          <w:rFonts w:ascii="IRNazanin" w:hAnsi="IRNazanin" w:eastAsia="IRNazanin"/>
          <w:color w:val="111111"/>
          <w:sz w:val="28"/>
          <w:sz w:val="28"/>
          <w:szCs w:val="28"/>
          <w:rtl w:val="true"/>
          <w:lang w:bidi="fa-IR"/>
        </w:rPr>
        <w:t>إن فکّرتها تفرح‌</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بیعت نمودند و چون زن‌ها برای بیعت آمدند،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اءذا جائک المؤمنات یبایعتک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زن‌های مؤمنه برای بیعت کردن نزد تو می‌آیند با آنان بیعت کن، مشروط به آن که شرک به خدا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نپرستند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دزدی نکنند، زنا نکنند، فرزندان خود را نکشند، تهمت و افترا به کسی، نبندند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زنا به کسی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عمل پسندیده‌ای از تو نافرمانی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زنی به نام ام حکیم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عمل پسندیده چیست که ما باید در آن از تو نافرمانی نکنیم؟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در مصیبت‌ها لطمه به صورت نزنید و صورت، نخراشید و موهای خود را نکنید و گریبان پاره نکنید و لباس سیاه نپوشید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احکام اموات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در مصیبت کسی، لطمه به صورت بزند و یا صورت خود را بخراشد و یا موی خود را بکند و دلیل آن این است که این عمل نشانه خشم از قضای الهی است و چنان که شیخ طوسی در کتاب مبسوط نقل نموده حرمت آن اجماعیست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الوثقی و علمای دیگری که در این کتاب نظر خود را بیان نموده‌اند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در مصیبت، موی خود را قطع کند مرتکب حرام شده است و کفاره آن مانند کفاره روزه خواری است و اگر موی خود را بکند و یا صورت خود را بخراشد کفاره آن کفاره قسم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الوثقی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کسی برای غیر پدر و برادر گریبان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4"/>
      </w:r>
      <w:r>
        <w:rPr>
          <w:rStyle w:val="FootnoteAnchor"/>
          <w:rtl w:val="true"/>
        </w:rPr>
        <w:footnoteReference w:id="345"/>
      </w:r>
      <w:r>
        <w:rPr>
          <w:rStyle w:val="FootnoteAnchor"/>
          <w:rtl w:val="true"/>
        </w:rPr>
        <w:footnoteReference w:id="346"/>
      </w:r>
      <w:bookmarkStart w:id="345" w:name="pg2569_16216"/>
    </w:p>
    <w:p>
      <w:pPr>
        <w:pStyle w:val="BookText"/>
        <w:rPr/>
      </w:pPr>
      <w:bookmarkEnd w:id="345"/>
      <w:r>
        <w:rPr>
          <w:rFonts w:ascii="IRNazanin" w:hAnsi="IRNazanin" w:eastAsia="IRNazanin"/>
          <w:color w:val="111111"/>
          <w:sz w:val="28"/>
          <w:sz w:val="28"/>
          <w:szCs w:val="28"/>
          <w:rtl w:val="true"/>
          <w:lang w:bidi="fa-IR"/>
        </w:rPr>
        <w:t>پاره کند و برای پدر و برادر نیز احتیاط این است که چنین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مسأله بیشتر علما باصاحب عروة الوثقی موافقت نموده و همین سخن را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الوثقی اضافه می‌کند که لطمه به صورت زدن نیز حرام است و فریاد کردن اگر بیش از حد معمول باشد، بنابراحتیاط واجب،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فقها این است که فریاد زدن در مصیبت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نیز در کتاب تحریر 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حرام است در مصیبت کسی لطمه به صورت بزند و یا صورت بخراشد و یا موی خود را قطع کند و یا بکند و یا شیون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گریبان پاره کند، در مصیبت غیر پدر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آنچه گذشت کفاره نیز دارد؛ اگر زنی موی خود را در مصیبت قطع کند باید شصت روز روزه بگیرد و یا شصت فقیر را اطعام کند، و اگر موی خود را بکند باید به ده فقیر اطعام کند و یا لباس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نمی‌تواند سه روز روزه بگیرد و هم‌چنین است اگر صورت خود را بخراشد و یا مرد در مرگ همسر و یا فرزند خود پیراهن پاره کند</w:t>
      </w:r>
      <w:r>
        <w:rPr>
          <w:rFonts w:eastAsia="IRNazanin" w:cs="IRNazanin"/>
          <w:color w:val="111111"/>
          <w:sz w:val="28"/>
          <w:szCs w:val="28"/>
          <w:rtl w:val="true"/>
          <w:lang w:bidi="fa-IR"/>
        </w:rPr>
        <w:t>.</w:t>
      </w:r>
    </w:p>
    <w:p>
      <w:pPr>
        <w:pStyle w:val="Heading4"/>
        <w:numPr>
          <w:ilvl w:val="3"/>
          <w:numId w:val="1"/>
        </w:numPr>
        <w:rPr/>
      </w:pPr>
      <w:bookmarkStart w:id="346" w:name="__RefHeading___Toc47494_1395250215"/>
      <w:bookmarkStart w:id="347" w:name="_Toc120"/>
      <w:bookmarkEnd w:id="346"/>
      <w:r>
        <w:rPr>
          <w:rtl w:val="true"/>
        </w:rPr>
        <w:t xml:space="preserve">پیشگویی نمودن منجّمین </w:t>
      </w:r>
      <w:r>
        <w:rPr>
          <w:rtl w:val="true"/>
        </w:rPr>
        <w:t>(</w:t>
      </w:r>
      <w:r>
        <w:rPr>
          <w:rtl w:val="true"/>
        </w:rPr>
        <w:t>تنجیم</w:t>
      </w:r>
      <w:r>
        <w:rPr>
          <w:rtl w:val="true"/>
        </w:rPr>
        <w:t>)</w:t>
      </w:r>
      <w:bookmarkEnd w:id="347"/>
    </w:p>
    <w:p>
      <w:pPr>
        <w:pStyle w:val="BookText"/>
        <w:rPr/>
      </w:pPr>
      <w:r>
        <w:rPr>
          <w:rFonts w:ascii="IRNazanin" w:hAnsi="IRNazanin" w:eastAsia="IRNazanin"/>
          <w:color w:val="111111"/>
          <w:sz w:val="28"/>
          <w:sz w:val="28"/>
          <w:szCs w:val="28"/>
          <w:rtl w:val="true"/>
          <w:lang w:bidi="fa-IR"/>
        </w:rPr>
        <w:t>شیخ اعظم انصاری، در کتاب مکاسب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تنجیم، یعنی اعتقاد به ارتباط و تأثیر وضع ستارگان در حوادث و وضع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جزم و بدون توجه به اراده خداوند</w:t>
      </w:r>
      <w:r>
        <w:rPr>
          <w:rFonts w:eastAsia="IRNazanin" w:cs="IRNazanin"/>
          <w:color w:val="111111"/>
          <w:sz w:val="28"/>
          <w:szCs w:val="28"/>
          <w:rtl w:val="true"/>
          <w:lang w:bidi="fa-IR"/>
        </w:rPr>
        <w:t>]</w:t>
      </w:r>
    </w:p>
    <w:p>
      <w:pPr>
        <w:pStyle w:val="BookText"/>
        <w:rPr/>
      </w:pPr>
      <w:r>
        <w:rPr>
          <w:rStyle w:val="FootnoteAnchor"/>
          <w:rtl w:val="true"/>
        </w:rPr>
        <w:footnoteReference w:id="347"/>
      </w:r>
    </w:p>
    <w:p>
      <w:pPr>
        <w:pStyle w:val="BookText"/>
        <w:rPr/>
      </w:pPr>
      <w:r>
        <w:rPr>
          <w:rStyle w:val="FootnoteAnchor"/>
          <w:rtl w:val="true"/>
        </w:rPr>
        <w:footnoteReference w:id="34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نصربن قابوس عن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المنّجم ملعون و الکاهن ملعون و الساحر ملعون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 و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گفتار منّجم و یا کاهنی را تصدیق کند، همانا او به آنچه بر پیامبر اسلام نازل شده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منّجم و کاهن و ساحر ملعون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البلاغة، از امیرالمؤمنین‌علیه السلام نقل شده که هنگامی که آن حضرت خواست برای بعضی از سفرهای خود حرکت کند، یکی از اصحاب او که اهل نجوم بود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این ساعت حرکت کنی،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محاسبه علم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به مقصود خود نرسی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می‌توانی کسی را نسبت به ساعتی که اگر در آن ساعت مسافرت کند خطری بر او نباشد و یا ساعتی که اگر در آن مسافرت کند آسیبی به او برسد راهنمایی کنی؟ هرکس تو را در این سخن تصدیق کند قرآن را تکذیب نموده و از دعا به درگاه الهی برای نجات از خطر و رسیدن به مقصود و مطلوب خود بی‌نیاز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گرفتن علم نجوم پرهیز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مقداری که به وسیله آن در دریا و خشکی راه خود را بیابید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یادگرفتن آن به کهانت منتهی می‌شود و منجم همانند کاهن می‌باشد و کاهن همانند ساحر است و ساحر همانند کافر است و کافر در آتش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سفر خود ادامه داد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9"/>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در سخن دیگری نیز آن حضرت به منجم دیگری که او را از حرکت و شروع سفر نهی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حرکت نکنید که برای شما خطرناک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می‌دانی که فرزندی که در شکم این حیوان است فرزند ماده است و یا فرزند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کنم خواهم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تو را در این سخن تصدیق کند قرآن را تکذیب نموده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قیامت و نزول باران و فرزندی که در شکم مادران است و وقت مرگ و محلی که انسان در آن جا از دنیا می‌رود را تنها خدا می‌داند و اوست که علیم و خبیر به همه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را که تو می‌کنی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می‌کنی که از ساعت خیر و ساعت شرّ برای سفر نمودن اطلاع داری؟ هرکس تو را تصدیق کند باید از خدا بی‌نیاز باشد و برای نجات و دوری از خطر به تو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وسایل، از عبدالملک بن اعین روایت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مبتلا به علم نجوم شده‌ام و چون برای خود طالع شرّ می‌بینم توقّف می‌کنم و چون طالع خیر می‌بینم، برای انجام کار خود حرکت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جداً به آن اعتماد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کتاب‌های خود را در علم نجوم بسوزانی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1"/>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مرحوم شیخ انصاری، پس از نقل روایاتی که گذشت،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روایات گذشته این است که حکم قطعی نمودن به این که فلان اتصال نجومی و فلان حرکت و اتصال و یا انفصال ستارگان علت فلان حادثه خواهد بود، برای ستاره شناس و کسی که حرف او را تصدیق می‌کند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صورت احتمال و مظنّه و حتی با قطع و یقین به واقع شدن حادثه، اگر با توجه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یمحواللّه ما یشاء و یثبت و عنده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دست خدا را از تغییر وضعیت به وسیله دعا و آزمایش و غیره بسته نداند دلیلی بر حرمت آن نیست، جز بعضی از اطلاقات که قابل تقیید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اطلاق دلیل روشنی می‌خواهد و ما دلیلی بر آن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رحمه‌اللّه نیز اعتقاد منجم را نسبت به اوضاع ستارگان در تأثیر بالااستقلال یا شرکت در تأثیر، خلاف اعتقاد یک مسلمان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نجومی که بر این اساس مبتنی باشد کفر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مجلسی‌علیه‌الرحمه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بین شیعه نیست که اگر کسی معتقد باشد که ستاره‌ها مدّبر این عالم هستند و حوادث عالم از خیر و شر مربوط به آنهاست، کافر خواهد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3"/>
      </w:r>
      <w:r>
        <w:rPr>
          <w:rStyle w:val="FootnoteAnchor"/>
          <w:rtl w:val="true"/>
        </w:rPr>
        <w:footnoteReference w:id="354"/>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مرحوم صاحب وسایل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به حرمت علم نجوم و عمل به آن و کفر کسانی که اعتقاد به تأثیر و یا مدخلیت آنها در تأثیر داشته باشند، تصریح نموده و آن را از ضروریات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رحمه‌اللّه پس از ذکر کلمات علما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ظاهر نمی‌شود که منجم را به طور کلی کافر دانسته باشند، بلکه باید ملاحظه شود که یکی از موجبات کفر سبب کفر او باشد، مانند انکار قدرت خدا و یا چیز دیگری از ضروریات دین وگرنه کافر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امام خمینی نیز در باره سحر و احضار جن و ملائکه و ارواح مؤمنین و کفار</w:t>
      </w:r>
    </w:p>
    <w:p>
      <w:pPr>
        <w:pStyle w:val="BookText"/>
        <w:rPr/>
      </w:pPr>
      <w:r>
        <w:rPr>
          <w:rStyle w:val="FootnoteAnchor"/>
          <w:rtl w:val="true"/>
        </w:rPr>
        <w:footnoteReference w:id="356"/>
      </w:r>
      <w:r>
        <w:rPr>
          <w:rStyle w:val="FootnoteAnchor"/>
          <w:rtl w:val="true"/>
        </w:rPr>
        <w:footnoteReference w:id="35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شعبده و کهانت و قیافه و تنجیم حرمت آنهاست نامبرده در کتاب شریف تحریرالوسیله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سحر و تعلیم و تعلّم و درآمد آن حرام است و سحر نوشتن و یا خواندن و یا دود کردن و یا تصویر چیزی و یا دمیدن در چیزی و یا گره زدن چیزی به چیز دیگر است که در عقل و قلب طرف مسحور اثر می‌گذارد و روح او را احضار می‌کنند و یا او را به خواب می‌برند و یا بی‌هوش می‌شود و یا بین او و دیگری محبت و یا دشمنی ایجاد می‌گردد و همه اینها حرام می‌باشد و سحر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استخدام ملائکه و احضار جن و ارواح مردگان، بلکه شعبده نیز که یک نوع خلاف واقع نشان دادن است، حرام و سحر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کهانت که به معنی خبردادن از آینده است، به گمان این که از ناحیه اجنّه چیزی به او می‌رسد و یا خود با مقدمات و اسبابی به آنها پی می‌برد نیز سحر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قیافه‌شناسی که به این معنا است که برخلاف موازین شرعی، به وسیله علامات و نشانه‌هایی که قیافه شناس گمان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فرزند فلانی است و یا فرزند او نیست، سحر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تنجیم نیز که از راه ستاره‌شناسی کسی خبر حتمی از حوادث آینده، بدهد مانند آن که گرانی و ارزانی و خشک سالی و آب سالی و کثرت و یا قلت باران را مستند به حرکات افلاک و ستارگان نماید و معتقد باشد که اوضاع افلاک بالاستقلال و یا بالاشتراک در حوادث روی زمین مؤثر هستند سحر شمرده می‌شود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خبر دادن از خورشید گرفتگی و ماه گرفتگی اگر از روی محاسبه دقیق باشد حرام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9"/>
      </w:r>
      <w:bookmarkStart w:id="348" w:name="pg2569_16222"/>
    </w:p>
    <w:p>
      <w:pPr>
        <w:pStyle w:val="Heading4"/>
        <w:numPr>
          <w:ilvl w:val="3"/>
          <w:numId w:val="1"/>
        </w:numPr>
        <w:rPr/>
      </w:pPr>
      <w:bookmarkStart w:id="349" w:name="__RefHeading___Toc47496_1395250215"/>
      <w:bookmarkStart w:id="350" w:name="_Toc121"/>
      <w:bookmarkEnd w:id="348"/>
      <w:bookmarkEnd w:id="349"/>
      <w:r>
        <w:rPr>
          <w:rtl w:val="true"/>
        </w:rPr>
        <w:t xml:space="preserve">رابطه پنهانی با دشمنان اسلام </w:t>
      </w:r>
      <w:r>
        <w:rPr>
          <w:rtl w:val="true"/>
        </w:rPr>
        <w:t>(</w:t>
      </w:r>
      <w:r>
        <w:rPr>
          <w:rtl w:val="true"/>
        </w:rPr>
        <w:t>ولیجه</w:t>
      </w:r>
      <w:r>
        <w:rPr>
          <w:rtl w:val="true"/>
        </w:rPr>
        <w:t>)</w:t>
      </w:r>
      <w:bookmarkEnd w:id="350"/>
    </w:p>
    <w:p>
      <w:pPr>
        <w:pStyle w:val="BookText"/>
        <w:rPr/>
      </w:pPr>
      <w:r>
        <w:rPr>
          <w:rFonts w:ascii="IRNazanin" w:hAnsi="IRNazanin" w:eastAsia="IRNazanin"/>
          <w:color w:val="111111"/>
          <w:sz w:val="28"/>
          <w:sz w:val="28"/>
          <w:szCs w:val="28"/>
          <w:rtl w:val="true"/>
          <w:lang w:bidi="fa-IR"/>
        </w:rPr>
        <w:t>ولیجه و بطان با دشمنان، اسلام به معنای ارتباط و اعتماد به آنان است و یک نوع خیانت به اسلام و خدا و رسول او و مؤمنین می‌باشد و بر هر مسلمانی واجب است که به خدا و رسول او و امام زمان خود اعتماد داشته باشد، و با آنان باشد و همه نیازهای خود را به وسیله آنان تأمین نماید و با دشمنان آنان رابطه برقرار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گمان کردید خداوند شما را رها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مجاهد در راه او و کسانی که جز با خدا و رسول او و مؤمنین رابطه دوستی برقرار نمی‌کنند را نمی‌شناسد؟ البته خداوند به کرده‌های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درونی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محمّد ضبعی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نامه‌ای به حضرت عسکری‌علیه السلام نوشتم و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مؤمنان در این آیه کیست، لکن آن را در نامه خود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آن حضرت چنین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ولیجه، امام باطل است که در مقابل امام حق و امام من عنداللّه قرار می‌گیرد و پیش خود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مؤمنین در این آیه چیست؟ بدان که مقصود از آن امامان به حقی هستند که چون برای کسی از</w:t>
      </w:r>
    </w:p>
    <w:p>
      <w:pPr>
        <w:pStyle w:val="BookText"/>
        <w:rPr/>
      </w:pP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حسبتم أن تترکوا و لمّا یعلم اللّه ألّذین جاهدوا منکم و لم یتّخذوا من دون اللّه و لارسوله و لاالمؤمنین و لیجة و اللّه خبیر بما تعمولن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خداوند امان بگیرند خداوند امان آنان را امضا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و روایت فوق، ظاهر می‌شود که باید پناهگاه و واسطه نجات هرکسی در دنیا اولیای خدا باشند و از آنان پیروی کند، و اگر با دشمنان آنان رابطه‌ای برقرار نماید و از آنان پیروی کند، مورد خشم خداوند واقع خواهد شد و ذلّت دنیا و کیفر آخرت برای او مسلّم خواهد بود و روز قیامت هر جمعیتی را با نام امام خود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آنها امام من عنداللّه و رهبری الهی باشد، به طرف بهشت خواهند رفت، و اگر امامی که انتخاب نموده‌اند، مانند فرعون و امثال او باشد، آنان را با خود به دوزخ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همیشه همراه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کامل الزیاره، از امام باقرعلیه السلام نقل شده که رسول خداصلی الله علیه وآله به امیرالمؤمنین‌علیه السلام اشاره نمود و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دامن این آقا را بگیرید، همانا او صدّیق اکبر و هادی پیروان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او سبقت بگیرد از دین خدا منحرف می‌شود، و کسی که او را یاری نکند خداوند او را هلاک می‌نماید، و کسی که به او پناهنده شود به خدا پناهنده شده، و کسی که ولایت و امامت او را بپذیرد خدا او را هدایت خواهد نمود، وکسی که ولایت او را رها کند خداوند او را گمراه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سبط امت من، حسن و حسین، از اویند و آنان فرزندان من می‌باشند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2"/>
      </w:r>
      <w:bookmarkStart w:id="351" w:name="pg2569_16224"/>
    </w:p>
    <w:p>
      <w:pPr>
        <w:pStyle w:val="BookText"/>
        <w:rPr/>
      </w:pPr>
      <w:bookmarkEnd w:id="351"/>
      <w:r>
        <w:rPr>
          <w:rFonts w:ascii="IRNazanin" w:hAnsi="IRNazanin" w:eastAsia="IRNazanin"/>
          <w:color w:val="111111"/>
          <w:sz w:val="28"/>
          <w:sz w:val="28"/>
          <w:szCs w:val="28"/>
          <w:rtl w:val="true"/>
          <w:lang w:bidi="fa-IR"/>
        </w:rPr>
        <w:t>و امامان دیگر و قائم مهدی‌علیهم السلام از فرزندان حسین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دوست بدارید و با دشمنان آنان رابطه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مکنید که غضب خداوند و ذلّت دنیا و عذاب آخرت بر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فمعکم معکم لامع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 با شما هستم نه با غیر شما، و به اول و آخر شما ایمان دارم، و ولایت شما را پذیرفته‌ام، و هرگز با غیر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طاغوت و رهبران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دوستی برقرار نمی‌کنم، بلکه از آنان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تا زنده هستم به محبت و ولایت شما ثابت بدارد</w:t>
      </w:r>
      <w:r>
        <w:rPr>
          <w:rFonts w:eastAsia="IRNazanin" w:cs="IRNazanin"/>
          <w:color w:val="111111"/>
          <w:sz w:val="28"/>
          <w:szCs w:val="28"/>
          <w:rtl w:val="true"/>
          <w:lang w:bidi="fa-IR"/>
        </w:rPr>
        <w:t>...</w:t>
      </w:r>
    </w:p>
    <w:p>
      <w:pPr>
        <w:pStyle w:val="Heading4"/>
        <w:numPr>
          <w:ilvl w:val="3"/>
          <w:numId w:val="1"/>
        </w:numPr>
        <w:rPr/>
      </w:pPr>
      <w:bookmarkStart w:id="352" w:name="__RefHeading___Toc47498_1395250215"/>
      <w:bookmarkStart w:id="353" w:name="_Toc122"/>
      <w:bookmarkEnd w:id="352"/>
      <w:r>
        <w:rPr>
          <w:rtl w:val="true"/>
        </w:rPr>
        <w:t>رابطه دوستانه با کفار و اهل کتاب</w:t>
      </w:r>
      <w:bookmarkEnd w:id="353"/>
    </w:p>
    <w:p>
      <w:pPr>
        <w:pStyle w:val="BookText"/>
        <w:rPr/>
      </w:pPr>
      <w:r>
        <w:rPr>
          <w:rFonts w:ascii="IRNazanin" w:hAnsi="IRNazanin" w:eastAsia="IRNazanin"/>
          <w:color w:val="111111"/>
          <w:sz w:val="28"/>
          <w:sz w:val="28"/>
          <w:szCs w:val="28"/>
          <w:rtl w:val="true"/>
          <w:lang w:bidi="fa-IR"/>
        </w:rPr>
        <w:t>هم چنان که ولایت و دوستی خداوند و پیامبران و جانشینان آنان‌علیهم السلام بر مؤمنین واجب و لازم است، رابطه دوستی با کفار و مشرکین و اهل کتاب، به ویژه قوم یهود، ممنوع و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زمینه وحدت و همدلی اهل ایمان را با یکدیگر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چندین آیه از قرآن مردم مسلمان را از رابطه با کافران و مشرکان و اهل</w:t>
      </w:r>
    </w:p>
    <w:p>
      <w:pPr>
        <w:pStyle w:val="BookText"/>
        <w:rPr/>
      </w:pPr>
      <w:r>
        <w:rPr>
          <w:rStyle w:val="FootnoteAnchor"/>
          <w:rtl w:val="true"/>
        </w:rPr>
        <w:footnoteReference w:id="36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ألّذین اتّخذوا من دون اللّه أولیاء کمثل العنکبوت إتخذت بیتاً و إنّ أوهن البیوت لبیت العنکبوت لوکانوا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مانند یهود و نصاری نهی نموده و آنان را دشمن خود و دشمن مسلمانان معرفی کرده و ارتباط و دوستی با آنان را بی ارزش و بی‌اساس و همانند خانه عنکبوت یاد نموده و کسانی را که در پنهان و یا آشکار با آنان رابطه دوستی برقرار می‌کنند خارج از ایمان دانسته است گرچه کفار و یااهل کتاب پدران و یا فرزندان و یا برادران و یا اهل قبیله مسلمانان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خطرناک‌ترین دشمن را برای مسلمانان یهود و مشرکین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به این آیات شریفه می‌نگرد شدیداً بر وضع مسلمانان تأسف می‌خورد که با داشتن چنین دستوراتی چگونه خود را مقابل کفار و مشرکین و اهل کتاب به ویژه یهود ذلیل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مقصر حقیقی در این میدان زمامداران و سلاطین و رؤسای جمهور کشورهای اسلامی هستند که در اثر حبّ دنیا و جاه‌طلبی</w:t>
      </w:r>
    </w:p>
    <w:p>
      <w:pPr>
        <w:pStyle w:val="BookText"/>
        <w:rPr/>
      </w:pPr>
      <w:r>
        <w:rPr>
          <w:rFonts w:ascii="IRNazanin" w:hAnsi="IRNazanin" w:eastAsia="IRNazanin"/>
          <w:color w:val="111111"/>
          <w:sz w:val="28"/>
          <w:sz w:val="28"/>
          <w:szCs w:val="28"/>
          <w:rtl w:val="true"/>
          <w:lang w:bidi="fa-IR"/>
        </w:rPr>
        <w:t>و برای حفظ قدرت و ریاست خود این وضعیت را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آیات در موضوع تولّی و تبّری و رابطه دوستانه و پنهای با 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ترجمه نمی‌شود و به بیان مضامین آنها اکتفا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معصومین‌علیهم السلام نیز مضامین آیات گذشته با توضیح بیشتری در مورد توّلی و تبّری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اینجا به گوشه‌هایی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کسانی که خود را شیعه ما خانواده می‌دانند</w:t>
      </w:r>
    </w:p>
    <w:p>
      <w:pPr>
        <w:pStyle w:val="BookText"/>
        <w:rPr/>
      </w:pP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تسرّون إلیهم بالمودة و أنا أعلم بما أخفیتم و ما أعلنتم و من یفعله منکم فقد ضلّ سواء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الممتحنه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لاتجد قوماً یؤمنون بالله و الیوم الآخر یوادّون من حادّ اللّه و رسوله و لوکانوا آبائهم أو أبنائهم أو إخوأنّهم أو عشیرتهم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هستند که خطرشان برای شیعیان ما از دجّال بیشتر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آنها با دشمنان مادوست و با دوستان ما دشمن می‌باشند و با این عمل، حق و باطل مخلوط می‌گردد و مؤمن از منافق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با اولیای خداوند و دشمنی و بیزاری از دشمنان خدا و پیشوایان آنان بر هر مسلمانی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در مجلسی که در آن به اولیای خدا توهین می‌شود گناه و معصیت خداوند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علیکم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بر شما واجب گردید که چون دیدید در مجلسی آیات خداوند مورد انکار و استهزاء قرار می‌گیرد باید از آن مجلس دور شوید،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اگر دیدی کسی حقایق دین را انکار و تکذیب می‌کند و به امامان معصوم‌علیهم السلام توهین می‌نماید، از نزد او برخیز و کنار او ننشین؛ هر که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خدا و قیامت ایمان داشته باشد نباید در مجلسی بنشیند که در آن مجلس به امام معصوم و یا مومنی توهین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گرفتار مجلس دشمنان ما شدی باید خود را روی آهن داغ شده بدانی تا وقتی که نجات یابی، چرا که خداوند از آنان خشم دارد و آنها را لعنت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فیه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أولیاء اللّه واجب و کذلک بغض أعداءاللّه و البرائه منهم و من أئمّتهم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443</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6"/>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دیدی مشغول به توهین به ما شدند اگر می‌توانی برخیز چرا که در آن وقت خشم خداوند بر آنان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مخالفین ما رابطه برقرار کند و از کسانی که با ما رابطه دارند قطع رابطه نماید و یا از کسانی که ما را مذمت می‌کنند ستایش کند و یامخالفین ما را احترام و اکرام نماید، از ما نیست و ما نیز از او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عبداللّه ابّی منافق از دنیا رفت، رسول خداصلی الله علیه وآله نزد جنازه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عمربن خطاب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شما را نهی نفرموده که نزد قبر او حاضر نشوید؟ پیامبر خداصلی الله علیه وآله سکوت نمود و چون عمر حرف خود را تکرار کرد رسول خداصلی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ندانستی که من کنار او چه گفتم؟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شکم او و قبر او را پر از آتش گردان و او را به دوزخ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کراهت رسول خداصلی الله علیه وآله از عمربن خطاب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لاتتّخذوا عدوّی و عدوّکم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Style w:val="FootnoteAnchor"/>
          <w:rtl w:val="true"/>
        </w:rPr>
        <w:footnoteReference w:id="368"/>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قال أبوعبداللّه‌علیه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فأبدی من رسول اللّه‌صلی الله علیه وآله ما کان یکره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2/770</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0"/>
      </w:r>
      <w:bookmarkStart w:id="354" w:name="pg2569_16228"/>
    </w:p>
    <w:p>
      <w:pPr>
        <w:pStyle w:val="BookText"/>
        <w:rPr/>
      </w:pPr>
      <w:bookmarkEnd w:id="354"/>
      <w:r>
        <w:rPr>
          <w:rFonts w:ascii="IRNazanin" w:hAnsi="IRNazanin" w:eastAsia="IRNazanin"/>
          <w:color w:val="111111"/>
          <w:sz w:val="28"/>
          <w:sz w:val="28"/>
          <w:szCs w:val="28"/>
          <w:rtl w:val="true"/>
          <w:lang w:bidi="fa-IR"/>
        </w:rPr>
        <w:t>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بن ابی بلتعه که به مدینه هجرت نموده بود عیال و فرزندان او در مکه بین مشرکین بودند و مشرکین از حمله رسول خداصلی الله علیه وآله به آنان هراس داشتند پس از عیال حاطب خواستند که نامه‌ای به حاطب بنویسند و از وضع حال رسول خداصلی الله علیه وآله آگاه شوند پس آنان نامه‌ای به حاطب نوشتند و حاطب در پاسخ نامه آنان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رسول خداصلی الله علیه وآله اراده نموده که به شما حمله کند و نامه خود را به زنی بنام صفیه داد و او در بین گیسوان خود پنهان نمود و به طرف مکه حرکت کرد تا این که جبرئیل‌علیه السلام بر رسول خداصلی الله علیه وآله نازل شد و خبر نامه حاطب را به مشرکین به او رساند و آن حضرت امیرالمؤمنین‌علیه السلام و زبیر را مأمور نمود و آنان نامه را از او گرفتند و خدمت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حاطب را سرزنش کرد و این آیه در باره او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قصه بیان شد</w:t>
      </w:r>
      <w:r>
        <w:rPr>
          <w:rFonts w:eastAsia="IRNazanin" w:cs="IRNazanin"/>
          <w:color w:val="111111"/>
          <w:sz w:val="28"/>
          <w:szCs w:val="28"/>
          <w:rtl w:val="true"/>
          <w:lang w:bidi="fa-IR"/>
        </w:rPr>
        <w:t>)</w:t>
      </w:r>
    </w:p>
    <w:p>
      <w:pPr>
        <w:pStyle w:val="Heading4"/>
        <w:numPr>
          <w:ilvl w:val="3"/>
          <w:numId w:val="1"/>
        </w:numPr>
        <w:rPr/>
      </w:pPr>
      <w:bookmarkStart w:id="355" w:name="__RefHeading___Toc47500_1395250215"/>
      <w:bookmarkStart w:id="356" w:name="_Toc123"/>
      <w:bookmarkEnd w:id="355"/>
      <w:r>
        <w:rPr>
          <w:rtl w:val="true"/>
        </w:rPr>
        <w:t>نصایح معصومین‌علیهم السلام در باره توّلی و تبرّی‌</w:t>
      </w:r>
      <w:bookmarkEnd w:id="356"/>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به یکی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مایل نیستی از خدا و خالق خود اطاعت کنی پس روزی او را مخور و اگر می‌خواهی با دشمنان او دوست باشی از ملک او خارج شو و اگر به خشنودی و تقدیر او راضی نیستی پروردگار دیگری برای خود 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باره محکم‌ترین دستگیره ایمان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محکم‌ترین دستگیره ایمان این است که دوستی مؤمن با مردم برای خدا و دشمنی او نیز با آنان برای خدا باشد و اگر</w:t>
      </w:r>
    </w:p>
    <w:p>
      <w:pPr>
        <w:pStyle w:val="BookText"/>
        <w:rPr/>
      </w:pP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فیه 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أوثق عری الإیمان أن یحبّ فی اللّه و یبغض فی اللّه و یعطی فی اللّه ویمنع فی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302</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لیحبّکم و ما یعرف ما أنتم علیه فیدخله اللّه عزّوجّل الجنّة بحبّکم و إنّ الرجل لیبغضکم و ما یعرف ما أنتم علیه فیدخله اللّه ببغضکم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302</w:t>
      </w:r>
      <w:r>
        <w:rPr>
          <w:rFonts w:eastAsia="IRNazanin" w:cs="IRNazanin"/>
          <w:color w:val="111111"/>
          <w:sz w:val="28"/>
          <w:szCs w:val="28"/>
          <w:rtl w:val="true"/>
          <w:lang w:bidi="fa-IR"/>
        </w:rPr>
        <w:t>)</w:t>
      </w:r>
      <w:bookmarkStart w:id="357" w:name="pg2569_16229"/>
    </w:p>
    <w:p>
      <w:pPr>
        <w:pStyle w:val="BookText"/>
        <w:rPr/>
      </w:pPr>
      <w:bookmarkEnd w:id="357"/>
      <w:r>
        <w:rPr>
          <w:rFonts w:ascii="IRNazanin" w:hAnsi="IRNazanin" w:eastAsia="IRNazanin"/>
          <w:color w:val="111111"/>
          <w:sz w:val="28"/>
          <w:sz w:val="28"/>
          <w:szCs w:val="28"/>
          <w:rtl w:val="true"/>
          <w:lang w:bidi="fa-IR"/>
        </w:rPr>
        <w:t>احسانی نیز به کسی می‌کند برای خدا باشد و اگر کسی را احسان نمی‌کند و محروم می‌نماید نیز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باره ارزش دوستی با دوستان خداوند و تأثیر آن در نجات و سعادت انسان، به بعضی از شیعیان و دوستان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شخصی شما را دوست می‌دارد، در حالی که افکار و اعتقادات شما را نمی‌داند و خداوند به وسیله همان دوستی او را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می‌شود شخصی دشمنی و بغض شما را در دل می‌گیرد، در حالی که او افکار و اعتقادات شما را نمی‌داند و خداوند او را به وسیله دشمنی با شما به دوزخ می‌فرستد</w:t>
      </w:r>
      <w:r>
        <w:rPr>
          <w:rFonts w:eastAsia="IRNazanin" w:cs="IRNazanin"/>
          <w:color w:val="111111"/>
          <w:sz w:val="28"/>
          <w:szCs w:val="28"/>
          <w:rtl w:val="true"/>
          <w:lang w:bidi="fa-IR"/>
        </w:rPr>
        <w:t>.»</w:t>
      </w:r>
    </w:p>
    <w:p>
      <w:pPr>
        <w:pStyle w:val="Heading4"/>
        <w:numPr>
          <w:ilvl w:val="3"/>
          <w:numId w:val="1"/>
        </w:numPr>
        <w:rPr/>
      </w:pPr>
      <w:bookmarkStart w:id="358" w:name="__RefHeading___Toc47502_1395250215"/>
      <w:bookmarkStart w:id="359" w:name="_Toc124"/>
      <w:bookmarkEnd w:id="358"/>
      <w:r>
        <w:rPr>
          <w:rtl w:val="true"/>
        </w:rPr>
        <w:t>نگهداری و استفاده از کتاب‌های گمراه کننده‌</w:t>
      </w:r>
      <w:bookmarkEnd w:id="359"/>
    </w:p>
    <w:p>
      <w:pPr>
        <w:pStyle w:val="BookText"/>
        <w:rPr/>
      </w:pPr>
      <w:r>
        <w:rPr>
          <w:rFonts w:ascii="IRNazanin" w:hAnsi="IRNazanin" w:eastAsia="IRNazanin"/>
          <w:color w:val="111111"/>
          <w:sz w:val="28"/>
          <w:sz w:val="28"/>
          <w:szCs w:val="28"/>
          <w:rtl w:val="true"/>
          <w:lang w:bidi="fa-IR"/>
        </w:rPr>
        <w:t>مرحوم امام خمینی، در کتاب تحریر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حفظ کتاب‌های انحرافی و خواندن و نسخه برداری نمودن و تدریس و تعلیم و تعلّم آنها حرام است، مگر این که هدف صحیحی در آن باشد، مانند ردّ و ابطال و پاسخ به شبهات آنها برای کسانی که استعداد و قدرت ابطال و پاسخ گویی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اطلاع پیدا کردن از مطالب آنها برای عوام الناس که خطرانحراف و گمراهی برای آنان هست و ممکن 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تحت تأثیر شبهات آنها قرار گیرند حرام و گناه می‌باشد؛ به ویژه آن کتاب‌هایی که مشتمل بر شبهات پیچیده و مغالطات فریبنده است و مردم از پاسخ و جواب آنها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و نگهداری نمودن و مطالعه کردن چنین کتاب‌هایی نیز حرام و اتلاف و از بین بردن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آیه اللّه خوانساری، در کتاب جامع المدارک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در حرمت حفظ و نگهداری کتب ضلال و انحرافی نیست و دلیل حرمت آن حکم عقل به وجوب قطع ماده فساد و مذّمت و لحن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یشتری لهو الحدیث لیضلّ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منطوق روایت 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حرّم اللّه الصناعة التی یجیئی منه الفساد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یقوی به الکفر و الشرک فی جمیع وجوه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باب یوهن 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فوق استفاده می‌شود که اگر کسی در مقام رد و پاسخ باشد و اهلیت آن را داشته باشد، حرمتی برای او نیست، بلکه برای حفظ دین واجب است بداند و پاسخگو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2569_16234"/>
      <w:bookmarkStart w:id="361" w:name="pg2569_16234"/>
      <w:bookmarkEnd w:id="361"/>
    </w:p>
    <w:p>
      <w:pPr>
        <w:pStyle w:val="Heading2"/>
        <w:numPr>
          <w:ilvl w:val="1"/>
          <w:numId w:val="1"/>
        </w:numPr>
        <w:rPr/>
      </w:pPr>
      <w:bookmarkStart w:id="362" w:name="pg2569_16234"/>
      <w:bookmarkStart w:id="363" w:name="__RefHeading___Toc47504_1395250215"/>
      <w:bookmarkStart w:id="364" w:name="_Toc125"/>
      <w:bookmarkEnd w:id="362"/>
      <w:bookmarkEnd w:id="363"/>
      <w:r>
        <w:rPr>
          <w:rtl w:val="true"/>
        </w:rPr>
        <w:t>محرمات اخلاقی</w:t>
      </w:r>
      <w:bookmarkEnd w:id="364"/>
    </w:p>
    <w:p>
      <w:pPr>
        <w:pStyle w:val="Heading3"/>
        <w:numPr>
          <w:ilvl w:val="2"/>
          <w:numId w:val="1"/>
        </w:numPr>
        <w:rPr/>
      </w:pPr>
      <w:bookmarkStart w:id="365" w:name="__RefHeading___Toc47506_1395250215"/>
      <w:bookmarkStart w:id="366" w:name="_Toc126"/>
      <w:bookmarkEnd w:id="365"/>
      <w:r>
        <w:rPr>
          <w:rtl w:val="true"/>
        </w:rPr>
        <w:t>بدخلقی‌</w:t>
      </w:r>
      <w:bookmarkEnd w:id="366"/>
    </w:p>
    <w:p>
      <w:pPr>
        <w:pStyle w:val="BookText"/>
        <w:rPr/>
      </w:pPr>
      <w:r>
        <w:rPr>
          <w:rFonts w:ascii="IRNazanin" w:hAnsi="IRNazanin" w:eastAsia="IRNazanin"/>
          <w:color w:val="111111"/>
          <w:sz w:val="28"/>
          <w:sz w:val="28"/>
          <w:szCs w:val="28"/>
          <w:rtl w:val="true"/>
          <w:lang w:bidi="fa-IR"/>
        </w:rPr>
        <w:t xml:space="preserve">یکی از گناهان، اخلاق زشت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عموم مردم آن را گناه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طرف نمودن خوی حسد و تکبّر و بدبینی و بدخواهی و بدزبانی و امثال اینها بر هر مسلمانی واجب و اظهار و ابراز حسد و کبر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نکوهش اخلاق زشت و آثار آن را از سخنان معصومین‌علیه السلام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 مسلمان بداخلاق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چیست؟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آن این است که آدم بدخلق از هر گناهی خارج شود فوراً داخل گناه بزرگ‌تری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بدخلقی ایمان را فاسد می‌کند؛ چنان که سرکه عسل را فاسد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ارزش و آثار اخلاق نیک را نیز از سخنان معصومین‌علیهم السلام بشنویم تا این که در اصلاح اخلاق خود بیشتر بکوشیم</w:t>
      </w:r>
      <w:r>
        <w:rPr>
          <w:rFonts w:eastAsia="IRNazanin" w:cs="IRNazanin"/>
          <w:color w:val="111111"/>
          <w:sz w:val="28"/>
          <w:szCs w:val="28"/>
          <w:rtl w:val="true"/>
          <w:lang w:bidi="fa-IR"/>
        </w:rPr>
        <w:t>.</w:t>
      </w:r>
    </w:p>
    <w:p>
      <w:pPr>
        <w:pStyle w:val="BookText"/>
        <w:rPr/>
      </w:pPr>
      <w:r>
        <w:rPr>
          <w:rStyle w:val="FootnoteAnchor"/>
          <w:rtl w:val="true"/>
        </w:rPr>
        <w:footnoteReference w:id="37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5"/>
      </w:r>
      <w:r>
        <w:rPr>
          <w:rStyle w:val="FootnoteAnchor"/>
          <w:rtl w:val="true"/>
        </w:rPr>
        <w:footnoteReference w:id="376"/>
      </w:r>
      <w:bookmarkStart w:id="367" w:name="pg2569_16235"/>
    </w:p>
    <w:p>
      <w:pPr>
        <w:pStyle w:val="BookText"/>
        <w:rPr/>
      </w:pPr>
      <w:bookmarkEnd w:id="367"/>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کامل‌ترین مؤمنان از جهت ایمان، خوش خلق‌ترین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هیچ عملی در میزان اعمال گذارده نمی‌شود که بهتر از اخلاق نیک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قیامت، بعد از انجام واجبات، هیچ عملی بهتر از حسن خلق با خود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صاحب خلق نیک همانند پاداش روزه‌دار شب زنده‌دار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چیزی که امت مرا به بهشت می‌کشاند تقوا و حسن خلق است</w:t>
      </w:r>
      <w:r>
        <w:rPr>
          <w:rFonts w:eastAsia="IRNazanin" w:cs="IRNazanin"/>
          <w:color w:val="111111"/>
          <w:sz w:val="28"/>
          <w:szCs w:val="28"/>
          <w:rtl w:val="true"/>
          <w:lang w:bidi="fa-IR"/>
        </w:rPr>
        <w:t>.»</w:t>
      </w:r>
    </w:p>
    <w:p>
      <w:pPr>
        <w:pStyle w:val="Heading3"/>
        <w:numPr>
          <w:ilvl w:val="2"/>
          <w:numId w:val="1"/>
        </w:numPr>
        <w:rPr/>
      </w:pPr>
      <w:bookmarkStart w:id="368" w:name="__RefHeading___Toc47508_1395250215"/>
      <w:bookmarkStart w:id="369" w:name="_Toc127"/>
      <w:bookmarkEnd w:id="368"/>
      <w:r>
        <w:rPr>
          <w:rtl w:val="true"/>
        </w:rPr>
        <w:t>دروغ و اقسام آن‌</w:t>
      </w:r>
      <w:bookmarkEnd w:id="369"/>
    </w:p>
    <w:p>
      <w:pPr>
        <w:pStyle w:val="Heading4"/>
        <w:numPr>
          <w:ilvl w:val="3"/>
          <w:numId w:val="1"/>
        </w:numPr>
        <w:rPr/>
      </w:pPr>
      <w:bookmarkStart w:id="370" w:name="__RefHeading___Toc47510_1395250215"/>
      <w:bookmarkStart w:id="371" w:name="_Toc128"/>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دروغ گفتن و دروغ نوشتن و نقل کردن دروغ و گوش فرا دادن به سخن دروغگو حرام و از گناهان کبیره است و در تمام ادیان آسمانی حرام و ممنوع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به ادله اربعه، یعنی کتاب و سنّت و اجماع و عقل، حرام، بلکه از بزرگ‌ترین محرمات اسلام است و چنان که در بحث شراب خواهد آمد، امام‌علیه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شرور و گناهان قفل هایی قرار داده و کلید همه آنها شراب است و دروغ بدتر از شراب می‌باشد</w:t>
      </w:r>
      <w:r>
        <w:rPr>
          <w:rFonts w:eastAsia="IRNazanin" w:cs="IRNazanin"/>
          <w:color w:val="111111"/>
          <w:sz w:val="28"/>
          <w:szCs w:val="28"/>
          <w:rtl w:val="true"/>
          <w:lang w:bidi="fa-IR"/>
        </w:rPr>
        <w:t>.»</w:t>
      </w:r>
    </w:p>
    <w:p>
      <w:pPr>
        <w:pStyle w:val="BookText"/>
        <w:rPr/>
      </w:pPr>
      <w:r>
        <w:rPr>
          <w:rStyle w:val="FootnoteAnchor"/>
          <w:rtl w:val="true"/>
        </w:rPr>
        <w:footnoteReference w:id="377"/>
      </w:r>
      <w:r>
        <w:rPr>
          <w:rStyle w:val="FootnoteAnchor"/>
          <w:rtl w:val="true"/>
        </w:rPr>
        <w:footnoteReference w:id="378"/>
      </w:r>
      <w:r>
        <w:rPr>
          <w:rStyle w:val="FootnoteAnchor"/>
          <w:rtl w:val="true"/>
        </w:rPr>
        <w:footnoteReference w:id="379"/>
      </w:r>
      <w:r>
        <w:rPr>
          <w:rStyle w:val="FootnoteAnchor"/>
          <w:rtl w:val="true"/>
        </w:rPr>
        <w:footnoteReference w:id="380"/>
      </w:r>
    </w:p>
    <w:p>
      <w:pPr>
        <w:pStyle w:val="BookText"/>
        <w:rPr/>
      </w:pPr>
      <w:r>
        <w:rPr>
          <w:rStyle w:val="FootnoteAnchor"/>
          <w:rtl w:val="true"/>
        </w:rPr>
        <w:footnoteReference w:id="38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لایهدی من هو کاذب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372" w:name="pg2569_16236"/>
    </w:p>
    <w:p>
      <w:pPr>
        <w:pStyle w:val="BookText"/>
        <w:rPr/>
      </w:pPr>
      <w:bookmarkEnd w:id="372"/>
      <w:r>
        <w:rPr>
          <w:rFonts w:ascii="IRNazanin" w:hAnsi="IRNazanin" w:eastAsia="IRNazanin"/>
          <w:color w:val="111111"/>
          <w:sz w:val="28"/>
          <w:sz w:val="28"/>
          <w:szCs w:val="28"/>
          <w:rtl w:val="true"/>
          <w:lang w:bidi="fa-IR"/>
        </w:rPr>
        <w:t>خداوند در قرآن، آیات فراوانی را به حرمت دروغ اختصاص داده و دروغگو را ملعون و از هدایت خود ساقط و او را همتای کافر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زمر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دروغگو و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بسیار کفر می‌ورزد و یا بسیار نعمت‌های خدا را کفران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نخواهد نمود و آن‌ها از عنایت خداوند بی‌بهره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نمل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بستن و نسبت دروغ به دیگران دادن از کسانی صادر می‌شود که ایمان به خداوند و آیات او پیدا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آل عمران، در قصّه مباهله رسول خداصلی الله علیه وآله بانصاری نجران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لعنت خدا را بر دروغگویان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نور، در مورد لعان زن و شوهر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در شهادت پنجم به خود لعنت می‌کنند، اگر دروغگو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مائده از قوم یهود مذمت می نماید که آنان فراوان به دروغ گوش فرا می دهند</w:t>
      </w:r>
      <w:r>
        <w:rPr>
          <w:rFonts w:eastAsia="IRNazanin" w:cs="IRNazanin"/>
          <w:color w:val="111111"/>
          <w:sz w:val="28"/>
          <w:szCs w:val="28"/>
          <w:rtl w:val="true"/>
          <w:lang w:bidi="fa-IR"/>
        </w:rPr>
        <w:t>.</w:t>
      </w:r>
    </w:p>
    <w:p>
      <w:pPr>
        <w:pStyle w:val="Heading4"/>
        <w:numPr>
          <w:ilvl w:val="3"/>
          <w:numId w:val="1"/>
        </w:numPr>
        <w:rPr/>
      </w:pPr>
      <w:bookmarkStart w:id="373" w:name="__RefHeading___Toc47512_1395250215"/>
      <w:bookmarkStart w:id="374" w:name="_Toc129"/>
      <w:bookmarkEnd w:id="373"/>
      <w:r>
        <w:rPr>
          <w:rtl w:val="true"/>
        </w:rPr>
        <w:t>آثار خطرناک دروغ‌</w:t>
      </w:r>
      <w:bookmarkEnd w:id="374"/>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بنیادایمان انسان را خراب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طعم ایمان را نمی‌چشد تا از دروغ خودداری کند؛ چه دروغ جدّی و چه دورغ شوخی</w:t>
      </w:r>
      <w:r>
        <w:rPr>
          <w:rFonts w:eastAsia="IRNazanin" w:cs="IRNazanin"/>
          <w:color w:val="111111"/>
          <w:sz w:val="28"/>
          <w:szCs w:val="28"/>
          <w:rtl w:val="true"/>
          <w:lang w:bidi="fa-IR"/>
        </w:rPr>
        <w:t>.»</w:t>
      </w:r>
    </w:p>
    <w:p>
      <w:pPr>
        <w:pStyle w:val="BookText"/>
        <w:rPr/>
      </w:pPr>
      <w:r>
        <w:rPr>
          <w:rStyle w:val="FootnoteAnchor"/>
          <w:rtl w:val="true"/>
        </w:rPr>
        <w:footnoteReference w:id="382"/>
      </w:r>
      <w:r>
        <w:rPr>
          <w:rStyle w:val="FootnoteAnchor"/>
          <w:rtl w:val="true"/>
        </w:rPr>
        <w:footnoteReference w:id="383"/>
      </w:r>
    </w:p>
    <w:p>
      <w:pPr>
        <w:pStyle w:val="BookText"/>
        <w:rPr/>
      </w:pPr>
      <w:r>
        <w:rPr>
          <w:rStyle w:val="FootnoteAnchor"/>
          <w:rtl w:val="true"/>
        </w:rPr>
        <w:footnoteReference w:id="38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5"/>
      </w:r>
      <w:bookmarkStart w:id="375" w:name="pg2569_16237"/>
    </w:p>
    <w:p>
      <w:pPr>
        <w:pStyle w:val="BookText"/>
        <w:rPr/>
      </w:pPr>
      <w:bookmarkEnd w:id="375"/>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که مسلمان از دوستی و رفاقت با کسی که زیاد دروغ می‌گوید پرهیز نماید، زیرا کسی که زیاد دروغ می‌گوید اگر روزی راست هم بگوید از او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مؤمن، بدون عذر دروغ می‌گوید هفتاد هزار ملک او را لعنت می‌کنند و از قلب او بوی بدی خارج می‌گردد و به عرش می‌رسد و خداوند به سبب آن دروغ هفتاد زنا در نامه عمل او می‌نویسد که سبک‌ترین آنها، از جهت عقوبت و کیفر، زنای با مادر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شرور قفل هایی قرار داده و کلید آن فقل ها را شراب قرار داده و دروغ را بدتر از شراب دانسته است</w:t>
      </w:r>
      <w:r>
        <w:rPr>
          <w:rFonts w:eastAsia="IRNazanin" w:cs="IRNazanin"/>
          <w:color w:val="111111"/>
          <w:sz w:val="28"/>
          <w:szCs w:val="28"/>
          <w:rtl w:val="true"/>
          <w:lang w:bidi="fa-IR"/>
        </w:rPr>
        <w:t>.»</w:t>
      </w:r>
    </w:p>
    <w:p>
      <w:pPr>
        <w:pStyle w:val="Heading4"/>
        <w:numPr>
          <w:ilvl w:val="3"/>
          <w:numId w:val="1"/>
        </w:numPr>
        <w:rPr/>
      </w:pPr>
      <w:bookmarkStart w:id="376" w:name="__RefHeading___Toc47514_1395250215"/>
      <w:bookmarkStart w:id="377" w:name="_Toc130"/>
      <w:bookmarkEnd w:id="376"/>
      <w:r>
        <w:rPr>
          <w:rtl w:val="true"/>
        </w:rPr>
        <w:t>دروغ‌های مجاز</w:t>
      </w:r>
      <w:bookmarkEnd w:id="377"/>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دروغی روز قیامت مورد سؤال واقع خواهد شد، جز دروغ در جنگ برای غافلگیر کردن دشمن و دروغ برای اصلاح بین دو نفر که به هر کدام چیزی بگوید، خلاف آنچه به دیگری گفته و مقصود او اصلاح بین آنان باشد و دروغ به خانواده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6"/>
      </w:r>
      <w:r>
        <w:rPr>
          <w:rStyle w:val="FootnoteAnchor"/>
          <w:rtl w:val="true"/>
        </w:rPr>
        <w:footnoteReference w:id="387"/>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همسر که به آنان وعده‌ای بدهد و نخواهد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دروغگو محسوب نمی‌شود و حضرت یوسف که برای نگهداشتن برادر خود، ابن یامین، به برادران ناتنی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سرقت کرده‌اید، به خدا سوگند، او دروغ نگفت و آنها نیز سرقت نکرده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چون مصلحت چنین ایجاب می‌نمود حضرت یوسف چنین سخنی را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ابراهیم‌علیه السلام نیز که بعد از شکستن بت‌ها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آنان بقیه را شکست دروغ نگفت، در حالی که نه بزرگ بت‌ها بقیه را شکسته بود و نه آن حضرت سخن به دروغ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چون در حال تقیه بود دروغگو محسوب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خداوند دروغ را در وقت اصلاح دوست می‌دارد؛ هم چنان که سخن راست را گر موجب فساد شود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 و کسی که در مقام اصلاح بین دو نفر می‌کوشد، اگر در رابطه با اصلاح دروغی بگوید دروغگو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راست و حقیقت؛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دروغ و خلاف حقیقت؛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رابطه با اصلاح بین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دروغ هم باشد مانعی ندارد و دروغ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 مردم چگونه است؟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این است که تو اطلاع می‌یابی که شخصی در غیاب برادر دینی تو چیزی گفته و او از آن سخن آزرده شده است پس چون تو به او برخورد می‌کنی به دروغ به او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w:t>
      </w:r>
    </w:p>
    <w:p>
      <w:pPr>
        <w:pStyle w:val="BookText"/>
        <w:rPr/>
      </w:pPr>
      <w:r>
        <w:rPr>
          <w:rStyle w:val="FootnoteAnchor"/>
          <w:rtl w:val="true"/>
        </w:rPr>
        <w:footnoteReference w:id="389"/>
      </w:r>
      <w:r>
        <w:rPr>
          <w:rStyle w:val="FootnoteAnchor"/>
          <w:rtl w:val="true"/>
        </w:rPr>
        <w:footnoteReference w:id="39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1"/>
      </w:r>
      <w:bookmarkStart w:id="378" w:name="pg2569_16239"/>
    </w:p>
    <w:p>
      <w:pPr>
        <w:pStyle w:val="BookText"/>
        <w:rPr/>
      </w:pPr>
      <w:bookmarkEnd w:id="378"/>
      <w:r>
        <w:rPr>
          <w:rFonts w:ascii="IRNazanin" w:hAnsi="IRNazanin" w:eastAsia="IRNazanin"/>
          <w:color w:val="111111"/>
          <w:sz w:val="28"/>
          <w:sz w:val="28"/>
          <w:szCs w:val="28"/>
          <w:rtl w:val="true"/>
          <w:lang w:bidi="fa-IR"/>
        </w:rPr>
        <w:t>فلانی نسبت به تو زیاد تعریف و ذکر خیر شنیدم و او تو را فراوان ستایش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بحث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بیان شده در این جا به همین اندازه اکتفا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طالبین می‌توانند به آن کتاب مراجعه فرمایند</w:t>
      </w:r>
      <w:r>
        <w:rPr>
          <w:rFonts w:eastAsia="IRNazanin" w:cs="IRNazanin"/>
          <w:color w:val="111111"/>
          <w:sz w:val="28"/>
          <w:szCs w:val="28"/>
          <w:rtl w:val="true"/>
          <w:lang w:bidi="fa-IR"/>
        </w:rPr>
        <w:t>.</w:t>
      </w:r>
    </w:p>
    <w:p>
      <w:pPr>
        <w:pStyle w:val="Heading4"/>
        <w:numPr>
          <w:ilvl w:val="3"/>
          <w:numId w:val="1"/>
        </w:numPr>
        <w:rPr/>
      </w:pPr>
      <w:bookmarkStart w:id="379" w:name="__RefHeading___Toc47516_1395250215"/>
      <w:bookmarkStart w:id="380" w:name="_Toc131"/>
      <w:bookmarkEnd w:id="379"/>
      <w:r>
        <w:rPr>
          <w:rtl w:val="true"/>
        </w:rPr>
        <w:t>دروغ بستن به اولیای خدا</w:t>
      </w:r>
      <w:bookmarkEnd w:id="380"/>
    </w:p>
    <w:p>
      <w:pPr>
        <w:pStyle w:val="BookText"/>
        <w:rPr/>
      </w:pPr>
      <w:r>
        <w:rPr>
          <w:rFonts w:ascii="IRNazanin" w:hAnsi="IRNazanin" w:eastAsia="IRNazanin"/>
          <w:color w:val="111111"/>
          <w:sz w:val="28"/>
          <w:sz w:val="28"/>
          <w:szCs w:val="28"/>
          <w:rtl w:val="true"/>
          <w:lang w:bidi="fa-IR"/>
        </w:rPr>
        <w:t>امام باقرعلیه السلام به شخصی به نام ابونعمان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بر ما مبند که روح ایمان از تو گرفته می‌شود، و دنبال ریاست مباش که خوار خواهی شد، و با نام ما از مردم اخّاذی و کلاّشی مکن که فقیر خواهی شد؛ چرا که روزی، تو را برای حساب در پیشگاه خداوند حاضر می‌کنند، پس اگر راست گفته باشی ما سخنان تو را تصدیق می‌کنیم و اگر دروغ گفته باشی ما تو را تکذیب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زین العابدین‌علیه السلام به فرزندان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دروغ کوچک و بزرگ، چه از روی شوخی و چه از روی جدّی، پرهیز کنید؛ چرا که وقتی انسان بر دروغ کوچک جرأت پیدا نمود بر دروغ بزرگ هم جرأت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بنده خدا راست می‌گوید تا این که خداوند او را صدّیق می‌نامد و پیاپی دروغ می‌گوید تا این که او را کذّاب می‌نویسد؟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2"/>
      </w:r>
      <w:r>
        <w:rPr>
          <w:rStyle w:val="FootnoteAnchor"/>
          <w:rtl w:val="true"/>
        </w:rPr>
        <w:footnoteReference w:id="393"/>
      </w:r>
      <w:bookmarkStart w:id="381" w:name="pg2569_16240"/>
    </w:p>
    <w:p>
      <w:pPr>
        <w:pStyle w:val="Heading4"/>
        <w:numPr>
          <w:ilvl w:val="3"/>
          <w:numId w:val="1"/>
        </w:numPr>
        <w:rPr/>
      </w:pPr>
      <w:bookmarkStart w:id="382" w:name="__RefHeading___Toc47518_1395250215"/>
      <w:bookmarkStart w:id="383" w:name="_Toc132"/>
      <w:bookmarkEnd w:id="381"/>
      <w:bookmarkEnd w:id="382"/>
      <w:r>
        <w:rPr>
          <w:rtl w:val="true"/>
        </w:rPr>
        <w:t>سوگند دروغ</w:t>
      </w:r>
      <w:r>
        <w:rPr>
          <w:rtl w:val="true"/>
        </w:rPr>
        <w:t xml:space="preserve">[ </w:t>
      </w:r>
      <w:r>
        <w:rPr>
          <w:rtl w:val="true"/>
        </w:rPr>
        <w:t>بی احترامی به نام خداوند</w:t>
      </w:r>
      <w:r>
        <w:rPr>
          <w:rtl w:val="true"/>
        </w:rPr>
        <w:t>]</w:t>
      </w:r>
      <w:bookmarkEnd w:id="383"/>
    </w:p>
    <w:p>
      <w:pPr>
        <w:pStyle w:val="BookText"/>
        <w:rPr/>
      </w:pPr>
      <w:r>
        <w:rPr>
          <w:rFonts w:ascii="IRNazanin" w:hAnsi="IRNazanin" w:eastAsia="IRNazanin"/>
          <w:color w:val="111111"/>
          <w:sz w:val="28"/>
          <w:sz w:val="28"/>
          <w:szCs w:val="28"/>
          <w:rtl w:val="true"/>
          <w:lang w:bidi="fa-IR"/>
        </w:rPr>
        <w:t xml:space="preserve">سوگند دروغ با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و یا به خدا سوگند که در گذشته چنین شده و یا چنین کرده‌ام و یا چنان خواهم کرد و یا این مال من است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و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این نوع از 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کاذبه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حالقه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غموس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تعبیرات آشکار می‌گردد که این نوع سوگند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حالقه و غموس نشان دهنده تاثیر این نوع قسم در از بین بردن دین و ایمان و وارد شدن در خطر عذاب و گناه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صادق‌علیه السلام، در مورد سوگند دروغ،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یشترون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نموده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پیمان‌ها و سوگندهای خود را با نام خدا به اندکی از مال دنیا می‌فروشند، برای آنان، بهره‌ای در قیامت نیست و خداوند با آنان سخن نخواهد گفت و نظر رحمت نخواهد نمود و اعمال آنان را نمی‌پذیرد و عذاب و کیفر دردناکی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دروغ سوگند بخورد و بداند که دروغ می‌گوید، در حقیقت، برای جنگ با خدا برخاسته است</w:t>
      </w:r>
      <w:r>
        <w:rPr>
          <w:rFonts w:eastAsia="IRNazanin" w:cs="IRNazanin"/>
          <w:color w:val="111111"/>
          <w:sz w:val="28"/>
          <w:szCs w:val="28"/>
          <w:rtl w:val="true"/>
          <w:lang w:bidi="fa-IR"/>
        </w:rPr>
        <w:t>.»</w:t>
      </w:r>
    </w:p>
    <w:p>
      <w:pPr>
        <w:pStyle w:val="BookText"/>
        <w:rPr/>
      </w:pP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لاتجعلو اللّه عرضة لأیمانکم أن تبروّا و تتقّوا و تصلحوا بین الناس و اللّه سمیع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5"/>
      </w:r>
      <w:bookmarkStart w:id="384" w:name="pg2569_16241"/>
    </w:p>
    <w:p>
      <w:pPr>
        <w:pStyle w:val="BookText"/>
        <w:rPr/>
      </w:pPr>
      <w:bookmarkEnd w:id="384"/>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با نام خدا نخورید، چه راستگو باشید و چه دروغگو؛ چرا که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وسیله سوگندهای خود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دروغی که سبب دخول در آتش می‌شود، سوگندی است که برای تصرّف و حبس مال مردم خورده شود</w:t>
      </w:r>
      <w:r>
        <w:rPr>
          <w:rFonts w:eastAsia="IRNazanin" w:cs="IRNazanin"/>
          <w:color w:val="111111"/>
          <w:sz w:val="28"/>
          <w:szCs w:val="28"/>
          <w:rtl w:val="true"/>
          <w:lang w:bidi="fa-IR"/>
        </w:rPr>
        <w:t>.»</w:t>
      </w:r>
    </w:p>
    <w:p>
      <w:pPr>
        <w:pStyle w:val="Heading4"/>
        <w:numPr>
          <w:ilvl w:val="3"/>
          <w:numId w:val="1"/>
        </w:numPr>
        <w:rPr/>
      </w:pPr>
      <w:bookmarkStart w:id="385" w:name="__RefHeading___Toc47520_1395250215"/>
      <w:bookmarkStart w:id="386" w:name="_Toc133"/>
      <w:bookmarkEnd w:id="385"/>
      <w:r>
        <w:rPr>
          <w:rtl w:val="true"/>
        </w:rPr>
        <w:t>احترام به نام خداوند</w:t>
      </w:r>
      <w:bookmarkEnd w:id="386"/>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ملکی دارد که جاهای پاهای او در پایین‌ترین نقطه زمین مسافت پانصد سال راه را اشغال نموده و سر او در آسمان بالا نیز مسافت هزار سال را اشغال نموده است و سخن او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 تو منزه از هر عیبی هستی وچه بزرگ است منزلت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من پی نبرده است کسی که با نام من سوگند دروغ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دروغ از تو ادّعای مالی را بکند و بخواهد تو را سوگند دهد؛ اگر مالی که ادعا می‌کند تنها به سی درهم می‌رسد آن مال را به او بپرداز و به نام خدا احترام کن و سوگند مخور و اگر به بیش از سی درهم می‌رسد سوگند بخور و آن مال را به او مده</w:t>
      </w:r>
      <w:r>
        <w:rPr>
          <w:rFonts w:eastAsia="IRNazanin" w:cs="IRNazanin"/>
          <w:color w:val="111111"/>
          <w:sz w:val="28"/>
          <w:szCs w:val="28"/>
          <w:rtl w:val="true"/>
          <w:lang w:bidi="fa-IR"/>
        </w:rPr>
        <w:t>.»</w:t>
      </w:r>
    </w:p>
    <w:p>
      <w:pPr>
        <w:pStyle w:val="BookText"/>
        <w:rPr/>
      </w:pPr>
      <w:r>
        <w:rPr>
          <w:rStyle w:val="FootnoteAnchor"/>
          <w:rtl w:val="true"/>
        </w:rPr>
        <w:footnoteReference w:id="396"/>
      </w:r>
      <w:r>
        <w:rPr>
          <w:rStyle w:val="FootnoteAnchor"/>
          <w:rtl w:val="true"/>
        </w:rPr>
        <w:footnoteReference w:id="397"/>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أعظمک؟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یعلم ذلک من یحلف بی کاذباً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9"/>
      </w:r>
      <w:bookmarkStart w:id="387" w:name="pg2569_16242"/>
    </w:p>
    <w:p>
      <w:pPr>
        <w:pStyle w:val="BookText"/>
        <w:rPr/>
      </w:pPr>
      <w:bookmarkEnd w:id="387"/>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سوگند دروغ بپرهیزید که آن خانه‌ها را بی صاحب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 نابودی صاحب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و خدا را شاهد بر دروغ خود قرار دهد، عرش خدا به واسطه عظمت الهی به لرزه درخواهد آمد و خداوند می‌فرماید آیا کسی را جز من نیافتی که بر او دروغ ببندی و او را شاهد سخن دروغ خود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با نام خدا سوگند مخورید و کسی که با نام خدا سوگند می‌خورد باید راستگو باشد و دیگران نیز باید سوگند او را تصدیق کنند وگرنه به نام خداوند احترام نکرده‌اند و رابطه خود را با خداوند برهم زده‌اند</w:t>
      </w:r>
      <w:r>
        <w:rPr>
          <w:rFonts w:eastAsia="IRNazanin" w:cs="IRNazanin"/>
          <w:color w:val="111111"/>
          <w:sz w:val="28"/>
          <w:szCs w:val="28"/>
          <w:rtl w:val="true"/>
          <w:lang w:bidi="fa-IR"/>
        </w:rPr>
        <w:t>.»</w:t>
      </w:r>
    </w:p>
    <w:p>
      <w:pPr>
        <w:pStyle w:val="Heading4"/>
        <w:numPr>
          <w:ilvl w:val="3"/>
          <w:numId w:val="1"/>
        </w:numPr>
        <w:rPr/>
      </w:pPr>
      <w:bookmarkStart w:id="388" w:name="__RefHeading___Toc47522_1395250215"/>
      <w:bookmarkStart w:id="389" w:name="_Toc134"/>
      <w:bookmarkEnd w:id="388"/>
      <w:r>
        <w:rPr>
          <w:rtl w:val="true"/>
        </w:rPr>
        <w:t>شهادت و گواهی بر دروغ و باطل‌</w:t>
      </w:r>
      <w:bookmarkEnd w:id="389"/>
    </w:p>
    <w:p>
      <w:pPr>
        <w:pStyle w:val="BookText"/>
        <w:rPr/>
      </w:pPr>
      <w:r>
        <w:rPr>
          <w:rFonts w:ascii="IRNazanin" w:hAnsi="IRNazanin" w:eastAsia="IRNazanin"/>
          <w:color w:val="111111"/>
          <w:sz w:val="28"/>
          <w:sz w:val="28"/>
          <w:szCs w:val="28"/>
          <w:rtl w:val="true"/>
          <w:lang w:bidi="fa-IR"/>
        </w:rPr>
        <w:t>شهادت و گواهی بر دروغ و باطل و یا چیزی که حقیقت آن برای شهادت دهنده معلوم نیست از گناهان کبیره است؛</w:t>
      </w:r>
    </w:p>
    <w:p>
      <w:pPr>
        <w:pStyle w:val="BookText"/>
        <w:rPr/>
      </w:pPr>
      <w:r>
        <w:rPr>
          <w:rFonts w:ascii="IRNazanin" w:hAnsi="IRNazanin" w:eastAsia="IRNazanin"/>
          <w:color w:val="111111"/>
          <w:sz w:val="28"/>
          <w:sz w:val="28"/>
          <w:szCs w:val="28"/>
          <w:rtl w:val="true"/>
          <w:lang w:bidi="fa-IR"/>
        </w:rPr>
        <w:t>در کتاب عیون الأخبار، حضرت رضاعلیه السلام آن را از گناهان کبیره شمرده‌اند و قول زور</w:t>
      </w:r>
    </w:p>
    <w:p>
      <w:pPr>
        <w:pStyle w:val="BookText"/>
        <w:rPr/>
      </w:pPr>
      <w:r>
        <w:rPr>
          <w:rStyle w:val="FootnoteAnchor"/>
          <w:rtl w:val="true"/>
        </w:rPr>
        <w:footnoteReference w:id="400"/>
      </w:r>
      <w:r>
        <w:rPr>
          <w:rStyle w:val="FootnoteAnchor"/>
          <w:rtl w:val="true"/>
        </w:rPr>
        <w:footnoteReference w:id="401"/>
      </w:r>
    </w:p>
    <w:p>
      <w:pPr>
        <w:pStyle w:val="BookText"/>
        <w:rPr/>
      </w:pPr>
      <w:r>
        <w:rPr>
          <w:rStyle w:val="FootnoteAnchor"/>
          <w:rtl w:val="true"/>
        </w:rPr>
        <w:footnoteReference w:id="402"/>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وألّذین لایشهدون الزور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الشهادة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لایشهدون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روایات به همین معنی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اقیموا الشهادة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مسلمانی وظیفه دارد که تنها برای خشنودی خدا و بدون گرفتن اجرت، اگر از او گواهی و شهادت درخواست شود، به آنچه دیده و می‌داند برای اثبات حق برادر دینی خود شهادت بدهد و از شهادت دروغ و یا کتمان شهادت و یا تحمل نکردن شهادت و یا شهادت دادن نسبت به چیزی که به حقیقت آن آگاه نیست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شهادت و گواهی بر چیزی مده جز آن که آن چیز را همانند کف دست خود شناخته و یافته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نا حق نسبت به مال مردم گواهی دهد تا این که آن مال را از صاحب آن بگیرند، در همان وقت، خداوند برای او حواله دخول در آتش دوزخ را صادر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خداصلی الله علیه وآله نیز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شاهد دروغ نزد حاکم تمام نمی‌شود، جز آن که جایگاه او در آتش دوزخ آماده می‌گردد، و همچنین است حال کسی که از شهادت دادن برای اثبات حق دیگران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کسی که به دروغ شهادت داده است چیست؟</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مالی که به سبب شهادت او از بین رفته به صاحبش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کتمان شهادت نیز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نسبت به حق برادر خود از گواهی و شهادت امتناع</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4"/>
      </w:r>
      <w:r>
        <w:rPr>
          <w:rStyle w:val="FootnoteAnchor"/>
          <w:rtl w:val="true"/>
        </w:rPr>
        <w:footnoteReference w:id="405"/>
      </w:r>
      <w:r>
        <w:rPr>
          <w:rStyle w:val="FootnoteAnchor"/>
          <w:rtl w:val="true"/>
        </w:rPr>
        <w:footnoteReference w:id="406"/>
      </w:r>
      <w:r>
        <w:rPr>
          <w:rStyle w:val="FootnoteAnchor"/>
          <w:rtl w:val="true"/>
        </w:rPr>
        <w:footnoteReference w:id="407"/>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ورزد و حق او را کتمان کند و یا به وسیله شهادت خود خون مسلمانی را هدر دهد و یا مال او را به ناحق از او بگیرد، چون وارد قیامت می‌شود، به شدت صورت او سیاه و در آن خدشه و نشانی خواهد بود که همه اهل محشر او را با اسم و نسب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برای احیای حق برادر مسلمان خود گواهی دهد، صورت او روز قیامت به شدت نورانی خواهد بود و همه خلایق و اهل محشر او را با اسم و نسب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پایان این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نمی‌بینی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اقیموا الشهادة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تنها برای خدا اقامه شهادت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 همتای شرک و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وأجتنبوا قول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دهندگان به دروغ را امام به اندازه‌ای که صلاح می‌داند به شدت شلاق می‌زند و آنان را به مردم معرفی می‌فرماید تا دیگر شهادت آنان را نپذیرند، جز آن که طبق فرموده خداوند توبه کنند و در وقت شلاق خوردن از شهادت خود باز گردند و خود را تکذیب نمایند و استغفار کنند که در آن صورت، توبه آنان پذیرفته می‌گردد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9"/>
      </w:r>
      <w:r>
        <w:rPr>
          <w:rStyle w:val="FootnoteAnchor"/>
          <w:rtl w:val="true"/>
        </w:rPr>
        <w:footnoteReference w:id="410"/>
      </w:r>
      <w:r>
        <w:rPr>
          <w:rStyle w:val="FootnoteAnchor"/>
          <w:rtl w:val="true"/>
        </w:rPr>
        <w:footnoteReference w:id="411"/>
      </w:r>
      <w:bookmarkStart w:id="390" w:name="pg2569_16245"/>
    </w:p>
    <w:p>
      <w:pPr>
        <w:pStyle w:val="Heading3"/>
        <w:numPr>
          <w:ilvl w:val="2"/>
          <w:numId w:val="1"/>
        </w:numPr>
        <w:rPr/>
      </w:pPr>
      <w:bookmarkStart w:id="391" w:name="__RefHeading___Toc47524_1395250215"/>
      <w:bookmarkStart w:id="392" w:name="_Toc135"/>
      <w:bookmarkEnd w:id="390"/>
      <w:bookmarkEnd w:id="391"/>
      <w:r>
        <w:rPr>
          <w:rtl w:val="true"/>
        </w:rPr>
        <w:t>خودداری از شهادت به حق‌</w:t>
      </w:r>
      <w:bookmarkEnd w:id="392"/>
    </w:p>
    <w:p>
      <w:pPr>
        <w:pStyle w:val="BookText"/>
        <w:rPr/>
      </w:pPr>
      <w:r>
        <w:rPr>
          <w:rFonts w:ascii="IRNazanin" w:hAnsi="IRNazanin" w:eastAsia="IRNazanin"/>
          <w:color w:val="111111"/>
          <w:sz w:val="28"/>
          <w:sz w:val="28"/>
          <w:szCs w:val="28"/>
          <w:rtl w:val="true"/>
          <w:lang w:bidi="fa-IR"/>
        </w:rPr>
        <w:t>قیام به حق و عدالت اگر برای خدا باشد، از بهترین ارزش‌ها و خصلت‌های نیکوی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حمایت از حق به تعصّب و قومیت و مسایل مربوط به ارتباطات دنیوی و مالی مبتلا نشود و حق کسی را ضایع نکند واز کسی نیز بدون دلیل حمایت نکند، گرچه پدر و یا مادر و یا خویشان او باشند، و برای رضای خدا آنچه را حق یافته است بگوید و عمل کند، عالی‌ترین ارزش و رشد اسلامی را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موضوع باید از وساوس شیطانی و حب دنیا به خدا پناه ببریم و عاجزانه از او بخواهیم که ما را در این راه کمک دهد که اگر کمک او نباشد هیهات است کسی نجات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فضل اللّه علیکم و رحمته لکنتم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فضل اللّه علیکم و رحمته لاتبّعتم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فضل اللّه علیکم و رحمته مازکی منکم من احد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متن آیات قرآن و سخنان اولیای خدا در باره این مسأله می‌نگریم و از آنها پند می‌گیریم و توفیق عمل و پیروی از این دستورات نورانی را از او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نساء، خطاب به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حق و عدالت قیام کنید و برای خدا شهادت و گواهی به حق و قسط بدهید، گرچه در ظاهر به ضرر شما و پدر و مادر و خویشان شما باشد، و در شهادت به حق ملاحظه فقیر و غنی را مکنید؛ چرا که خداوند سزاوارتر به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می‌تواند از آنها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شهادت</w:t>
      </w:r>
    </w:p>
    <w:p>
      <w:pPr>
        <w:pStyle w:val="BookText"/>
        <w:rPr/>
      </w:pPr>
      <w:r>
        <w:rPr>
          <w:rStyle w:val="FootnoteAnchor"/>
          <w:rtl w:val="true"/>
        </w:rPr>
        <w:footnoteReference w:id="41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به حق و عدل، از خواسته‌های نفسانی خویش پیروی نکنید و تنها گواه و حامی حق و عدل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شهادت به حق اعراض کنید، خداوند به کرده‌های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مائده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 کمال دقت، برای خشنودی خداوند، از حق و عدالت حمایت کنید و بر آن گواهی دهید، و هرگز دشمنی‌های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بعضی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بی عدالتی نسبت به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از دست ندهید که آن از هر عملی به تقوا نزدیک‌تر است و از خدا بترسید همانا او به اعمال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از شهادت به حق، خودداری مکنید؛ چرا که هرکس از شهادت به حق خودداری کند قلب او گنهکار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 خداوند به اعمال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چیزی آگاه شده و حقیقتی را شاهد بوده، باید آن را امانت خدا بداند و در وقت نیاز بر آن گواهی دهد و اگر آن را کتمان کند و بر آن گواهی ندهد ظالم‌ترین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شاهدان ماجرا واجب است که اگر آنان را برای گواهی دعوت کنند اجابت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امر می‌کند که امانت‌ها را به اهلش باز گردانید و هر کس گواه چیزی بوده آن امانت خداست نزد او و باید آن را در وقت خود به اهلش بازگرداند</w:t>
      </w:r>
      <w:r>
        <w:rPr>
          <w:rFonts w:eastAsia="IRNazanin" w:cs="IRNazanin"/>
          <w:color w:val="111111"/>
          <w:sz w:val="28"/>
          <w:szCs w:val="28"/>
          <w:rtl w:val="true"/>
          <w:lang w:bidi="fa-IR"/>
        </w:rPr>
        <w:t>.»</w:t>
      </w:r>
    </w:p>
    <w:p>
      <w:pPr>
        <w:pStyle w:val="BookText"/>
        <w:rPr/>
      </w:pPr>
      <w:r>
        <w:rPr>
          <w:rStyle w:val="FootnoteAnchor"/>
          <w:rtl w:val="true"/>
        </w:rPr>
        <w:footnoteReference w:id="414"/>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یأمرکم أن تؤدّوا الأمات إلی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6"/>
      </w:r>
      <w:bookmarkStart w:id="393" w:name="pg2569_16247"/>
    </w:p>
    <w:p>
      <w:pPr>
        <w:pStyle w:val="Heading3"/>
        <w:numPr>
          <w:ilvl w:val="2"/>
          <w:numId w:val="1"/>
        </w:numPr>
        <w:rPr/>
      </w:pPr>
      <w:bookmarkStart w:id="394" w:name="__RefHeading___Toc47526_1395250215"/>
      <w:bookmarkStart w:id="395" w:name="_Toc136"/>
      <w:bookmarkEnd w:id="393"/>
      <w:bookmarkEnd w:id="394"/>
      <w:r>
        <w:rPr>
          <w:rtl w:val="true"/>
        </w:rPr>
        <w:t>بحث و مناظره بدون دانش‌</w:t>
      </w:r>
      <w:bookmarkEnd w:id="395"/>
    </w:p>
    <w:p>
      <w:pPr>
        <w:pStyle w:val="BookText"/>
        <w:rPr/>
      </w:pPr>
      <w:r>
        <w:rPr>
          <w:rFonts w:ascii="IRNazanin" w:hAnsi="IRNazanin" w:eastAsia="IRNazanin"/>
          <w:color w:val="111111"/>
          <w:sz w:val="28"/>
          <w:sz w:val="28"/>
          <w:szCs w:val="28"/>
          <w:rtl w:val="true"/>
          <w:lang w:bidi="fa-IR"/>
        </w:rPr>
        <w:t xml:space="preserve">مناظره بدون دانش که در قرآن نکوهش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بغیراحسن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گردیده است به این دلیل حرام است که مناظره کننده دانش کافی ندارد و برهان شرعی و منطقی را نمی‌داند و چه بسا حقی را انکار کند و یا به باطلی اقرار نماید و سبب تضعیف حق و اهل آن شود و ممکن است خود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بی اطلاعی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باطل فرو رود و راهی برای خروج از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آیاتی از قرآن از آن نهی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مردم با نداشتن علم و دانش و هدایت کافی و مکتوب روشنی در باره خداوند مجادله و مناظره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مردم با نداشتن دانش در باره خداوند مناظره می‌کنند و از هر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مریدی پیروی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بر اهل علم و دانش واجب است که هنگامی که انحراف‌ها و بدعت‌های منحرفین را مشاهده می‌کنند در مقابل آنان قیام نمایند و از حریم حق و دین خدا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برافراد بی اطلاع و کسانی که قدرت مناظره و اثبات حقانیت مسائل اعتقادی را ندارند نیز حرام است که وارد چنین مباحثی شوند و در اثر ناتوانی سبب سستی اعتقادات مردم شوند</w:t>
      </w:r>
      <w:r>
        <w:rPr>
          <w:rFonts w:eastAsia="IRNazanin" w:cs="IRNazanin"/>
          <w:color w:val="111111"/>
          <w:sz w:val="28"/>
          <w:szCs w:val="28"/>
          <w:rtl w:val="true"/>
          <w:lang w:bidi="fa-IR"/>
        </w:rPr>
        <w:t>.</w:t>
      </w:r>
    </w:p>
    <w:p>
      <w:pPr>
        <w:pStyle w:val="BookText"/>
        <w:rPr/>
      </w:pP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رَأَیْتَ الَّذِینَ یَخُوضُونَ فِی آیَاتِنَا فَأَعْرِضْ عَنْهُمْ حَتَّی یَخُوضُواْ فِی حَدِیثٍ 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Style w:val="FootnoteAnchor"/>
          <w:rtl w:val="true"/>
        </w:rPr>
        <w:footnoteReference w:id="41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bookmarkStart w:id="396" w:name="pg2569_16248"/>
    </w:p>
    <w:p>
      <w:pPr>
        <w:pStyle w:val="BookText"/>
        <w:rPr/>
      </w:pPr>
      <w:bookmarkEnd w:id="396"/>
      <w:r>
        <w:rPr>
          <w:rFonts w:ascii="IRNazanin" w:hAnsi="IRNazanin" w:eastAsia="IRNazanin"/>
          <w:color w:val="111111"/>
          <w:sz w:val="28"/>
          <w:sz w:val="28"/>
          <w:szCs w:val="28"/>
          <w:rtl w:val="true"/>
          <w:lang w:bidi="fa-IR"/>
        </w:rPr>
        <w:t>در کتاب کافی، از رسول خداصلی الله علیه وآله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بدعت‌ها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انحراف‌های گوناگون توسط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مردم آشکار می‌گردد، بر عالم و دانشمند واجب است که دانش خویش را ظاهر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منطق صحیح به شبهات دشمنان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نکند مورد لعنت خداوند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دین اسلام دارای منطق گویا و صحیح است اهل دانش نیز باید در دفاع از حریم دین از همان منطق استفاده کنند و به دشمنان و تشنه‌های حقیقت پاسخ گویند؛ چنان که قرآن در سوره عنکبوت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با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استدلال صحیح و برهان منطقی سخن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غیر آن صورت ممکن است حقی را انکار کنیدو یا باطلی را تأیید نمایید و یا در عقاید اهل حق شبه‌های وارد کنید و آنان را در مقابل دشمنان خوار و ناچیز نمایید و به اهل باطل جرأت انکار حقایق و استهزای به اهل حق را بدهید و همه این امور حرام و مبغوض الهی خواهد بود</w:t>
      </w:r>
      <w:r>
        <w:rPr>
          <w:rFonts w:eastAsia="IRNazanin" w:cs="IRNazanin"/>
          <w:color w:val="111111"/>
          <w:sz w:val="28"/>
          <w:szCs w:val="28"/>
          <w:rtl w:val="true"/>
          <w:lang w:bidi="fa-IR"/>
        </w:rPr>
        <w:t>].»</w:t>
      </w:r>
    </w:p>
    <w:p>
      <w:pPr>
        <w:pStyle w:val="Heading3"/>
        <w:numPr>
          <w:ilvl w:val="2"/>
          <w:numId w:val="1"/>
        </w:numPr>
        <w:rPr/>
      </w:pPr>
      <w:bookmarkStart w:id="397" w:name="__RefHeading___Toc47528_1395250215"/>
      <w:bookmarkStart w:id="398" w:name="_Toc137"/>
      <w:bookmarkEnd w:id="397"/>
      <w:r>
        <w:rPr>
          <w:rtl w:val="true"/>
        </w:rPr>
        <w:t>معنای مناظره غیرصحیح‌</w:t>
      </w:r>
      <w:bookmarkEnd w:id="398"/>
    </w:p>
    <w:p>
      <w:pPr>
        <w:pStyle w:val="BookText"/>
        <w:rPr/>
      </w:pPr>
      <w:r>
        <w:rPr>
          <w:rFonts w:ascii="IRNazanin" w:hAnsi="IRNazanin" w:eastAsia="IRNazanin"/>
          <w:color w:val="111111"/>
          <w:sz w:val="28"/>
          <w:sz w:val="28"/>
          <w:szCs w:val="28"/>
          <w:rtl w:val="true"/>
          <w:lang w:bidi="fa-IR"/>
        </w:rPr>
        <w:t>مرحوم سیّد عبداللّه جزایری در کتاب تحفة السنیة نقل نموده که شخصی به اما</w:t>
      </w:r>
    </w:p>
    <w:p>
      <w:pPr>
        <w:pStyle w:val="BookText"/>
        <w:rPr/>
      </w:pPr>
      <w:r>
        <w:rPr>
          <w:rStyle w:val="FootnoteAnchor"/>
          <w:rtl w:val="true"/>
        </w:rPr>
        <w:footnoteReference w:id="41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صادق‌علیه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خداصلی الله علیه وآله و ائمه‌علیهم السلام از بحث و مناظره نهی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طور کلی از بحث و مناظره نهی نکرده‌اند و تنها از مناظره غیر صحیح نهی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صحیح و غیرصحیح چیست؟</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مناظره و مجادله غیرصحیح این است که تو با شخص منحرفی بحث کنی و چون او حرف باطلی را مطرح می‌کند تو در پاسخ او دلیل صحیح و حجتی که خدا در پاسخ او معین نموده را بیان نکنی، بلکه برای انکار سخن او به جای پاسخ صحیح حقیقتی را انکار کنی به گمان این که او می‌خواهد آن حقیقت را دلیل سخن خود قرار دهد و این برای این است که تو راه رد سخن او را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مناظره‌ای برای شیعیان ما حرام است چرا که سبب فتنه و سستی اعتقادات برادران شیعه خود خواهند شد و منحرفین و دشمنان ما آن را دلیل حقانیت سخن خود قرار خواهند داد، و از سویی دل‌های عوام از شیعیان ما از ناتوانی شما محزون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جدال و مناظره صحیح چیزی است که خداوند به پیامبر خودصلی الله علیه وآله امر نموده که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1"/>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مقابل کسی که منکر قیامت و زنده شدن مردم بعد از مرگ بوده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قول آن منکر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لَنَا مَثَلاً وَنَسِیَ خَلْقَهُ قَالَ مَنْ یُحْیِی الْعِظَامَ وَهِیَ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قیامت استخوان پوسیده‌ای را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 را می‌سایید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این استخوان‌های پوسیده را زنده کند؟ خداوند به پیامبر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یُحْیِیهَا الَّذِی أَنشَأَهَا أَوَّلَ مَرَّةٍ وَهُوَ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استخوان پوسیده را همان خدایی که در آغاز آفریده دوباره در قیامت لباس خلقت خواهد پوشاند، چرا که او به خلقت و آفرینش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خدایی است که از شاخه درخت سبز برای شما آتش خارج می‌کند و شما از آن استفاده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هیچ سنخیتی بین چوب سبز و تازه و آتش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پیامبر خودصلی الله علیه وآله دستور می‌دهد که در مقابل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خداوند این استخوان‌های پوسیده را دوباره به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این انسان را از عدم و نیستی به وجود آورده نمی‌تواند باز بعد از پوسیدگی استخوان هایش دوباره به او لباس خلقت بپوشاند، در حالی که نزد شما خلقت اول سخت‌تر از اعاده آن است؟</w:t>
      </w:r>
    </w:p>
    <w:p>
      <w:pPr>
        <w:pStyle w:val="BookText"/>
        <w:rPr/>
      </w:pPr>
      <w:r>
        <w:rPr>
          <w:rFonts w:ascii="IRNazanin" w:hAnsi="IRNazanin" w:eastAsia="IRNazanin"/>
          <w:color w:val="111111"/>
          <w:sz w:val="28"/>
          <w:sz w:val="28"/>
          <w:szCs w:val="28"/>
          <w:rtl w:val="true"/>
          <w:lang w:bidi="fa-IR"/>
        </w:rPr>
        <w:t xml:space="preserve">سپس برای پی بردن به قدرت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هرچیزی را به اراده خود خلق می‌کند و نیازی به سابقه خلقت و تناسب بین حالت قبل از خلقت و بعد از آن ندارد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3"/>
      </w:r>
      <w:r>
        <w:rPr>
          <w:rStyle w:val="FootnoteAnchor"/>
          <w:rtl w:val="true"/>
        </w:rPr>
        <w:footnoteReference w:id="424"/>
      </w:r>
      <w:bookmarkStart w:id="399" w:name="pg2569_16251"/>
    </w:p>
    <w:p>
      <w:pPr>
        <w:pStyle w:val="BookText"/>
        <w:rPr/>
      </w:pPr>
      <w:bookmarkEnd w:id="399"/>
      <w:r>
        <w:rPr>
          <w:rFonts w:ascii="IRNazanin" w:hAnsi="IRNazanin" w:eastAsia="IRNazanin"/>
          <w:color w:val="111111"/>
          <w:sz w:val="28"/>
          <w:sz w:val="28"/>
          <w:szCs w:val="28"/>
          <w:rtl w:val="true"/>
          <w:lang w:bidi="fa-IR"/>
        </w:rPr>
        <w:t>خدایی که آتش سوزنده را در داخل شاخه سبز قرار می‌دهد تا شما از آن استفاده کنید به آسانی می‌تواند انسان را بعد از پوسیده شدن بازسازی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أَوَلَیْسَ الَّذِی خَلَقَ السَّمَاوَاتِ وَالأَرْضَ بِقَادِرٍ عَلَی أَنْ یَخْلُقَ مِثْلَهُم بَلَی وَهُوَ الْخَلاقُ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آسمان‌ها و زمین را بدون سابقه خلقت آفریده نمی‌تواند مثل آنها را بعد از نابود شدن بیافریند، در حالی که شما معتقد هستید که آفریدن ابتدایی سخت‌تر از اعاده خلقت است؟ پس چگونه نسبت به خداوند باور نمی‌کنید که عالم را بعد از نابودی دوباره بیافریند و استخوان پوسیده را مجدداً لباس خلقت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این جدال که جدال احسن و صحیح است عذر کافر برطرف گردیده و شبهه‌ای برای کسی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جدال غیرصحیح و غیراحسن این است که کسی توانایی تشخیص جدا نمودن حق از باطل را نداشته باشد و بخواهد با انکار حقی پاسخ دشمن را بدهد که در حقیقت او نیز مانند دشمن حقی را انکار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جدال و مناظره‌ای را غیراحسن و حرام می‌گویند</w:t>
      </w:r>
      <w:r>
        <w:rPr>
          <w:rFonts w:eastAsia="IRNazanin" w:cs="IRNazanin"/>
          <w:color w:val="111111"/>
          <w:sz w:val="28"/>
          <w:szCs w:val="28"/>
          <w:rtl w:val="true"/>
          <w:lang w:bidi="fa-IR"/>
        </w:rPr>
        <w:t>.»</w:t>
      </w:r>
    </w:p>
    <w:p>
      <w:pPr>
        <w:pStyle w:val="Heading3"/>
        <w:numPr>
          <w:ilvl w:val="2"/>
          <w:numId w:val="1"/>
        </w:numPr>
        <w:rPr/>
      </w:pPr>
      <w:bookmarkStart w:id="400" w:name="__RefHeading___Toc47530_1395250215"/>
      <w:bookmarkStart w:id="401" w:name="_Toc138"/>
      <w:bookmarkEnd w:id="400"/>
      <w:r>
        <w:rPr>
          <w:rtl w:val="true"/>
        </w:rPr>
        <w:t xml:space="preserve">ظلم به پدر و مادر </w:t>
      </w:r>
      <w:r>
        <w:rPr>
          <w:rtl w:val="true"/>
        </w:rPr>
        <w:t>(</w:t>
      </w:r>
      <w:r>
        <w:rPr>
          <w:rtl w:val="true"/>
        </w:rPr>
        <w:t>عقوق الوالدین</w:t>
      </w:r>
      <w:r>
        <w:rPr>
          <w:rtl w:val="true"/>
        </w:rPr>
        <w:t>)</w:t>
      </w:r>
      <w:bookmarkEnd w:id="401"/>
    </w:p>
    <w:p>
      <w:pPr>
        <w:pStyle w:val="Heading4"/>
        <w:numPr>
          <w:ilvl w:val="3"/>
          <w:numId w:val="1"/>
        </w:numPr>
        <w:rPr/>
      </w:pPr>
      <w:bookmarkStart w:id="402" w:name="__RefHeading___Toc47532_1395250215"/>
      <w:bookmarkStart w:id="403" w:name="_Toc139"/>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از آیات قرآن و سخنان معصومین‌علیهم السلام آشکار می‌شود که احترام و احسان به پدر و مادر واجب و آزار به آنان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کسی که عاق پدر و مادر شود، مورد لعنت و دور از رحمت خداوند است و ایمان و اعمال و عبادات او نیز بدون رضایت آنان پذیرفته نمی‌شود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آنچه گفته شد مربوط به پدر و مادر جسمانی و نسبی است و حق پدر و مادر روحانی بسیار بالاتر و بزرگ‌تر است که در مباحث آینده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بعضی از آیات قرآن در مورد پدر و مادر گوش فرا می‌دهیم و از خداوند استمداد می‌کنیم که توفیق عمل به آنها را به ما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حکم نموده که جز او را نپرستید و به پدر و مادر خود احسان کنید و اگر آنان به پیری رسیدند از آنان خسته نشوید و آنان را از خود دور نکنید و با محبت با آنها سخن بگویید و از روی علاقه و ترحّم در مقابلشان خضوع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آنان ترحّم کن، هم چنان که آنان در کودکی به من ترحّم نمودند و در مقابل احسانی که به من نمودند، تو به آنان احسان کن و از خطاهای آنان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عنکبوت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سفارش نمودیم که به پدر و مادر خود احسان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سفارش به قدری با اهمیت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بکوشند و تو را به شرک به خداوند دعوت کنند تو نباید از آنان پیروی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باید در دنیا با آنان برخورد نیکویی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بازگشت شما به سوی من خواهد بود و من در قیامت شما را به اعمالتان آگاه خواهم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آنها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لقمان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به احسان به پدر و مادرش توصیه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زحمت‌های زیاد او را بارداری نموده و تا دو سال به او شیر داده و او را در آغوش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نسبت به شکر ما و شکر پدر و مادرت غافل مباش؛ چرا که بازگشت تو به سوی خدا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6"/>
      </w:r>
      <w:r>
        <w:rPr>
          <w:rStyle w:val="FootnoteAnchor"/>
          <w:rtl w:val="true"/>
        </w:rPr>
        <w:footnoteReference w:id="427"/>
      </w:r>
      <w:bookmarkStart w:id="404" w:name="pg2569_16253"/>
    </w:p>
    <w:p>
      <w:pPr>
        <w:pStyle w:val="BookText"/>
        <w:rPr/>
      </w:pPr>
      <w:bookmarkEnd w:id="404"/>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احقاف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سفارش نمودیم که به پدر و مادر خود احسان کند، همانا مادر، او را با زحمت بارداری و با زحمت زایمان نموده و دوران بارداری و شیرخوارگی او سی ماه به طول انجامیده است</w:t>
      </w:r>
      <w:r>
        <w:rPr>
          <w:rFonts w:eastAsia="IRNazanin" w:cs="IRNazanin"/>
          <w:color w:val="111111"/>
          <w:sz w:val="28"/>
          <w:szCs w:val="28"/>
          <w:rtl w:val="true"/>
          <w:lang w:bidi="fa-IR"/>
        </w:rPr>
        <w:t>.»</w:t>
      </w:r>
    </w:p>
    <w:p>
      <w:pPr>
        <w:pStyle w:val="Heading4"/>
        <w:numPr>
          <w:ilvl w:val="3"/>
          <w:numId w:val="1"/>
        </w:numPr>
        <w:rPr/>
      </w:pPr>
      <w:bookmarkStart w:id="405" w:name="__RefHeading___Toc47534_1395250215"/>
      <w:bookmarkStart w:id="406" w:name="_Toc140"/>
      <w:bookmarkEnd w:id="405"/>
      <w:r>
        <w:rPr>
          <w:rtl w:val="true"/>
        </w:rPr>
        <w:t>بزرگی حق پدر و مادر</w:t>
      </w:r>
      <w:bookmarkEnd w:id="406"/>
    </w:p>
    <w:p>
      <w:pPr>
        <w:pStyle w:val="BookText"/>
        <w:rPr/>
      </w:pPr>
      <w:r>
        <w:rPr>
          <w:rFonts w:ascii="IRNazanin" w:hAnsi="IRNazanin" w:eastAsia="IRNazanin"/>
          <w:color w:val="111111"/>
          <w:sz w:val="28"/>
          <w:sz w:val="28"/>
          <w:szCs w:val="28"/>
          <w:rtl w:val="true"/>
          <w:lang w:bidi="fa-IR"/>
        </w:rPr>
        <w:t>منصور بن 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چیست؟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احسان به پدر و مادر، و جهاد در راه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رسول خداصلی الله علیه وآله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چیست؟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 نام صدا نزند، بلکه به نام پدر و والد صدا بزند، مقابل او راه نرود، قبل از او ننشیند، کاری که سبب دشنام به او شود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مروان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برخی از شما از احسان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8"/>
      </w:r>
      <w:r>
        <w:rPr>
          <w:rStyle w:val="FootnoteAnchor"/>
          <w:rtl w:val="true"/>
        </w:rPr>
        <w:footnoteReference w:id="429"/>
      </w:r>
      <w:r>
        <w:rPr>
          <w:rStyle w:val="FootnoteAnchor"/>
          <w:rtl w:val="true"/>
        </w:rPr>
        <w:footnoteReference w:id="430"/>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به پدر و مادر خود در حال حیات و بعد از مردن دریغ می‌کنید، در حالی که وظیفه دارید برای آنان نماز بخوانید و صدقه بدهید و حج به جا آورید و روزه بگیرید، تا این که پاداش این اعمال برای شما و برای پدر و مادر شما باشد و خداوند به سبب این احسان پاداش بیشتر و خیر فراوانی به شما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معمربن 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وظیفه دارم که به پدر و مادرم دعا کنم، در حالی که آنان به شما معرفت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آنان دعا کن و برایشان صدقه بده و اگر زنده هستند با آنان مدارا کن؛ چرا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برای رحمت مبعوث نموده، نه برای عقوق و آزار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چه کسی احسان و نیکی کنم؟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چه کسی احسان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چه کسی احسان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چه کسی احسان نمایم؟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جهاد و جنگ در راه خدا بسیار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2"/>
      </w:r>
      <w:r>
        <w:rPr>
          <w:rStyle w:val="FootnoteAnchor"/>
          <w:rtl w:val="true"/>
        </w:rPr>
        <w:footnoteReference w:id="433"/>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جهاد کن، اگر کشته شوی نزد خداوند زنده هستی و روزی می‌خوری و اگر مرگ تو را در راه جهاد فرار رسد پاداش تو بر خدا خواهد بود و اگر زنده باز گردی از گناهان خود پاک شده‌ای همانند وقتی که از مادر متولد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مادر پیری دارم که به من اظهار علاقه می‌کنند و از جهاد و به جنگ رفتن من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پدر و مادر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من در اختیار اوست، یک شبانه روز انس تو با آنان بهتر از جهاد 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 ذکریا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نصرانی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حج رفتم، خدمت امام صادق‌علیه السلام رسیدم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پیش‌تر نصرانی بودم و اکنون مسلمان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اسلام چه دیدی که مسلمان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 و لا الإیمان ولکن جعلناه نوراً نهدی به من 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خداوند به پیامبر خودصلی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قبل از نبوت از کتاب و ایمان چیزی نمی‌دانستی، لکن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و ایمان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را نوری قرار دادیم در دل تو و آن را در دل هر کس خواهیم وارد می‌کنیم و او را هدایت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 تو را هدایت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5"/>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من نصرانی هستند و مادر و اهل بیت من نابینا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آنان زندگی می‌کنم و در ظروف آنان غذا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از گوشت خوک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 آن تماس هم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 تو با آنان باش و به مادر خود احسان کن و چون از دنیا رفت، خودت تجهیز و دفن او را به عهده بگیر و کسی را با خبر مکن که نزد من آمده‌ای تا در منی مرا ملاقات کنی،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حضرت را در منی ملاقات نمودم و دیدم مردم اطراف او را مانند معلّم گرفته‌اند و هر کدام از او چیزی را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 تا من به کوفه بازگشتم و به مادرم محبت کردم و به او غذا دادم و شپش‌ها را از لباس و سر او دور و به او خدمت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مادرم چنین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قبلاً که در دین نصرانیت بودی این چنین به من احسان نمی‌کردی، چه شده که بعد از مسلمان شدن این اندازه به من رسیدگی می‌نمایی؟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پیامبر ما به من چنین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پیامبراست؟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نیست، لکن فرزند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پیامبر باشد؛ چرا که اینها دستورهای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ما، پیامبری نیست و او فرزند آن پیامبراست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بهترین دین‌ها است، آن را بر من عرضه کن و به من تعلیم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اسلام را بر او عرضه کردم و او مسلمان شد و به اندازه‌ای که او را تعلیم داده بودم، نماز</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7"/>
      </w:r>
      <w:bookmarkStart w:id="407" w:name="pg2569_16257"/>
    </w:p>
    <w:p>
      <w:pPr>
        <w:pStyle w:val="BookText"/>
        <w:rPr/>
      </w:pPr>
      <w:bookmarkEnd w:id="407"/>
      <w:r>
        <w:rPr>
          <w:rFonts w:ascii="IRNazanin" w:hAnsi="IRNazanin" w:eastAsia="IRNazanin"/>
          <w:color w:val="111111"/>
          <w:sz w:val="28"/>
          <w:sz w:val="28"/>
          <w:szCs w:val="28"/>
          <w:rtl w:val="true"/>
          <w:lang w:bidi="fa-IR"/>
        </w:rPr>
        <w:t>ظهر و عصر و مغرب و عشا را خواند و نیمه شب حال او تغییر نمود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دوباره بر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عقایداسلامی را به او تلقین نمودم و او اقرار نمود و سپس از دنیا رفت و چون صبح شد مسلمان‌ها او را غسل دادند و من بر او نماز خواندم و به دست خود او را دفن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پدر و مادر به قدری ارزشمند است که عمّاربن حیّان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اطلاع دادم که فرزندم اسماعیل به من احترام و احسان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قبل او را دوست می‌داشتم و اکنون بیش از قبل به او علاقه‌مند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خداصلی الله علیه وآله یک خواهر رضاعی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حلیمه سعدیه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 حضرت وارد شد، رسول خداصلی الله علیه وآله با دیدن او خشنود شدند و برای او فرشی انداختند و او را بر آن نشاندند و با او صحبت کردند و در صورت او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برادر او وارد شد و پیامبر خداصلی الله علیه وآله با او آن گونه رفتار نکردند پس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او زیاد احترام کردید و به او که مرد بود احترام زیادی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احترام‌ها به علت این است که اوبیش از برادر خود به پدر و مادر خویش احسان می‌کند</w:t>
      </w:r>
      <w:r>
        <w:rPr>
          <w:rFonts w:eastAsia="IRNazanin" w:cs="IRNazanin"/>
          <w:color w:val="111111"/>
          <w:sz w:val="28"/>
          <w:szCs w:val="28"/>
          <w:rtl w:val="true"/>
          <w:lang w:bidi="fa-IR"/>
        </w:rPr>
        <w:t>.»</w:t>
      </w:r>
    </w:p>
    <w:p>
      <w:pPr>
        <w:pStyle w:val="Heading4"/>
        <w:numPr>
          <w:ilvl w:val="3"/>
          <w:numId w:val="1"/>
        </w:numPr>
        <w:rPr/>
      </w:pPr>
      <w:bookmarkStart w:id="408" w:name="__RefHeading___Toc47536_1395250215"/>
      <w:bookmarkStart w:id="409" w:name="_Toc141"/>
      <w:bookmarkEnd w:id="408"/>
      <w:r>
        <w:rPr>
          <w:rtl w:val="true"/>
        </w:rPr>
        <w:t>معنای عاق والدین‌</w:t>
      </w:r>
      <w:bookmarkEnd w:id="409"/>
    </w:p>
    <w:p>
      <w:pPr>
        <w:pStyle w:val="BookText"/>
        <w:rPr/>
      </w:pPr>
      <w:r>
        <w:rPr>
          <w:rFonts w:ascii="IRNazanin" w:hAnsi="IRNazanin" w:eastAsia="IRNazanin"/>
          <w:color w:val="111111"/>
          <w:sz w:val="28"/>
          <w:sz w:val="28"/>
          <w:szCs w:val="28"/>
          <w:rtl w:val="true"/>
          <w:lang w:bidi="fa-IR"/>
        </w:rPr>
        <w:t xml:space="preserve">یکی از گناهان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به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کوچک‌ترین آزار به پدر و مادر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8"/>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خطرناک و موجب عقوق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آزار به آنان گفتن اُف و اظهار انزجار و بی‌میلی به آنها می‌باشد و اگر توهینی کمتر از آن می‌بود خداوند از آن نهی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ظاهر می‌شود که فاصله بین احسان به پدر و مادر و آزار به آنان، فاصله بین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رسول خداصلی الله علیه وآله به یکی از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احسان به پدر و مادر باش و داخل بهشت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 خود آزار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با خشونت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جهنم و دوزخ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قیامت برپا می‌شود، خداوند یکی از پرده‌های بهشت را کنار می‌زند و بوی بهشت برای هر صاحب روحی از مسیر پانصد سال راه احساس می‌شود و یک گروه از مردم آن را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که عاق پدر و مادر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صورت پدر و مادر خود با خشم نگاه کند و آنان در حق او ظلم کرده باشند، خداوند هیچ نمازی را از او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شخصی را دیدند که همراه پدر خود بود و بر او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او خشمناک شدند و تا آخر عمر با او سخن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عقوق و آزار به پدر و مادر از گناهان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Style w:val="FootnoteAnchor"/>
          <w:rtl w:val="true"/>
        </w:rPr>
        <w:footnoteReference w:id="440"/>
      </w:r>
      <w:r>
        <w:rPr>
          <w:rStyle w:val="FootnoteAnchor"/>
          <w:rtl w:val="true"/>
        </w:rPr>
        <w:footnoteReference w:id="441"/>
      </w:r>
      <w:r>
        <w:rPr>
          <w:rStyle w:val="FootnoteAnchor"/>
          <w:rtl w:val="true"/>
        </w:rPr>
        <w:footnoteReference w:id="44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3"/>
      </w:r>
      <w:bookmarkStart w:id="410" w:name="pg2569_16259"/>
    </w:p>
    <w:p>
      <w:pPr>
        <w:pStyle w:val="BookText"/>
        <w:rPr/>
      </w:pPr>
      <w:bookmarkEnd w:id="410"/>
      <w:r>
        <w:rPr>
          <w:rFonts w:ascii="IRNazanin" w:hAnsi="IRNazanin" w:eastAsia="IRNazanin"/>
          <w:color w:val="111111"/>
          <w:sz w:val="28"/>
          <w:sz w:val="28"/>
          <w:szCs w:val="28"/>
          <w:rtl w:val="true"/>
          <w:lang w:bidi="fa-IR"/>
        </w:rPr>
        <w:t>چرا که خداوند در قرآن صاحب آن را گنهکار و شقیّ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گناه است که قبل از قیامت عقوبت و کیفر آن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پدر و مادر، آزار و تجاوز به حق مردم، ناسپاسی در مقابل احسان مردم</w:t>
      </w:r>
      <w:r>
        <w:rPr>
          <w:rFonts w:eastAsia="IRNazanin" w:cs="IRNazanin"/>
          <w:color w:val="111111"/>
          <w:sz w:val="28"/>
          <w:szCs w:val="28"/>
          <w:rtl w:val="true"/>
          <w:lang w:bidi="fa-IR"/>
        </w:rPr>
        <w:t>»</w:t>
      </w:r>
    </w:p>
    <w:p>
      <w:pPr>
        <w:pStyle w:val="Heading4"/>
        <w:numPr>
          <w:ilvl w:val="3"/>
          <w:numId w:val="1"/>
        </w:numPr>
        <w:rPr/>
      </w:pPr>
      <w:bookmarkStart w:id="411" w:name="__RefHeading___Toc47538_1395250215"/>
      <w:bookmarkStart w:id="412" w:name="_Toc142"/>
      <w:bookmarkEnd w:id="411"/>
      <w:r>
        <w:rPr>
          <w:rtl w:val="true"/>
        </w:rPr>
        <w:t>قصه‌های شگفتی در باره آزار به پدر و مادر</w:t>
      </w:r>
      <w:bookmarkEnd w:id="412"/>
    </w:p>
    <w:p>
      <w:pPr>
        <w:pStyle w:val="BookText"/>
        <w:rPr/>
      </w:pPr>
      <w:r>
        <w:rPr>
          <w:rFonts w:ascii="IRNazanin" w:hAnsi="IRNazanin" w:eastAsia="IRNazanin"/>
          <w:color w:val="111111"/>
          <w:sz w:val="28"/>
          <w:sz w:val="28"/>
          <w:szCs w:val="28"/>
          <w:rtl w:val="true"/>
          <w:lang w:bidi="fa-IR"/>
        </w:rPr>
        <w:t>قصه‌های فراوانی در روایات و تاریخ در باره آثار ظلم به پدر و مادر آمده است که به بخشی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مستدرک، از امام صادق‌علیه السلام نقل نموده که رسول خداصلی الله علیه وآله، بالین سرجوانی</w:t>
      </w:r>
    </w:p>
    <w:p>
      <w:pPr>
        <w:pStyle w:val="BookText"/>
        <w:rPr/>
      </w:pPr>
      <w:r>
        <w:rPr>
          <w:rStyle w:val="FootnoteAnchor"/>
          <w:rtl w:val="true"/>
        </w:rPr>
        <w:footnoteReference w:id="444"/>
      </w:r>
      <w:r>
        <w:rPr>
          <w:rStyle w:val="FootnoteAnchor"/>
          <w:rtl w:val="true"/>
        </w:rPr>
        <w:footnoteReference w:id="445"/>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لا اله الااللّه،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رجلاً 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قبیح المنظر، و سخ الثیاب، نتن الریح، قد ولینی الساعة، یأخذ بکظمی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الکظم بفتح الکاف و 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النفس من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 یقبل الیسیر و یعقو عن الکثیر، إقبل منیّ الیسیر وأعف عنّی الکثیر، إنّک أنت الغفور الرحیم، فقالها الشاب، 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ماتری؟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رجلاً أبیض اللون، حسن الوجه، طیّب الریح، حسن الثیاب، قد ولینی، و أری الأسود قد تولّی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فأعاد،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أری الأسود، و أری الأبیض قد ولینی، ثمّ 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تلک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مرگ حاضر شد و چند مرتبه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آن جوان بسته شد و نتوانست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زنی که بالای سر آن جوان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جوان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مادر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از او خشمناک و ناراضی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شش سال است که با او سخن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برکت شما از او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به آن 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سیاه رو و زشت و چرکین لباس و بدبویی را می‌بینم که در کنار من قرار گرفته و گلوی مرا فشار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یقبل الیسیر و یعغو عن الکثیر إقبل منّی الیسیر و اعف عنّی الکثیر انّک انت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جوان این کلمات را گفت،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سفید و نیکو صورت و خوشبو و صاحب لباس زیبایی را می‌بینم که در کنار من قرار گرفته و آن مرد سیاه از من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جملات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تکرار نمود،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مرد سیاه را نمی‌بینم و آن مرد سفید را می‌بینم که در کنار 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امام صادق‌علیه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مادرم در مدینه،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7"/>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از خدمت امام صادق‌علیه السلام به خانه خود باز 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بین من و مادرم سخنانی پیش آمد که من با مادرم تندی کردم و چون فردای آن روز نماز صبح را خواندم و به خانه امام صادق‌علیه السلام رفتم، آن حضرت شروع به سخن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دیشب با مادر خود تندی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قبلاً تو در شکم او ساکن بودی و دامن او گهواره تو و پستان او ظرف غذای تو بود که از آن می‌نوشیدی؟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نباید با او تندی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بالای منبر رفت و چون قدم مبارک خود را بر پله اول منبر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پله دوم قدم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پله سوم قدم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منبر قرار گرفت،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آمین گفتید؟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جبرئیل‌علیه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تو را بشنود و بر تو درود و صلوات نفرستد، باید بینی او به خاک مالیده شود،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 و مادر خود را درک کند و اهل بهشت نشود باید بینی او به خاک مالیده شود،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ماه رمضان را درک کند و آمرزیده نشود باید بینی او به خاک مالیده شود،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9"/>
      </w:r>
      <w:r>
        <w:rPr>
          <w:rStyle w:val="FootnoteAnchor"/>
          <w:rtl w:val="true"/>
        </w:rPr>
        <w:footnoteReference w:id="450"/>
      </w:r>
      <w:bookmarkStart w:id="413" w:name="pg2569_16262"/>
    </w:p>
    <w:p>
      <w:pPr>
        <w:pStyle w:val="Heading4"/>
        <w:numPr>
          <w:ilvl w:val="3"/>
          <w:numId w:val="1"/>
        </w:numPr>
        <w:rPr/>
      </w:pPr>
      <w:bookmarkStart w:id="414" w:name="__RefHeading___Toc47540_1395250215"/>
      <w:bookmarkStart w:id="415" w:name="_Toc143"/>
      <w:bookmarkEnd w:id="413"/>
      <w:bookmarkEnd w:id="414"/>
      <w:r>
        <w:rPr>
          <w:rtl w:val="true"/>
        </w:rPr>
        <w:t>احسان به مادر و آمرزش گناهان</w:t>
      </w:r>
      <w:bookmarkEnd w:id="415"/>
    </w:p>
    <w:p>
      <w:pPr>
        <w:pStyle w:val="BookText"/>
        <w:rPr/>
      </w:pPr>
      <w:r>
        <w:rPr>
          <w:rFonts w:ascii="IRNazanin" w:hAnsi="IRNazanin" w:eastAsia="IRNazanin"/>
          <w:color w:val="111111"/>
          <w:sz w:val="28"/>
          <w:sz w:val="28"/>
          <w:szCs w:val="28"/>
          <w:rtl w:val="true"/>
          <w:lang w:bidi="fa-IR"/>
        </w:rPr>
        <w:t>حضرت زین العابدین‌علیه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هیچ عمل خلافی خودداری نکرده‌ام، آیا راهی برای توبه من هست؟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 و یا مادر تو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احسان کن، شاید وسیله آمرزش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خارج شد و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مادر او زنده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شخصی در زمان حیات پدر و مادر، عاق آنان بوده و چون آنان از دنیا می‌روند برای آنان روزه می‌گیرد و نماز می‌خواند و دین و بدهکاری‌های آنان را ادا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فرزندی نوشته می‌شود که نسبت به پدر و مادر نیکوکار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شخصی در زمان حیات پدر و مادر اهل احسان و نیکی به آنان است و چون آنان از دنیا می‌روند، او دین و بدهکاری آنان را ادا نمی‌کند و هیچ کار خیری برای آنان انجام نمی‌دهد و خداوند او را نسبت به آنان عاق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احترام و احسان به پدر و مادر به قدری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داشته باشد عمر او طولانی و رزق او وسیع شود، باید به پدر و مادر و خویشان خود احسان کند که احسان به آنان اطاعت از خدا خواهد بود</w:t>
      </w:r>
      <w:r>
        <w:rPr>
          <w:rFonts w:eastAsia="IRNazanin" w:cs="IRNazanin"/>
          <w:color w:val="111111"/>
          <w:sz w:val="28"/>
          <w:szCs w:val="28"/>
          <w:rtl w:val="true"/>
          <w:lang w:bidi="fa-IR"/>
        </w:rPr>
        <w:t>.»</w:t>
      </w:r>
    </w:p>
    <w:p>
      <w:pPr>
        <w:pStyle w:val="BookText"/>
        <w:rPr/>
      </w:pPr>
      <w:r>
        <w:rPr>
          <w:rStyle w:val="FootnoteAnchor"/>
          <w:rtl w:val="true"/>
        </w:rPr>
        <w:footnoteReference w:id="45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2"/>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امام هشتم‌صلی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حق مادر لازم‌تر و واجب‌تر از همه حقوق می‌باشد؛ چرا که او فرزند خود را در زمانی بارداری نموده که کسی چنین کاری را تحمل نمی‌کند و با گوش و چشم و همه اعضای خویش با کمال رضایت و خشنودی از او حمایت نموده و بارگران حمل او را تحمل نموده که احدی حاضر به تحمل آن نبوده است تا جایی که راضی شده خود گرسنه باشد و فرزند او سیر باشد و خود تشنه باشد و فرزند او تشنه نباشد و خود برهنه باشد و فرزند او پوشیده باشد و خود زیر آفتاب به سر برد و فرزند او زیر سایه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به اندازه احسان و ارفاق او از او تشکر شود؛ گرچه شما قدرت قدردانی از کمترین خدمات او را ندارید، مگر با کمک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رسول 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پیر شده و من او را نگهداری می‌کنم واکنون وضع او چنین است که من او را به دوش می‌گیرم و از درآمد خود او را غذا می‌دهم و بادست خود او را نظافت می‌کنم و بعد از دستشویی او را تمیز می‌نمایم و برای احترام و</w:t>
      </w:r>
    </w:p>
    <w:p>
      <w:pPr>
        <w:pStyle w:val="BookText"/>
        <w:rPr/>
      </w:pPr>
      <w:r>
        <w:rPr>
          <w:rStyle w:val="FootnoteAnchor"/>
          <w:rtl w:val="true"/>
        </w:rPr>
        <w:footnoteReference w:id="454"/>
      </w:r>
      <w:r>
        <w:rPr>
          <w:rStyle w:val="FootnoteAnchor"/>
          <w:rtl w:val="true"/>
        </w:rPr>
        <w:footnoteReference w:id="45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صلاة التطّوع فإن دعاک والدک فلا تقطعها، و إن دعتک والدتک فاقطعها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حیا صورت خود را در آن حال بر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وضعیت حق او را ادا کرده‌ام؟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تمام این خدمات، تو حق او را ادا نکرده‌ای؛ چرا که او شکم خود را در دوران حمل محل زندگی تو قرار داده و پستان او بعد از آمدن تو به دنیا سقای تو بوده و او با تمام وجود از تو حمایت می‌کرده و تمام این مشکلات را با عشق و آرزو و امید حیات و سلامت تو انجام می‌داده است، ولی تو با مختصر خدمتی که به او می‌کنی انتظار و امید مردن او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حق مادر به قدری است که رسول خداصلی الله علیه وآله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مشغول نماز مستحبی بودی و پدرت تو را برای کاری صدا زد، نماز خود را باطل مکن، لکن اگر مادر تو برای انجام کاری تو را صدا زد، نماز خود را قطع کن و خواسته او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شخصی به رسول 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چیست و چگونه است؟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 است بایداز او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 چیست و چگونه است؟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بتواند حق مادر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 به اندازه دانه‌های رمل بیابان عالج و دانه‌های باران، روزهایی در دنیا زنده باشد و در تمام این مدت مقابل مادر خود آماده خدمت باشد، به اندازه یک روز بارداری او از او تشکر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دختری به من داد و من او را تربیت نمودم تا به سنّ بلوغ و رشد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پاکیزه 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6"/>
      </w:r>
      <w:r>
        <w:rPr>
          <w:rStyle w:val="FootnoteAnchor"/>
          <w:rtl w:val="true"/>
        </w:rPr>
        <w:footnoteReference w:id="457"/>
      </w:r>
      <w:bookmarkStart w:id="416" w:name="pg2569_16265"/>
    </w:p>
    <w:p>
      <w:pPr>
        <w:pStyle w:val="BookText"/>
        <w:rPr/>
      </w:pPr>
      <w:bookmarkEnd w:id="416"/>
      <w:r>
        <w:rPr>
          <w:rFonts w:ascii="IRNazanin" w:hAnsi="IRNazanin" w:eastAsia="IRNazanin"/>
          <w:color w:val="111111"/>
          <w:sz w:val="28"/>
          <w:sz w:val="28"/>
          <w:szCs w:val="28"/>
          <w:rtl w:val="true"/>
          <w:lang w:bidi="fa-IR"/>
        </w:rPr>
        <w:t>زینت به او پوشاندم و او را نزد چاه خطرناکی بردم و یکباره او رابه داخل آن چاه انداختم و آخرین سخنی که از او شنیدم این بود که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این عمل چه می‌تواند باشد؟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مادر تو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خاله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احسان کن که او به منزله مادر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کفاره این عمل خواهد بود</w:t>
      </w:r>
      <w:r>
        <w:rPr>
          <w:rFonts w:eastAsia="IRNazanin" w:cs="IRNazanin"/>
          <w:color w:val="111111"/>
          <w:sz w:val="28"/>
          <w:szCs w:val="28"/>
          <w:rtl w:val="true"/>
          <w:lang w:bidi="fa-IR"/>
        </w:rPr>
        <w:t>.»</w:t>
      </w:r>
    </w:p>
    <w:p>
      <w:pPr>
        <w:pStyle w:val="Heading4"/>
        <w:numPr>
          <w:ilvl w:val="3"/>
          <w:numId w:val="1"/>
        </w:numPr>
        <w:rPr/>
      </w:pPr>
      <w:bookmarkStart w:id="417" w:name="__RefHeading___Toc47542_1395250215"/>
      <w:bookmarkStart w:id="418" w:name="_Toc144"/>
      <w:bookmarkEnd w:id="417"/>
      <w:r>
        <w:rPr>
          <w:rtl w:val="true"/>
        </w:rPr>
        <w:t>حقوق لازم بین پدر و فرزند</w:t>
      </w:r>
      <w:bookmarkEnd w:id="418"/>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حقّی بر پدر دارد و پدر نیز حقی برفرزند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این است که در همه چیز از اواطاعت کند، جز در معصیت خداوند، و حق فرزند بر پدر این است که نام نیکو بر او بگذارد و آداب نیکوی اسلامی را به او یاد دهد و قرآن را به او تعلیم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اطاعت از پدر و احسان به او و تواضع و خضوع و اکرام و اعظام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نرمی سخن بگو؛ چرا که پدر اصل فرزند است و فرزند فرع اوست و اگر پدر نبود فرزند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استمداد از خداوند، مال و جان و آبروی خود را در اختیار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ابوولاّد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w:t>
      </w:r>
    </w:p>
    <w:p>
      <w:pPr>
        <w:pStyle w:val="BookText"/>
        <w:rPr/>
      </w:pPr>
      <w:r>
        <w:rPr>
          <w:rStyle w:val="FootnoteAnchor"/>
          <w:rtl w:val="true"/>
        </w:rPr>
        <w:footnoteReference w:id="45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به پدر و مادر این است که با آنان نیکو معاشرت کنی و آنان را مجبور نکنی تا نیاز خود را به تواظهار کنند، بلکه هرگونه نیاز آنان را قبل از درخواست آنان انجام دهی؛ گرچه از نظر مالی بی 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سخن خدا را نشنیدی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بهشت راه پیدا نمی‌کنی تا آنچه دوست داری در راه خدا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یبلغّن عندک الکبر أحدهما او کلاهما فلا تقل لهّما أفٍّ ولا تنهرهما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آنان بر تو فشار آوردند، به آنان رو ترش نکنی، و اگر تو را کتک زدند، از آنان دوری نکنی، بلکه به آنان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هرگز نگاه تند به آنان نکنی، بلکه با محبت و دلسوزی به آنان بنگری، و صدای خود را بلندتر از صدای آنان نگردانی، و دست خود را بالای دست آنان قرار ندهی، و هنگام راه رفتن از آنان پیشی 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مروان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خداصلی الله علیه وآله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خدای خود مشرک مشو؛ گرچه تو را عذاب کنند و به آتش بسوزانند، جز آن که تقیه کنی و قلب تو مطمئن به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 و مادر خود اطاعت و به آنان نیکی کن، چه زنده باشند و چه مرده، و اگر تو را امر کنند تا از اهل و مال خود صرف نظر کنی، از آنان اطاعت کن که آن از ایمان خواهد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0"/>
      </w:r>
      <w:r>
        <w:rPr>
          <w:rStyle w:val="FootnoteAnchor"/>
          <w:rtl w:val="true"/>
        </w:rPr>
        <w:footnoteReference w:id="461"/>
      </w:r>
      <w:bookmarkStart w:id="419" w:name="pg2569_16267"/>
    </w:p>
    <w:p>
      <w:pPr>
        <w:pStyle w:val="Heading4"/>
        <w:numPr>
          <w:ilvl w:val="3"/>
          <w:numId w:val="1"/>
        </w:numPr>
        <w:rPr/>
      </w:pPr>
      <w:bookmarkStart w:id="420" w:name="__RefHeading___Toc47544_1395250215"/>
      <w:bookmarkStart w:id="421" w:name="_Toc145"/>
      <w:bookmarkEnd w:id="419"/>
      <w:bookmarkEnd w:id="420"/>
      <w:r>
        <w:rPr>
          <w:rtl w:val="true"/>
        </w:rPr>
        <w:t>عقوق والدین روحانی</w:t>
      </w:r>
      <w:bookmarkEnd w:id="421"/>
    </w:p>
    <w:p>
      <w:pPr>
        <w:pStyle w:val="BookText"/>
        <w:rPr/>
      </w:pPr>
      <w:r>
        <w:rPr>
          <w:rFonts w:ascii="IRNazanin" w:hAnsi="IRNazanin" w:eastAsia="IRNazanin"/>
          <w:color w:val="111111"/>
          <w:sz w:val="28"/>
          <w:sz w:val="28"/>
          <w:szCs w:val="28"/>
          <w:rtl w:val="true"/>
          <w:lang w:bidi="fa-IR"/>
        </w:rPr>
        <w:t>تردیدی نیست که والدین روحانی حق بزرگ‌تری بر ما دارند و آزار و تضییع حق آنها نیز بزرگ‌تر و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دو پدر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آن دو بزرگوار نیز پدران روحانی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پایین‌تر علمای ربّانی نیز که با نشر معارف اسلام مردم را نسبت به تعلیمات مکتب اهل بیت‌علیهم السلام و صراط مستقیم دین راهنمایی می‌کنند پدران روحانی مردم محسوب می‌شوند و احترام آنان نیز لازم‌تر از احترام به پدر و مادر جسمانی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نعمت رسالت و امامت از بزرگ‌ترین نعمت‌های خداوند است که اگر این نعمت نباشد هیچ نعمتی نعمت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قرآن نسبت به نعمت رسالت بر مردم منّت نهاده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 مؤمنان منّت نهاده که پیامبری از بین آنان به رسالت مبعوث نموده تا آیات قرآن و نشانه‌های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بیان کنند و مردم را که در ضلالت و گمراهی آشکاری به سر می‌بردند از آلودگی‌های اخلاقی دور و به آنان کتاب وحکمت تعلیم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سزاوار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رسالت و امامت بزرگ‌تر از آن است که با نعمت‌های دنیوی مقایسه شود؛ چرا که آنها وسیله زندگی دنیا هستند و نعمت رسالت و امامت وسیله زندگی و سعادت جاوید وابدی است براین اساس عقوق و آزار به پدران روحانی بسیار خطرناک‌تر از عقوق و آزار به پدران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خداصلی الله علیه وآله به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دو پدر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رعایت حق ما را نکند و به ما آزار رساند ملعون و از رحمت خداوند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به یعقوب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معرفت من نسبت به شما نزد من</w:t>
      </w:r>
    </w:p>
    <w:p>
      <w:pPr>
        <w:pStyle w:val="BookText"/>
        <w:rPr/>
      </w:pPr>
      <w:r>
        <w:rPr>
          <w:rStyle w:val="FootnoteAnchor"/>
          <w:rtl w:val="true"/>
        </w:rPr>
        <w:footnoteReference w:id="46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از همه دنیا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چون این سخن را شنید آثار خشم در چهره او ظاهر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ما را با دنیا مقایسه کردی، در حالی که دنیا و هر چه در آن هست چیزی جز برای سد جوع و ستر عورت نیست و تو با داشتن محبت و ولایت ما به حیات ابدی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من و تو دو پدر این امت هستیم پس هرچه که عاق ما شود و حق ما را ادا نکند لعنت خدا بر او خواهد بود، و من و تو دو مولای این امت هستیم پس هرکه از اطاعت ما بگریزد لعنت خدا بر او باد، و من وتو دو اجیر این امت هستیم پس هرکه در اجرت ما ظلم کند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ذرّیه رسول خداصلی الله علیه وآله به قدری بزرگ است که علاّمه حلّی رحمه‌اللّه در آخر کتاب شریف قواعد به فرزند خود، فخرالمحققین، نصیحت می‌فرماید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از احسان و احترام به ذرّیه علوّیه دریغ ننمایی؛ چرا که خداوند در باره آنان سفارش اکید نموده و پاداش زحمات پیامبر خود را احسان و محبت به آنان قرار داده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لأ اسألکم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پاداشی از شما برای رسالت خود نمی‌خواهم جز محبت و دوستی ذوی القربی و خویشان خود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4"/>
      </w:r>
      <w:r>
        <w:rPr>
          <w:rStyle w:val="FootnoteAnchor"/>
          <w:rtl w:val="true"/>
        </w:rPr>
        <w:footnoteReference w:id="465"/>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رسول خداصلی الله علیه وآله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قیامت برای چهار صنف از امت خود شفاعت می‌کنم، گرچه گناهان اهل دنیا را با خود آورده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ذرّیه و فرزندان مرا یاری کرده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مال خود در هنگام تنگدستی به آنان کمک نموده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زبان و قلب خود ذرّیه مرا دوست داشته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وقت بیچارگی و بی پناهی ذرّیه من، نیاز و حاجت آنان را برآورده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شود، منادی از طرف خداوند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کنید تا پیامبر خداصلی الله علیه وآله با شما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خلایق سکوت می‌کنند و آن حضرت قیام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حقی یا منّتی دارد و یا برای من عمل خیری انجام داده است آماده شود تا من پاداش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منّت و چه حقی بر شما داریم و چه احسانی به شما نموده‌ایم؟ این خدا و رسول اویند که بر ماو بر همه خلایق حق منّت دارند و به ما احسان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به یکی از اهل بیت من پناه داده و یا احسانی نموده و یا او را پوشانده و یا به او غذا داده است برخیزد تا من پاداش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که چنین اعمالی را انجام داده‌اند به پا می‌خیزند و از طرف خداوند به رسول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7"/>
      </w:r>
      <w:r>
        <w:rPr>
          <w:rStyle w:val="FootnoteAnchor"/>
          <w:rtl w:val="true"/>
        </w:rPr>
        <w:footnoteReference w:id="468"/>
      </w:r>
      <w:bookmarkStart w:id="422" w:name="pg2569_16270"/>
    </w:p>
    <w:p>
      <w:pPr>
        <w:pStyle w:val="BookText"/>
        <w:rPr/>
      </w:pPr>
      <w:bookmarkEnd w:id="422"/>
      <w:r>
        <w:rPr>
          <w:rFonts w:ascii="IRNazanin" w:hAnsi="IRNazanin" w:eastAsia="IRNazanin"/>
          <w:color w:val="111111"/>
          <w:sz w:val="28"/>
          <w:sz w:val="28"/>
          <w:szCs w:val="28"/>
          <w:rtl w:val="true"/>
          <w:lang w:bidi="fa-IR"/>
        </w:rPr>
        <w:t>او صلی الله علیه وآله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 آنان را به تو واگذار نمودم، پس در هرجایی از بهشت که می‌خواهی آنان را ساکن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مقام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حظیرة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خود، اسکان می‌دهد، در حالی که آنان از آن حضرت و اهل بیت او جدا نیستند</w:t>
      </w:r>
      <w:r>
        <w:rPr>
          <w:rFonts w:eastAsia="IRNazanin" w:cs="IRNazanin"/>
          <w:color w:val="111111"/>
          <w:sz w:val="28"/>
          <w:szCs w:val="28"/>
          <w:rtl w:val="true"/>
          <w:lang w:bidi="fa-IR"/>
        </w:rPr>
        <w:t>.»</w:t>
      </w:r>
    </w:p>
    <w:p>
      <w:pPr>
        <w:pStyle w:val="Heading3"/>
        <w:numPr>
          <w:ilvl w:val="2"/>
          <w:numId w:val="1"/>
        </w:numPr>
        <w:rPr/>
      </w:pPr>
      <w:bookmarkStart w:id="423" w:name="__RefHeading___Toc47546_1395250215"/>
      <w:bookmarkStart w:id="424" w:name="_Toc146"/>
      <w:bookmarkEnd w:id="423"/>
      <w:r>
        <w:rPr>
          <w:rtl w:val="true"/>
        </w:rPr>
        <w:t>قطع رحم و جدایی از خویشان‌</w:t>
      </w:r>
      <w:bookmarkEnd w:id="424"/>
    </w:p>
    <w:p>
      <w:pPr>
        <w:pStyle w:val="Heading4"/>
        <w:numPr>
          <w:ilvl w:val="3"/>
          <w:numId w:val="1"/>
        </w:numPr>
        <w:rPr/>
      </w:pPr>
      <w:bookmarkStart w:id="425" w:name="__RefHeading___Toc47548_1395250215"/>
      <w:bookmarkStart w:id="426" w:name="_Toc147"/>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یکی از گناهان بزرگ و خطرناک که عذاب و کیفر آن، هم در دنیا و هم در آخرت خواهد بود، قطع ارتباط و یا دشمنی وآزار به خویشان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صله رحم و ارتباط باخویشان واحسان به آنان از اسباب آمرزش و خشنودی خداوند و طول عمر و توسعه روزی و حل مشکلات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قاطع رحم را در چند جا لعنت نموده و وعده عذاب و خسران در آخرت و کوری دل وناشنوایی باطن به او داده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پیمان خود را با خداوند می‌شکنند و آنچه را خداوند به وصل و پیوستگی آن امر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ارتباط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می‌کنند و همواره ایجاد فساد می‌نمایند، مستحق لعنت خداوند و کیفر قیامت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امید نجات دارید، در حالی که از خدا و قانون او روی گردانده و در زمین فساد می‌کنید و روابط خویشاوندی راقطع می‌کنید؟ البته چنین افرادی مورد لعنت خداوند هستند و خداوند گوش و چشم دل آنان را کر و کور نموده است</w:t>
      </w:r>
      <w:r>
        <w:rPr>
          <w:rFonts w:eastAsia="IRNazanin" w:cs="IRNazanin"/>
          <w:color w:val="111111"/>
          <w:sz w:val="28"/>
          <w:szCs w:val="28"/>
          <w:rtl w:val="true"/>
          <w:lang w:bidi="fa-IR"/>
        </w:rPr>
        <w:t>.»</w:t>
      </w:r>
    </w:p>
    <w:p>
      <w:pPr>
        <w:pStyle w:val="BookText"/>
        <w:rPr/>
      </w:pP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عسیتم إن تولّیتم أن تفسدوا فی الأرض و تقطّعوا أرحامکم أولئک ألّذین لعنهم اللّه فأصّمهم و أعمی 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0"/>
      </w:r>
      <w:bookmarkStart w:id="427" w:name="pg2569_16271"/>
    </w:p>
    <w:p>
      <w:pPr>
        <w:pStyle w:val="BookText"/>
        <w:rPr/>
      </w:pPr>
      <w:bookmarkEnd w:id="427"/>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خطر مخالفت خداوند و ضایع نمودن حق خویشان خود بترسید، همانا شما در قیامت مورد سؤال واقع خواهید شد و خداوند نگهبان و آگاه به اعمال شماست</w:t>
      </w:r>
      <w:r>
        <w:rPr>
          <w:rFonts w:eastAsia="IRNazanin" w:cs="IRNazanin"/>
          <w:color w:val="111111"/>
          <w:sz w:val="28"/>
          <w:szCs w:val="28"/>
          <w:rtl w:val="true"/>
          <w:lang w:bidi="fa-IR"/>
        </w:rPr>
        <w:t>.»</w:t>
      </w:r>
    </w:p>
    <w:p>
      <w:pPr>
        <w:pStyle w:val="Heading4"/>
        <w:numPr>
          <w:ilvl w:val="3"/>
          <w:numId w:val="1"/>
        </w:numPr>
        <w:rPr/>
      </w:pPr>
      <w:bookmarkStart w:id="428" w:name="__RefHeading___Toc47550_1395250215"/>
      <w:bookmarkStart w:id="429" w:name="_Toc148"/>
      <w:bookmarkEnd w:id="428"/>
      <w:r>
        <w:rPr>
          <w:rtl w:val="true"/>
        </w:rPr>
        <w:t>سخنان معصومین‌علیهم السلام در باره خطر قطع رحم</w:t>
      </w:r>
      <w:bookmarkEnd w:id="429"/>
    </w:p>
    <w:p>
      <w:pPr>
        <w:pStyle w:val="BookText"/>
        <w:rPr/>
      </w:pPr>
      <w:r>
        <w:rPr>
          <w:rFonts w:ascii="IRNazanin" w:hAnsi="IRNazanin" w:eastAsia="IRNazanin"/>
          <w:color w:val="111111"/>
          <w:sz w:val="28"/>
          <w:sz w:val="28"/>
          <w:szCs w:val="28"/>
          <w:rtl w:val="true"/>
          <w:lang w:bidi="fa-IR"/>
        </w:rPr>
        <w:t>امام صادق‌علیه السلام نیز به یکی از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قطع رحم و جدایی از خویشان و ظلم به آنان بترسید که سبب به گور رفتن مردان شما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آنان قبل از پایان عمرشان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و یاران امام صادق‌علیه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عموزادگان من، مرا در خانه‌ای که بین من و آنان مشترکاست، در مضیقه وسختی قرار داده‌اند تا جایی که مرا مجبور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اهل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اتاق به سر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سخن از شکایت باز کنم حق خود را از آنان خواهم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فرحی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از خدمت آن حضرت بازگشتم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خویشان خود به نزاع برنخاستم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وبایی آمد و به خدا سوگند، همه آنان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خدمت امام صادق‌علیه السلام رسیدم و چون بر آن حضرت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1"/>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خویشان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همه آنان مردند و احدی از آنان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سبب آن فشار و آزاری بود که در باره تو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می‌داشتی زنده می‌ماندند و بر تو فشار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خواستم آنها گرفتار این عقوبت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است که صاحب آنها نمی‌میرد تا وبال و نکبت آنها در دنیا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تجاوز به حق مردم، قطع رحم، سوگند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هیچ عمل خیر و طاعتی سریع‌تر از اثر صله رحم به انسان باز نمی‌گردد؛ چرا که اگر مردمی فاسق و فاجر باشند و به یکدیگر ترحّم و صله رحم نمایند، خداوند اموال آنان را زیاد می‌کند و به آنان وسعت می‌دهد، لکن قطم دروغ و قطع رحم خانه‌ها را خالی و نسل انسان‌ها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عنبسة بن عابد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صادق‌علیه السلام رسید و از خویشان خود به آن حضرت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خونسردی خود را حفظ کن و به کار خود مشغول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من با من چنین و چنان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می‌خواهی مثل آنها باشی تا خداوند به هیچ کدام از شما نظر رحمت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خطبه‌ای خواند و در آن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3"/>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به خدا پناه می‌برم از گناهانی که سبب فنا و نابودی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گناهانی هست که سبب فنا ونابودی شود؟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قطع رحم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خانواده‌ای اهل فسق وگناه هستند، ولی به سبب روابط خوب و احسانی که به یکدیگر می‌کنند خداوند به آنها روزی می‌دهد، و خانواده‌ای هم هستند که اهل دین و تقوا هستند، ولی دراثر جدایی و قطع رابطه و رسیدگی نکردن به امور همدیگر خداوند آنان رامحروم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بر آنها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خثعم نزد رسول خداصلی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بیشتر موردخشم خداوند است؟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عملی بیشتر مورد خشم خداوند است؟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عملی مورد خشم خداوند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منکر و نهی از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زین العابدین‌علیه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5"/>
      </w:r>
      <w:r>
        <w:rPr>
          <w:rStyle w:val="FootnoteAnchor"/>
          <w:rtl w:val="true"/>
        </w:rPr>
        <w:footnoteReference w:id="476"/>
      </w:r>
      <w:r>
        <w:rPr>
          <w:rStyle w:val="FootnoteAnchor"/>
          <w:rtl w:val="true"/>
        </w:rPr>
        <w:footnoteReference w:id="477"/>
      </w:r>
      <w:r>
        <w:rPr>
          <w:rStyle w:val="FootnoteAnchor"/>
          <w:rtl w:val="true"/>
        </w:rPr>
        <w:footnoteReference w:id="478"/>
      </w:r>
      <w:bookmarkStart w:id="430" w:name="pg2569_16274"/>
    </w:p>
    <w:p>
      <w:pPr>
        <w:pStyle w:val="BookText"/>
        <w:rPr/>
      </w:pPr>
      <w:bookmarkEnd w:id="430"/>
      <w:r>
        <w:rPr>
          <w:rFonts w:ascii="IRNazanin" w:hAnsi="IRNazanin" w:eastAsia="IRNazanin"/>
          <w:color w:val="111111"/>
          <w:sz w:val="28"/>
          <w:sz w:val="28"/>
          <w:szCs w:val="28"/>
          <w:rtl w:val="true"/>
          <w:lang w:bidi="fa-IR"/>
        </w:rPr>
        <w:t>دسته از مردم هم نشین و هم سخن همراه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نشینی با دروغگو بپرهیز که او همانند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و با دروغ، دور را برای تو نزدیک و نزدیک را دور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 نشینی با فاسق و بی‌تقوا نیز بپرهیز؛ چرا که او تو را به یک لقمه یا کمتر می‌فروشد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حیثیت و آبروی تو را حفظ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 نشینی با بخیل نیز پرهیز کن، چرا که او در وقت تنگدستی تو را رها می‌کند و از مال خود به تو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 نشینی با احمق نیز دوری کن؛ چرا که او از روی نادانی می‌خواهد به تو احسان کند، ولی به تو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هم‌نشین شدن با قاطع رحم پرهیز کن که من او را در سه جای از قرآن ملعون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آیات مربوط به آنها را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جبرئیل‌علیه السلام به من خبر داد که بوی بهشت از فاصله هزار سال راه به اهل آن می‌رسد، لکن به عاق پدر و مادر و قاطع رحم و پیر زناکار نمی‌رسد</w:t>
      </w:r>
      <w:r>
        <w:rPr>
          <w:rFonts w:eastAsia="IRNazanin" w:cs="IRNazanin"/>
          <w:color w:val="111111"/>
          <w:sz w:val="28"/>
          <w:szCs w:val="28"/>
          <w:rtl w:val="true"/>
          <w:lang w:bidi="fa-IR"/>
        </w:rPr>
        <w:t>.»</w:t>
      </w:r>
    </w:p>
    <w:p>
      <w:pPr>
        <w:pStyle w:val="Heading3"/>
        <w:numPr>
          <w:ilvl w:val="2"/>
          <w:numId w:val="1"/>
        </w:numPr>
        <w:rPr/>
      </w:pPr>
      <w:bookmarkStart w:id="431" w:name="__RefHeading___Toc47552_1395250215"/>
      <w:bookmarkStart w:id="432" w:name="_Toc149"/>
      <w:bookmarkEnd w:id="431"/>
      <w:r>
        <w:rPr>
          <w:rtl w:val="true"/>
        </w:rPr>
        <w:t>گناهانی که سبب کوتاهی عمر می‌شود</w:t>
      </w:r>
      <w:bookmarkEnd w:id="432"/>
    </w:p>
    <w:p>
      <w:pPr>
        <w:pStyle w:val="BookText"/>
        <w:rPr/>
      </w:pPr>
      <w:r>
        <w:rPr>
          <w:rFonts w:ascii="IRNazanin" w:hAnsi="IRNazanin" w:eastAsia="IRNazanin"/>
          <w:color w:val="111111"/>
          <w:sz w:val="28"/>
          <w:sz w:val="28"/>
          <w:szCs w:val="28"/>
          <w:rtl w:val="true"/>
          <w:lang w:bidi="fa-IR"/>
        </w:rPr>
        <w:t>در ادامه این بحث لازم دیدم که به طور اختصار آثار بعضی از گناهان را از زبان معصومین‌علیهم السلام بیان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نویسنده و خوانندگان محترم از آن بهره‌مند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الذنوب التی تعجل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قطیعة الرحم، و الیمین الفاجرة، و الأقوال الکاذبة، و الزنا، و سدّ طرق المسلمین، و إدّعاء الإمامة بغیرحقّ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گناهانی که سبب کوتاهی عمر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سوگند دروغ، سخن دروغ، زنا، مسدود کردن راه‌های مردم، ادعای امامت بدون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منصور دوانیقی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لیصل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9"/>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رحمه و قدبقی من عمره ثلاث سنین فیصیّرها اللّه عزّوجلّ ثلاثین سنة، و یقطها و قدبقی من عمره ثلاثون سنة فیصیّرها اللّه ثلاث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1/514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صله رحم می‌کند و سه سال بیش از عمر او باقی نمانده و خداوند به وسیله صله رحم آن سه سال را سی سال قرار می‌دهد و اگر سی سال از عمر او باقی مانده باشد چون قطع رحم می‌کند خداوند آن راسه سال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چون این حدیث را برای منصور دوانیقی بیان نمود،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نیکو حدیثی است، ولی مقصود من این حدیث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تعمر الدیار، و تزید فی الأعمار و إن کان أهلها غیر أخیار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خانه‌ها را آباد می‌کند و عمرهای مردم را افزایش می‌دهد گرچه صله رحم کنندگان از خوبان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حدیث نیکویی است، ولی مقصود من این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اللّه‌صلی الله علیه وآله صلة الرحم تهوّن الحساب و تقی میتة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حساب قیامت را آسان و از مرگ بدجلوگیری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همین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الارحام تزّکی الأعمال، و تنمی الأموال و تدفع البلوی، و تیّسر الحساب، و تنسی فی الأجل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صله رحم عبادت و اعمال انسان را پاک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قبول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اموال برکت می‌دهد و بلاها را دور می‌نماید و حساب قیامت را آسان می‌کند و عمر را طولانی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دیگری از رسول خداصلی الله علیه وآله نقل می‌فرماید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الشاهد من أمّتی و الغائب و من فی اصلاب الرجال و ارحام النساء الی یوم القیامة أن یصل الرحم و إن کانت منه علی مسیرة سنة فإنّ ذلک من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حاضرین و غایبین از امت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در پشت پدرها و رحم مادرها تا قیامت خواهند آمد سفارش می‌نمایم که نسبت به خویشان خود صله رحم </w:t>
      </w:r>
      <w:bookmarkStart w:id="433" w:name="pg2569_16276"/>
    </w:p>
    <w:p>
      <w:pPr>
        <w:pStyle w:val="BookText"/>
        <w:rPr/>
      </w:pPr>
      <w:bookmarkEnd w:id="433"/>
      <w:r>
        <w:rPr>
          <w:rFonts w:ascii="IRNazanin" w:hAnsi="IRNazanin" w:eastAsia="IRNazanin"/>
          <w:color w:val="111111"/>
          <w:sz w:val="28"/>
          <w:sz w:val="28"/>
          <w:szCs w:val="28"/>
          <w:rtl w:val="true"/>
          <w:lang w:bidi="fa-IR"/>
        </w:rPr>
        <w:t>بکنند، گرچه فاصله آنها با رحم خود یک سال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صله رحم جزءدیانت مسلمان است</w:t>
      </w:r>
      <w:r>
        <w:rPr>
          <w:rFonts w:eastAsia="IRNazanin" w:cs="IRNazanin"/>
          <w:color w:val="111111"/>
          <w:sz w:val="28"/>
          <w:szCs w:val="28"/>
          <w:rtl w:val="true"/>
          <w:lang w:bidi="fa-IR"/>
        </w:rPr>
        <w:t>.»</w:t>
      </w:r>
    </w:p>
    <w:p>
      <w:pPr>
        <w:pStyle w:val="Heading3"/>
        <w:numPr>
          <w:ilvl w:val="2"/>
          <w:numId w:val="1"/>
        </w:numPr>
        <w:rPr/>
      </w:pPr>
      <w:bookmarkStart w:id="434" w:name="__RefHeading___Toc47554_1395250215"/>
      <w:bookmarkStart w:id="435" w:name="_Toc150"/>
      <w:bookmarkEnd w:id="434"/>
      <w:r>
        <w:rPr>
          <w:rtl w:val="true"/>
        </w:rPr>
        <w:t>اثر قطع رَحِم با امام زمان‌علیه السلام‌</w:t>
      </w:r>
      <w:bookmarkEnd w:id="435"/>
    </w:p>
    <w:p>
      <w:pPr>
        <w:pStyle w:val="BookText"/>
        <w:rPr/>
      </w:pPr>
      <w:r>
        <w:rPr>
          <w:rFonts w:ascii="IRNazanin" w:hAnsi="IRNazanin" w:eastAsia="IRNazanin"/>
          <w:color w:val="111111"/>
          <w:sz w:val="28"/>
          <w:sz w:val="28"/>
          <w:szCs w:val="28"/>
          <w:rtl w:val="true"/>
          <w:lang w:bidi="fa-IR"/>
        </w:rPr>
        <w:t>هارون الرّشید پسرش محمّد امین رابرای تعلیم و تربیت نزد محمّدبن جعفر بن اشعث گذاشته بود و چون وی را به ولیعهدی خود برگزید یحیی بن خالد برمکی به محمّد بن جعفر رشک بردو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هارون خلافت به امین خواهد رسید و چون محمّد بن جعفر استاد وی بوده است قهراً ما را از وزارت خلع و این منصب را به او واگذار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درصدد برآمد تا به وسیله‌ای محمّد بن جعفر را از نظر هارون بیندازد و هارون را نسبت به وی خشمگین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رفت و آمد خود را با محمّدبن جعفرزیاد کرد و تدریجاً دانست که وی جزء شیعیان موسی بن جعفرعلیه السلام و قایل به امامت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جریان را به هارون الرشید گزارش داد و به دنبال آن در صدد برآمد تا با کسب اطلاعاتی از وضع زندگی حضرت موسی بن جعفرعلیه السلام گزارش کامل‌تری برای هارون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به یکی از نزدیکان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فرزندان ابوطالب راسراغ دارید که تنگدست باشد تا من از وی مطالبی را که نیاز دارم تحقیق کنم؟ نام علی بن اسماعیل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وی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پولی برای او فرستاد و وی را به رفتن نزد هارون و مسافرت به بغداد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پول یحیی برمکی و پیغام وی، علی بن اسماعیل آماده حرکت به سوی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حضرت موسی بن جعفرعلیه السلام که با علی ابن اسماعیل مأنوس بود و پیوسته به وی احسان و نیکی می‌کرد از جریان مطلع شد و او را طلبید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بغداد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می‌خواهی به آنجا بروی؟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بدهکارم و پولی ندارم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بدهی تو را می‌دهم اضافه بر آن هم به تو احسان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توجّهی به فرمایش امام‌علیه السلام نکرد و آماده سفر به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حضرت موسی بن جعفرعلیه السلام مجدّداً وی را خواسته،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چاره‌ای جز رفتن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بنگر و از خدا بترس و بچه‌های مرا یتیم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این سخن دستور داد سیصد دینار طلا و چهارصد درهم نقره دیگر نیز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از نزد آن حضرت برخاست امام‌علیه السلام به کسانی که نزدش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در ریختن خود من سعایت خواهد نمود و، بچه‌هایم را یتیم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گردیم، شما این وضع را می‌دانید ولی با این حال به او احسان و نیکی می‌کنید؟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برای من، از پدرانش، از رسول خداصلی الله علیه وآله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علاقه رَحم اگر بریده شود و سپس پیوند گردد، آن گاه دوباره بریده شود، خدا آن را قطع می‌کند، و من خواستم پس از آن که او از من بُرید، من آن راپیوند دهم تا اگر دوباره از من بُرید خدا آن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اسماعیل به بغداد آمد و پیش یحیی بن خالد رفت و یحیی وضع موسی بن جعفرعلیه السلام را از وی پرسید و آنچه از او شنیده بود با چیزهایی که خود بر آن می‌افزود به هارون گزارش می‌داد تا سرانجام خودِ علی بن اسماعیل رابه نزد هارون برد و چون هارون وضع عمویش موسی بن جعفر رااز وی پرسید در پاسخ شروع به سعایت آن حضرت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پول‌ها و اموال است که از مشرق و مغرب برایش می‌آورند، و اخیراً مزرعه‌ای در مدینه به سی هزار دینار خریداری کرده و چون پول آن را برای صاحب مزرعه بردند وی گفت من این دینارها را نمی‌خواهم و دینارهای دیگری می‌خواهم که سکه‌اش غیر از این باشد، و موسی بن جعفر فوری دستور داد آن پول‌ها را برگردانند و پول دیگری از همان سکه‌ای که صاحب مزرعه خواسته بود برایش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این سخن را شنید و او را از نزد خود مرخّص کرد و دستور داد دویست هزار درهم به او بدهند تا با آن مبلغ در ناحیه‌ای از بغداد زندگی 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اسماعیل جایی از مشرق بغداد را برای سکونت اختیار کرد وگماشتگان خود رابرای تحویل گرفتن پول‌ها به دربار هارون فرستاد و خود به انتظار رسیدن پول‌ها </w:t>
      </w:r>
      <w:bookmarkStart w:id="436" w:name="pg2569_16278"/>
    </w:p>
    <w:p>
      <w:pPr>
        <w:pStyle w:val="BookText"/>
        <w:rPr/>
      </w:pPr>
      <w:bookmarkEnd w:id="436"/>
      <w:r>
        <w:rPr>
          <w:rFonts w:ascii="IRNazanin" w:hAnsi="IRNazanin" w:eastAsia="IRNazanin"/>
          <w:color w:val="111111"/>
          <w:sz w:val="28"/>
          <w:sz w:val="28"/>
          <w:szCs w:val="28"/>
          <w:rtl w:val="true"/>
          <w:lang w:bidi="fa-IR"/>
        </w:rPr>
        <w:t>روزشماری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احوال، روزی به بیت الخلا رفت و ناگهان دچار اسهال شدیدی شد و تمام احشاء و روده‌های او خارج شد و در افتاد و چون کسان او مطلع شدند، آمدند او را از جا بلند کردند و هرچه کوشیدند امعاء و احشاء را به جای خود باز گردانند، نشد و به ناچار او را به همان حال از بیت الخلا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که علی بن اسماعیل مشغول جان کندن بود فرستادگان هارون پول‌ها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از رسیدن پول‌ها مطلع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من مشغول جان کندن هستم این پول‌ها را برای چه می‌خواهم؟ این را گفت و ازدنیا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ارشاد مفید مترجم ج </w:t>
      </w:r>
      <w:r>
        <w:rPr>
          <w:rFonts w:eastAsia="IRNazanin" w:cs="IRNazanin"/>
          <w:color w:val="111111"/>
          <w:sz w:val="28"/>
          <w:szCs w:val="28"/>
          <w:lang w:bidi="fa-IR"/>
        </w:rPr>
        <w:t>2/228</w:t>
      </w:r>
      <w:r>
        <w:rPr>
          <w:rFonts w:eastAsia="IRNazanin" w:cs="IRNazanin"/>
          <w:color w:val="111111"/>
          <w:sz w:val="28"/>
          <w:szCs w:val="28"/>
          <w:rtl w:val="true"/>
          <w:lang w:bidi="fa-IR"/>
        </w:rPr>
        <w:t>)</w:t>
      </w:r>
    </w:p>
    <w:p>
      <w:pPr>
        <w:pStyle w:val="Heading3"/>
        <w:numPr>
          <w:ilvl w:val="2"/>
          <w:numId w:val="1"/>
        </w:numPr>
        <w:rPr/>
      </w:pPr>
      <w:bookmarkStart w:id="437" w:name="__RefHeading___Toc47556_1395250215"/>
      <w:bookmarkStart w:id="438" w:name="_Toc151"/>
      <w:bookmarkEnd w:id="437"/>
      <w:r>
        <w:rPr>
          <w:rtl w:val="true"/>
        </w:rPr>
        <w:t>تکبر و بزرگی نمودن‌</w:t>
      </w:r>
      <w:bookmarkEnd w:id="438"/>
    </w:p>
    <w:p>
      <w:pPr>
        <w:pStyle w:val="BookText"/>
        <w:rPr/>
      </w:pPr>
      <w:r>
        <w:rPr>
          <w:rFonts w:ascii="IRNazanin" w:hAnsi="IRNazanin" w:eastAsia="IRNazanin"/>
          <w:color w:val="111111"/>
          <w:sz w:val="28"/>
          <w:sz w:val="28"/>
          <w:szCs w:val="28"/>
          <w:rtl w:val="true"/>
          <w:lang w:bidi="fa-IR"/>
        </w:rPr>
        <w:t xml:space="preserve">تکبر از گناهانی است که به بزرگی و کبیره بودن آن تصریح شده و در آیات زیادی از قرآن وعده عذاب بر آن آمده است، قرآن جایگاه متکبران را دوزخ معرفی نموده و به آنان در قیامت گفته می‌شود از درهای دوزخ وارد شوید که آن بدجایگاهی است برای متکبران و را متکبر جبّار خداوند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و شیطان به سبب تکبر از سجده کردن بر آدم‌علیه السلام امتناع ورزیده و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بزرگی لباس پروردگار است پس کسی که چیزی از آن را بر تن کند خداوند او را در جهنم می‌افکند</w:t>
      </w:r>
      <w:r>
        <w:rPr>
          <w:rFonts w:eastAsia="IRNazanin" w:cs="IRNazanin"/>
          <w:color w:val="111111"/>
          <w:sz w:val="28"/>
          <w:szCs w:val="28"/>
          <w:rtl w:val="true"/>
          <w:lang w:bidi="fa-IR"/>
        </w:rPr>
        <w:t>.</w:t>
      </w:r>
    </w:p>
    <w:p>
      <w:pPr>
        <w:pStyle w:val="BookText"/>
        <w:rPr/>
      </w:pP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أبواب جهنّم خالدین فیها فلبئس مثوی المتکبرین</w:t>
      </w:r>
      <w:r>
        <w:rPr>
          <w:rFonts w:eastAsia="IRNazanin" w:cs="IRNazanin"/>
          <w:color w:val="111111"/>
          <w:sz w:val="28"/>
          <w:szCs w:val="28"/>
          <w:rtl w:val="true"/>
          <w:lang w:bidi="fa-IR"/>
        </w:rPr>
        <w:t>. (</w:t>
      </w:r>
      <w:r>
        <w:rPr>
          <w:rFonts w:eastAsia="IRNazanin" w:cs="IRNazanin"/>
          <w:color w:val="111111"/>
          <w:sz w:val="28"/>
          <w:szCs w:val="28"/>
          <w:lang w:bidi="fa-IR"/>
        </w:rPr>
        <w:t>39/72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یطبع اللّه علی کلّ قلب متکبّر جبار</w:t>
      </w:r>
      <w:r>
        <w:rPr>
          <w:rFonts w:eastAsia="IRNazanin" w:cs="IRNazanin"/>
          <w:color w:val="111111"/>
          <w:sz w:val="28"/>
          <w:szCs w:val="28"/>
          <w:rtl w:val="true"/>
          <w:lang w:bidi="fa-IR"/>
        </w:rPr>
        <w:t>. (</w:t>
      </w:r>
      <w:r>
        <w:rPr>
          <w:rFonts w:eastAsia="IRNazanin" w:cs="IRNazanin"/>
          <w:color w:val="111111"/>
          <w:sz w:val="28"/>
          <w:szCs w:val="28"/>
          <w:lang w:bidi="fa-IR"/>
        </w:rPr>
        <w:t>40/37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استکبر و کان من الکافرین</w:t>
      </w:r>
      <w:r>
        <w:rPr>
          <w:rFonts w:eastAsia="IRNazanin" w:cs="IRNazanin"/>
          <w:color w:val="111111"/>
          <w:sz w:val="28"/>
          <w:szCs w:val="28"/>
          <w:rtl w:val="true"/>
          <w:lang w:bidi="fa-IR"/>
        </w:rPr>
        <w:t>.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2"/>
      </w:r>
      <w:bookmarkStart w:id="439" w:name="pg2569_16279"/>
    </w:p>
    <w:p>
      <w:pPr>
        <w:pStyle w:val="BookText"/>
        <w:rPr/>
      </w:pPr>
      <w:bookmarkEnd w:id="439"/>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برای متکبران جایگاهی است به نام سقر که از شدت حرارت به خدای خود شکایت نموده و اجازه خواسته که یکبار تنفس کند و چون تنفس نموده دوزخ را به آتش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متکبر در روز قیامت به صورت ذرّه در زیر پاهای اهل محشر قرار خواهند گرفت تا خداوند از حساب خلایق فارغ گردد</w:t>
      </w:r>
      <w:r>
        <w:rPr>
          <w:rFonts w:eastAsia="IRNazanin" w:cs="IRNazanin"/>
          <w:color w:val="111111"/>
          <w:sz w:val="28"/>
          <w:szCs w:val="28"/>
          <w:rtl w:val="true"/>
          <w:lang w:bidi="fa-IR"/>
        </w:rPr>
        <w:t>.</w:t>
      </w:r>
    </w:p>
    <w:p>
      <w:pPr>
        <w:pStyle w:val="Heading3"/>
        <w:numPr>
          <w:ilvl w:val="2"/>
          <w:numId w:val="1"/>
        </w:numPr>
        <w:rPr/>
      </w:pPr>
      <w:bookmarkStart w:id="440" w:name="__RefHeading___Toc47558_1395250215"/>
      <w:bookmarkStart w:id="441" w:name="_Toc152"/>
      <w:bookmarkEnd w:id="440"/>
      <w:r>
        <w:rPr>
          <w:rtl w:val="true"/>
        </w:rPr>
        <w:t xml:space="preserve">عجب و غرور و خودستایی </w:t>
      </w:r>
      <w:r>
        <w:rPr>
          <w:rtl w:val="true"/>
        </w:rPr>
        <w:t>[</w:t>
      </w:r>
      <w:r>
        <w:rPr>
          <w:rtl w:val="true"/>
        </w:rPr>
        <w:t>تزکیة النفس</w:t>
      </w:r>
      <w:r>
        <w:rPr>
          <w:rtl w:val="true"/>
        </w:rPr>
        <w:t>]</w:t>
      </w:r>
      <w:bookmarkEnd w:id="441"/>
    </w:p>
    <w:p>
      <w:pPr>
        <w:pStyle w:val="BookText"/>
        <w:rPr/>
      </w:pPr>
      <w:r>
        <w:rPr>
          <w:rFonts w:ascii="IRNazanin" w:hAnsi="IRNazanin" w:eastAsia="IRNazanin"/>
          <w:color w:val="111111"/>
          <w:sz w:val="28"/>
          <w:sz w:val="28"/>
          <w:szCs w:val="28"/>
          <w:rtl w:val="true"/>
          <w:lang w:bidi="fa-IR"/>
        </w:rPr>
        <w:t>خودستایی و تزکیه نفس عمل ناپسندی است انسان مؤمن همیشه باید هراس داشته باشد که آیا اعمال او پذیرفته شده و یا مردود گشته است و نسبت به خود نیز باید بدبین باشد و از اعمال برونی و درونی خود بترسد و دیگران رابهتر از خویش بداند و خود را بدتر از همه مردم بپندارد تا آخر عمر بین خوف و رجا و ترس و امید باشد؛ چرا که مؤمن تا مرگ او نرسد نمی‌داند با او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تزکّوا أنفسکم هو أعلم بمن إتّقی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خودستایی نکنید؛ چرا که تنها خدا می‌داند اهل تقوا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تفسیر آیه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خودستایی این است که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نماز خواندم و روز قبل روزه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در زمان امیرالمؤمنین‌علیه السلام با یکدیگر چنین می‌گفتند و امیرالمؤمنین‌علیه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شب می‌خوابم و روز نیز می‌خوابم و اگر بین آن دو نیز فرصتی پیدا کنم می‌خوابم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4/254</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از این رو، در روایت آمده که امام کاظم‌علیه السلام به هشام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بین العباد أفضل من العقل، نوم العاقل أفضل من سهرالجاهل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بهتر از عقل بین مردم تقسیم نکرده است، و خواب عاقل بهتر از شب بیداری جاهل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آن حضرت این است که نادان چون شب را به عبادت سپری می‌کند به خود مغرور می‌شود و خودستایی می‌کند، لکن عاقل با شرمساری می‌خوابد و اگر عبادت هم بکند مغرور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عجب و خودستایی بیماری خطرناک و مقدمه سقوط و تهی شدن از ارزش‌های انسانی است و علاج آن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درجات منها أن یعرف المرأ قدر نفسه فینزلها منزلتها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درجاتی دارد و پایین‌ترین آنها این است که انسان اندازه و قدر خود را بشناسد و خود را در جای خود قرار دهد و به آن راضی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بزرگان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رأس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اگر این خوی شریف در انسان وجود پیدا کند همه مشکلات اخلاقی او حل خواهد شد و اگر وجود پیدا نکند نمی‌تواند ارزش‌های دیگر در خود به 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باقر و یا امام صادق‌علیهما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وارد مسجد شدند؛ یکی عابد و دیگری فاسق، و چون از مسجد خارج گردیدند فاسق، صدّیق بود و عابد،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آن این بود که عابد با عجب و خودپسندی وارد شده، و به عبادت خویش مغرور گردیده بود و فاسق پشیمان و شرمنده بود و از خداوند نسبت به گناهان خود استغفار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2/314</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شیطان نزد حضرت موسی‌علیه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گناه است که اگر فرزند آدم انجام دهد تو بر او مسلّط خواهی </w:t>
      </w:r>
      <w:bookmarkStart w:id="442" w:name="pg2569_16281"/>
    </w:p>
    <w:p>
      <w:pPr>
        <w:pStyle w:val="BookText"/>
        <w:rPr/>
      </w:pPr>
      <w:bookmarkEnd w:id="442"/>
      <w:r>
        <w:rPr>
          <w:rFonts w:ascii="IRNazanin" w:hAnsi="IRNazanin" w:eastAsia="IRNazanin"/>
          <w:color w:val="111111"/>
          <w:sz w:val="28"/>
          <w:sz w:val="28"/>
          <w:szCs w:val="28"/>
          <w:rtl w:val="true"/>
          <w:lang w:bidi="fa-IR"/>
        </w:rPr>
        <w:t>شد؟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به خود ببالد وعجب پیدا کندو عمل خود را بزرگ پندارد و گناه خویش را ناچیز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443" w:name="__RefHeading___Toc47560_1395250215"/>
      <w:bookmarkStart w:id="444" w:name="_Toc153"/>
      <w:bookmarkEnd w:id="443"/>
      <w:r>
        <w:rPr>
          <w:rtl w:val="true"/>
        </w:rPr>
        <w:t>ریاست‌طلبی و غفلت از حساب قیامت‌</w:t>
      </w:r>
      <w:bookmarkEnd w:id="444"/>
    </w:p>
    <w:p>
      <w:pPr>
        <w:pStyle w:val="Heading4"/>
        <w:numPr>
          <w:ilvl w:val="3"/>
          <w:numId w:val="1"/>
        </w:numPr>
        <w:rPr/>
      </w:pPr>
      <w:bookmarkStart w:id="445" w:name="__RefHeading___Toc47562_1395250215"/>
      <w:bookmarkStart w:id="446" w:name="_Toc154"/>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حضرت سلیمان‌علیه السلام از خدای خود خواست که سلطنتی به او بدهد که همانند آن را به دیگری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مستجاب گردید و خداوند سلطنتی بی نظیر به او داد، به طوری که دنیا مسخّر او گردی و همه چیز در اختیار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حیوانات را می‌دانست و همه آن‌ها در خدمت او بودند، روزی سراغ هدهد را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را نمی‌بینم، آیا از فرمان ما تخلّف نموده است؟ اگر چنین باشد او را کیفر خواهم نمود و یا سر از تن او جدا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هدهد به حضور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مملکت سبأ می‌آیم و برای تو خبر تازه‌ای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دیار خورشید را می‌پرستند و زنی بر آنان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چون این سخن را شنید به یاران خود، از مؤمنان جنی و انسی،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می‌تواند تخت ملکه سبأ را نزد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مؤمنان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 که تو این مجلس را ترک کنی آن را نزد تو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سلیمان‌علیه السلام قانع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وزیر او، عاصف برخیا، که یکی از نام‌های خداوند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نزد تو حاضر می‌کنم قبل از آن که تو چشم خود را بر هم بزنی، و چون سلیمان تخت بلقیس، یعنی ملکه سبا را نزد خود آماده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پروردگار من است، او می‌خواهد مرا بیازماید که او را شکر می‌گویم و یا کفران می‌کنم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قصه‌های قرآن جنبه تربیتی و علمی و اعتقادی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سلیمان و ذوالقرنین سلطنت همه روی زمین را عطا نمود و آنان هرگز از یاد خدا غافل نشدند و ریاست و قدرت، آن‌ها را وابسته به دنیا نکرد چرا که هدف آنان جز خدمت نبود و این برای صاحبان قدرت حجت و درسی است که اگر بخواهند با قدرت و سلطه‌ای که دارند به مردم خدمت بکنند و از دین خدا حمایت نمایند امکان‌پذیر است، لکن هیهات که این انسان از هوای نفس و حبّ دنیا نماید جدا شود و همه چیز خود را از خدا بداند و برای او کار کند و به بندگان او خدمت نمابد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وعده‌های قیامت و درجات بهشتی و رحمت واسعه خود را در آن سرا، مشروط به این نمود که انسان‌ها روی زمین تکبّر و سرکشی و فساد نکنند و عاقبت نیک را برای پرهیز کاران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امیرالمومین‌علیه السلام نیز در نهج‌البلاغه به سردمداران و حاکمان توجه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دانه را شکافته و انسان را آفریده، اگر مردم گرد من جمع نشده بودند و با اجتماع و حمایت آنان حجت بر من تمام نشده بود و خداوند از اهل علم و دانش پیمان نگرفته بود که در مقابل شکم باره‌گی ستمگر و گرسنگی ستمدیده آرام نگیرند، هر آینه، من افسار خلافت و ریاست را بر پشت مرکب صاحب آن قرار می‌دادم و همان گونه که با اول آن برخورد نمودم با آخر آن نیز بر خورد می‌کردم و از آن دوری می‌جستم و شما مشاهده می‌کردید که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ریاست و خلافت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به اندازه عطسه بزی ارزش ندارد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5"/>
      </w:r>
      <w:bookmarkStart w:id="447" w:name="pg2569_16283"/>
    </w:p>
    <w:p>
      <w:pPr>
        <w:pStyle w:val="BookText"/>
        <w:rPr/>
      </w:pPr>
      <w:bookmarkEnd w:id="447"/>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آگاهی که پذیرفتن این خلافت از ناحیه ما به جهت حرص به دنیا و به دست آوردن قدرت و مال آن نبود، بلکه می‌خواستیم دین تو و نشانه‌های آن را به جایگاه خود باز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را همان گونه که رسول خداصلی الله علیه وآله بیان نموده آشکار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بندگان تو اصلاح و امنیت برقرار نماییم تا ستمدیدگان از بندگان تو در امان باشند و احکام و دستورات دین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حکومت ستم پیشه‌ها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 مانده بر 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حسین‌علیه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دوستان و خنثی کردن تبلیغات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حرکت خود به طرف عراق،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شرارت و خوش گذرانی و فساد و ظلم حرکت نکردم، بلکه تنها برای اصلاح امت جدم رسول خداصلی الله علیه وآله حرکت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امر به معروف و نهی منکر کنم و به سیره و روش جدم رسول خداصلی الله علیه وآله و پدرم امیرالمومنین‌علیه السلام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می‌خواهد مقاله مرا بپذیرد و با من حرکت کند</w:t>
      </w:r>
      <w:r>
        <w:rPr>
          <w:rFonts w:eastAsia="IRNazanin" w:cs="IRNazanin"/>
          <w:color w:val="111111"/>
          <w:sz w:val="28"/>
          <w:szCs w:val="28"/>
          <w:rtl w:val="true"/>
          <w:lang w:bidi="fa-IR"/>
        </w:rPr>
        <w:t>...»</w:t>
      </w:r>
    </w:p>
    <w:p>
      <w:pPr>
        <w:pStyle w:val="Heading4"/>
        <w:numPr>
          <w:ilvl w:val="3"/>
          <w:numId w:val="1"/>
        </w:numPr>
        <w:rPr/>
      </w:pPr>
      <w:bookmarkStart w:id="448" w:name="__RefHeading___Toc47564_1395250215"/>
      <w:bookmarkStart w:id="449" w:name="_Toc155"/>
      <w:bookmarkEnd w:id="448"/>
      <w:r>
        <w:rPr>
          <w:rtl w:val="true"/>
        </w:rPr>
        <w:t>خطرهای ریاست طلبی‌</w:t>
      </w:r>
      <w:bookmarkEnd w:id="449"/>
    </w:p>
    <w:p>
      <w:pPr>
        <w:pStyle w:val="BookText"/>
        <w:rPr/>
      </w:pPr>
      <w:r>
        <w:rPr>
          <w:rFonts w:ascii="IRNazanin" w:hAnsi="IRNazanin" w:eastAsia="IRNazanin"/>
          <w:color w:val="111111"/>
          <w:sz w:val="28"/>
          <w:sz w:val="28"/>
          <w:szCs w:val="28"/>
          <w:rtl w:val="true"/>
          <w:lang w:bidi="fa-IR"/>
        </w:rPr>
        <w:t>در کتاب وسائل نقل شده که معمر بن خلاد خدمت امام کاظم‌علیه السلام نام مردی را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ریاست‌طلبی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حبّ ریاست برای دین مسلمان بیش از خطر دو گرگی است که به گله بدون چوپانی حمله کنند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6"/>
      </w:r>
      <w:r>
        <w:rPr>
          <w:rStyle w:val="FootnoteAnchor"/>
          <w:rtl w:val="true"/>
        </w:rPr>
        <w:footnoteReference w:id="487"/>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عبداللَّه بن مسکان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افراد ریاست طلب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کس دوست داشته باشد مردم به دنبال او حرکت کنند و او پیشوا و رییس آنان باشد، خود و دیگران را هلاک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گمان می‌کنی من افراد شایسته و غیر شایسته را بین شما نمی‌شناسم؟ آری، به خدا سوگند، بدترین شما کسی است که دوست بدارد مردم به دنبال او حرکت کنند و او رییس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ناگزیر یا گدّاب و دروغگوست و یا کوته فکر و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طلب و صاحب ریاست و هر کس فکر ریاست دارد ملعون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خصال،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نافرمانی خداوند به وسیله شش چیز شروع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ریاست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طعام؛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زن؛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خواب؛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راحت</w:t>
      </w:r>
      <w:r>
        <w:rPr>
          <w:rFonts w:eastAsia="IRNazanin" w:cs="IRNazanin"/>
          <w:color w:val="111111"/>
          <w:sz w:val="28"/>
          <w:szCs w:val="28"/>
          <w:rtl w:val="true"/>
          <w:lang w:bidi="fa-IR"/>
        </w:rPr>
        <w:t>.»</w:t>
      </w:r>
    </w:p>
    <w:p>
      <w:pPr>
        <w:pStyle w:val="BookText"/>
        <w:rPr/>
      </w:pPr>
      <w:r>
        <w:rPr>
          <w:rStyle w:val="FootnoteAnchor"/>
          <w:rtl w:val="true"/>
        </w:rPr>
        <w:footnoteReference w:id="489"/>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فیه عنه‌علیه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ترأّس، ملعون من همّ بها، ملعون کلّ من حدّث بها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و رواه فی البحار ج </w:t>
      </w:r>
      <w:r>
        <w:rPr>
          <w:rFonts w:eastAsia="IRNazanin" w:cs="IRNazanin"/>
          <w:color w:val="111111"/>
          <w:sz w:val="28"/>
          <w:szCs w:val="28"/>
          <w:lang w:bidi="fa-IR"/>
        </w:rPr>
        <w:t>70/151</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1"/>
      </w:r>
      <w:bookmarkStart w:id="450" w:name="pg2569_16285"/>
    </w:p>
    <w:p>
      <w:pPr>
        <w:pStyle w:val="Heading3"/>
        <w:numPr>
          <w:ilvl w:val="2"/>
          <w:numId w:val="1"/>
        </w:numPr>
        <w:rPr/>
      </w:pPr>
      <w:bookmarkStart w:id="451" w:name="__RefHeading___Toc47566_1395250215"/>
      <w:bookmarkStart w:id="452" w:name="_Toc156"/>
      <w:bookmarkEnd w:id="450"/>
      <w:bookmarkEnd w:id="451"/>
      <w:r>
        <w:rPr>
          <w:rtl w:val="true"/>
        </w:rPr>
        <w:t>غیبت کردن از برادران مسلمان‌</w:t>
      </w:r>
      <w:bookmarkEnd w:id="452"/>
    </w:p>
    <w:p>
      <w:pPr>
        <w:pStyle w:val="Heading4"/>
        <w:numPr>
          <w:ilvl w:val="3"/>
          <w:numId w:val="1"/>
        </w:numPr>
        <w:rPr/>
      </w:pPr>
      <w:bookmarkStart w:id="453" w:name="__RefHeading___Toc47568_1395250215"/>
      <w:bookmarkStart w:id="454" w:name="_Toc157"/>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خداوند ستار العیوب است و بندگان خود را که مرتکب گناه و معصیت می‌شوند به زودی رسوا نمی‌کند، بلکه به ملائکه مأمور ثبت اعمال دستور می‌دهد که گناه بنده من را تا هفت ساعت ثبت نکنید تا شاید توبه کند و نامه او آلوده نگردد و کسی از گناه او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ثبت گناه نیز راه توبه را تا آخر عمر برای او باز گذارده و حتی به طور مطلق به بندگان خود وعده آمرزش داده است و توبه را مشروط به چیزی جز ندامت و پشیمانی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 گونه که در این عالم آبروی بندگان عاصی و گنهکار را حفظ می‌فرماید، در قیامت نیز آبروی بنده گنهکار خود را بین خلایق حفظ می‌فرماید و چون در قیامت می‌خواهد بنده خود را بیامرزد گناهان او را به مردم نشان نمی‌دهد و مستقیماً به بنده خود می‌فرماید توچنین و چنان کردی و چون او به گناهان خود اقرار می‌کند، خداوند به ملائکه مامور دستور می‌دهد که گناهان او را از نامه عمل او برطرف کنید و به جای آن‌ها، اعمال نیک و حسنات ثبت کنید و سپس نامه او را به مردم نشان دهید و چون مردم نامه عمل او را مشاهده می‌کنند و می‌بینند که هیچ گناهی در آن وجود ندارد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بنده یک گناه نداشته است که این چنین نامه او سفید و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حرام بودن گمان بد به بندگان خدا و تجسّس در عیوب آنان و غیبت کردن از آنها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ممکن است خدای متعال که این گونه آبروی بنده خود را حفظ می‌کند، به ما اجازه دهد که ما به بندگان او بدگمان باشیم و یا از عیوب آنان تجسّس کنیم و یا اگر احیاناً از عیوب آنان مطلع شدیم غیبت آنان را بکنیم و آنچه را دوست نمی‌دارند از آنها فاش شود و در پنهانی انجام داده‌اند برای دیگران بازگو نماییم؟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از این رو، خداوند در سوره حجرات، این سه موضوع را در یک آیه بیان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قیامت و وعدهای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 دیگران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چرا که بعضی از گمان‌های شما گناه است، و از عیوب مردم تجسس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عیوب آنان بر شما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منتقل ننمایید و غیبت همدیگر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مرده برادر خود را بخورید؟ شما که چنین چیزی را خوش ندارید، پس 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آبروی برادران خود را حفظ نمایید که اگر چنین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و مهربان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نور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کسانی که دوست می‌دارند زشتی‌ها بین مردم شایع شود عذابی دردناک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همزه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هر عیب جو و عیب گوی ثروت اندوزی که گمان می‌کند مال و ثروت، او را در دنیا باقی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دنیا به عالم دیگری منتقل می‌شود و به آتش دوزخ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یحبّون أن تشیع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چشم دیده و گوش شنیده نسبت به برادران دینی بازگو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مستدرک، از تفسیر حضرت عسکری‌علیه السلام نقل شده که آن حضرت در</w:t>
      </w:r>
    </w:p>
    <w:p>
      <w:pPr>
        <w:pStyle w:val="BookText"/>
        <w:rPr/>
      </w:pPr>
      <w:r>
        <w:rPr>
          <w:rStyle w:val="FootnoteAnchor"/>
          <w:rtl w:val="true"/>
        </w:rPr>
        <w:footnoteReference w:id="493"/>
      </w:r>
      <w:r>
        <w:rPr>
          <w:rStyle w:val="FootnoteAnchor"/>
          <w:rtl w:val="true"/>
        </w:rPr>
        <w:footnoteReference w:id="49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یغتب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غیبت کردن از برادر مؤمن و شیعه آل محمّدصلی الله علیه وآله خطرناک‌تر از خودرن گوشت مردار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انصاری در کتاب مکاسب محرمه، از رسول خداصلی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از زنا خطرناک‌تر است؛ همانا زناکار توبه می‌کند و خداوند توبه او را می‌پذیرد، ولی صاحب غیبت و کسی که غیبت مردم را کرده آمرزیده نمی‌شود تا وقتی که طرف غیبت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غیبت مؤمنی را بکند، خداوند بین او و آن مؤمن را در بهشت جمع نخواهد نمود، و اگر در باره او چیزی بگوید که در او نیست ارتباط او با آن مؤمن قطع خواهد شد و غیبت کننده برای همیشه در دوزخ خواهد بود و چه بدجایگاهی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می‌گوید کسی که گمان می‌کند فرزند حلال زاده است، در حالی که گوشت مردم را به غیبت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غیبت بپرهیز که آن نان خورشت سگ‌های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غیبت و ضایع کردن آبروی برادر مؤمن خود حرکت می‌کند، نخستین گامی که بر می‌دارد در دوزخ و جهنم می‌گذارد</w:t>
      </w:r>
      <w:r>
        <w:rPr>
          <w:rFonts w:eastAsia="IRNazanin" w:cs="IRNazanin"/>
          <w:color w:val="111111"/>
          <w:sz w:val="28"/>
          <w:szCs w:val="28"/>
          <w:rtl w:val="true"/>
          <w:lang w:bidi="fa-IR"/>
        </w:rPr>
        <w:t>.»</w:t>
      </w:r>
    </w:p>
    <w:p>
      <w:pPr>
        <w:pStyle w:val="BookText"/>
        <w:rPr/>
      </w:pPr>
      <w:r>
        <w:rPr>
          <w:rStyle w:val="FootnoteAnchor"/>
          <w:rtl w:val="true"/>
        </w:rPr>
        <w:footnoteReference w:id="496"/>
      </w:r>
    </w:p>
    <w:p>
      <w:pPr>
        <w:pStyle w:val="BookText"/>
        <w:rPr/>
      </w:pPr>
      <w:r>
        <w:rPr>
          <w:rStyle w:val="FootnoteAnchor"/>
          <w:rtl w:val="true"/>
        </w:rPr>
        <w:footnoteReference w:id="49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أوحی اللّه إلی موسی‌علیه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المغتاب أذا تاب فهو آخر من یدخل الجنة و ان لم یتب فهو أوّل من یدخل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72/222</w:t>
      </w:r>
      <w:r>
        <w:rPr>
          <w:rFonts w:eastAsia="IRNazanin" w:cs="IRNazanin"/>
          <w:color w:val="111111"/>
          <w:sz w:val="28"/>
          <w:szCs w:val="28"/>
          <w:rtl w:val="true"/>
          <w:lang w:bidi="fa-IR"/>
        </w:rPr>
        <w:t>)</w:t>
      </w:r>
      <w:bookmarkStart w:id="455" w:name="pg2569_16288"/>
    </w:p>
    <w:p>
      <w:pPr>
        <w:pStyle w:val="BookText"/>
        <w:rPr/>
      </w:pPr>
      <w:bookmarkEnd w:id="455"/>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کننده اگر توبه کند آخرین نفری است که داخل بهشت می‌شود و اگر توبه نکند نخستین کسی است که وارد جهنم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کشف لغزش‌های مؤمنین نباشید که هر کس چنین باشد خداوند لغزش‌های او را آشکار می‌سازد و او را رسوا خواهد نمود ولو در داخل خانه خود باشد</w:t>
      </w:r>
      <w:r>
        <w:rPr>
          <w:rFonts w:eastAsia="IRNazanin" w:cs="IRNazanin"/>
          <w:color w:val="111111"/>
          <w:sz w:val="28"/>
          <w:szCs w:val="28"/>
          <w:rtl w:val="true"/>
          <w:lang w:bidi="fa-IR"/>
        </w:rPr>
        <w:t>.»</w:t>
      </w:r>
    </w:p>
    <w:p>
      <w:pPr>
        <w:pStyle w:val="Heading4"/>
        <w:numPr>
          <w:ilvl w:val="3"/>
          <w:numId w:val="1"/>
        </w:numPr>
        <w:rPr/>
      </w:pPr>
      <w:bookmarkStart w:id="456" w:name="__RefHeading___Toc47570_1395250215"/>
      <w:bookmarkStart w:id="457" w:name="_Toc158"/>
      <w:bookmarkEnd w:id="456"/>
      <w:r>
        <w:rPr>
          <w:rtl w:val="true"/>
        </w:rPr>
        <w:t>وجوب رد غیبت</w:t>
      </w:r>
      <w:bookmarkEnd w:id="457"/>
    </w:p>
    <w:p>
      <w:pPr>
        <w:pStyle w:val="BookText"/>
        <w:rPr/>
      </w:pPr>
      <w:r>
        <w:rPr>
          <w:rFonts w:ascii="IRNazanin" w:hAnsi="IRNazanin" w:eastAsia="IRNazanin"/>
          <w:color w:val="111111"/>
          <w:sz w:val="28"/>
          <w:sz w:val="28"/>
          <w:szCs w:val="28"/>
          <w:rtl w:val="true"/>
          <w:lang w:bidi="fa-IR"/>
        </w:rPr>
        <w:t>قانون خیرخواهی از برادران مؤمن اقتضا می‌کند که مسلمان از برادر دینی خود دفاع کند و راضی نشود که هیچ آسیبی به او برسد و هر ضرر و خطری را از او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مشاهده کند که از او بدگویی می‌کنند و عیب او رابازگو می‌نمایند باید از او دفاع نماید و از غیبت نمودن پشت سراو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انصاری در کتاب مکاسب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زیادی استفاده می‌شود که رد غیبت برادر مؤمن واجب است و یاری نکردن او حرام و گناه است؛ چنان که صاحب کتاب مجالس، از ابوذر، از رسول خداصلی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بشنود که از برادر دینی و غیبت می‌شود، اگر از او دفاع کند و از غیبت آنان جلوگیری نماید خداوند در دنیا و آخرت او را یاری خواهد نمود، و اگر قدرت جلوگیری داشته باشد و از برادر خود دفاع نکند خداوند در دنیا و آخرت او را خوار خواهد نمود؛ هم چنان که او برادر دینی خود را خوار نموده است</w:t>
      </w:r>
      <w:r>
        <w:rPr>
          <w:rFonts w:eastAsia="IRNazanin" w:cs="IRNazanin"/>
          <w:color w:val="111111"/>
          <w:sz w:val="28"/>
          <w:szCs w:val="28"/>
          <w:rtl w:val="true"/>
          <w:lang w:bidi="fa-IR"/>
        </w:rPr>
        <w:t>.»</w:t>
      </w:r>
    </w:p>
    <w:p>
      <w:pPr>
        <w:pStyle w:val="BookText"/>
        <w:rPr/>
      </w:pPr>
      <w:r>
        <w:rPr>
          <w:rStyle w:val="FootnoteAnchor"/>
          <w:rtl w:val="true"/>
        </w:rPr>
        <w:footnoteReference w:id="498"/>
      </w:r>
      <w:r>
        <w:rPr>
          <w:rStyle w:val="FootnoteAnchor"/>
          <w:rtl w:val="true"/>
        </w:rPr>
        <w:footnoteReference w:id="49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 عن الصدوق باسناده عن الصادق عن آبائه‌علیهم السلام فی وصیّة النبیّ‌صلی الله علیه وآله لعلیّ‌علیه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4/372</w:t>
      </w:r>
      <w:r>
        <w:rPr>
          <w:rFonts w:eastAsia="IRNazanin" w:cs="IRNazanin"/>
          <w:color w:val="111111"/>
          <w:sz w:val="28"/>
          <w:szCs w:val="28"/>
          <w:rtl w:val="true"/>
          <w:lang w:bidi="fa-IR"/>
        </w:rPr>
        <w:t>)</w:t>
      </w:r>
      <w:bookmarkStart w:id="458" w:name="pg2569_16289"/>
    </w:p>
    <w:p>
      <w:pPr>
        <w:pStyle w:val="BookText"/>
        <w:rPr/>
      </w:pPr>
      <w:bookmarkEnd w:id="458"/>
      <w:r>
        <w:rPr>
          <w:rFonts w:ascii="IRNazanin" w:hAnsi="IRNazanin" w:eastAsia="IRNazanin"/>
          <w:color w:val="111111"/>
          <w:sz w:val="28"/>
          <w:sz w:val="28"/>
          <w:szCs w:val="28"/>
          <w:rtl w:val="true"/>
          <w:lang w:bidi="fa-IR"/>
        </w:rPr>
        <w:t xml:space="preserve">مرحوم صدوق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مجلسی بشنود که از برادر دینی او غیبت می‌شود و از او دفاع کند و از غیبت غیبت کننده جلوگیری نماید، خداوند در دنیا و آخرت هزار در از درهای شرّو خطر را از او دفع می‌کند، و اگر از او دفاع نکند و آنان را تشویق به غیبت نماید گناه او همانند گناه غیبت کننده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او هفتاد برابر گناه غیبت کننده است</w:t>
      </w:r>
      <w:r>
        <w:rPr>
          <w:rFonts w:eastAsia="IRNazanin" w:cs="IRNazanin"/>
          <w:color w:val="111111"/>
          <w:sz w:val="28"/>
          <w:szCs w:val="28"/>
          <w:rtl w:val="true"/>
          <w:lang w:bidi="fa-IR"/>
        </w:rPr>
        <w:t>.»</w:t>
      </w:r>
    </w:p>
    <w:p>
      <w:pPr>
        <w:pStyle w:val="Heading4"/>
        <w:numPr>
          <w:ilvl w:val="3"/>
          <w:numId w:val="1"/>
        </w:numPr>
        <w:rPr/>
      </w:pPr>
      <w:bookmarkStart w:id="459" w:name="__RefHeading___Toc47572_1395250215"/>
      <w:bookmarkStart w:id="460" w:name="_Toc159"/>
      <w:bookmarkEnd w:id="459"/>
      <w:r>
        <w:rPr>
          <w:rtl w:val="true"/>
        </w:rPr>
        <w:t>علاج غیبت و نجات غیبت کننده</w:t>
      </w:r>
      <w:bookmarkEnd w:id="460"/>
    </w:p>
    <w:p>
      <w:pPr>
        <w:pStyle w:val="BookText"/>
        <w:rPr/>
      </w:pPr>
      <w:r>
        <w:rPr>
          <w:rFonts w:ascii="IRNazanin" w:hAnsi="IRNazanin" w:eastAsia="IRNazanin"/>
          <w:color w:val="111111"/>
          <w:sz w:val="28"/>
          <w:sz w:val="28"/>
          <w:szCs w:val="28"/>
          <w:rtl w:val="true"/>
          <w:lang w:bidi="fa-IR"/>
        </w:rPr>
        <w:t xml:space="preserve">شهید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کیفر غیبت بزرگ و</w:t>
      </w:r>
    </w:p>
    <w:p>
      <w:pPr>
        <w:pStyle w:val="BookText"/>
        <w:rPr/>
      </w:pPr>
      <w:r>
        <w:rPr>
          <w:rStyle w:val="FootnoteAnchor"/>
          <w:rtl w:val="true"/>
        </w:rPr>
        <w:footnoteReference w:id="50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خطرناک یاد شده و غیبت از بسیاری از گناهان کبیره بزرگ‌تر نامیده شده این است که غیبت مشتمل بر مفاسد بزرگ و خطرناک است و با هدف خدای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تحکیم وحدت دل‌ها و ارتباط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برخلاف سایر گناهان که چنین خطری را ندارد و مفسده آنها شخصی و جزیی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نفوس و دل‌های مردم است که بریک هدف و انگیزه و یک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مسیر الی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کنند و با انجام واجبات و ترک محرمات همگی یکصدا و یکدل در یک مسیر قرار گیرند، و این امکان‌پذیر نیست مگر این که روح تعاون و تعاضد و تقویت یکدیگر بین افراد جامعه اسلامی حاکم باشد و آنها در باطن اهل صفا و صمیمیت و الفت و محبت باشند، به طوری که همگی در مقابل پروردگار خویش مانند عبد واحدی باشند در اطاعت از مولای خود این امر نیز امکان‌پذیر نیست مگر این که افراد جامعه و کینه‌ها و حسدها و بدخواهی‌ها و بدبینی‌ها و بدگویی‌ها را از خود دور کنند، در حالی که غیبت دل‌ها را پراکنده و کینه‌ها را ایجاد می‌نماید، از همین رو،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کسانی که اهل بدگویی هستند و به وسیله غیبت گوشت برادر خود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تأثیر غیبت در دین مؤمن از بیماری خوره و آکله بدتر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بعضی از علمای گذشته عبادت را به انجام نماز و روزه نمی‌دانسته‌اند بلکه به خودداری از تضییع آبروی مردم می‌دانسته‌اند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2"/>
      </w:r>
      <w:bookmarkStart w:id="461" w:name="pg2569_16291"/>
    </w:p>
    <w:p>
      <w:pPr>
        <w:pStyle w:val="Heading4"/>
        <w:numPr>
          <w:ilvl w:val="3"/>
          <w:numId w:val="1"/>
        </w:numPr>
        <w:rPr/>
      </w:pPr>
      <w:bookmarkStart w:id="462" w:name="__RefHeading___Toc47574_1395250215"/>
      <w:bookmarkStart w:id="463" w:name="_Toc160"/>
      <w:bookmarkEnd w:id="461"/>
      <w:bookmarkEnd w:id="462"/>
      <w:r>
        <w:rPr>
          <w:rtl w:val="true"/>
        </w:rPr>
        <w:t>غیبت‌های مجاز</w:t>
      </w:r>
      <w:bookmarkEnd w:id="463"/>
    </w:p>
    <w:p>
      <w:pPr>
        <w:pStyle w:val="Heading5"/>
        <w:numPr>
          <w:ilvl w:val="4"/>
          <w:numId w:val="1"/>
        </w:numPr>
        <w:rPr/>
      </w:pPr>
      <w:bookmarkStart w:id="464" w:name="__RefHeading___Toc47576_1395250215"/>
      <w:bookmarkStart w:id="465" w:name="_Toc161"/>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شیخ بزرگوار انصاری در کتاب مکاسب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معصومین‌علیهم السلام استفاده می‌شود که حرمت غیبت به علّت توهین و آزار به مؤمن است و اگر در مقابل آن مصلحت اهم و بالاتری که مربوط به حق غیبت کننده و یا غیبت شونده و یا شخص ثالثی که عقل و شرع مقدس آن را بزرگ‌تر از مصلحت حفظ حرمت آبروی مؤمن دانسته وجود داشته باشد، ناچار باید مصلحت هر کدام اهمیت بیشتری دارد مورد توجه قرارگیرد؛ همان گونه که در اجتماع برای معاصی و حقوق خدا و حقوق مردم همین قانون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قانون اهم و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غیبت و ذکر عیب مؤمن باید با هدف و غرض صحیح شرعی باشد به گونه‌ای که برای رسیدن به آن غرض راهی جز غیبت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که نیاز به حفظ آبروی مؤمن وجود نداشته باشد، مانند غیبت متجاهر به فسق در مورد همان 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موارد جواز غیبت قابل پیش بینی و شماره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می‌توان موارد ذیل را نام برد</w:t>
      </w:r>
      <w:r>
        <w:rPr>
          <w:rFonts w:eastAsia="IRNazanin" w:cs="IRNazanin"/>
          <w:color w:val="111111"/>
          <w:sz w:val="28"/>
          <w:szCs w:val="28"/>
          <w:rtl w:val="true"/>
          <w:lang w:bidi="fa-IR"/>
        </w:rPr>
        <w:t>:</w:t>
      </w:r>
    </w:p>
    <w:p>
      <w:pPr>
        <w:pStyle w:val="Heading5"/>
        <w:numPr>
          <w:ilvl w:val="4"/>
          <w:numId w:val="1"/>
        </w:numPr>
        <w:rPr/>
      </w:pPr>
      <w:bookmarkStart w:id="466" w:name="__RefHeading___Toc47578_1395250215"/>
      <w:bookmarkStart w:id="467" w:name="_Toc162"/>
      <w:bookmarkEnd w:id="466"/>
      <w:r>
        <w:rPr/>
        <w:t>1</w:t>
      </w:r>
      <w:r>
        <w:rPr>
          <w:rtl w:val="true"/>
        </w:rPr>
        <w:t xml:space="preserve">- </w:t>
      </w:r>
      <w:r>
        <w:rPr>
          <w:rtl w:val="true"/>
        </w:rPr>
        <w:t>غیبت متجاهر به فسق</w:t>
      </w:r>
      <w:r>
        <w:rPr>
          <w:rtl w:val="true"/>
        </w:rPr>
        <w:t>:</w:t>
      </w:r>
      <w:bookmarkEnd w:id="467"/>
    </w:p>
    <w:p>
      <w:pPr>
        <w:pStyle w:val="BookText"/>
        <w:rPr/>
      </w:pPr>
      <w:r>
        <w:rPr>
          <w:rFonts w:ascii="IRNazanin" w:hAnsi="IRNazanin" w:eastAsia="IRNazanin"/>
          <w:color w:val="111111"/>
          <w:sz w:val="28"/>
          <w:sz w:val="28"/>
          <w:szCs w:val="28"/>
          <w:rtl w:val="true"/>
          <w:lang w:bidi="fa-IR"/>
        </w:rPr>
        <w:t>در روایات زیادی آمده است که غیبت کسی که علنی و آشکارا گناه می‌کند در مورد</w:t>
      </w:r>
    </w:p>
    <w:p>
      <w:pPr>
        <w:pStyle w:val="BookText"/>
        <w:rPr/>
      </w:pP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الریبة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المرخّص فی ذکر مساءة الغیر هو غرض صحیح فی الشرع لایمکن التوصّل إلیه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فموارد الإستثناء لاتنحصر فی عدد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4"/>
      </w:r>
      <w:bookmarkStart w:id="468" w:name="pg2569_16292"/>
    </w:p>
    <w:p>
      <w:pPr>
        <w:pStyle w:val="BookText"/>
        <w:rPr/>
      </w:pPr>
      <w:bookmarkEnd w:id="468"/>
      <w:r>
        <w:rPr>
          <w:rFonts w:ascii="IRNazanin" w:hAnsi="IRNazanin" w:eastAsia="IRNazanin"/>
          <w:color w:val="111111"/>
          <w:sz w:val="28"/>
          <w:sz w:val="28"/>
          <w:szCs w:val="28"/>
          <w:rtl w:val="true"/>
          <w:lang w:bidi="fa-IR"/>
        </w:rPr>
        <w:t>همان گناه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فاسق آشکارا گناه می‌کند برای او حرمتی نیست و غیبت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گروه ار مردم حرمت و احترامی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بدعت؛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جابر و ستمگر؛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فاسقی که فسق و گناه خود را آشکارا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این روایات اقتضا می‌کند که غیبت متجاهر به فسق جایز باشد؛ گرچه غیبت کننده غرص صحیحی نداشته باشد</w:t>
      </w:r>
      <w:r>
        <w:rPr>
          <w:rFonts w:eastAsia="IRNazanin" w:cs="IRNazanin"/>
          <w:color w:val="111111"/>
          <w:sz w:val="28"/>
          <w:szCs w:val="28"/>
          <w:rtl w:val="true"/>
          <w:lang w:bidi="fa-IR"/>
        </w:rPr>
        <w:t>.</w:t>
      </w:r>
    </w:p>
    <w:p>
      <w:pPr>
        <w:pStyle w:val="Heading5"/>
        <w:numPr>
          <w:ilvl w:val="4"/>
          <w:numId w:val="1"/>
        </w:numPr>
        <w:rPr/>
      </w:pPr>
      <w:bookmarkStart w:id="469" w:name="__RefHeading___Toc47580_1395250215"/>
      <w:bookmarkStart w:id="470" w:name="_Toc163"/>
      <w:bookmarkEnd w:id="469"/>
      <w:r>
        <w:rPr/>
        <w:t>2</w:t>
      </w:r>
      <w:r>
        <w:rPr>
          <w:rtl w:val="true"/>
        </w:rPr>
        <w:t xml:space="preserve">- </w:t>
      </w:r>
      <w:r>
        <w:rPr>
          <w:rtl w:val="true"/>
        </w:rPr>
        <w:t>غیبت برای نجات از ظلم</w:t>
      </w:r>
      <w:r>
        <w:rPr>
          <w:rtl w:val="true"/>
        </w:rPr>
        <w:t>:</w:t>
      </w:r>
      <w:bookmarkEnd w:id="470"/>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مظلوم واقع شده باشد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حاکم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ظالم شکایت نماید و این ستمگران هستند که حق ندارند به ناحق به حق دیگران تجاوز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تظلّم مظلوم باید نزد کسی باشد که امید نجات مظلوم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و تهذیب از حمّادبن عثمان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صادق‌علیه السلام آمد و از یکی از اصحاب و یاران آن حضرت شکایت</w:t>
      </w:r>
    </w:p>
    <w:p>
      <w:pPr>
        <w:pStyle w:val="BookText"/>
        <w:rPr/>
      </w:pP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مقتضی إطلاق الروایات جواز غیبة المتجاهر فیما تجاهر به ولومع عدم غرض صحیح</w:t>
      </w:r>
      <w:r>
        <w:rPr>
          <w:rFonts w:eastAsia="IRNazanin" w:cs="IRNazanin"/>
          <w:color w:val="111111"/>
          <w:sz w:val="28"/>
          <w:szCs w:val="28"/>
          <w:rtl w:val="true"/>
          <w:lang w:bidi="fa-IR"/>
        </w:rPr>
        <w:t>.</w:t>
      </w:r>
    </w:p>
    <w:p>
      <w:pPr>
        <w:pStyle w:val="BookText"/>
        <w:rPr/>
      </w:pPr>
      <w:r>
        <w:rPr>
          <w:rStyle w:val="FootnoteAnchor"/>
          <w:rtl w:val="true"/>
        </w:rPr>
        <w:footnoteReference w:id="50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7"/>
      </w:r>
      <w:bookmarkStart w:id="471" w:name="pg2569_16293"/>
    </w:p>
    <w:p>
      <w:pPr>
        <w:pStyle w:val="BookText"/>
        <w:rPr/>
      </w:pPr>
      <w:bookmarkEnd w:id="471"/>
      <w:r>
        <w:rPr>
          <w:rFonts w:ascii="IRNazanin" w:hAnsi="IRNazanin" w:eastAsia="IRNazanin"/>
          <w:color w:val="111111"/>
          <w:sz w:val="28"/>
          <w:sz w:val="28"/>
          <w:szCs w:val="28"/>
          <w:rtl w:val="true"/>
          <w:lang w:bidi="fa-IR"/>
        </w:rPr>
        <w:t>نمودو در همان حال شخص مورد شکایت وارد شد پس 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تو از تو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که طلب خود را از او مطالبه نموده‌ام شکایت می‌نماید؟ امام‌علیه السلام با حال خشم نشست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فکر می‌کنی با مطالبه حق خود از کسی که توانایی پرداخت دین خود را ندارد گناهی نکرده‌ای؟ آیا گمان می‌کنی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قیامت از سختی حساب می‌ترسند از این می‌ترسند که خداوند ظلمی در حق آنان روا دارد؟ به خدا سوگند، چنین نیست بلکه ترس آنان از سختگیری و حساب دقیق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در دنیا به برادر خود سختگیری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حال ناتوانی مال خود را از او مطالبه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قیامت خداوند بر او سخت می‌گیرد</w:t>
      </w:r>
      <w:r>
        <w:rPr>
          <w:rFonts w:eastAsia="IRNazanin" w:cs="IRNazanin"/>
          <w:color w:val="111111"/>
          <w:sz w:val="28"/>
          <w:szCs w:val="28"/>
          <w:rtl w:val="true"/>
          <w:lang w:bidi="fa-IR"/>
        </w:rPr>
        <w:t>].</w:t>
      </w:r>
    </w:p>
    <w:p>
      <w:pPr>
        <w:pStyle w:val="Heading5"/>
        <w:numPr>
          <w:ilvl w:val="4"/>
          <w:numId w:val="1"/>
        </w:numPr>
        <w:rPr/>
      </w:pPr>
      <w:bookmarkStart w:id="472" w:name="__RefHeading___Toc47582_1395250215"/>
      <w:bookmarkStart w:id="473" w:name="_Toc164"/>
      <w:bookmarkEnd w:id="472"/>
      <w:r>
        <w:rPr/>
        <w:t>3</w:t>
      </w:r>
      <w:r>
        <w:rPr>
          <w:rtl w:val="true"/>
        </w:rPr>
        <w:t xml:space="preserve">- </w:t>
      </w:r>
      <w:r>
        <w:rPr>
          <w:rtl w:val="true"/>
        </w:rPr>
        <w:t>غیبت در مورد مشورت</w:t>
      </w:r>
      <w:bookmarkEnd w:id="473"/>
    </w:p>
    <w:p>
      <w:pPr>
        <w:pStyle w:val="BookText"/>
        <w:rPr/>
      </w:pPr>
      <w:r>
        <w:rPr>
          <w:rFonts w:ascii="IRNazanin" w:hAnsi="IRNazanin" w:eastAsia="IRNazanin"/>
          <w:color w:val="111111"/>
          <w:sz w:val="28"/>
          <w:sz w:val="28"/>
          <w:szCs w:val="28"/>
          <w:rtl w:val="true"/>
          <w:lang w:bidi="fa-IR"/>
        </w:rPr>
        <w:t>تردیدی نیست که خیرخواهی برای مشورت کننده لازم و خیانت به او حرام و گناه آن از غیبت نمودن بالاتر است و حتی خیرخواهی از کسی که درمعرض خطر واقع شد گرچه مشورت نکرده باشد نیز لازم است بنابراین حرمت غیبت هرگز نمی‌تواند مانع از خیرخواهی از برادر دینی و جلوگیری خطر از او باشد</w:t>
      </w:r>
      <w:r>
        <w:rPr>
          <w:rFonts w:eastAsia="IRNazanin" w:cs="IRNazanin"/>
          <w:color w:val="111111"/>
          <w:sz w:val="28"/>
          <w:szCs w:val="28"/>
          <w:rtl w:val="true"/>
          <w:lang w:bidi="fa-IR"/>
        </w:rPr>
        <w:t>.</w:t>
      </w:r>
    </w:p>
    <w:p>
      <w:pPr>
        <w:pStyle w:val="Heading5"/>
        <w:numPr>
          <w:ilvl w:val="4"/>
          <w:numId w:val="1"/>
        </w:numPr>
        <w:rPr/>
      </w:pPr>
      <w:bookmarkStart w:id="474" w:name="__RefHeading___Toc47584_1395250215"/>
      <w:bookmarkStart w:id="475" w:name="_Toc165"/>
      <w:bookmarkEnd w:id="474"/>
      <w:r>
        <w:rPr/>
        <w:t>4</w:t>
      </w:r>
      <w:r>
        <w:rPr>
          <w:rtl w:val="true"/>
        </w:rPr>
        <w:t xml:space="preserve">- </w:t>
      </w:r>
      <w:r>
        <w:rPr>
          <w:rtl w:val="true"/>
        </w:rPr>
        <w:t>غیبت درسؤال از مساله شرعی</w:t>
      </w:r>
      <w:bookmarkEnd w:id="475"/>
    </w:p>
    <w:p>
      <w:pPr>
        <w:pStyle w:val="BookText"/>
        <w:rPr/>
      </w:pPr>
      <w:r>
        <w:rPr>
          <w:rFonts w:ascii="IRNazanin" w:hAnsi="IRNazanin" w:eastAsia="IRNazanin"/>
          <w:color w:val="111111"/>
          <w:sz w:val="28"/>
          <w:sz w:val="28"/>
          <w:szCs w:val="28"/>
          <w:rtl w:val="true"/>
          <w:lang w:bidi="fa-IR"/>
        </w:rPr>
        <w:t>در روایت صحیحی نقل شده که 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8"/>
      </w:r>
      <w:r>
        <w:rPr>
          <w:rStyle w:val="FootnoteAnchor"/>
          <w:rtl w:val="true"/>
        </w:rPr>
        <w:footnoteReference w:id="509"/>
      </w:r>
      <w:r>
        <w:rPr>
          <w:rStyle w:val="FootnoteAnchor"/>
          <w:rtl w:val="true"/>
        </w:rPr>
        <w:footnoteReference w:id="510"/>
      </w:r>
      <w:bookmarkStart w:id="476" w:name="pg2569_16294"/>
    </w:p>
    <w:p>
      <w:pPr>
        <w:pStyle w:val="BookText"/>
        <w:rPr/>
      </w:pPr>
      <w:bookmarkEnd w:id="476"/>
      <w:r>
        <w:rPr>
          <w:rFonts w:ascii="IRNazanin" w:hAnsi="IRNazanin" w:eastAsia="IRNazanin"/>
          <w:color w:val="111111"/>
          <w:sz w:val="28"/>
          <w:sz w:val="28"/>
          <w:szCs w:val="28"/>
          <w:rtl w:val="true"/>
          <w:lang w:bidi="fa-IR"/>
        </w:rPr>
        <w:t>خداصلی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مادرم را از عمل خلاف باز دارم، وظیفه من چیست؟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حبس کن تا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کرده‌ام و سودی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بر او ببند تا کسی براو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چنین کرده‌ام و سودی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رادر خانه ببند تا نتواند از آن خارج شود؛ اگرچنین کنی بهترین احسان را به او کرده‌ای که او را از محارم الهی باز داشته‌ای</w:t>
      </w:r>
      <w:r>
        <w:rPr>
          <w:rFonts w:eastAsia="IRNazanin" w:cs="IRNazanin"/>
          <w:color w:val="111111"/>
          <w:sz w:val="28"/>
          <w:szCs w:val="28"/>
          <w:rtl w:val="true"/>
          <w:lang w:bidi="fa-IR"/>
        </w:rPr>
        <w:t>.»</w:t>
      </w:r>
    </w:p>
    <w:p>
      <w:pPr>
        <w:pStyle w:val="Heading5"/>
        <w:numPr>
          <w:ilvl w:val="4"/>
          <w:numId w:val="1"/>
        </w:numPr>
        <w:rPr/>
      </w:pPr>
      <w:bookmarkStart w:id="477" w:name="__RefHeading___Toc47586_1395250215"/>
      <w:bookmarkStart w:id="478" w:name="_Toc166"/>
      <w:bookmarkEnd w:id="477"/>
      <w:r>
        <w:rPr/>
        <w:t>5</w:t>
      </w:r>
      <w:r>
        <w:rPr>
          <w:rtl w:val="true"/>
        </w:rPr>
        <w:t xml:space="preserve">- </w:t>
      </w:r>
      <w:r>
        <w:rPr>
          <w:rtl w:val="true"/>
        </w:rPr>
        <w:t>غیبت برای جلوگیری از منکر وگناه</w:t>
      </w:r>
      <w:r>
        <w:rPr>
          <w:rtl w:val="true"/>
        </w:rPr>
        <w:t>:</w:t>
      </w:r>
      <w:bookmarkEnd w:id="478"/>
    </w:p>
    <w:p>
      <w:pPr>
        <w:pStyle w:val="BookText"/>
        <w:rPr/>
      </w:pPr>
      <w:r>
        <w:rPr>
          <w:rFonts w:ascii="IRNazanin" w:hAnsi="IRNazanin" w:eastAsia="IRNazanin"/>
          <w:color w:val="111111"/>
          <w:sz w:val="28"/>
          <w:sz w:val="28"/>
          <w:szCs w:val="28"/>
          <w:rtl w:val="true"/>
          <w:lang w:bidi="fa-IR"/>
        </w:rPr>
        <w:t>این نوع غیبت در حقیقت احسانی است به گنهکار تا گرفتار معصیت خداوند نشود و مهم‌تر از بدگویی نکردن از اوست و می‌توان گفت که مصداق نهی از منکر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منکر و گناهی را مشاهده می‌کند اگر می‌تواند باید با دست خود ازآن جلوگیری کند و اگر نمی‌تواند با زبان خود و اگر نمی‌تواند با قلب خود نسبت به آن منزجر باشد</w:t>
      </w:r>
      <w:r>
        <w:rPr>
          <w:rFonts w:eastAsia="IRNazanin" w:cs="IRNazanin"/>
          <w:color w:val="111111"/>
          <w:sz w:val="28"/>
          <w:szCs w:val="28"/>
          <w:rtl w:val="true"/>
          <w:lang w:bidi="fa-IR"/>
        </w:rPr>
        <w:t>.»</w:t>
      </w:r>
    </w:p>
    <w:p>
      <w:pPr>
        <w:pStyle w:val="Heading5"/>
        <w:numPr>
          <w:ilvl w:val="4"/>
          <w:numId w:val="1"/>
        </w:numPr>
        <w:rPr/>
      </w:pPr>
      <w:bookmarkStart w:id="479" w:name="__RefHeading___Toc47588_1395250215"/>
      <w:bookmarkStart w:id="480" w:name="_Toc167"/>
      <w:bookmarkEnd w:id="479"/>
      <w:r>
        <w:rPr/>
        <w:t>6</w:t>
      </w:r>
      <w:r>
        <w:rPr>
          <w:rtl w:val="true"/>
        </w:rPr>
        <w:t xml:space="preserve">- </w:t>
      </w:r>
      <w:r>
        <w:rPr>
          <w:rtl w:val="true"/>
        </w:rPr>
        <w:t>غیبت برای جلوگیری از شر وفساد مغتاب</w:t>
      </w:r>
      <w:r>
        <w:rPr>
          <w:rtl w:val="true"/>
        </w:rPr>
        <w:t>:</w:t>
      </w:r>
      <w:bookmarkEnd w:id="480"/>
    </w:p>
    <w:p>
      <w:pPr>
        <w:pStyle w:val="BookText"/>
        <w:rPr/>
      </w:pPr>
      <w:r>
        <w:rPr>
          <w:rFonts w:ascii="IRNazanin" w:hAnsi="IRNazanin" w:eastAsia="IRNazanin"/>
          <w:color w:val="111111"/>
          <w:sz w:val="28"/>
          <w:sz w:val="28"/>
          <w:szCs w:val="28"/>
          <w:rtl w:val="true"/>
          <w:lang w:bidi="fa-IR"/>
        </w:rPr>
        <w:t>غیبت کردن از کسی که با شبهات خود مردم را گمراه می‌کند و بیان وضعیت حال او نزد حاکم و یا دیگران برای این که مردم فریب او را نخورند و گمراه نشوند واجب‌تر از حفظ آبروی آن شخص است و روایات آن در بحث بدعت در دین بیان گردید</w:t>
      </w:r>
      <w:r>
        <w:rPr>
          <w:rFonts w:eastAsia="IRNazanin" w:cs="IRNazanin"/>
          <w:color w:val="111111"/>
          <w:sz w:val="28"/>
          <w:szCs w:val="28"/>
          <w:rtl w:val="true"/>
          <w:lang w:bidi="fa-IR"/>
        </w:rPr>
        <w:t>.</w:t>
      </w:r>
    </w:p>
    <w:p>
      <w:pPr>
        <w:pStyle w:val="Heading5"/>
        <w:numPr>
          <w:ilvl w:val="4"/>
          <w:numId w:val="1"/>
        </w:numPr>
        <w:rPr/>
      </w:pPr>
      <w:bookmarkStart w:id="481" w:name="__RefHeading___Toc47590_1395250215"/>
      <w:bookmarkStart w:id="482" w:name="_Toc168"/>
      <w:bookmarkEnd w:id="481"/>
      <w:r>
        <w:rPr/>
        <w:t>7</w:t>
      </w:r>
      <w:r>
        <w:rPr>
          <w:rtl w:val="true"/>
        </w:rPr>
        <w:t xml:space="preserve">- </w:t>
      </w:r>
      <w:r>
        <w:rPr>
          <w:rtl w:val="true"/>
        </w:rPr>
        <w:t>صدا زدن و نام بردن کسی که نام زشتی دارد و جز با آن نام شناخته نمی‌شود</w:t>
      </w:r>
      <w:r>
        <w:rPr>
          <w:rtl w:val="true"/>
        </w:rPr>
        <w:t>:</w:t>
      </w:r>
      <w:bookmarkEnd w:id="482"/>
    </w:p>
    <w:p>
      <w:pPr>
        <w:pStyle w:val="BookText"/>
        <w:rPr/>
      </w:pPr>
      <w:r>
        <w:rPr>
          <w:rFonts w:ascii="IRNazanin" w:hAnsi="IRNazanin" w:eastAsia="IRNazanin"/>
          <w:color w:val="111111"/>
          <w:sz w:val="28"/>
          <w:sz w:val="28"/>
          <w:szCs w:val="28"/>
          <w:rtl w:val="true"/>
          <w:lang w:bidi="fa-IR"/>
        </w:rPr>
        <w:t xml:space="preserve">صدا زدن افرادی که به نام‌های زشت معروف شده‌اند مانند أعرج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احول</w:t>
      </w:r>
    </w:p>
    <w:p>
      <w:pPr>
        <w:pStyle w:val="BookText"/>
        <w:rPr/>
      </w:pPr>
      <w:r>
        <w:rPr>
          <w:rStyle w:val="FootnoteAnchor"/>
          <w:rtl w:val="true"/>
        </w:rPr>
        <w:footnoteReference w:id="51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2"/>
      </w:r>
      <w:r>
        <w:rPr>
          <w:rStyle w:val="FootnoteAnchor"/>
          <w:rtl w:val="true"/>
        </w:rPr>
        <w:footnoteReference w:id="513"/>
      </w:r>
      <w:bookmarkStart w:id="483" w:name="pg2569_16295"/>
    </w:p>
    <w:p>
      <w:pPr>
        <w:pStyle w:val="BookText"/>
        <w:rPr/>
      </w:pPr>
      <w:bookmarkEnd w:id="4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ضعف باصره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آن که به قصد توهین و سبک نمودن او نباشد، جایز است</w:t>
      </w:r>
      <w:r>
        <w:rPr>
          <w:rFonts w:eastAsia="IRNazanin" w:cs="IRNazanin"/>
          <w:color w:val="111111"/>
          <w:sz w:val="28"/>
          <w:szCs w:val="28"/>
          <w:rtl w:val="true"/>
          <w:lang w:bidi="fa-IR"/>
        </w:rPr>
        <w:t>.</w:t>
      </w:r>
    </w:p>
    <w:p>
      <w:pPr>
        <w:pStyle w:val="Heading5"/>
        <w:numPr>
          <w:ilvl w:val="4"/>
          <w:numId w:val="1"/>
        </w:numPr>
        <w:rPr/>
      </w:pPr>
      <w:bookmarkStart w:id="484" w:name="__RefHeading___Toc47592_1395250215"/>
      <w:bookmarkStart w:id="485" w:name="_Toc169"/>
      <w:bookmarkEnd w:id="484"/>
      <w:r>
        <w:rPr/>
        <w:t>8</w:t>
      </w:r>
      <w:r>
        <w:rPr>
          <w:rtl w:val="true"/>
        </w:rPr>
        <w:t xml:space="preserve">- </w:t>
      </w:r>
      <w:r>
        <w:rPr>
          <w:rtl w:val="true"/>
        </w:rPr>
        <w:t>غیبت کردن از کسی که مدعی نسبت دروغی شده است</w:t>
      </w:r>
      <w:r>
        <w:rPr>
          <w:rtl w:val="true"/>
        </w:rPr>
        <w:t>:</w:t>
      </w:r>
      <w:bookmarkEnd w:id="485"/>
    </w:p>
    <w:p>
      <w:pPr>
        <w:pStyle w:val="BookText"/>
        <w:rPr/>
      </w:pPr>
      <w:r>
        <w:rPr>
          <w:rFonts w:ascii="IRNazanin" w:hAnsi="IRNazanin" w:eastAsia="IRNazanin"/>
          <w:color w:val="111111"/>
          <w:sz w:val="28"/>
          <w:sz w:val="28"/>
          <w:szCs w:val="28"/>
          <w:rtl w:val="true"/>
          <w:lang w:bidi="fa-IR"/>
        </w:rPr>
        <w:t>غیبت کردن از کسی که مدعی نسب دروغی شده، مانند کسی که به دروغ خود را سیّد می‌داند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کذاّبه که خود را زینب دختر فاطمه و علی‌علیهما السلام می‌دانست و حضرت رضاعلیه السلام او را مفتضح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فرزند فاطمه‌علیها السلام باشد درّندگان او را نمی‌خورند پس او را نزد درندگان بیندازید که حقیقت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درّندگان بروید تا معلوم شود فرزند فاطمه‌علیها السلام هستید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هشتم‌علیه السلام در برکة السباع رفت وحیوانات درّنده گرد او جمع شدند و صورت‌های خود را مقابل او روی زمین گذاردند ولی زینب کذاّبه را فوری درّیدند و خوردند</w:t>
      </w:r>
      <w:r>
        <w:rPr>
          <w:rFonts w:eastAsia="IRNazanin" w:cs="IRNazanin"/>
          <w:color w:val="111111"/>
          <w:sz w:val="28"/>
          <w:szCs w:val="28"/>
          <w:rtl w:val="true"/>
          <w:lang w:bidi="fa-IR"/>
        </w:rPr>
        <w:t>.</w:t>
      </w:r>
    </w:p>
    <w:p>
      <w:pPr>
        <w:pStyle w:val="Heading5"/>
        <w:numPr>
          <w:ilvl w:val="4"/>
          <w:numId w:val="1"/>
        </w:numPr>
        <w:rPr/>
      </w:pPr>
      <w:bookmarkStart w:id="486" w:name="__RefHeading___Toc47594_1395250215"/>
      <w:bookmarkStart w:id="487" w:name="_Toc170"/>
      <w:bookmarkEnd w:id="486"/>
      <w:r>
        <w:rPr/>
        <w:t>9</w:t>
      </w:r>
      <w:r>
        <w:rPr>
          <w:rtl w:val="true"/>
        </w:rPr>
        <w:t xml:space="preserve">- </w:t>
      </w:r>
      <w:r>
        <w:rPr>
          <w:rtl w:val="true"/>
        </w:rPr>
        <w:t>غیبت برای اقامه شهادت نزد حاکم</w:t>
      </w:r>
      <w:r>
        <w:rPr>
          <w:rtl w:val="true"/>
        </w:rPr>
        <w:t>:</w:t>
      </w:r>
      <w:bookmarkEnd w:id="487"/>
    </w:p>
    <w:p>
      <w:pPr>
        <w:pStyle w:val="BookText"/>
        <w:rPr/>
      </w:pPr>
      <w:r>
        <w:rPr>
          <w:rFonts w:ascii="IRNazanin" w:hAnsi="IRNazanin" w:eastAsia="IRNazanin"/>
          <w:color w:val="111111"/>
          <w:sz w:val="28"/>
          <w:sz w:val="28"/>
          <w:szCs w:val="28"/>
          <w:rtl w:val="true"/>
          <w:lang w:bidi="fa-IR"/>
        </w:rPr>
        <w:t>این مورد از موارد جواز غیبت برای احقاق حق مظلوم است و احقاق حق مظلوم مقدم بر حفظ آبروی مغتاب است</w:t>
      </w:r>
      <w:r>
        <w:rPr>
          <w:rFonts w:eastAsia="IRNazanin" w:cs="IRNazanin"/>
          <w:color w:val="111111"/>
          <w:sz w:val="28"/>
          <w:szCs w:val="28"/>
          <w:rtl w:val="true"/>
          <w:lang w:bidi="fa-IR"/>
        </w:rPr>
        <w:t>.</w:t>
      </w:r>
    </w:p>
    <w:p>
      <w:pPr>
        <w:pStyle w:val="Heading5"/>
        <w:numPr>
          <w:ilvl w:val="4"/>
          <w:numId w:val="1"/>
        </w:numPr>
        <w:rPr/>
      </w:pPr>
      <w:bookmarkStart w:id="488" w:name="__RefHeading___Toc47596_1395250215"/>
      <w:bookmarkStart w:id="489" w:name="_Toc171"/>
      <w:bookmarkEnd w:id="488"/>
      <w:r>
        <w:rPr/>
        <w:t>10</w:t>
      </w:r>
      <w:r>
        <w:rPr>
          <w:rtl w:val="true"/>
        </w:rPr>
        <w:t xml:space="preserve">- </w:t>
      </w:r>
      <w:r>
        <w:rPr>
          <w:rtl w:val="true"/>
        </w:rPr>
        <w:t>غیبت برای اثبات عدالت و یا فسق راوی</w:t>
      </w:r>
      <w:r>
        <w:rPr>
          <w:rtl w:val="true"/>
        </w:rPr>
        <w:t>:</w:t>
      </w:r>
      <w:bookmarkEnd w:id="489"/>
    </w:p>
    <w:p>
      <w:pPr>
        <w:pStyle w:val="BookText"/>
        <w:rPr/>
      </w:pPr>
      <w:r>
        <w:rPr>
          <w:rFonts w:ascii="IRNazanin" w:hAnsi="IRNazanin" w:eastAsia="IRNazanin"/>
          <w:color w:val="111111"/>
          <w:sz w:val="28"/>
          <w:sz w:val="28"/>
          <w:szCs w:val="28"/>
          <w:rtl w:val="true"/>
          <w:lang w:bidi="fa-IR"/>
        </w:rPr>
        <w:t>این مورد نیز برای اثبات حقایق ومعارف واحکام الهی است و مقدم بر حفظ آبروی مغتاب است</w:t>
      </w:r>
      <w:r>
        <w:rPr>
          <w:rFonts w:eastAsia="IRNazanin" w:cs="IRNazanin"/>
          <w:color w:val="111111"/>
          <w:sz w:val="28"/>
          <w:szCs w:val="28"/>
          <w:rtl w:val="true"/>
          <w:lang w:bidi="fa-IR"/>
        </w:rPr>
        <w:t>.</w:t>
      </w:r>
    </w:p>
    <w:p>
      <w:pPr>
        <w:pStyle w:val="Heading5"/>
        <w:numPr>
          <w:ilvl w:val="4"/>
          <w:numId w:val="1"/>
        </w:numPr>
        <w:rPr/>
      </w:pPr>
      <w:bookmarkStart w:id="490" w:name="__RefHeading___Toc47598_1395250215"/>
      <w:bookmarkStart w:id="491" w:name="_Toc172"/>
      <w:bookmarkEnd w:id="490"/>
      <w:r>
        <w:rPr/>
        <w:t>11</w:t>
      </w:r>
      <w:r>
        <w:rPr>
          <w:rtl w:val="true"/>
        </w:rPr>
        <w:t xml:space="preserve">- </w:t>
      </w:r>
      <w:r>
        <w:rPr>
          <w:rtl w:val="true"/>
        </w:rPr>
        <w:t>غیبت نزد کسی که از حال مغتاب آگاه است</w:t>
      </w:r>
      <w:r>
        <w:rPr>
          <w:rtl w:val="true"/>
        </w:rPr>
        <w:t>:</w:t>
      </w:r>
      <w:bookmarkEnd w:id="491"/>
    </w:p>
    <w:p>
      <w:pPr>
        <w:pStyle w:val="BookText"/>
        <w:rPr/>
      </w:pPr>
      <w:r>
        <w:rPr>
          <w:rFonts w:ascii="IRNazanin" w:hAnsi="IRNazanin" w:eastAsia="IRNazanin"/>
          <w:color w:val="111111"/>
          <w:sz w:val="28"/>
          <w:sz w:val="28"/>
          <w:szCs w:val="28"/>
          <w:rtl w:val="true"/>
          <w:lang w:bidi="fa-IR"/>
        </w:rPr>
        <w:t>این مورد نیز به این علت جایز است که هتک جدیدی از مغتاب نمی‌شود و چیزی بر آگاهی شونده افزوده نمی‌گردد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4"/>
      </w:r>
      <w:r>
        <w:rPr>
          <w:rStyle w:val="FootnoteAnchor"/>
          <w:rtl w:val="true"/>
        </w:rPr>
        <w:footnoteReference w:id="515"/>
      </w:r>
      <w:bookmarkStart w:id="492" w:name="pg2569_16296"/>
    </w:p>
    <w:p>
      <w:pPr>
        <w:pStyle w:val="BookText"/>
        <w:rPr/>
      </w:pPr>
      <w:bookmarkEnd w:id="492"/>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فوق را بعضی از فقها ازحرمت غیبت خارج نموده‌اند، ولی در بعضی از آنها شبهه غیبت حرام وجود دارد و احتیاط در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می‌شویم که شنیدن غیبت نیز حرام است و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شنونده غیبت مانند غیبت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از برادر دینی کفر است و شنونده آن و کسی که راضی به آن غیبت باشد مشرک خواهند بود</w:t>
      </w:r>
      <w:r>
        <w:rPr>
          <w:rFonts w:eastAsia="IRNazanin" w:cs="IRNazanin"/>
          <w:color w:val="111111"/>
          <w:sz w:val="28"/>
          <w:szCs w:val="28"/>
          <w:rtl w:val="true"/>
          <w:lang w:bidi="fa-IR"/>
        </w:rPr>
        <w:t>.»</w:t>
      </w:r>
    </w:p>
    <w:p>
      <w:pPr>
        <w:pStyle w:val="Heading4"/>
        <w:numPr>
          <w:ilvl w:val="3"/>
          <w:numId w:val="1"/>
        </w:numPr>
        <w:rPr/>
      </w:pPr>
      <w:bookmarkStart w:id="493" w:name="__RefHeading___Toc47600_1395250215"/>
      <w:bookmarkStart w:id="494" w:name="_Toc173"/>
      <w:bookmarkEnd w:id="493"/>
      <w:r>
        <w:rPr>
          <w:rtl w:val="true"/>
        </w:rPr>
        <w:t>کفاره غیبت‌</w:t>
      </w:r>
      <w:bookmarkEnd w:id="494"/>
    </w:p>
    <w:p>
      <w:pPr>
        <w:pStyle w:val="BookText"/>
        <w:rPr/>
      </w:pPr>
      <w:r>
        <w:rPr>
          <w:rFonts w:ascii="IRNazanin" w:hAnsi="IRNazanin" w:eastAsia="IRNazanin"/>
          <w:color w:val="111111"/>
          <w:sz w:val="28"/>
          <w:sz w:val="28"/>
          <w:szCs w:val="28"/>
          <w:rtl w:val="true"/>
          <w:lang w:bidi="fa-IR"/>
        </w:rPr>
        <w:t xml:space="preserve">شهید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بیان حرمت غیبت و این که غیبت کننده در حقیقت حق برادر دینی خود را ضایع نموده و مدیون او می‌باشد،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 غیبت کننده واجب است که از عمل خویش پشیمان و نادم باشد و به درگاه خدا توبه کند و نسبت به عملی که انجام داده متأسف و نگران باشد تا این که خداوند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از کسی که غیبت او را نموده باشد بندگی و ندامت درخواست رضایت و حلالیت نماید تا از حق او نیز خارج گردد؛ چرا که امکان دارد درخواست رضایت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شیطانی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اظهار ورع و تقوا چنین درخواستی را بکند و در باطن از عمل خویش پشیمانی و ندامت نداشته باشد که در آن صورت گناهی بر گناه خود افزوده و از گناه خود خارج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 شدن از گناه غیبت دو دسته روایت وارد شده است</w:t>
      </w:r>
      <w:r>
        <w:rPr>
          <w:rFonts w:eastAsia="IRNazanin" w:cs="IRNazanin"/>
          <w:color w:val="111111"/>
          <w:sz w:val="28"/>
          <w:szCs w:val="28"/>
          <w:rtl w:val="true"/>
          <w:lang w:bidi="fa-IR"/>
        </w:rPr>
        <w:t>:</w:t>
      </w:r>
    </w:p>
    <w:p>
      <w:pPr>
        <w:pStyle w:val="BookText"/>
        <w:rPr/>
      </w:pPr>
      <w:r>
        <w:rPr>
          <w:rStyle w:val="FootnoteAnchor"/>
          <w:rtl w:val="true"/>
        </w:rPr>
        <w:footnoteReference w:id="51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کفارتها حدیثان أحدهما قوله‌صلی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من استغتبته أن تستغفرله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قوله‌صلی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لأخیه عنده مظلمة فی عرض أو مال فلیستحلّها منه من قبل أن یأتی یوم لیس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غیبت استغفار نمودن برای مغتاب است؛ چنان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غیبت این است که برای مغتاب از خداوند درخواست مغفرت و آمرزش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مغتاب و کسی که غیبت او را کرده‌ای حلالیت طلب کنی؛ چنان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آبرو و یا مال برادر دینی خود را ضایع نموده باشد باید در دنیا از او حلالیت بطلبد ؛ قبل از آن که کار او به قیامت و حساب کشیده شود و در آنجا از اعمال نیک و حسنات او بگیرند و به مغتاب بدهند و اگر اعمال نیک وحسناتی نداشته باشد گناهان او را به نامه اعمال غیبت کنند بیفرایند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پس از نقل این روایات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استغفار مربوط به غیبتی باشد که به گوش مغتاب نرسیده است که اگر بخواهد از او استحلال کند فتنه و دشمنی ایجاد می‌شود و یا دسترسی به مغتاب نداشته باشد، و روایاتی که می‌فرماید باید از او حلالیت و رضایت بخواهد مربوط به غیبتی است که به گوش طرف رسیده و امکان دسترسی به او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مغتاب نیز مستحب مؤکد است که عذرخواهی غیبت کننده را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7"/>
      </w:r>
      <w:r>
        <w:rPr>
          <w:rStyle w:val="FootnoteAnchor"/>
          <w:rtl w:val="true"/>
        </w:rPr>
        <w:footnoteReference w:id="518"/>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بپذیرد و از او راضی شود؛ چنان که خداوند در قرآن به پیامبر خودصلی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عفو و گذشت دریغ مکن و به کار نیک امر کن و از جاهلان دوری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رسول خداصلی الله علیه وآله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خداوند از عفو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امر نموده که اگر کسی به تو ستم و ظلمی نمود از او بگذری و اگر خویشان از تو بریدند تو با آنان صله و احسان داشته باشی و اگر کسی تو را محروم کند تو به او احسان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نقل شده که هنگامی که مردم برای حساب قیامت آماده می‌شوند از ناحیه خداوند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 خدای خویش حقی پیدا نموده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پاسخ نمی‌دهد و قیام نمی‌کند مگر آنهایی که در دنیا اهل گذشت و عفو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انصاری نیز در پایان بحث غیبت در کتاب مکاسب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حق الناس بودن غیبت این است که از صاحب غیبت حلالیت تحصیل شود همان گونه که شهید در کتاب خود بیان نموده و روایتی نیز به دست ما رسیده که گناه غیبت بخشوده نمی‌شود تا هنگامی که صاحب غیبت از غیبت کننده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که غیبت اعمال نیک غیبت کننده را به نامه عمل مغتاب منتقل می‌کند و گناهان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0"/>
      </w:r>
      <w:r>
        <w:rPr>
          <w:rStyle w:val="FootnoteAnchor"/>
          <w:rtl w:val="true"/>
        </w:rPr>
        <w:footnoteReference w:id="521"/>
      </w:r>
      <w:r>
        <w:rPr>
          <w:rFonts w:ascii="IRNazanin" w:hAnsi="IRNazanin" w:eastAsia="IRNazanin"/>
          <w:color w:val="111111"/>
          <w:sz w:val="28"/>
          <w:sz w:val="28"/>
          <w:szCs w:val="28"/>
          <w:rtl w:val="true"/>
          <w:lang w:bidi="fa-IR"/>
        </w:rPr>
        <w:t>و از امیرالمؤمنین‌علیه السلام نیز نقل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یکی از شما حقی از حقوق برادر دینی خویش را ضایع می‌کند و او چون در قیامت مطالبه حق خود را می‌نماید به نفع او حکم می‌شود</w:t>
      </w:r>
      <w:r>
        <w:rPr>
          <w:rFonts w:eastAsia="IRNazanin" w:cs="IRNazanin"/>
          <w:color w:val="111111"/>
          <w:sz w:val="28"/>
          <w:szCs w:val="28"/>
          <w:rtl w:val="true"/>
          <w:lang w:bidi="fa-IR"/>
        </w:rPr>
        <w:t xml:space="preserve">.» </w:t>
      </w:r>
      <w:r>
        <w:rPr>
          <w:rStyle w:val="FootnoteAnchor"/>
          <w:rtl w:val="true"/>
        </w:rPr>
        <w:footnoteReference w:id="522"/>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مغتاب را به نامه عمل غیبت کننده وارد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غیبت مرد و زن مسلمانی را بکند خداوند چهل شبانه روز نماز و روزه او را قبول نمی‌کند جز آن که صاحب غیبت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از روایات دیگر آمده که استغفار کفاره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غیبت این است که هر وقت به یاد مغتاب آمدی برای او از خدا استغفار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غیبت به گوش مغتاب رسیده باشد باید از او حلالیت بخواهید وگرنه برای او استغفار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کافی از امام‌صادق‌علیه السلام نقل شده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به کسی ظلم کند و او را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حلالیت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خداوند برای او طلب آمرزش نماید و این کفاره گناه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انصاری پس از آنچه گذشت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روایات این بحث کلاً ضعیف است و از سویی اصالت البرائة اقتضا می‌کند که استحلال واجب نباشد و از سوی دیگر اصالت بقای حق مغتاب اقتضا می‌کند که حق او جز با استحلال برطرف نشود، گرچه احتیاط در لزوم استحلال خالی از قوت نیست؛ چرا که روایات زیادی دلالت بر وجوب استحلال دارد و سند بعضی از آنها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در صورت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4"/>
      </w:r>
      <w:bookmarkStart w:id="495" w:name="pg2569_16300"/>
    </w:p>
    <w:p>
      <w:pPr>
        <w:pStyle w:val="BookText"/>
        <w:rPr/>
      </w:pPr>
      <w:bookmarkEnd w:id="495"/>
      <w:r>
        <w:rPr>
          <w:rFonts w:ascii="IRNazanin" w:hAnsi="IRNazanin" w:eastAsia="IRNazanin"/>
          <w:color w:val="111111"/>
          <w:sz w:val="28"/>
          <w:sz w:val="28"/>
          <w:szCs w:val="28"/>
          <w:rtl w:val="true"/>
          <w:lang w:bidi="fa-IR"/>
        </w:rPr>
        <w:t xml:space="preserve">امکان این است که از مغتاب استحلال شود و اگر استحلال امکان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فتنه و یا دسترسی نداشتن به 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استغفار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از ما غیبت نموده‌اند و یا ما از آنان غیبت نموده‌ایم به آبروی محمد و آل محمدعلیهم السلام بیامرزد</w:t>
      </w:r>
      <w:r>
        <w:rPr>
          <w:rFonts w:eastAsia="IRNazanin" w:cs="IRNazanin"/>
          <w:color w:val="111111"/>
          <w:sz w:val="28"/>
          <w:szCs w:val="28"/>
          <w:rtl w:val="true"/>
          <w:lang w:bidi="fa-IR"/>
        </w:rPr>
        <w:t>.</w:t>
      </w:r>
    </w:p>
    <w:p>
      <w:pPr>
        <w:pStyle w:val="Heading3"/>
        <w:numPr>
          <w:ilvl w:val="2"/>
          <w:numId w:val="1"/>
        </w:numPr>
        <w:rPr/>
      </w:pPr>
      <w:bookmarkStart w:id="496" w:name="__RefHeading___Toc47602_1395250215"/>
      <w:bookmarkStart w:id="497" w:name="_Toc174"/>
      <w:bookmarkEnd w:id="496"/>
      <w:r>
        <w:rPr>
          <w:rtl w:val="true"/>
        </w:rPr>
        <w:t>بدگمانی نسبت به مومنین</w:t>
      </w:r>
      <w:bookmarkEnd w:id="497"/>
    </w:p>
    <w:p>
      <w:pPr>
        <w:pStyle w:val="BookText"/>
        <w:rPr/>
      </w:pPr>
      <w:r>
        <w:rPr>
          <w:rFonts w:ascii="IRNazanin" w:hAnsi="IRNazanin" w:eastAsia="IRNazanin"/>
          <w:color w:val="111111"/>
          <w:sz w:val="28"/>
          <w:sz w:val="28"/>
          <w:szCs w:val="28"/>
          <w:rtl w:val="true"/>
          <w:lang w:bidi="fa-IR"/>
        </w:rPr>
        <w:t>بدگمانی نسبت به مؤمنین عملی زشت و نکوهیده است و منشأ آن خباثت باطن و پلیدی روح است و کسانی که دارای قلبی پاک و روحی مصفا و باطنی نیکو باشند از بدبینی و بدگمانی 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اگر نسبت به ذات مقدس پروردگار کریم و رحیم باشد بسی خطرناک و سبب هلاکت خواهد بود؛ چراکه منشأ آن فساد عقیده و انحراف فکر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نیک نسبت به بندگان خدا و حمل فعل آنان بر صحت نیز فراوان سفارش شده است و چنان که گذشت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بسیاری از گمان‌های خود پرهیز کنید که بعضی از آنها گناه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 إنّ السمع و البصر و الفؤاد کلّ أولئک کان عنه مسئولاً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آنچه آگاهی و علم نداری قضاوت و تکیه مکن؛ چرا که در قیامت گوش و چشم و دل مورد سؤال واقع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امیرالمؤمنین‌علیه السلام نقل نموده که فرمود</w:t>
      </w:r>
      <w:r>
        <w:rPr>
          <w:rFonts w:eastAsia="IRNazanin" w:cs="IRNazanin"/>
          <w:color w:val="111111"/>
          <w:sz w:val="28"/>
          <w:szCs w:val="28"/>
          <w:rtl w:val="true"/>
          <w:lang w:bidi="fa-IR"/>
        </w:rPr>
        <w:t>:</w:t>
      </w:r>
    </w:p>
    <w:p>
      <w:pPr>
        <w:pStyle w:val="BookText"/>
        <w:rPr/>
      </w:pPr>
      <w:r>
        <w:rPr>
          <w:rStyle w:val="FootnoteAnchor"/>
          <w:rtl w:val="true"/>
        </w:rPr>
        <w:footnoteReference w:id="52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6"/>
      </w:r>
      <w:r>
        <w:rPr>
          <w:rStyle w:val="FootnoteAnchor"/>
          <w:rtl w:val="true"/>
        </w:rPr>
        <w:footnoteReference w:id="527"/>
      </w:r>
      <w:bookmarkStart w:id="498" w:name="pg2569_16301"/>
    </w:p>
    <w:p>
      <w:pPr>
        <w:pStyle w:val="BookText"/>
        <w:rPr/>
      </w:pPr>
      <w:bookmarkEnd w:id="4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برادر دینی خود را بر بهترین و نیکوترین نیت و عمل بپندار تا وقتی که دلیل قاطعی بر خلاف آن به دست آوری، و اگر سخنی از برادر خود می‌شنوی، اگر جای حمل بر صحت دارد به او بدبین مشو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گمان‌هایی که از حقیقت دور بوده است</w:t>
      </w:r>
      <w:r>
        <w:rPr>
          <w:rFonts w:eastAsia="IRNazanin" w:cs="IRNazanin"/>
          <w:color w:val="111111"/>
          <w:sz w:val="28"/>
          <w:szCs w:val="28"/>
          <w:rtl w:val="true"/>
          <w:lang w:bidi="fa-IR"/>
        </w:rPr>
        <w:t>].»</w:t>
      </w:r>
    </w:p>
    <w:p>
      <w:pPr>
        <w:pStyle w:val="Heading3"/>
        <w:numPr>
          <w:ilvl w:val="2"/>
          <w:numId w:val="1"/>
        </w:numPr>
        <w:rPr/>
      </w:pPr>
      <w:bookmarkStart w:id="499" w:name="__RefHeading___Toc47604_1395250215"/>
      <w:bookmarkStart w:id="500" w:name="_Toc175"/>
      <w:bookmarkEnd w:id="499"/>
      <w:r>
        <w:rPr>
          <w:rtl w:val="true"/>
        </w:rPr>
        <w:t>تجسّس در اسرار مومنین</w:t>
      </w:r>
      <w:bookmarkEnd w:id="500"/>
    </w:p>
    <w:p>
      <w:pPr>
        <w:pStyle w:val="BookText"/>
        <w:rPr/>
      </w:pPr>
      <w:r>
        <w:rPr>
          <w:rFonts w:ascii="IRNazanin" w:hAnsi="IRNazanin" w:eastAsia="IRNazanin"/>
          <w:color w:val="111111"/>
          <w:sz w:val="28"/>
          <w:sz w:val="28"/>
          <w:szCs w:val="28"/>
          <w:rtl w:val="true"/>
          <w:lang w:bidi="fa-IR"/>
        </w:rPr>
        <w:t>تجسّس و ردیابی در اسرار و امور پنهان مردم عملی حرام بسیار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حجرات مؤمنان را امر نموده که از گمان بد نسبت به دیگران و تجسّس در احوال آنها و غیبت نمودن از آنان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که از برادر خود به یقین نمی‌دانی دنبال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روش شدن امور پنهان در احوال او تجسّس نداشته باش، بلکه اگر غیب پنهانی در بدن او یافتی سرّ او را حفظ کن، و اگر عیبی در عمل و اخلاق او دیدی افشا مکن و در پنهانی او را نصیحت کن تا او را زینت کرده باشی؛ چرا که آبروی او نزد تو امانت است پس در امانت خیانت مکن و تا ممکن است عمل او را حمل بر صحت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نسبت به آنچه شنیده وچشم نسبت به آنچه دیده و دل نسبت به آنچه گمان برده همگی مورد سؤال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رسایل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این است که تو راضی نشوی</w:t>
      </w:r>
    </w:p>
    <w:p>
      <w:pPr>
        <w:pStyle w:val="BookText"/>
        <w:rPr/>
      </w:pPr>
      <w:r>
        <w:rPr>
          <w:rStyle w:val="FootnoteAnchor"/>
          <w:rtl w:val="true"/>
        </w:rPr>
        <w:footnoteReference w:id="528"/>
      </w:r>
      <w:r>
        <w:rPr>
          <w:rStyle w:val="FootnoteAnchor"/>
          <w:rtl w:val="true"/>
        </w:rPr>
        <w:footnoteReference w:id="52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مردم در زیر ستر الهی باقی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خدای ستّار العیوب به مبارزه برخیزی و تجسّس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پنهان و عیوب مردم را آشکار سازی، در حالی که مستور بودن آنان برای دین و قلب تو سالم‌تر و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که اگر انسان در مقام اصلاح عیوب خود باشد هرگز وقت و حوصله‌ای برای تجسّس و بدگمانی و غیبت و امثال اینها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بنده‌ای که توجه به عیوب خود داشته باشد و با توجه به عیوب و زشتی‌های خود همیشه مشغول اصلاح خویشتن باشد و از توجه به عیوب دیگران غافل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نیکی و احسان سریع‌تر از هر چیزی به انسان می‌رسد؛ چنان که پاداش و کیفر شر و ظلم و آزار به مردم نیز سریع‌تر از همه چیز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زشتی و نکوهش همین بس که انسان به مردم چشم بدوزد و عیوب مردم را ببیند و از غیب خود غافل باشد و دیگران را نسبت به چیزی که خود نمی‌تواند از آن جدا شود ملامت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بازبان مسلمان شده و با قلب‌های خویش اسلام را نپذیرفته‌اید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لغزش‌های مسلمانان نباشید؛ همانا هر کس در مقام تجسّس و جستجوی عیوب و لغزش‌های دیگران باشد خداوند لغزش‌های او را آشکار می‌سازد و او را رسوا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درون خانه خود 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1"/>
      </w:r>
      <w:r>
        <w:rPr>
          <w:rStyle w:val="FootnoteAnchor"/>
          <w:rtl w:val="true"/>
        </w:rPr>
        <w:footnoteReference w:id="532"/>
      </w:r>
      <w:r>
        <w:rPr>
          <w:rStyle w:val="FootnoteAnchor"/>
          <w:rtl w:val="true"/>
        </w:rPr>
        <w:footnoteReference w:id="533"/>
      </w:r>
      <w:bookmarkStart w:id="501" w:name="pg2569_16303"/>
    </w:p>
    <w:p>
      <w:pPr>
        <w:pStyle w:val="BookText"/>
        <w:rPr/>
      </w:pPr>
      <w:bookmarkEnd w:id="501"/>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تجسّس در عیوب مؤمنین مخالف با وظیفه خیرخواهی و حفظ آبرو و گمان نیک و حمل فعل مؤمن بر صحت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با افرادی که تجسّس از عیوب دیگران می‌کنند معامله به مثل خواهد نمود و آنها رسوا خواهند شد از زشتی‌های اخلاقی به خدا پناه می‌بریم</w:t>
      </w:r>
      <w:r>
        <w:rPr>
          <w:rFonts w:eastAsia="IRNazanin" w:cs="IRNazanin"/>
          <w:color w:val="111111"/>
          <w:sz w:val="28"/>
          <w:szCs w:val="28"/>
          <w:rtl w:val="true"/>
          <w:lang w:bidi="fa-IR"/>
        </w:rPr>
        <w:t>.</w:t>
      </w:r>
    </w:p>
    <w:p>
      <w:pPr>
        <w:pStyle w:val="Heading3"/>
        <w:numPr>
          <w:ilvl w:val="2"/>
          <w:numId w:val="1"/>
        </w:numPr>
        <w:rPr/>
      </w:pPr>
      <w:bookmarkStart w:id="502" w:name="__RefHeading___Toc47606_1395250215"/>
      <w:bookmarkStart w:id="503" w:name="_Toc176"/>
      <w:bookmarkEnd w:id="502"/>
      <w:r>
        <w:rPr>
          <w:rtl w:val="true"/>
        </w:rPr>
        <w:t>تفرقه انگیزی و ایجاد دشمنی‌</w:t>
      </w:r>
      <w:bookmarkEnd w:id="503"/>
    </w:p>
    <w:p>
      <w:pPr>
        <w:pStyle w:val="BookText"/>
        <w:rPr/>
      </w:pPr>
      <w:r>
        <w:rPr>
          <w:rFonts w:ascii="IRNazanin" w:hAnsi="IRNazanin" w:eastAsia="IRNazanin"/>
          <w:color w:val="111111"/>
          <w:sz w:val="28"/>
          <w:sz w:val="28"/>
          <w:szCs w:val="28"/>
          <w:rtl w:val="true"/>
          <w:lang w:bidi="fa-IR"/>
        </w:rPr>
        <w:t>یکی از کارهای زشت و خطرناک که موجب خشم خداوند می‌شود تفرقه افکنی و ایجاد دشمنی و کینه و جدایی بین بندگان خداوند است که در بیشتر موارد با انجام محرماتی مانند سخن چینی و غیبت و دشنام و توهین و امثال اینها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امیرالمؤمنین‌علیه السلام نقل شده که آن حضرت اصحاب خود را فراوان نصیحت نمود و در بخشی از سخنان خود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نیک و پسندیده بگویید تا به آن شناخته شوید، و عمل نیک انجام دهید تا اهل خیر و نیکی شوید، و شتاب نکنید و اسرار دیگران را فاش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نیکان شما کسانی هستند که چون مردم آنان را می‌بینند به یاد خدا می‌افتند، و بدان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بدترین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 سخن چینی بین دوستان جدایی و تفرقه ایجاد می‌کنند و افراد بی گناه را به اعمال زشت و خلاف متهم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من بدترین شما را معرفی</w:t>
      </w:r>
    </w:p>
    <w:p>
      <w:pPr>
        <w:pStyle w:val="BookText"/>
        <w:rPr/>
      </w:pPr>
      <w:r>
        <w:rPr>
          <w:rStyle w:val="FootnoteAnchor"/>
          <w:rtl w:val="true"/>
        </w:rPr>
        <w:footnoteReference w:id="534"/>
      </w:r>
      <w:r>
        <w:rPr>
          <w:rStyle w:val="FootnoteAnchor"/>
          <w:rtl w:val="true"/>
        </w:rPr>
        <w:footnoteReference w:id="53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6"/>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شما کسانی هستند که با سخن چینی بین دوستان جدایی می‌اندازند و افراد بی گناه را متهم به اعمال خلاف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وسائل الشیعه، از امیرالمؤمنین‌علیه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کسانی هستند که در دل‌های خود کینه بندگان خدا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مردم جایی ندارند و مردم آنان را مبغوض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با سخن چینی بین دوستان تفرقه و جدایی می‌اندازند و از مردم عیب 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چنین افرادی نظر رحمت نمی‌افکند و اعمال آنان را در قیامت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خداصلی الله علیه وآله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أَیَّدَکَ بِنَصْرِهِ وَبِالْمُؤْمِنِینَ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 بَیْنَ قُلُوبِهِمْ لَوْ أَنفَقْتَ مَا فِی الأَرْضِ جَمِیعاً مَّا أَلَّفَتْ بَیْنَ قُلُوبِهِمْ وَلَکِنَّ اللّهَ أَلَّفَ بَیْنَهُمْ إِنَّهُ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آن خدایی است که با یاری خود و کمک مؤمنین تو را تأیید نمود و او دل‌های بندگان خود را با یکدیگر مهربان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از آن نهی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امیرالمؤمنین‌علیه السلام و جدا نمودن مردم از آن حضرت و فرزندان اوست که رسول خداصلی الله علیه وآله نجات امت را در تمسک به او و فرزندان او دانسته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8"/>
      </w:r>
      <w:r>
        <w:rPr>
          <w:rStyle w:val="FootnoteAnchor"/>
          <w:rtl w:val="true"/>
        </w:rPr>
        <w:footnoteReference w:id="539"/>
      </w:r>
      <w:r>
        <w:rPr>
          <w:rStyle w:val="FootnoteAnchor"/>
          <w:rtl w:val="true"/>
        </w:rPr>
        <w:footnoteReference w:id="540"/>
      </w:r>
      <w:bookmarkStart w:id="504" w:name="pg2569_16305"/>
    </w:p>
    <w:p>
      <w:pPr>
        <w:pStyle w:val="Heading3"/>
        <w:numPr>
          <w:ilvl w:val="2"/>
          <w:numId w:val="1"/>
        </w:numPr>
        <w:rPr/>
      </w:pPr>
      <w:bookmarkStart w:id="505" w:name="__RefHeading___Toc47608_1395250215"/>
      <w:bookmarkStart w:id="506" w:name="_Toc177"/>
      <w:bookmarkEnd w:id="504"/>
      <w:bookmarkEnd w:id="505"/>
      <w:r>
        <w:rPr>
          <w:rtl w:val="true"/>
        </w:rPr>
        <w:t>نام زشت دادن و مسخره کردن‌</w:t>
      </w:r>
      <w:bookmarkEnd w:id="506"/>
    </w:p>
    <w:p>
      <w:pPr>
        <w:pStyle w:val="BookText"/>
        <w:rPr/>
      </w:pPr>
      <w:r>
        <w:rPr>
          <w:rFonts w:ascii="IRNazanin" w:hAnsi="IRNazanin" w:eastAsia="IRNazanin"/>
          <w:color w:val="111111"/>
          <w:sz w:val="28"/>
          <w:sz w:val="28"/>
          <w:szCs w:val="28"/>
          <w:rtl w:val="true"/>
          <w:lang w:bidi="fa-IR"/>
        </w:rPr>
        <w:t xml:space="preserve">خداوند در قرآن مسلمانان و مؤمنین را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موضوع بدگمانی و تجسس و غیبت گفته شد او ستار العیوب است و هرگز راضی به هتک حرمت و بی‌احترامی نسبت به بندگان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لقب زشت دادن و استهزای بندگان خدا و هتک حرمت آنان از گناهان کبیره و مورد نکوهش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خطاب به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گروهی از مردها و زن‌ها نباید گروه دیگری را استهزا و توهین کنند؛ چرا که ممکن است گروه مورد استهزا بهتر از استهزاکنندگان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از یکدیگر عیب جویی کنید و لقب‌های زشت به یکدیگر نسبت دهید؛ همانا پس از ایمان به خداوند یکدیگر را به اسم زشت صدا زدن بسیار نکوهیده و ناپسند است و کسانی که از این عمل توبه نکنند ستمگر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خداوند در روز قیامت، خطاب به کافران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مؤمنان را به سخریه و استهزا گرفتید و به آنان خندیدید تا این که ما شما را از یاد خود غافل نمودیم و به علت صبر و شکیبایی امروز ما به آنان پاداش نیک دادیم و آنان به راستی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 را از عظمت جلال و قدرت خویش آفرید از</w:t>
      </w:r>
    </w:p>
    <w:p>
      <w:pPr>
        <w:pStyle w:val="BookText"/>
        <w:rPr/>
      </w:pPr>
      <w:r>
        <w:rPr>
          <w:rStyle w:val="FootnoteAnchor"/>
          <w:rtl w:val="true"/>
        </w:rPr>
        <w:footnoteReference w:id="54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2"/>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این رو هرکس او را متهم کند و یا سخن او را رد نماید، در حقیقت، سخن خدا را 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مؤمنی را خواری دهد، خداوند او را ذلیل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مؤمنی را ذلیل نماید و یا به علت فقر و تنگدستی او را کوچک کند، خداوند روز قیامت او را بین مردم رسوا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علی بن ابراهیم قمی،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لایسخر قوم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این آیه در باره صفیّه، دختر حّی‌بن اخطب، همسر رسول خداصلی الله علیه وآله نازل شد و علت آن این بود که عایشه و حفصه، دختران ابوبکر و عمر، او را اذیت می‌کردند و دشنام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 زن یهودی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صفیّه خدمت رسول خداصلی الله علیه وآله آمد از آنان شکایت نمود،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پاسخ آنان را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چه بگویم؟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هارون‌علیه السلام پیامبر خدا است و عمویم موسی‌علیه السلام کلیم اللّه و همسرم محمّدرسول اللّه‌صلی الله علیه 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می‌توانید</w:t>
      </w:r>
    </w:p>
    <w:p>
      <w:pPr>
        <w:pStyle w:val="BookText"/>
        <w:rPr/>
      </w:pP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هارون نبیّ اللّه و عمّی موسی کلیم اللّه، و زوجی محمّد رسول اللّه فما تنکران منّی؟ فقالت لهما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علمک رسول اللّه؟ فأنزل اللّه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ألّذین آمنوا لایسخر قوم من قومٍ عسی أن یکونوا خیراً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تنابزوا بالألقاب بئس الإسم الفسوق بعد الأیمان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75/144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فی آیة الحجرات </w:t>
      </w:r>
      <w:r>
        <w:rPr>
          <w:rFonts w:eastAsia="IRNazanin" w:cs="IRNazanin"/>
          <w:color w:val="111111"/>
          <w:sz w:val="28"/>
          <w:szCs w:val="28"/>
          <w:lang w:bidi="fa-IR"/>
        </w:rPr>
        <w:t>10/11</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کنز الکراجکی عن أحدهم‌علیهم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کتم ثلاثة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 رضاه فی طاعته و کتم سخطه فی معصیته و کتم ولیّه فی خلقه، فلا یستخفّنّ أحدکم شیئاً من الطاعات فإنّه لایدری فی أیّها رضا اللّه و لایستقلّنّ أحدکم شیئاً من المعاصی فإنّه لایدری فی أیّها سخط اللّه و لایزرأنّ احدکم بأحدٍ من خلق اللّه فإنّه لایدری أیّهم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75/147</w:t>
      </w:r>
      <w:r>
        <w:rPr>
          <w:rFonts w:eastAsia="IRNazanin" w:cs="IRNazanin"/>
          <w:color w:val="111111"/>
          <w:sz w:val="28"/>
          <w:szCs w:val="28"/>
          <w:rtl w:val="true"/>
          <w:lang w:bidi="fa-IR"/>
        </w:rPr>
        <w:t>).</w:t>
      </w:r>
      <w:bookmarkStart w:id="507" w:name="pg2569_16307"/>
    </w:p>
    <w:p>
      <w:pPr>
        <w:pStyle w:val="BookText"/>
        <w:rPr/>
      </w:pPr>
      <w:bookmarkEnd w:id="507"/>
      <w:r>
        <w:rPr>
          <w:rFonts w:ascii="IRNazanin" w:hAnsi="IRNazanin" w:eastAsia="IRNazanin"/>
          <w:color w:val="111111"/>
          <w:sz w:val="28"/>
          <w:sz w:val="28"/>
          <w:szCs w:val="28"/>
          <w:rtl w:val="true"/>
          <w:lang w:bidi="fa-IR"/>
        </w:rPr>
        <w:t>ارتباط من را با آنان انکار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سخنان رسول خداصلی الله علیه وآله را به آنها گفت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رسول خداصلی الله علیه وآله به تو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لایسخر قوم من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کتاب بحار از رسول خداصلی الله علیه وآله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سه چیز را در سه چیز پنهان نموده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خشنودی خود را در بین طاعات و اعمال خیر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خشم خود را در بین گناهان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خود را در بین مردم پس هیچدام شما نباید هیچ عبادت و عمل خیری را کوچک بداند شاید خشنودی خداوند در آن باشد، و هیچ گناهی را نیز نباید کوچک شمرد شاید خشم خداوند در آن باشد و هیچ کسی را نیز نباید حقیر و ناچیز بداند شاید او دست و ولی خدا باشد</w:t>
      </w:r>
      <w:r>
        <w:rPr>
          <w:rFonts w:eastAsia="IRNazanin" w:cs="IRNazanin"/>
          <w:color w:val="111111"/>
          <w:sz w:val="28"/>
          <w:szCs w:val="28"/>
          <w:rtl w:val="true"/>
          <w:lang w:bidi="fa-IR"/>
        </w:rPr>
        <w:t>.</w:t>
      </w:r>
    </w:p>
    <w:p>
      <w:pPr>
        <w:pStyle w:val="Heading3"/>
        <w:numPr>
          <w:ilvl w:val="2"/>
          <w:numId w:val="1"/>
        </w:numPr>
        <w:rPr/>
      </w:pPr>
      <w:bookmarkStart w:id="508" w:name="__RefHeading___Toc47610_1395250215"/>
      <w:bookmarkStart w:id="509" w:name="_Toc178"/>
      <w:bookmarkEnd w:id="508"/>
      <w:r>
        <w:rPr>
          <w:rtl w:val="true"/>
        </w:rPr>
        <w:t>سخن چینی و سعایت‌</w:t>
      </w:r>
      <w:bookmarkEnd w:id="509"/>
    </w:p>
    <w:p>
      <w:pPr>
        <w:pStyle w:val="BookText"/>
        <w:rPr/>
      </w:pPr>
      <w:r>
        <w:rPr>
          <w:rFonts w:ascii="IRNazanin" w:hAnsi="IRNazanin" w:eastAsia="IRNazanin"/>
          <w:color w:val="111111"/>
          <w:sz w:val="28"/>
          <w:sz w:val="28"/>
          <w:szCs w:val="28"/>
          <w:rtl w:val="true"/>
          <w:lang w:bidi="fa-IR"/>
        </w:rPr>
        <w:t>از آیات قرآن و سخنان معصومین‌علیهم السلام استفاده می‌شود که سخن چینی و سعایت کردن نسبت به مردم از بدترین و زشت‌ترین گناهان است؛ همان‌گونه که حفظ آبروی مردم و دفاع از حرمت و شخصیت آنها به صورت رد غیبت و شکستن سخن کسی که از مؤمنی بدگویی می‌کند از عبادات بزرگ و از اسباب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سخن چینی و سعایت موجب قطع ارتباط و علاقه و محبت می‌شود و مسلمانان را از برادری و دوستی خارج می‌کند، در حالی که خداوند آنان را برادر نامیده و سفارش نموده که اگر بین دو برادر دینی کدورتی بود شما آنها را اصلاح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بین مردم در روایات، فراوان سفارش شده است تا جایی که امیرالمؤمنین‌علیه السلام در وصیّت نامه خود به فرزندانش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بین دو برادر مسلمان بهتر از تمام نمازها و روزه‌های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یک سال نماز و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شفاعت حسنه،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یشفع شفاعة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اصلاح بین مردم است و مقصود از شفاعت سیئة نیز سخن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الفتنة اکبر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الفتنة اشدّ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 مشّاءٍ بنمیم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معصومین ماعلیهم السلام نیز از سخن چینی بسیار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نمونه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دسته از مردم داخل بهشت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منافق، شرابخوار، سخن 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آن حضرت به منصور دوانیقی که در اثر سعایت و سخن چینی عده‌ای، نسبت به آن حضرت بدبین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نباید سخن کسی را در باره خویشان و اهل صلاح از اهل بیت خود بپذیری که خداوند بهشت را برای او حرام نموده و جایگاه او را دوزخ قرار داده است؛ چرا که سخن چین شاهد دروغگو محسوب می‌شود و مانند شیطان بین مردم فتنه انگیزی می‌کند و خداوند فرموده است که اگر فاسقی برای شما خبری را نقل نمود از او نپذیرید تا حقیقت برای شما روشن شود و در غیر این صورت ممکن است از روی جهالت کاری را انجام دهید و سپس از کرده خود پشیمان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وصیّت‌های رسول خداصلی الله علیه وآله به اصحاب خود در باره امیرالمؤمنین‌علیه السلام این است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6"/>
      </w:r>
      <w:r>
        <w:rPr>
          <w:rStyle w:val="FootnoteAnchor"/>
          <w:rtl w:val="true"/>
        </w:rPr>
        <w:footnoteReference w:id="547"/>
      </w:r>
      <w:r>
        <w:rPr>
          <w:rStyle w:val="FootnoteAnchor"/>
          <w:rtl w:val="true"/>
        </w:rPr>
        <w:footnoteReference w:id="548"/>
      </w:r>
      <w:r>
        <w:rPr>
          <w:rStyle w:val="FootnoteAnchor"/>
          <w:rtl w:val="true"/>
        </w:rPr>
        <w:footnoteReference w:id="549"/>
      </w:r>
      <w:r>
        <w:rPr>
          <w:rStyle w:val="FootnoteAnchor"/>
          <w:rtl w:val="true"/>
        </w:rPr>
        <w:footnoteReference w:id="550"/>
      </w:r>
      <w:bookmarkStart w:id="510" w:name="pg2569_16309"/>
    </w:p>
    <w:p>
      <w:pPr>
        <w:pStyle w:val="BookText"/>
        <w:rPr/>
      </w:pPr>
      <w:bookmarkEnd w:id="510"/>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شما کسانی هستند که اهل نمیمه و سخن چینی باشند و به وسیله آن محبت‌ها را تبدیل به دشمنی کنند و افراد بی گناه را متهم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امیرالمؤمنین‌علیه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عذاب قبر بسا به دلیل سخن چینی و یا بی‌مبالاتی به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همسر و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که مردی نامه‌ای به دست امیرالمؤمنین‌علیه السلام داد که در آن از شخصی سعایت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گفته باشی ما را خشمگین کرده‌ای، و اگر دروغ گفته باشی ما تو را کیفر خواهیم نمود، و اگر از سخن خود دست برداری ما تو را آزاد خواهیم نمود و از تو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شنیدن این سخنان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 خود گذشتم شما نیز اگر از من بگذرید برای من بهتر است</w:t>
      </w:r>
      <w:r>
        <w:rPr>
          <w:rFonts w:eastAsia="IRNazanin" w:cs="IRNazanin"/>
          <w:color w:val="111111"/>
          <w:sz w:val="28"/>
          <w:szCs w:val="28"/>
          <w:rtl w:val="true"/>
          <w:lang w:bidi="fa-IR"/>
        </w:rPr>
        <w:t>.</w:t>
      </w:r>
    </w:p>
    <w:p>
      <w:pPr>
        <w:pStyle w:val="Heading3"/>
        <w:numPr>
          <w:ilvl w:val="2"/>
          <w:numId w:val="1"/>
        </w:numPr>
        <w:rPr/>
      </w:pPr>
      <w:bookmarkStart w:id="511" w:name="__RefHeading___Toc47612_1395250215"/>
      <w:bookmarkStart w:id="512" w:name="_Toc179"/>
      <w:bookmarkEnd w:id="511"/>
      <w:r>
        <w:rPr>
          <w:rtl w:val="true"/>
        </w:rPr>
        <w:t>افشا نمودن اسرار مردم‌</w:t>
      </w:r>
      <w:bookmarkEnd w:id="512"/>
    </w:p>
    <w:p>
      <w:pPr>
        <w:pStyle w:val="BookText"/>
        <w:rPr/>
      </w:pPr>
      <w:r>
        <w:rPr>
          <w:rFonts w:ascii="IRNazanin" w:hAnsi="IRNazanin" w:eastAsia="IRNazanin"/>
          <w:color w:val="111111"/>
          <w:sz w:val="28"/>
          <w:sz w:val="28"/>
          <w:szCs w:val="28"/>
          <w:rtl w:val="true"/>
          <w:lang w:bidi="fa-IR"/>
        </w:rPr>
        <w:t>خداوند در سوره تحریم، افشای سرّ پیامبر خودصلی الله علیه وآله را توسط یکی از همسران آن حضرت بیان نموده و آن را نکوهیده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خداصلی الله علیه وآله سرّی را به یکی از همسران خود سپرد و او آن را آشکار نمود وچون خداوند از افشا نمودن او خبر داد پیامبر خداصلی الله علیه وآله از بعضی از گفته‌های همسر خود اعراض نمود و بعضی را آشکار ساخت</w:t>
      </w:r>
      <w:r>
        <w:rPr>
          <w:rFonts w:eastAsia="IRNazanin" w:cs="IRNazanin"/>
          <w:color w:val="111111"/>
          <w:sz w:val="28"/>
          <w:szCs w:val="28"/>
          <w:rtl w:val="true"/>
          <w:lang w:bidi="fa-IR"/>
        </w:rPr>
        <w:t>.»</w:t>
      </w:r>
    </w:p>
    <w:p>
      <w:pPr>
        <w:pStyle w:val="BookText"/>
        <w:rPr/>
      </w:pPr>
      <w:r>
        <w:rPr>
          <w:rStyle w:val="FootnoteAnchor"/>
          <w:rtl w:val="true"/>
        </w:rPr>
        <w:footnoteReference w:id="55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امام باقرعلیه السلام در تفسیر آیه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موقت ازدواج نمود و چون یکی از همسران آن حضرت به این مساله آگاه شد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کتمان کن و به کسی بازگو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این سرّ را آشکار نمود و آن حضرت را متهم به عمل خلاف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حلال بود و من با او ازدواج موقت نموده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جائهم أمر من الأمن أوالخوف أذاعوا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اسرار ما را نزد دشمنانمان فاش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گرفتار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خواهد بود که با شمشیر برهنه بر ما حمله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بنده‌ای را که اسرار علم ما را بشنود و هرگز نزد دشمنانمان بازگو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سر برادر مومن خود را حفظ کند و آبروی او را درباره چیزی که از آن هراس دارد نگهداری نماید خداوند در دنیا و آخرت بر هفتاد مورد از اسرار او پرده می اندازد و آبروی او را نسبت به چیز هایی که هراس دارد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خداوند از مومن پشتیبانی می کند و به او کمک می نماید مادامی که او به برادران مومن خود کمک نماید پس از این جمله پند بگیرید و در کارهای خیر کوشا باشید</w:t>
      </w:r>
      <w:r>
        <w:rPr>
          <w:rFonts w:eastAsia="IRNazanin" w:cs="IRNazanin"/>
          <w:color w:val="111111"/>
          <w:sz w:val="28"/>
          <w:szCs w:val="28"/>
          <w:rtl w:val="true"/>
          <w:lang w:bidi="fa-IR"/>
        </w:rPr>
        <w:t>.»</w:t>
      </w:r>
    </w:p>
    <w:p>
      <w:pPr>
        <w:pStyle w:val="BookText"/>
        <w:rPr/>
      </w:pPr>
      <w:r>
        <w:rPr>
          <w:rStyle w:val="FootnoteAnchor"/>
          <w:rtl w:val="true"/>
        </w:rPr>
        <w:footnoteReference w:id="55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4"/>
      </w:r>
      <w:bookmarkStart w:id="513" w:name="pg2569_16311"/>
    </w:p>
    <w:p>
      <w:pPr>
        <w:pStyle w:val="BookText"/>
        <w:rPr/>
      </w:pPr>
      <w:bookmarkEnd w:id="513"/>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در باره حفظ اسرار معصومین‌علیهم السلام زیاد است، ولی به نظر می‌رسد مربوط به همه زمان‌ها نیست بلکه مربوط به زمان حکومت بنی امیه و بنی عباس است که تقیّه بر شیعیان واجب بوده است لذا در کتاب مستدرک الوسائل از جابر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جوانی خدمت امام باقرعلیه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کجا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هستم، آمده‌ام از شما علم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نوشته‌ای را به من دادو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نوشته را قبل از هلاکت و نابودی بنی امیه آشکار سازی لعنت من و لعنت پدران من بر تو خواهد بود و اگر چیزی از آن را بعد از هلاکت بنی امیه کتمان کنی و به مردم نگویی لعنت من و لعنت پدران من بر تو خواهد بود</w:t>
      </w:r>
      <w:r>
        <w:rPr>
          <w:rFonts w:eastAsia="IRNazanin" w:cs="IRNazanin"/>
          <w:color w:val="111111"/>
          <w:sz w:val="28"/>
          <w:szCs w:val="28"/>
          <w:rtl w:val="true"/>
          <w:lang w:bidi="fa-IR"/>
        </w:rPr>
        <w:t>.»</w:t>
      </w:r>
    </w:p>
    <w:p>
      <w:pPr>
        <w:pStyle w:val="Heading3"/>
        <w:numPr>
          <w:ilvl w:val="2"/>
          <w:numId w:val="1"/>
        </w:numPr>
        <w:rPr/>
      </w:pPr>
      <w:bookmarkStart w:id="514" w:name="__RefHeading___Toc47614_1395250215"/>
      <w:bookmarkStart w:id="515" w:name="_Toc180"/>
      <w:bookmarkEnd w:id="514"/>
      <w:r>
        <w:rPr>
          <w:rtl w:val="true"/>
        </w:rPr>
        <w:t>حفظ اسرار مردم</w:t>
      </w:r>
      <w:bookmarkEnd w:id="515"/>
    </w:p>
    <w:p>
      <w:pPr>
        <w:pStyle w:val="BookText"/>
        <w:rPr/>
      </w:pPr>
      <w:r>
        <w:rPr>
          <w:rFonts w:ascii="IRNazanin" w:hAnsi="IRNazanin" w:eastAsia="IRNazanin"/>
          <w:color w:val="111111"/>
          <w:sz w:val="28"/>
          <w:sz w:val="28"/>
          <w:szCs w:val="28"/>
          <w:rtl w:val="true"/>
          <w:lang w:bidi="fa-IR"/>
        </w:rPr>
        <w:t>حضرت رضاعلیه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به کمال ایمان نمی‌رسد تا این که سه خصلت در او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خصلتی از خدا، خصلتی از رسول خداصلی الله علیه وآله، و خصلتی از امام و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خصلت خدایی او کتمان سرّ است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خصلتی که باید از پیامبر خداصلی الله علیه وآله در او باشد مدارا نمودن با مردم است که خداوند پیامبر خودصلی الله علیه وآله را مأمور به آن نموده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امر</w:t>
      </w:r>
    </w:p>
    <w:p>
      <w:pPr>
        <w:pStyle w:val="BookText"/>
        <w:rPr/>
      </w:pPr>
      <w:r>
        <w:rPr>
          <w:rStyle w:val="FootnoteAnchor"/>
          <w:rtl w:val="true"/>
        </w:rPr>
        <w:footnoteReference w:id="55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6"/>
      </w:r>
      <w:bookmarkStart w:id="516" w:name="pg2569_16312"/>
    </w:p>
    <w:p>
      <w:pPr>
        <w:pStyle w:val="BookText"/>
        <w:rPr/>
      </w:pPr>
      <w:bookmarkEnd w:id="516"/>
      <w:r>
        <w:rPr>
          <w:rFonts w:ascii="IRNazanin" w:hAnsi="IRNazanin" w:eastAsia="IRNazanin"/>
          <w:color w:val="111111"/>
          <w:sz w:val="28"/>
          <w:sz w:val="28"/>
          <w:szCs w:val="28"/>
          <w:rtl w:val="true"/>
          <w:lang w:bidi="fa-IR"/>
        </w:rPr>
        <w:t>بالمعروف و اعرض عن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خصلتی که باید از امام و ولی خدا در او باشد صبر در سختی‌ها و بلاهاست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الصابرین فی الباساء و الضراء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سرّ خود را پنهان دارد انتخاب به دست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موفقیت و پیروزی با صبر و خودداری است و صبر به این است که زود رأی و نظر خود را نگوید و رأی و نظر صحیح این است که اسرار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زشت‌ترین خیانت‌ها فاش نمودن سرّ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تو اسیر تو است و چون آن را آشکار سازی تو اسیر آن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کتمان سرّ وسیله خشنودی تو است و افشای سرّ وسیله هلاکت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سخنی که بعضی از شیعیان آن را نثرالدرر، یعنی عالی‌ترین سخن می‌نامند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خرده‌گیری موجب جدایی می‌شود، و انتقاد موجب دشمنی می‌گردد، و کم صبری رسوایی ایجاد می‌کند، و فاش نمودن اسرار موجب سقوط می‌گردد، و سخاوت دلیل دانایی و عقل است، و ملامت و سرزنش دلیل غفلت است</w:t>
      </w:r>
      <w:r>
        <w:rPr>
          <w:rFonts w:eastAsia="IRNazanin" w:cs="IRNazanin"/>
          <w:color w:val="111111"/>
          <w:sz w:val="28"/>
          <w:szCs w:val="28"/>
          <w:rtl w:val="true"/>
          <w:lang w:bidi="fa-IR"/>
        </w:rPr>
        <w:t>.»</w:t>
      </w:r>
    </w:p>
    <w:p>
      <w:pPr>
        <w:pStyle w:val="Heading3"/>
        <w:numPr>
          <w:ilvl w:val="2"/>
          <w:numId w:val="1"/>
        </w:numPr>
        <w:rPr/>
      </w:pPr>
      <w:bookmarkStart w:id="517" w:name="__RefHeading___Toc47616_1395250215"/>
      <w:bookmarkStart w:id="518" w:name="_Toc181"/>
      <w:bookmarkEnd w:id="517"/>
      <w:r>
        <w:rPr>
          <w:rtl w:val="true"/>
        </w:rPr>
        <w:t>داستان موسی‌علیه السلام و شخص سخن چین‌</w:t>
      </w:r>
      <w:bookmarkEnd w:id="518"/>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موسی‌علیه السلام وحی نمود که یکی از اصحاب</w:t>
      </w:r>
    </w:p>
    <w:p>
      <w:pPr>
        <w:pStyle w:val="BookText"/>
        <w:rPr/>
      </w:pPr>
      <w:r>
        <w:rPr>
          <w:rStyle w:val="FootnoteAnchor"/>
          <w:rtl w:val="true"/>
        </w:rPr>
        <w:footnoteReference w:id="557"/>
      </w:r>
      <w:r>
        <w:rPr>
          <w:rStyle w:val="FootnoteAnchor"/>
          <w:rtl w:val="true"/>
        </w:rPr>
        <w:footnoteReference w:id="55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9"/>
      </w:r>
      <w:r>
        <w:rPr>
          <w:rStyle w:val="FootnoteAnchor"/>
          <w:rtl w:val="true"/>
        </w:rPr>
        <w:footnoteReference w:id="560"/>
      </w:r>
      <w:r>
        <w:rPr>
          <w:rStyle w:val="FootnoteAnchor"/>
          <w:rtl w:val="true"/>
        </w:rPr>
        <w:footnoteReference w:id="561"/>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تو از تو سخن چینی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نمی‌شناسم، تو او را به من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برای سخن چینی ملامت نمودم، تو می‌خواهی من نیز سخن چینی کنم؟ موسی‌علیه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بیابم؟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به گروه‌های ده نفری تقسیم کن و سپس بین آنان قرعه بینداز تا روشن شود او در کدام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آن گروه قرعه بینداز تا او را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چون دید قرعه به نام او در خواهد آمد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شخص سخن‌چین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چنین کاری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مردم خیانت و خدعه کند خیانت و خدعه او به او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کسانی هستند که در دل با مردم دشمن هستند و مردم نیز با آنان دشمن می‌باشند و آنان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سخن‌چین‌ها و اهل سعایت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نسبت‌های دروغ محبت‌ها و برادری‌ها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در قیامت نظر رحمت نمی‌کند و اعمالشان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3"/>
      </w:r>
      <w:r>
        <w:rPr>
          <w:rStyle w:val="FootnoteAnchor"/>
          <w:rtl w:val="true"/>
        </w:rPr>
        <w:footnoteReference w:id="564"/>
      </w:r>
      <w:bookmarkStart w:id="519" w:name="pg2569_16314"/>
    </w:p>
    <w:p>
      <w:pPr>
        <w:pStyle w:val="BookText"/>
        <w:rPr/>
      </w:pPr>
      <w:bookmarkEnd w:id="519"/>
      <w:r>
        <w:rPr>
          <w:rFonts w:ascii="IRNazanin" w:hAnsi="IRNazanin" w:eastAsia="IRNazanin"/>
          <w:color w:val="111111"/>
          <w:sz w:val="28"/>
          <w:sz w:val="28"/>
          <w:szCs w:val="28"/>
          <w:rtl w:val="true"/>
          <w:lang w:bidi="fa-IR"/>
        </w:rPr>
        <w:t>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این آیه شریفه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ایدک بنصره و بالمومنین و الف بین قلوبهم</w:t>
      </w:r>
      <w:r>
        <w:rPr>
          <w:rFonts w:eastAsia="IRNazanin" w:cs="IRNazanin"/>
          <w:color w:val="111111"/>
          <w:sz w:val="28"/>
          <w:szCs w:val="28"/>
          <w:rtl w:val="true"/>
          <w:lang w:bidi="fa-IR"/>
        </w:rPr>
        <w:t>.</w:t>
      </w:r>
    </w:p>
    <w:p>
      <w:pPr>
        <w:pStyle w:val="Heading3"/>
        <w:numPr>
          <w:ilvl w:val="2"/>
          <w:numId w:val="1"/>
        </w:numPr>
        <w:rPr/>
      </w:pPr>
      <w:bookmarkStart w:id="520" w:name="__RefHeading___Toc47618_1395250215"/>
      <w:bookmarkStart w:id="521" w:name="_Toc182"/>
      <w:bookmarkEnd w:id="520"/>
      <w:r>
        <w:rPr>
          <w:rtl w:val="true"/>
        </w:rPr>
        <w:t>استراق سمع‌</w:t>
      </w:r>
      <w:bookmarkEnd w:id="521"/>
    </w:p>
    <w:p>
      <w:pPr>
        <w:pStyle w:val="BookText"/>
        <w:rPr/>
      </w:pPr>
      <w:r>
        <w:rPr>
          <w:rFonts w:ascii="IRNazanin" w:hAnsi="IRNazanin" w:eastAsia="IRNazanin"/>
          <w:color w:val="111111"/>
          <w:sz w:val="28"/>
          <w:sz w:val="28"/>
          <w:szCs w:val="28"/>
          <w:rtl w:val="true"/>
          <w:lang w:bidi="fa-IR"/>
        </w:rPr>
        <w:t xml:space="preserve">در بحث کهانت گذشت که پیش از بعثت پیامبر اسلام‌صلی الله علیه وآله شیاطین اخبار آسمان را استراق سمع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کاهن‌ها منتقل می‌کردند و مردم از کاهن‌ها اخبار آینده را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اسلام‌صلی الله علیه وآله مبعوث گردید شیاطین از ورود به آسمان‌ها ممنوع گردیدند و کهانت باطل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انصاری در کتاب مکاسب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شدن شیاطین از رفت و</w:t>
      </w:r>
    </w:p>
    <w:p>
      <w:pPr>
        <w:pStyle w:val="BookText"/>
        <w:rPr/>
      </w:pP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قد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کان رجال من الإنس یعوذون برجال من الجنّ فزادوهم رهقاً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لمسنا السماء فوجدناها ملئت حرساً شدیداً و شهباً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کنّا نقعد منها مقاعد للسمع فمن یستمع الآن یجدله شهاباً رصداً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الجن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آمد در آسمان‌ها و استراق سمع به این علت بوده که در روی زمین چیزی به شکل وحی از خبرهای آسمانی وجود نداشته باشد تا برای مردم تشخیص سخن پیامبران و سخن کاهنان مشکل شود و حجت برای آنان تمام نگردد؛ چرا که شیاطین کلمه‌ای را از آسمان استراق می‌کردند که حاکی از حادثه‌ای در آینده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تحویل کاهن می‌دادند در روی زمین چیزهایی به آن افزوده می‌شد و حق و باطل آمیخته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بعثت رسول گرامی اسلام‌صلی الله علیه وآله شیاطین از رفت و آمد به آسمان‌ها ممنوع گردیدند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شیاطین مطالبی را از گفتگوهای مردم و خبرهای آنان می‌گیرند و به شیاطین دیگری که در مناطق دور هستند خبر می‌دهند؛ مانند این که سارقی سرقت نموده و قاتلی کسی را کشته و شخصی ناپدید گردیده و شیاطین به کاهنان خبر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کاهنان با این خبرها اسرار مردم را فاش و فتنه و فساد ایجاد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سحر گذشت که کهانت نیز بخشی از سحراست و ساحر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استراق سمع نیز مانند تجسس و سعایت و سخن چینی و غیبت، حرام و از اعمال شیطانی است که حرمت آنها در جای خود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بدترین مردم سه گروه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مثلث شوم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کیانند؟ فرمودک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 سلطان ستمگری از برادر خود سعایت می‌کند و در نتیجه خود را هلاک می‌کند و برادر خود را نیز گرفتار می‌نماید و سلطان را نیز هلاک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نقل شده که به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این امت به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7"/>
      </w:r>
      <w:r>
        <w:rPr>
          <w:rStyle w:val="FootnoteAnchor"/>
          <w:rtl w:val="true"/>
        </w:rPr>
        <w:footnoteReference w:id="568"/>
      </w:r>
      <w:r>
        <w:rPr>
          <w:rStyle w:val="FootnoteAnchor"/>
          <w:rtl w:val="true"/>
        </w:rPr>
        <w:footnoteReference w:id="569"/>
      </w:r>
      <w:bookmarkStart w:id="522" w:name="pg2569_16316"/>
    </w:p>
    <w:p>
      <w:pPr>
        <w:pStyle w:val="BookText"/>
        <w:rPr/>
      </w:pPr>
      <w:bookmarkEnd w:id="522"/>
      <w:r>
        <w:rPr>
          <w:rFonts w:ascii="IRNazanin" w:hAnsi="IRNazanin" w:eastAsia="IRNazanin"/>
          <w:color w:val="111111"/>
          <w:sz w:val="28"/>
          <w:sz w:val="28"/>
          <w:szCs w:val="28"/>
          <w:rtl w:val="true"/>
          <w:lang w:bidi="fa-IR"/>
        </w:rPr>
        <w:t>خدای بزرگ کافر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نمّام و سخن 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روی حرمت با زنی از پشت همبستر می‌شود؛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چهارپایی همبستر 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محرم خود ازدواج 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سعایت و فتنه گری کند؛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اسلحه به دشمن بفروشد؛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زکات مال خود را ندهد؛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توانایی مالی پیدا کند و بمیرد و حج بجا نیاورد</w:t>
      </w:r>
      <w:r>
        <w:rPr>
          <w:rFonts w:eastAsia="IRNazanin" w:cs="IRNazanin"/>
          <w:color w:val="111111"/>
          <w:sz w:val="28"/>
          <w:szCs w:val="28"/>
          <w:rtl w:val="true"/>
          <w:lang w:bidi="fa-IR"/>
        </w:rPr>
        <w:t>.»</w:t>
      </w:r>
    </w:p>
    <w:p>
      <w:pPr>
        <w:pStyle w:val="BookText"/>
        <w:rPr/>
      </w:pPr>
      <w:r>
        <w:rPr>
          <w:rStyle w:val="FootnoteAnchor"/>
          <w:rtl w:val="true"/>
        </w:rPr>
        <w:footnoteReference w:id="570"/>
      </w:r>
      <w:r>
        <w:rPr>
          <w:rFonts w:ascii="IRNazanin" w:hAnsi="IRNazanin" w:eastAsia="IRNazanin"/>
          <w:color w:val="111111"/>
          <w:sz w:val="28"/>
          <w:sz w:val="28"/>
          <w:szCs w:val="28"/>
          <w:rtl w:val="true"/>
          <w:lang w:bidi="fa-IR"/>
        </w:rPr>
        <w:t>و در نهج البلاغه از امیرالمؤمنین‌علیه السلام نقل شده که به مالک اشتر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پذیرفتن سخن ساعی و کسی که نزد تو از دیگری سعایت می‌نماید شتاب مکن؛ چرا که سعایت کننده خیانتگر است، گرچه در ظاهر به شکل افراد خیرخواه خود را نشان می‌دهد</w:t>
      </w:r>
      <w:r>
        <w:rPr>
          <w:rFonts w:eastAsia="IRNazanin" w:cs="IRNazanin"/>
          <w:color w:val="111111"/>
          <w:sz w:val="28"/>
          <w:szCs w:val="28"/>
          <w:rtl w:val="true"/>
          <w:lang w:bidi="fa-IR"/>
        </w:rPr>
        <w:t>.»</w:t>
      </w:r>
    </w:p>
    <w:p>
      <w:pPr>
        <w:pStyle w:val="Heading3"/>
        <w:numPr>
          <w:ilvl w:val="2"/>
          <w:numId w:val="1"/>
        </w:numPr>
        <w:rPr/>
      </w:pPr>
      <w:bookmarkStart w:id="523" w:name="__RefHeading___Toc47620_1395250215"/>
      <w:bookmarkStart w:id="524" w:name="_Toc183"/>
      <w:bookmarkEnd w:id="523"/>
      <w:r>
        <w:rPr>
          <w:rtl w:val="true"/>
        </w:rPr>
        <w:t>مکر و حیله و غش و خیانت‌</w:t>
      </w:r>
      <w:bookmarkEnd w:id="524"/>
    </w:p>
    <w:p>
      <w:pPr>
        <w:pStyle w:val="BookText"/>
        <w:rPr/>
      </w:pPr>
      <w:r>
        <w:rPr>
          <w:rFonts w:ascii="IRNazanin" w:hAnsi="IRNazanin" w:eastAsia="IRNazanin"/>
          <w:color w:val="111111"/>
          <w:sz w:val="28"/>
          <w:sz w:val="28"/>
          <w:szCs w:val="28"/>
          <w:rtl w:val="true"/>
          <w:lang w:bidi="fa-IR"/>
        </w:rPr>
        <w:t>تردیدی نیست که بزرگ‌ترین عبادت و ارزش یک مسلمان، خیرخواهی او نسبت به دین خدا و رسول خداصلی الله علیه وآله و اولیای دین و سایر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رساله حقوق حضرت زین العابدین‌علیه السلام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سخنان آن حضرت مورد توجه همه ما باشد، و به موازنه ارزش والایی که این موضوع دارد، مسأله مکر و حیله و غش و خیانت نیز از زشتی بالایی برخوردار است و در قرآن وعده عذاب شدید و هلاکت برای صاحب آن داده شده است</w:t>
      </w:r>
      <w:r>
        <w:rPr>
          <w:rFonts w:eastAsia="IRNazanin" w:cs="IRNazanin"/>
          <w:color w:val="111111"/>
          <w:sz w:val="28"/>
          <w:szCs w:val="28"/>
          <w:rtl w:val="true"/>
          <w:lang w:bidi="fa-IR"/>
        </w:rPr>
        <w:t>.</w:t>
      </w:r>
    </w:p>
    <w:p>
      <w:pPr>
        <w:pStyle w:val="BookText"/>
        <w:rPr/>
      </w:pPr>
      <w:r>
        <w:rPr>
          <w:rStyle w:val="FootnoteAnchor"/>
          <w:rtl w:val="true"/>
        </w:rPr>
        <w:footnoteReference w:id="571"/>
      </w:r>
      <w:r>
        <w:rPr>
          <w:rStyle w:val="FootnoteAnchor"/>
          <w:rtl w:val="true"/>
        </w:rPr>
        <w:footnoteReference w:id="57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کیف کان عاقبة مکرهم إنّا دمّرناهم و قومهم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آمده است که مسلمان مکر و خدعه و خیانت نمی‌کند، و صاحب مکر و خدعه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اهل غش و خیانت باشد، چنین کسی در قیامت با یهودی‌ها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قلب او نیّت خیانت و غش باشد و شب که می‌خوابد و یا صبح که بین مردم می‌آید نسبت به مسلمانی قصد خیانت داشته باشد در خشم خداوند به سر خواهد برد تا این که توبه کند و از این نیت زشت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نسبت به برادر خود خیانت و غش نمی‌کند و هرگز برادر دینی خود را خوار نمی‌کند و او را متهم نمی‌نماید و از او بیزاری نمی‌جوید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که امیرالمؤمنین بالای منبر کوفه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حیله و مکر زشت نمی‌بود، من از همه مردم داناتر به آن بودم، ولی حیله و خیانت فجور است و فجور کفر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در آتش خواهد بود</w:t>
      </w:r>
      <w:r>
        <w:rPr>
          <w:rFonts w:eastAsia="IRNazanin" w:cs="IRNazanin"/>
          <w:color w:val="111111"/>
          <w:sz w:val="28"/>
          <w:szCs w:val="28"/>
          <w:rtl w:val="true"/>
          <w:lang w:bidi="fa-IR"/>
        </w:rPr>
        <w:t>.»</w:t>
      </w:r>
    </w:p>
    <w:p>
      <w:pPr>
        <w:pStyle w:val="BookText"/>
        <w:rPr/>
      </w:pP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و فی قلبه غشّ لأخیه المسلم، بات فی سخط اللّه وأصبح کذلک حتّی یتوب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الأمالی ص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مرحوم امام خمینی، در کتاب تحریر، در باره غش و خیانت در معاملات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کردن شیر به آب و گندم پست به گندم خوب و پیه به روغن و یا روغن نباتی به روغن حیوانی و امثال اینها، غش و حرام است، مگر آن که فروشنده به خریدار اعلام کند، و اگر اعلام نکند مشتری حق به هم زدن معامله را دارد، لکن معامله از اصل باطل نمی‌شود و مگر این که جنسی را به جای جنس دیگری فروخته باشد، مثلاً فلزی را به شکل طلا و نقره درآورده باشد و بفروشد که در آن صورت اصل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غبن و خدعه و غشّ و خیانت و غلّ و غدر و مکر از نظر لغوی معانی نزدیک به یکدیگر دارند، لکن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مورد کمفروشی و خدعه در معامله به کار می‌رود که نوعاً فروشنده اگر مالی رابیش از قیمت معمول آن بفروشد آن را غبن در معامله می‌گویند و خریدار در آن صورت حق دارد که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گول زدن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گول زدن کسی که قیمت را به فروشنده واگذار می‌کند حرام و درآمد و سودی که می‌گیرد نیز پلید و ناپاک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گول زدن چنین شخصی و گران فروختن به او ربا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نیز از آن رو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مردم در آن روز به کیفر خیانت به یکدیگر گرفتار می‌شوند</w:t>
      </w:r>
      <w:r>
        <w:rPr>
          <w:rFonts w:eastAsia="IRNazanin" w:cs="IRNazanin"/>
          <w:color w:val="111111"/>
          <w:sz w:val="28"/>
          <w:szCs w:val="28"/>
          <w:rtl w:val="true"/>
          <w:lang w:bidi="fa-IR"/>
        </w:rPr>
        <w:t>.</w:t>
      </w:r>
    </w:p>
    <w:p>
      <w:pPr>
        <w:pStyle w:val="BookText"/>
        <w:rPr/>
      </w:pPr>
      <w:r>
        <w:rPr>
          <w:rStyle w:val="FootnoteAnchor"/>
          <w:rtl w:val="true"/>
        </w:rPr>
        <w:footnoteReference w:id="575"/>
      </w:r>
      <w:r>
        <w:rPr>
          <w:rStyle w:val="FootnoteAnchor"/>
          <w:rtl w:val="true"/>
        </w:rPr>
        <w:footnoteReference w:id="57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 المسترسل 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معانی فوق استعمال می‌شود، و بیشتر در مقابل امانت استعمال می‌شود مانند این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خیانت 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امانت است و افشای اسرار آن خیانت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استعمال می‌شود که خیانت بسیار نکوهیده و زشت و ناجوانمردانه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غدر زشت‌ترین خیانت‌هاست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زشت‌ترین خیانت‌ها خیانت در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خیانت فراوان گردد برکات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تجار خیانتکار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خیانت در علم از همه، خیانت‌ها نکوهیده‌تر است و مقصود ار آن حفظ نکردن اسرار علوم از نااهلان و دشمنان، و یا تغییر واقعیات و تصرّف در نقل و نوشتار و یا بخل در تعلیم علوم و یا تحریف و یا پنهان نمودن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حقایق و تعلیم آنها به دیگران خیرخواهی کنید؛ چراکه خیانت در علم بدتر از خیانت در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در مورد خرید و فروش استعمال می‌شود و مقصود از آن این است که کسی متاع خود را خلاف واقع جلوه دهد و یا عیب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در روایات مورد مذّمت و نکوهش فراوانی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 بدترین حیله‌هاست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7"/>
      </w:r>
      <w:r>
        <w:rPr>
          <w:rStyle w:val="FootnoteAnchor"/>
          <w:rtl w:val="true"/>
        </w:rPr>
        <w:footnoteReference w:id="578"/>
      </w:r>
      <w:r>
        <w:rPr>
          <w:rStyle w:val="FootnoteAnchor"/>
          <w:rtl w:val="true"/>
        </w:rPr>
        <w:footnoteReference w:id="579"/>
      </w:r>
      <w:r>
        <w:rPr>
          <w:rStyle w:val="FootnoteAnchor"/>
          <w:rtl w:val="true"/>
        </w:rPr>
        <w:footnoteReference w:id="580"/>
      </w:r>
      <w:r>
        <w:rPr>
          <w:rStyle w:val="FootnoteAnchor"/>
          <w:rtl w:val="true"/>
        </w:rPr>
        <w:footnoteReference w:id="581"/>
      </w:r>
      <w:r>
        <w:rPr>
          <w:rStyle w:val="FootnoteAnchor"/>
          <w:rtl w:val="true"/>
        </w:rPr>
        <w:footnoteReference w:id="582"/>
      </w:r>
      <w:bookmarkStart w:id="525" w:name="pg2569_16320"/>
    </w:p>
    <w:p>
      <w:pPr>
        <w:pStyle w:val="BookText"/>
        <w:rPr/>
      </w:pPr>
      <w:bookmarkEnd w:id="525"/>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 از شیوه و اخلاق افراد پست و لئیم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برادر مسلمان است و نباید چیزی را که به برادر خود می‌فروشد دارای عیبی باشد، مگر این که آن عیب را به او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 که روزی رسول خداصلی الله علیه وآله به فروشنده‌ای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زیر این متاع تو مانند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مسلمانان در معامله غشّ و خیانت کند مسلمان نیست</w:t>
      </w:r>
      <w:r>
        <w:rPr>
          <w:rFonts w:eastAsia="IRNazanin" w:cs="IRNazanin"/>
          <w:color w:val="111111"/>
          <w:sz w:val="28"/>
          <w:szCs w:val="28"/>
          <w:rtl w:val="true"/>
          <w:lang w:bidi="fa-IR"/>
        </w:rPr>
        <w:t>.»</w:t>
      </w:r>
    </w:p>
    <w:p>
      <w:pPr>
        <w:pStyle w:val="Heading3"/>
        <w:numPr>
          <w:ilvl w:val="2"/>
          <w:numId w:val="1"/>
        </w:numPr>
        <w:rPr/>
      </w:pPr>
      <w:bookmarkStart w:id="526" w:name="__RefHeading___Toc47622_1395250215"/>
      <w:bookmarkStart w:id="527" w:name="_Toc184"/>
      <w:bookmarkEnd w:id="526"/>
      <w:r>
        <w:rPr>
          <w:rtl w:val="true"/>
        </w:rPr>
        <w:t>فریب دادن ناآگاه‌</w:t>
      </w:r>
      <w:bookmarkEnd w:id="527"/>
    </w:p>
    <w:p>
      <w:pPr>
        <w:pStyle w:val="BookText"/>
        <w:rPr/>
      </w:pPr>
      <w:r>
        <w:rPr>
          <w:rFonts w:ascii="IRNazanin" w:hAnsi="IRNazanin" w:eastAsia="IRNazanin"/>
          <w:color w:val="111111"/>
          <w:sz w:val="28"/>
          <w:sz w:val="28"/>
          <w:szCs w:val="28"/>
          <w:rtl w:val="true"/>
          <w:lang w:bidi="fa-IR"/>
        </w:rPr>
        <w:t xml:space="preserve">گرچه صفت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نکوهش شرع و عقل است و چنان که گذشت وعده عذاب و آتش و خروج از اسلام برآن داده شده است، لکن فریب دادن افراد ناآگاه و بی اطلاع که مصلحت اندیشی کار خود را به دیگری واگذار می‌کنند، زشت‌تر و نکوهیده‌تر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مسأله، درسخنان معصومین‌علیهم السلام اشاره شده و امام صادق‌علیه السلام در این باره</w:t>
      </w:r>
    </w:p>
    <w:p>
      <w:pPr>
        <w:pStyle w:val="BookText"/>
        <w:rPr/>
      </w:pPr>
      <w:r>
        <w:rPr>
          <w:rStyle w:val="FootnoteAnchor"/>
          <w:rtl w:val="true"/>
        </w:rPr>
        <w:footnoteReference w:id="583"/>
      </w:r>
      <w:r>
        <w:rPr>
          <w:rStyle w:val="FootnoteAnchor"/>
          <w:rtl w:val="true"/>
        </w:rPr>
        <w:footnoteReference w:id="584"/>
      </w:r>
      <w:r>
        <w:rPr>
          <w:rStyle w:val="FootnoteAnchor"/>
          <w:rtl w:val="true"/>
        </w:rPr>
        <w:footnoteReference w:id="585"/>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فیه عنه‌علیه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 المسترسل 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أحسن بیعک فقد حرم علیه الربح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 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الأصحاب علی الکراهة</w:t>
      </w:r>
      <w:r>
        <w:rPr>
          <w:rFonts w:eastAsia="IRNazanin" w:cs="IRNazanin"/>
          <w:color w:val="111111"/>
          <w:sz w:val="28"/>
          <w:szCs w:val="28"/>
          <w:rtl w:val="true"/>
          <w:lang w:bidi="fa-IR"/>
        </w:rPr>
        <w:t>)</w:t>
      </w:r>
      <w:bookmarkStart w:id="528" w:name="pg2569_16321"/>
    </w:p>
    <w:p>
      <w:pPr>
        <w:pStyle w:val="BookText"/>
        <w:rPr/>
      </w:pPr>
      <w:bookmarkEnd w:id="528"/>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فریب دادن افراد ناآگاه که کار خود را به دیگری واگذار می‌کنند، حرام و پول اضافه‌ای که ازاو گرفته می‌شود، پلید و نجس و حرام است؛ چنان که گول زدن مؤمن نیز حرام است، بلکه گول زدن افراد ناآگاه و پول اضافه از آنان گرفتن همانند 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که اگر فروشنده‌ای به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من خریداری کن تا من در معامله به تو احسان کنم، حرام است در چیزی که به او می‌فروشد سود بگیرد</w:t>
      </w:r>
      <w:r>
        <w:rPr>
          <w:rFonts w:eastAsia="IRNazanin" w:cs="IRNazanin"/>
          <w:color w:val="111111"/>
          <w:sz w:val="28"/>
          <w:szCs w:val="28"/>
          <w:rtl w:val="true"/>
          <w:lang w:bidi="fa-IR"/>
        </w:rPr>
        <w:t>.</w:t>
      </w:r>
    </w:p>
    <w:p>
      <w:pPr>
        <w:pStyle w:val="Heading3"/>
        <w:numPr>
          <w:ilvl w:val="2"/>
          <w:numId w:val="1"/>
        </w:numPr>
        <w:rPr/>
      </w:pPr>
      <w:bookmarkStart w:id="529" w:name="__RefHeading___Toc47624_1395250215"/>
      <w:bookmarkStart w:id="530" w:name="_Toc185"/>
      <w:bookmarkEnd w:id="529"/>
      <w:r>
        <w:rPr>
          <w:rtl w:val="true"/>
        </w:rPr>
        <w:t>تملق گویی و چاپلوسی‌</w:t>
      </w:r>
      <w:bookmarkEnd w:id="530"/>
    </w:p>
    <w:p>
      <w:pPr>
        <w:pStyle w:val="BookText"/>
        <w:rPr/>
      </w:pPr>
      <w:r>
        <w:rPr>
          <w:rFonts w:ascii="IRNazanin" w:hAnsi="IRNazanin" w:eastAsia="IRNazanin"/>
          <w:color w:val="111111"/>
          <w:sz w:val="28"/>
          <w:sz w:val="28"/>
          <w:szCs w:val="28"/>
          <w:rtl w:val="true"/>
          <w:lang w:bidi="fa-IR"/>
        </w:rPr>
        <w:t>صاحب کتاب مجمع البحرین در معنای تملّق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تملق این است که کسی به دیگری اظهار علاقه و محبت کند و در باطن او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نوعی نفاق و دورویی است و از زشت‌ترین اخلاق ناپسند و رذیله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تملّق گویان و چاپلوسان خاک بپاشید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سلطان ستمگری را ستایش کند و در مقابل او خضوع نماید و برای گرفتن چیزی از او اطراف چیزی بگردد، در جهنم همنشین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به یکی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تملّق گویی بپرهیز که آن از</w:t>
      </w:r>
    </w:p>
    <w:p>
      <w:pPr>
        <w:pStyle w:val="BookText"/>
        <w:rPr/>
      </w:pP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مکارم الأخلاق عن النبیّ‌صلی الله علیه وآله إنّه نهی عن المدح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أحثوا فی وجوه المدّاحین 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مدح سلطاناً جائراً و احتفّ به و تضعضع له طماً فیه کان قرینه فی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الثناء بأکثر من الإستحقاق ملق و التقصیر عن الإستحقاق عیّ أوحسد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مفتون بحسن القول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السفینة ج </w:t>
      </w:r>
      <w:r>
        <w:rPr>
          <w:rFonts w:eastAsia="IRNazanin" w:cs="IRNazanin"/>
          <w:color w:val="111111"/>
          <w:sz w:val="28"/>
          <w:szCs w:val="28"/>
          <w:lang w:bidi="fa-IR"/>
        </w:rPr>
        <w:t>9/343</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8"/>
      </w:r>
      <w:bookmarkStart w:id="531" w:name="pg2569_16322"/>
    </w:p>
    <w:p>
      <w:pPr>
        <w:pStyle w:val="BookText"/>
        <w:rPr/>
      </w:pPr>
      <w:bookmarkEnd w:id="531"/>
      <w:r>
        <w:rPr>
          <w:rFonts w:ascii="IRNazanin" w:hAnsi="IRNazanin" w:eastAsia="IRNazanin"/>
          <w:color w:val="111111"/>
          <w:sz w:val="28"/>
          <w:sz w:val="28"/>
          <w:szCs w:val="28"/>
          <w:rtl w:val="true"/>
          <w:lang w:bidi="fa-IR"/>
        </w:rPr>
        <w:t>خوی‌های ایمانی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مؤمن اهل تملق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و احترام بیش از حد استحقاق، تملّق است، و کوتاهی در ادای احترام یا از زبونی و ناتوانی است و یا از حسد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جز در طلب علم تملّق نمی‌گوید</w:t>
      </w:r>
      <w:r>
        <w:rPr>
          <w:rFonts w:eastAsia="IRNazanin" w:cs="IRNazanin"/>
          <w:color w:val="111111"/>
          <w:sz w:val="28"/>
          <w:szCs w:val="28"/>
          <w:rtl w:val="true"/>
          <w:lang w:bidi="fa-IR"/>
        </w:rPr>
        <w:t>.»</w:t>
      </w:r>
    </w:p>
    <w:p>
      <w:pPr>
        <w:pStyle w:val="Heading3"/>
        <w:numPr>
          <w:ilvl w:val="2"/>
          <w:numId w:val="1"/>
        </w:numPr>
        <w:rPr/>
      </w:pPr>
      <w:bookmarkStart w:id="532" w:name="__RefHeading___Toc47626_1395250215"/>
      <w:bookmarkStart w:id="533" w:name="_Toc186"/>
      <w:bookmarkEnd w:id="532"/>
      <w:r>
        <w:rPr>
          <w:rtl w:val="true"/>
        </w:rPr>
        <w:t>حسد</w:t>
      </w:r>
      <w:bookmarkEnd w:id="533"/>
    </w:p>
    <w:p>
      <w:pPr>
        <w:pStyle w:val="BookText"/>
        <w:rPr/>
      </w:pPr>
      <w:r>
        <w:rPr>
          <w:rFonts w:ascii="IRNazanin" w:hAnsi="IRNazanin" w:eastAsia="IRNazanin"/>
          <w:color w:val="111111"/>
          <w:sz w:val="28"/>
          <w:sz w:val="28"/>
          <w:szCs w:val="28"/>
          <w:rtl w:val="true"/>
          <w:lang w:bidi="fa-IR"/>
        </w:rPr>
        <w:t>در روایات معصومین علیهم السلام از حسد فراوان مذمت شده و صفت حسد از صفاتی است که حضرت آدم ابوالبشر علیه السلام را گرفتار نمود و سبب سقوط او از جوار رحمت الهی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زشت حسد از صفاتی است که علما بیشتر گرفتار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خدا</w:t>
      </w:r>
    </w:p>
    <w:p>
      <w:pPr>
        <w:pStyle w:val="BookText"/>
        <w:rPr/>
      </w:pPr>
      <w:r>
        <w:rPr>
          <w:rStyle w:val="FootnoteAnchor"/>
          <w:rtl w:val="true"/>
        </w:rPr>
        <w:footnoteReference w:id="58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أنّ المؤمن لایتملّق إلاّ فی طلب العلم</w:t>
      </w:r>
      <w:r>
        <w:rPr>
          <w:rFonts w:eastAsia="IRNazanin" w:cs="IRNazanin"/>
          <w:color w:val="111111"/>
          <w:sz w:val="28"/>
          <w:szCs w:val="28"/>
          <w:rtl w:val="true"/>
          <w:lang w:bidi="fa-IR"/>
        </w:rPr>
        <w:t>.</w:t>
      </w:r>
      <w:bookmarkStart w:id="534" w:name="pg2569_16323"/>
    </w:p>
    <w:p>
      <w:pPr>
        <w:pStyle w:val="Heading3"/>
        <w:numPr>
          <w:ilvl w:val="2"/>
          <w:numId w:val="1"/>
        </w:numPr>
        <w:rPr/>
      </w:pPr>
      <w:bookmarkStart w:id="535" w:name="__RefHeading___Toc47628_1395250215"/>
      <w:bookmarkStart w:id="536" w:name="_Toc187"/>
      <w:bookmarkEnd w:id="534"/>
      <w:bookmarkEnd w:id="535"/>
      <w:r>
        <w:rPr>
          <w:rtl w:val="true"/>
        </w:rPr>
        <w:t>حسد از نظر فقها</w:t>
      </w:r>
      <w:bookmarkEnd w:id="536"/>
    </w:p>
    <w:p>
      <w:pPr>
        <w:pStyle w:val="BookText"/>
        <w:rPr/>
      </w:pPr>
      <w:r>
        <w:rPr>
          <w:rFonts w:ascii="IRNazanin" w:hAnsi="IRNazanin" w:eastAsia="IRNazanin"/>
          <w:color w:val="111111"/>
          <w:sz w:val="28"/>
          <w:sz w:val="28"/>
          <w:szCs w:val="28"/>
          <w:rtl w:val="true"/>
          <w:lang w:bidi="fa-IR"/>
        </w:rPr>
        <w:t>مرحوم محقق، در کتاب شرایع، در باره عدالت شاهد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کینه با مؤمن معصیت و گناه است و تظاهر به آن‌ها عدالت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شرح عبارت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علت است که در روایات از دشمنی و قطع رابطه با مؤمن نهی شده و دوستی و محبت با مؤمن واجب گردیده است و روایات آن قابل شماره نیست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صاحب کتاب کشف اللثام و بعضی از فقهای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تظاهر به حسد و دشمنی با مؤمن، عدالت را نقض می‌کند این است که این‌ها اموری قلبی هستند و لذا محقق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والتظاهر بذلک قادح فی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گناه بودن آن‌ها مسلّم است، لذا شهید در مسالک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اظهار نیز دشمنی و حسد،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در کتاب مبسوط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شاهد، دشنام و یا فحش ظاهر شود، فاسق می‌شود و شهادت او به علت دشمنی با مؤمن پذیرفته نمی‌گردد و اگر دشنام و فحشی از او ظاهر نگردد، فاسق نخواهد بود و شهادت او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که شیخ در مبسوط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ظهر منه شبّ و قول فحش فهو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حمزة بن حمران از امام صادق‌علیه السلام باشد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هیچ پیامبر و غیر پیامبری از آن نجات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و تفکر در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خداوند همه چیز را آفریده پس خدا را که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طیره و فال بد زدن؛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مؤمن از حسد خود پیروی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مسالک شهید ثانی نقل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برای مصیبت مؤمن و اندوه برای شادی او معصیت و گناه می‌باشد</w:t>
      </w:r>
      <w:r>
        <w:rPr>
          <w:rFonts w:eastAsia="IRNazanin" w:cs="IRNazanin"/>
          <w:color w:val="111111"/>
          <w:sz w:val="28"/>
          <w:szCs w:val="28"/>
          <w:rtl w:val="true"/>
          <w:lang w:bidi="fa-IR"/>
        </w:rPr>
        <w:t>.</w:t>
      </w:r>
    </w:p>
    <w:p>
      <w:pPr>
        <w:pStyle w:val="BookText"/>
        <w:rPr/>
      </w:pP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 لعلة لما قال الصّادق‌علیه السلام فی خبر حمزة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ثلثة لم ینج منها نبیّ فمن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فی الوسوسة فی الخلق، و الطیرة و الحسد إلاّ أنّ المؤمن لایستعمل الحسد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الشریعة ج </w:t>
      </w:r>
      <w:r>
        <w:rPr>
          <w:rFonts w:eastAsia="IRNazanin" w:cs="IRNazanin"/>
          <w:color w:val="111111"/>
          <w:sz w:val="28"/>
          <w:szCs w:val="28"/>
          <w:lang w:bidi="fa-IR"/>
        </w:rPr>
        <w:t>1/122</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الفرح بمساءة المؤمن و الحزن بسمرّته معصیته</w:t>
      </w:r>
      <w:r>
        <w:rPr>
          <w:rFonts w:eastAsia="IRNazanin" w:cs="IRNazanin"/>
          <w:color w:val="111111"/>
          <w:sz w:val="28"/>
          <w:szCs w:val="28"/>
          <w:rtl w:val="true"/>
          <w:lang w:bidi="fa-IR"/>
        </w:rPr>
        <w:t>».</w:t>
      </w:r>
      <w:bookmarkStart w:id="537" w:name="pg2569_16325"/>
    </w:p>
    <w:p>
      <w:pPr>
        <w:pStyle w:val="Heading3"/>
        <w:numPr>
          <w:ilvl w:val="2"/>
          <w:numId w:val="1"/>
        </w:numPr>
        <w:rPr/>
      </w:pPr>
      <w:bookmarkStart w:id="538" w:name="__RefHeading___Toc47630_1395250215"/>
      <w:bookmarkStart w:id="539" w:name="_Toc188"/>
      <w:bookmarkEnd w:id="537"/>
      <w:bookmarkEnd w:id="538"/>
      <w:r>
        <w:rPr>
          <w:rtl w:val="true"/>
        </w:rPr>
        <w:t>فخر و غرور</w:t>
      </w:r>
      <w:bookmarkEnd w:id="539"/>
    </w:p>
    <w:p>
      <w:pPr>
        <w:pStyle w:val="BookText"/>
        <w:rPr/>
      </w:pPr>
      <w:r>
        <w:rPr>
          <w:rFonts w:ascii="IRNazanin" w:hAnsi="IRNazanin" w:eastAsia="IRNazanin"/>
          <w:color w:val="111111"/>
          <w:sz w:val="28"/>
          <w:sz w:val="28"/>
          <w:szCs w:val="28"/>
          <w:rtl w:val="true"/>
          <w:lang w:bidi="fa-IR"/>
        </w:rPr>
        <w:t>یکی از بدترین صفات زشت، غرور و خودپسندی و مباهات بر دیگران و بزرگی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تکبّر بدترین و مبغوض‌ترین صفات نزد خداوند است خداوند به واسطه تکبّر شیطان را طرد نمود و مورد لعنت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بعد از بیان قصه سجده نکردن شیطان در مقابل آدم‌علیه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الْمَلائِکَةُ کُلُّهُمْ أَجْمَعُونَ إِلاّ إِبْلِیسَ إسْتَکْبَرَ وَکَانَ مِنْ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جمیع ملائکه به امر خداوند در مقابل آدم سجده نمودند مگر شیطان که تکبّر نمود و از سجده امتناع ورزید به دلیل کفری که در وجود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این سبب کافر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 وسوسه‌های نفس و شر شیاطینی که در سینه‌های مردم وسوسه می‌کنند و آنان را به راه‌های انحراف و سقوط می‌کشند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پیامبر خودصلی الله علیه وآله امر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انسان‌ها از شرّ وسواس خنّاسی که در سینه‌های مردم وسوسه می‌کند؛ چه از جنس جن باشد و چه از جنس انس و از شر صاحب حسد هنگامی که حسد خود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فضل و رحمت خداوند بر بنده خود نباشد، از خاسرین و زیانکارها و پیروان شیطان خواهد شد و هرگز راهی برای نجاتش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ما همیشه به آیات شریفه قرآن توجه کنیم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فضل اللّه علیکم و رحمته لکنتم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فضل اللّه علیکم و رحمته لإتبّعتم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فضل اللّه علیکم و رحمته ما زکی منکم من أحدٍ أبداً</w:t>
      </w:r>
      <w:r>
        <w:rPr>
          <w:rFonts w:eastAsia="IRNazanin" w:cs="IRNazanin"/>
          <w:color w:val="111111"/>
          <w:sz w:val="28"/>
          <w:szCs w:val="28"/>
          <w:rtl w:val="true"/>
          <w:lang w:bidi="fa-IR"/>
        </w:rPr>
        <w:t>».</w:t>
      </w:r>
    </w:p>
    <w:p>
      <w:pPr>
        <w:pStyle w:val="BookText"/>
        <w:rPr/>
      </w:pP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 الآیات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کُلَّ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سزاوار است ما همواره خود را در پناه خداوند قرار دهیم وگرنه از خطر وسوسه شیاطین جنّی و انسی نجات نخواهیم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روایات از حرص و کبر زیاد مذمّت شده، چرا که تکبّر شیطان را گرفتار لعنت خداوند نمود و حرص نیز آدم‌علیه السلام و همسر او را از بهشت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در قرآن پس از آن که زندگی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دور از ایمان به خدا و وعده‌های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بازی و هوس و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مباهات مردم با یکدیگر در مال‌ها و فرزندان ندانسته و مباهات و تکاثررا سبب غفلت و گمراهی دانسته و اعلان نموده است که هرگز افراد متکبّر و فخرفروش را دوست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دوست نداشتن خداوند مساوی با دشمن داشتن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و مباهات بر دیگران دلیل ناچیزی و ناتوانی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و مباهات را کنار بگذار و از تکبّر دوری کن و به یاد خانه قبر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اهل مفاخرت و مباهات باشد و کاری را که انجام می‌دهد برای مفاخرت انجام دهد روز قیامت با صورت سیاه محشور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هنگامی که مکه را فتح نمود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برکت اسلام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3"/>
      </w:r>
      <w:r>
        <w:rPr>
          <w:rStyle w:val="FootnoteAnchor"/>
          <w:rtl w:val="true"/>
        </w:rPr>
        <w:footnoteReference w:id="594"/>
      </w:r>
      <w:r>
        <w:rPr>
          <w:rStyle w:val="FootnoteAnchor"/>
          <w:rtl w:val="true"/>
        </w:rPr>
        <w:footnoteReference w:id="595"/>
      </w:r>
      <w:r>
        <w:rPr>
          <w:rStyle w:val="FootnoteAnchor"/>
          <w:rtl w:val="true"/>
        </w:rPr>
        <w:footnoteReference w:id="596"/>
      </w:r>
      <w:bookmarkStart w:id="540" w:name="pg2569_16327"/>
    </w:p>
    <w:p>
      <w:pPr>
        <w:pStyle w:val="BookText"/>
        <w:rPr/>
      </w:pPr>
      <w:bookmarkEnd w:id="540"/>
      <w:r>
        <w:rPr>
          <w:rFonts w:ascii="IRNazanin" w:hAnsi="IRNazanin" w:eastAsia="IRNazanin"/>
          <w:color w:val="111111"/>
          <w:sz w:val="28"/>
          <w:sz w:val="28"/>
          <w:szCs w:val="28"/>
          <w:rtl w:val="true"/>
          <w:lang w:bidi="fa-IR"/>
        </w:rPr>
        <w:t xml:space="preserve">نخوت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جاهلیت را از شما برطرف نمود و از تفاخر و مباهات نمودن به پیشینیان و اقوام گذشته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آدم هستید و آدم از گل آفریده شده و بهترین شما نزد خداوند کسانی هستند که بیشتر در اطاعت خداوند و دوری از نافرمانی او بکوشند</w:t>
      </w:r>
      <w:r>
        <w:rPr>
          <w:rFonts w:eastAsia="IRNazanin" w:cs="IRNazanin"/>
          <w:color w:val="111111"/>
          <w:sz w:val="28"/>
          <w:szCs w:val="28"/>
          <w:rtl w:val="true"/>
          <w:lang w:bidi="fa-IR"/>
        </w:rPr>
        <w:t>.»</w:t>
      </w:r>
    </w:p>
    <w:p>
      <w:pPr>
        <w:pStyle w:val="Heading3"/>
        <w:numPr>
          <w:ilvl w:val="2"/>
          <w:numId w:val="1"/>
        </w:numPr>
        <w:rPr/>
      </w:pPr>
      <w:bookmarkStart w:id="541" w:name="__RefHeading___Toc47632_1395250215"/>
      <w:bookmarkStart w:id="542" w:name="_Toc189"/>
      <w:bookmarkEnd w:id="541"/>
      <w:r>
        <w:rPr>
          <w:rtl w:val="true"/>
        </w:rPr>
        <w:t>معالجه کبر و غرور</w:t>
      </w:r>
      <w:bookmarkEnd w:id="542"/>
    </w:p>
    <w:p>
      <w:pPr>
        <w:pStyle w:val="BookText"/>
        <w:rPr/>
      </w:pPr>
      <w:r>
        <w:rPr>
          <w:rFonts w:ascii="IRNazanin" w:hAnsi="IRNazanin" w:eastAsia="IRNazanin"/>
          <w:color w:val="111111"/>
          <w:sz w:val="28"/>
          <w:sz w:val="28"/>
          <w:szCs w:val="28"/>
          <w:rtl w:val="true"/>
          <w:lang w:bidi="fa-IR"/>
        </w:rPr>
        <w:t>به نظر می‌رسد که بهترین راه برای معالجه بیماری تکبر و غرور خصلت شریف تواضع و فروتنی و حق‌شناسی می‌باشد تواضع مادر خصلت‌های نیک است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داودعلیه السلام وحی نمود که نزدیک‌ترین مردم به من افراد متواضع می‌باشند چنان که دورترین آنان از من متکبران می‌باشند حضرت رضاعلیه 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درجاتی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حد خود را به شناسد و با رضایت خود را در جایگاه خویش قرار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دیگران نخواهد جز آنچه برای خویش می‌خواهد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بدی‌های دیگران را با خوبی‌های خود برطرف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خود را فرو برد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گذشت باشد تا خداوند او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نموده که به مردم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یکدیگر تواضع و فروتنی داشته باشید تا کسی بر دیگری فخر و مباهات نکند و تجاوز و ظلمی بین مردم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فرزند آدم فخر می‌کند، در حالی که در آغاز نطفه‌ای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7"/>
      </w:r>
      <w:r>
        <w:rPr>
          <w:rStyle w:val="FootnoteAnchor"/>
          <w:rtl w:val="true"/>
        </w:rPr>
        <w:footnoteReference w:id="598"/>
      </w:r>
      <w:bookmarkStart w:id="543" w:name="pg2569_16328"/>
    </w:p>
    <w:p>
      <w:pPr>
        <w:pStyle w:val="BookText"/>
        <w:rPr/>
      </w:pPr>
      <w:bookmarkEnd w:id="543"/>
      <w:r>
        <w:rPr>
          <w:rFonts w:ascii="IRNazanin" w:hAnsi="IRNazanin" w:eastAsia="IRNazanin"/>
          <w:color w:val="111111"/>
          <w:sz w:val="28"/>
          <w:sz w:val="28"/>
          <w:szCs w:val="28"/>
          <w:rtl w:val="true"/>
          <w:lang w:bidi="fa-IR"/>
        </w:rPr>
        <w:t xml:space="preserve">بیش نبود 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جیفه و مرداری بیش نخواهد بود؟ از سویی، روزی او به دست او نیست و از نابودی و هلاکت خویش نیز نمی‌تواند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شگفتا از حال انسان متکبّری که به خود می‌بالد، در حالی که او تنها از نطفه متعفّنی آفریده شده و در نهایت به جیفه و مرداری تبدیل خواهد شد و بین این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کثافات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بر سر او چه خواهد آمد</w:t>
      </w:r>
      <w:r>
        <w:rPr>
          <w:rFonts w:eastAsia="IRNazanin" w:cs="IRNazanin"/>
          <w:color w:val="111111"/>
          <w:sz w:val="28"/>
          <w:szCs w:val="28"/>
          <w:rtl w:val="true"/>
          <w:lang w:bidi="fa-IR"/>
        </w:rPr>
        <w:t>!»</w:t>
      </w:r>
    </w:p>
    <w:p>
      <w:pPr>
        <w:pStyle w:val="Heading3"/>
        <w:numPr>
          <w:ilvl w:val="2"/>
          <w:numId w:val="1"/>
        </w:numPr>
        <w:rPr/>
      </w:pPr>
      <w:bookmarkStart w:id="544" w:name="__RefHeading___Toc47634_1395250215"/>
      <w:bookmarkStart w:id="545" w:name="_Toc190"/>
      <w:bookmarkEnd w:id="544"/>
      <w:r>
        <w:rPr>
          <w:rtl w:val="true"/>
        </w:rPr>
        <w:t>غضب و خشم بی‌جا</w:t>
      </w:r>
      <w:bookmarkEnd w:id="545"/>
    </w:p>
    <w:p>
      <w:pPr>
        <w:pStyle w:val="BookText"/>
        <w:rPr/>
      </w:pPr>
      <w:r>
        <w:rPr>
          <w:rFonts w:ascii="IRNazanin" w:hAnsi="IRNazanin" w:eastAsia="IRNazanin"/>
          <w:color w:val="111111"/>
          <w:sz w:val="28"/>
          <w:sz w:val="28"/>
          <w:szCs w:val="28"/>
          <w:rtl w:val="true"/>
          <w:lang w:bidi="fa-IR"/>
        </w:rPr>
        <w:t>مردی از حضرت رضاعلیه السلام درخواست نمود که به طور اختصار چیزی را به او یاد بدهد که خیر دنیا و آخرت او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خشم و غضب خود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 در کتاب مجمع الفایده، با سند صحیح، از اسحاق بن عمار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تورات حضرت موسی‌علیه السلام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خشم می‌کنی مرا به یاد بیاور تا من نیز تو را هنگام خشم خود به یاد بیاورم و تو را از هلاکت و نابودی نجات دهم،</w:t>
      </w:r>
    </w:p>
    <w:p>
      <w:pPr>
        <w:pStyle w:val="BookText"/>
        <w:rPr/>
      </w:pPr>
      <w:r>
        <w:rPr>
          <w:rStyle w:val="FootnoteAnchor"/>
          <w:rtl w:val="true"/>
        </w:rPr>
        <w:footnoteReference w:id="599"/>
      </w:r>
      <w:r>
        <w:rPr>
          <w:rStyle w:val="FootnoteAnchor"/>
          <w:rtl w:val="true"/>
        </w:rPr>
        <w:footnoteReference w:id="600"/>
      </w:r>
      <w:r>
        <w:rPr>
          <w:rStyle w:val="FootnoteAnchor"/>
          <w:rtl w:val="true"/>
        </w:rPr>
        <w:footnoteReference w:id="601"/>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 هنگامی که مظلوم واقع می‌شوی کار خود را به من واگذار تا من از تو دفاع نمایم، چرا که دفاع من برای تو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کافی نقل شده که مردی از صحرانشینان خدمت رسول خداصلی الله علیه وآله 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بیابان زندگی می‌کنم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نمی‌توانم همیشه خدمت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جامعی را به من یاد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بهره‌مند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امر می‌کنم که خشم خود را فرو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مرد اعرابی سه مرتبه سخن خود را تکرار نمود، رسول خداصلی الله علیه وآله نیز همان پاسخ را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اعرابی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دیگری از رسول خداصلی الله علیه وآله نمی‌کنم، چرا که آن حضرت آنچه صلاح وخیر من بود به من امر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امام صادق‌علیه السلام نقل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عملی از خشم و غضب خطرناک‌تر نیست، چرا که انسان در حال خشم و غضب بسا کسی را می‌کشد و یا به بی گناهی نسبت ناروا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ایمان را فاسد می‌کند، چنان که سرکه عسل را فاسد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آمده که مؤمن برای خشم خدا خشم می‌کند و برای خشنودی خداوند خشنود می‌شود، یعنی برای چیزی که خدا از انجام آن خشم دارد او نیز خشم می‌کند و برای عملی که خداوند از انجام آن خشنود می‌گردد او نیز خشنود می‌شود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3"/>
      </w:r>
      <w:r>
        <w:rPr>
          <w:rStyle w:val="FootnoteAnchor"/>
          <w:rtl w:val="true"/>
        </w:rPr>
        <w:footnoteReference w:id="604"/>
      </w:r>
      <w:r>
        <w:rPr>
          <w:rStyle w:val="FootnoteAnchor"/>
          <w:rtl w:val="true"/>
        </w:rPr>
        <w:footnoteReference w:id="605"/>
      </w:r>
      <w:r>
        <w:rPr>
          <w:rStyle w:val="FootnoteAnchor"/>
          <w:rtl w:val="true"/>
        </w:rPr>
        <w:footnoteReference w:id="606"/>
      </w:r>
      <w:bookmarkStart w:id="546" w:name="pg2569_16330"/>
    </w:p>
    <w:p>
      <w:pPr>
        <w:pStyle w:val="Heading3"/>
        <w:numPr>
          <w:ilvl w:val="2"/>
          <w:numId w:val="1"/>
        </w:numPr>
        <w:rPr/>
      </w:pPr>
      <w:bookmarkStart w:id="547" w:name="__RefHeading___Toc47636_1395250215"/>
      <w:bookmarkStart w:id="548" w:name="_Toc191"/>
      <w:bookmarkEnd w:id="546"/>
      <w:bookmarkEnd w:id="547"/>
      <w:r>
        <w:rPr>
          <w:rtl w:val="true"/>
        </w:rPr>
        <w:t>کینه توزی و بدخواهی</w:t>
      </w:r>
      <w:bookmarkEnd w:id="548"/>
    </w:p>
    <w:p>
      <w:pPr>
        <w:pStyle w:val="BookText"/>
        <w:rPr/>
      </w:pPr>
      <w:r>
        <w:rPr>
          <w:rFonts w:ascii="IRNazanin" w:hAnsi="IRNazanin" w:eastAsia="IRNazanin"/>
          <w:color w:val="111111"/>
          <w:sz w:val="28"/>
          <w:sz w:val="28"/>
          <w:szCs w:val="28"/>
          <w:rtl w:val="true"/>
          <w:lang w:bidi="fa-IR"/>
        </w:rPr>
        <w:t>اسلام مردم را به دوستی و محبت وبرادری و خیرخواهی امر نموده واز کینه و عداوت و دشمنی و بدخواهی و بدبینی و جدایی نهی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قرانی آمده است که مؤمنین باید در حق یکدیگر دعای خیر به کنند و در دل‌های خود کینه و خیانت و دشمنی نسبت به برادران مؤمن خود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حشر از قول بندگان شایسته خداوند نقل شده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ببخش و برادران گذشته ما را نیز که در ایمان به تو برما سبقت گرفتند ببخش و در دل‌های ما نسبت به مؤمنین کینه و عداوتی باقی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رؤوف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حمد که در تمام نمازها خوانده می‌شود، همه مسلمانان از خداوند برای برادران خود درخواست هدایت می‌نمایند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پایان همه نمازها نیز برای آنان درخواست سلامتی می‌نمایند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جماعت نیز اهل جماعت برای همدیگر درخواست سلامتی و رحمت و برکت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p>
    <w:p>
      <w:pPr>
        <w:pStyle w:val="Heading3"/>
        <w:numPr>
          <w:ilvl w:val="2"/>
          <w:numId w:val="1"/>
        </w:numPr>
        <w:rPr/>
      </w:pPr>
      <w:bookmarkStart w:id="549" w:name="__RefHeading___Toc47638_1395250215"/>
      <w:bookmarkStart w:id="550" w:name="_Toc192"/>
      <w:bookmarkEnd w:id="549"/>
      <w:r>
        <w:rPr>
          <w:rtl w:val="true"/>
        </w:rPr>
        <w:t>کینه زدایی و تطهیر باطن‌</w:t>
      </w:r>
      <w:bookmarkEnd w:id="550"/>
    </w:p>
    <w:p>
      <w:pPr>
        <w:pStyle w:val="BookText"/>
        <w:rPr/>
      </w:pPr>
      <w:r>
        <w:rPr>
          <w:rFonts w:ascii="IRNazanin" w:hAnsi="IRNazanin" w:eastAsia="IRNazanin"/>
          <w:color w:val="111111"/>
          <w:sz w:val="28"/>
          <w:sz w:val="28"/>
          <w:szCs w:val="28"/>
          <w:rtl w:val="true"/>
          <w:lang w:bidi="fa-IR"/>
        </w:rPr>
        <w:t>در کتاب کافی، از رسول خداصلی الله علیه وآله نقل شده که آن حضرت در خطبه خود در مسجد</w:t>
      </w:r>
    </w:p>
    <w:p>
      <w:pPr>
        <w:pStyle w:val="BookText"/>
        <w:rPr/>
      </w:pP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 و الغشّ و العداوة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خیف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سه چیز کینه و خیانت از دل‌ها خارج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نمودن نیّت در عمل؛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نسبت به ائمه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برادران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نشدن از جماعت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برادر مؤمن است و باید چشم او و راهنمای او باشد و هرگز به او خیانت و ظلم نکند و اگر وعده و قراری با او بگذارد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باید برادر مسلمان باشد و هرگز به برادر خود ظلم و خیانت نکند و از او غیبت ننماید و در وقت گرفتاری او را محروم و خوار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بحث، یادآوری می‌شود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بعضی از شرّاح و اهل لغت گفته‌اند، 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بخش دیگری بیان گردید و 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حقه و شحناء و کینه و دشمنی باشد که در این بخش بیان شد</w:t>
      </w:r>
      <w:r>
        <w:rPr>
          <w:rFonts w:eastAsia="IRNazanin" w:cs="IRNazanin"/>
          <w:color w:val="111111"/>
          <w:sz w:val="28"/>
          <w:szCs w:val="28"/>
          <w:rtl w:val="true"/>
          <w:lang w:bidi="fa-IR"/>
        </w:rPr>
        <w:t>.</w:t>
      </w:r>
    </w:p>
    <w:p>
      <w:pPr>
        <w:pStyle w:val="BookText"/>
        <w:rPr/>
      </w:pPr>
      <w:r>
        <w:rPr>
          <w:rStyle w:val="FootnoteAnchor"/>
          <w:rtl w:val="true"/>
        </w:rPr>
        <w:footnoteReference w:id="60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0"/>
      </w:r>
      <w:r>
        <w:rPr>
          <w:rStyle w:val="FootnoteAnchor"/>
          <w:rtl w:val="true"/>
        </w:rPr>
        <w:footnoteReference w:id="611"/>
      </w:r>
      <w:bookmarkStart w:id="551" w:name="pg2569_16332"/>
    </w:p>
    <w:p>
      <w:pPr>
        <w:pStyle w:val="Heading3"/>
        <w:numPr>
          <w:ilvl w:val="2"/>
          <w:numId w:val="1"/>
        </w:numPr>
        <w:rPr/>
      </w:pPr>
      <w:bookmarkStart w:id="552" w:name="__RefHeading___Toc47640_1395250215"/>
      <w:bookmarkStart w:id="553" w:name="_Toc193"/>
      <w:bookmarkEnd w:id="551"/>
      <w:bookmarkEnd w:id="552"/>
      <w:r>
        <w:rPr>
          <w:rtl w:val="true"/>
        </w:rPr>
        <w:t>دشمنی با مؤمنان‌</w:t>
      </w:r>
      <w:bookmarkEnd w:id="553"/>
    </w:p>
    <w:p>
      <w:pPr>
        <w:pStyle w:val="BookText"/>
        <w:rPr/>
      </w:pPr>
      <w:r>
        <w:rPr>
          <w:rFonts w:ascii="IRNazanin" w:hAnsi="IRNazanin" w:eastAsia="IRNazanin"/>
          <w:color w:val="111111"/>
          <w:sz w:val="28"/>
          <w:sz w:val="28"/>
          <w:szCs w:val="28"/>
          <w:rtl w:val="true"/>
          <w:lang w:bidi="fa-IR"/>
        </w:rPr>
        <w:t>تردیدی نیست که دوستی و محبت و برداری بین مؤمنان از ارزش‌های والای اسلامی و موجب خشنودی خداوند دست ؛ چنان که دشمنی و کینه توزی و حسادت آنان با یکدیگر مورد خشم خداوند و مبغوض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آیات قرآنی و سخنان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حجرات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مؤمنان برادر یکدیگر می‌باشند و شما باید بین دو برادر مسلمان خود را اصلاح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انجام این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تا بلکه مورد ترحّم او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مائده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شیطان است که می‌خواهد به وسیله شرابخواری و قمار بازی بین شما دشمنی و عداوت قرار دهد و شما را از یاد خدا و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نمی‌خواهید از عداوت و دشمنی و اسباب آنها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مائده، در باره مذمت یهود و مجازات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تا قیامت بین و آنان دشمنی و عداوت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 و فتنه‌گر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آنان آتش جنگ را افروخته می‌کنند خداوند آن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می‌کوشند تا روی زمین فساد دایر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مفسدین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روشن می‌شود که عداوت و دشمنی، مورد خشم خداوند است و محبت و دوستی و برادری موجب خشنودی او می‌باشند، لکن برای توضیح</w:t>
      </w:r>
    </w:p>
    <w:p>
      <w:pPr>
        <w:pStyle w:val="BookText"/>
        <w:rPr/>
      </w:pPr>
      <w:r>
        <w:rPr>
          <w:rStyle w:val="FootnoteAnchor"/>
          <w:rtl w:val="true"/>
        </w:rPr>
        <w:footnoteReference w:id="61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3"/>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بیشتر باید به سخنان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چرا که آنان مفسّران و بیان کنندگان آیات قرآن و حقایق 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به وسیله دشمنی‌ها و کینه‌ها دین شما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مدعیان دوستی و ولایت ما کسانی هستند که خطر آن‌ها برای شیعیان ما از خطر دجّال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امام هشتم‌علیه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که آنان با دشمنان ما دوست هستند و با دوستان ما دشمنی می‌کنند و با این عمل حق و باطل را مخلوط و حقیقت را برای مردم مشتبه می‌گردانند و مؤمن از منافق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محبت و دوستی و عداوت و دشمنی به قدری حسّاس و با اهمیت است که امام صادق‌علیه السلام به بعضی از شیعیان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شما را نشناخته باشد و اعتقاد شما را نداند و شما را دوست بدارد، خداوند به این وسیله او را به بهشت می‌برد، و اگر کسی شما را نشناخته باشد و اعتقاد شما را نداند و شما را دشمن بدارد، خداوند به این وسیله او را به آتش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ابی‌نجران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شیعیان ما دشمنی کند</w:t>
      </w:r>
    </w:p>
    <w:p>
      <w:pPr>
        <w:pStyle w:val="BookText"/>
        <w:rPr/>
      </w:pPr>
      <w:r>
        <w:rPr>
          <w:rStyle w:val="FootnoteAnchor"/>
          <w:rtl w:val="true"/>
        </w:rPr>
        <w:footnoteReference w:id="61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6"/>
      </w:r>
      <w:r>
        <w:rPr>
          <w:rStyle w:val="FootnoteAnchor"/>
          <w:rtl w:val="true"/>
        </w:rPr>
        <w:footnoteReference w:id="617"/>
      </w:r>
      <w:bookmarkStart w:id="554" w:name="pg2569_16334"/>
    </w:p>
    <w:p>
      <w:pPr>
        <w:pStyle w:val="BookText"/>
        <w:rPr/>
      </w:pPr>
      <w:bookmarkEnd w:id="554"/>
      <w:r>
        <w:rPr>
          <w:rFonts w:ascii="IRNazanin" w:hAnsi="IRNazanin" w:eastAsia="IRNazanin"/>
          <w:color w:val="111111"/>
          <w:sz w:val="28"/>
          <w:sz w:val="28"/>
          <w:szCs w:val="28"/>
          <w:rtl w:val="true"/>
          <w:lang w:bidi="fa-IR"/>
        </w:rPr>
        <w:t xml:space="preserve">با ما دشمنی کرده و هر کس آنان را دوست بدارد ما را دوست داشته، چرا که آنان از ما هستند و از طینت ما آفریده شده‌اند، و هر کس آنان را دوست بدارد از ما خواهد بود و هر کس آنان را دشمن بدارد از ما نخواهد بود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رد کند خدا را رد کرده است، و هر کس توهین و تهمتی به آنان وارد کند بر خدا توهین و تهمت وارد نموده، چرا که آنان بندگان راستین و اولیای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یکی از آنان می‌تواند شفاعت دو قبیله بزرگ عرب، ربیعه و مضر، را بکند و خداوند از کرامتی که بر او دارد شفاعت او را می‌پذیرد</w:t>
      </w:r>
      <w:r>
        <w:rPr>
          <w:rFonts w:eastAsia="IRNazanin" w:cs="IRNazanin"/>
          <w:color w:val="111111"/>
          <w:sz w:val="28"/>
          <w:szCs w:val="28"/>
          <w:rtl w:val="true"/>
          <w:lang w:bidi="fa-IR"/>
        </w:rPr>
        <w:t>.»</w:t>
      </w:r>
    </w:p>
    <w:p>
      <w:pPr>
        <w:pStyle w:val="Heading3"/>
        <w:numPr>
          <w:ilvl w:val="2"/>
          <w:numId w:val="1"/>
        </w:numPr>
        <w:rPr/>
      </w:pPr>
      <w:bookmarkStart w:id="555" w:name="__RefHeading___Toc47642_1395250215"/>
      <w:bookmarkStart w:id="556" w:name="_Toc194"/>
      <w:bookmarkEnd w:id="555"/>
      <w:r>
        <w:rPr>
          <w:rtl w:val="true"/>
        </w:rPr>
        <w:t>تهمت به مؤمن‌</w:t>
      </w:r>
      <w:bookmarkEnd w:id="556"/>
    </w:p>
    <w:p>
      <w:pPr>
        <w:pStyle w:val="BookText"/>
        <w:rPr/>
      </w:pPr>
      <w:r>
        <w:rPr>
          <w:rFonts w:ascii="IRNazanin" w:hAnsi="IRNazanin" w:eastAsia="IRNazanin"/>
          <w:color w:val="111111"/>
          <w:sz w:val="28"/>
          <w:sz w:val="28"/>
          <w:szCs w:val="28"/>
          <w:rtl w:val="true"/>
          <w:lang w:bidi="fa-IR"/>
        </w:rPr>
        <w:t>اسلام مردم را از گمان بد به برادران مسلمان نهی نموده و آن را گناه شمرده و تجسّس از عیوب پنهانی مردم را نیز منع کرده، و اگر احیاناً مسلمانی از عیوب و خطای برادران خود مطلع شد، غیبت کردن و اظهار عیوب آنان را نیز حرام دانسته و همانند خوردن گوشت مرده آنان قرار داده است و خوش بینی و حمل به صحت نمودن کارهای مردم و</w:t>
      </w:r>
    </w:p>
    <w:p>
      <w:pPr>
        <w:pStyle w:val="BookText"/>
        <w:rPr/>
      </w:pPr>
      <w:r>
        <w:rPr>
          <w:rStyle w:val="FootnoteAnchor"/>
          <w:rtl w:val="true"/>
        </w:rPr>
        <w:footnoteReference w:id="618"/>
      </w:r>
      <w:r>
        <w:rPr>
          <w:rStyle w:val="FootnoteAnchor"/>
          <w:rtl w:val="true"/>
        </w:rPr>
        <w:footnoteReference w:id="619"/>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عن أبی المأمون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المؤمن علی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المؤمن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المودّه له فی صدره، و المواساة له فی ماله، و الخلف له فی اهله، و النصرة له علی من ظلمه، و ان کان 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المسلمین و کان غائباً أخذله بنصیبه، و اذامات، الزیارة إلی قبره، و أن لایظلمه، و أن لایغشّه، و أن لایخونه، و أن لایخذله، و أن لایکذبه، و أن لایقول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و أذا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فلیس بینهما و لایة، و أذا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عدوّی فقد کفر أحدهما، و إذا اتّهمه إنماث الایمان فی قلبه کما ینماث الملح فی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آبروی آنان را از اعمال نیک و پسندیده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تهمت زدن و متهم نمودن آنان بسیار زشت و خطرناک است و خداوند در قرآن با صراحت آن را گناه آشکار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از ابی المأمون حارثی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مؤمن چیست؟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مؤمن بر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و محبت باطنی نسبت به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با او در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نیازی دارد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 او در مسافرت بود در برآوردن نیازهای خانواده و فرزندان او جانشین او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مظلوم واقع شود از او حمایت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سهمیه‌ای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غنایم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مسلمانان تقسیم شود سهم او را بگیرد و برای او نگهداری 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دنیا می‌رود به زیارت قبر او برود؛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ظلم و خیانت نکند؛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وقت تنگدستی و بیچارگی رها نکند؛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را تکذیب ننماید و یا به او دروغ نگوید؛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 نگوید یعنی از او اظهار انزجار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او اُف بگوید ولایت بین آنان قطع می‌شود، واگر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من هستی، یکی از آنان کافر شده است و اگر او را به عملی متهم کند که او آن عمل را انجام نداده، ایمان در قلب او آب می‌شود، همانند نمک که در آب حل می‌شود 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برادر و یا خواهر مؤمن و بی‌گناه خود را به چیزی و یا عملی متهم کند، خداوند در قیامت او را در طینت پست و خبال محشور خواهد نمود تا نسبتی را که به برادر و یا خواهر خود داده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خبال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چرکی است که از زن‌های فاجرات و آلوده دوزخ خارج می‌شود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0"/>
      </w:r>
      <w:bookmarkStart w:id="557" w:name="pg2569_16336"/>
    </w:p>
    <w:p>
      <w:pPr>
        <w:pStyle w:val="BookText"/>
        <w:rPr/>
      </w:pPr>
      <w:bookmarkEnd w:id="557"/>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برادر مؤمن خود چیزی نقل کند و مقصود او سبک کردن و از بین بردن شخصیت او باشد و بخواهد او را از چشم مردم بیندازد، خداوند او را از ولایت خود خارج می‌کند و در ولایت شیطان داخل می‌نماید و شیطان نیز او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مال او دزدیده می‌شود، اگر اتهام و نسبتی به افراد بی گناه وارد کند، گناهش بیش از گناه دزد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العابدین‌علیه السلام و مرد راهزن</w:t>
      </w:r>
    </w:p>
    <w:p>
      <w:pPr>
        <w:pStyle w:val="BookText"/>
        <w:rPr/>
      </w:pPr>
      <w:r>
        <w:rPr>
          <w:rFonts w:ascii="IRNazanin" w:hAnsi="IRNazanin" w:eastAsia="IRNazanin"/>
          <w:color w:val="111111"/>
          <w:sz w:val="28"/>
          <w:sz w:val="28"/>
          <w:szCs w:val="28"/>
          <w:rtl w:val="true"/>
          <w:lang w:bidi="fa-IR"/>
        </w:rPr>
        <w:t>شیخ طوسی، در کتاب امالی نقل نموده که حضرت زین العابدین‌علیه السلام به قصد حج به طرف مکه حرکت نمود و چون به منطقه‌ای بین مکه و مدینه رسید، مرد راهزنی مقابل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شما را بکشم و اموال شما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نصف آنچه دارم را با رضایت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مقداری از این مال را به من بده تا به وطن بازگردم و بقیه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 را نیز نپذیرفت 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می‌کنی پروردگار تو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راهزن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سخن را گفت، ناگهان دو شیر درنده به طرف او آمدند و یکی سر او را گرفت و دیگری پاهای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آن حال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می‌کردی پروردگار تو به خواب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بدان که او بیدار بوده است</w:t>
      </w:r>
      <w:r>
        <w:rPr>
          <w:rFonts w:eastAsia="IRNazanin" w:cs="IRNazanin"/>
          <w:color w:val="111111"/>
          <w:sz w:val="28"/>
          <w:szCs w:val="28"/>
          <w:rtl w:val="true"/>
          <w:lang w:bidi="fa-IR"/>
        </w:rPr>
        <w:t>].»</w:t>
      </w:r>
    </w:p>
    <w:p>
      <w:pPr>
        <w:pStyle w:val="Heading3"/>
        <w:numPr>
          <w:ilvl w:val="2"/>
          <w:numId w:val="1"/>
        </w:numPr>
        <w:rPr/>
      </w:pPr>
      <w:bookmarkStart w:id="558" w:name="__RefHeading___Toc47644_1395250215"/>
      <w:bookmarkStart w:id="559" w:name="_Toc195"/>
      <w:bookmarkEnd w:id="558"/>
      <w:r>
        <w:rPr>
          <w:rtl w:val="true"/>
        </w:rPr>
        <w:t>دشنام و لعنت به مؤمن‌</w:t>
      </w:r>
      <w:bookmarkEnd w:id="559"/>
    </w:p>
    <w:p>
      <w:pPr>
        <w:pStyle w:val="BookText"/>
        <w:rPr/>
      </w:pPr>
      <w:r>
        <w:rPr>
          <w:rFonts w:ascii="IRNazanin" w:hAnsi="IRNazanin" w:eastAsia="IRNazanin"/>
          <w:color w:val="111111"/>
          <w:sz w:val="28"/>
          <w:sz w:val="28"/>
          <w:szCs w:val="28"/>
          <w:rtl w:val="true"/>
          <w:lang w:bidi="fa-IR"/>
        </w:rPr>
        <w:t>توهین و آزار به مؤمن، چه در قالب دشنام و لعنت و اتهام و چه به عناوین دیگر، حرام و طبق روایات گذشته توهین به خدا و رسول او و ائمه معصومین‌علیهم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احترام و اکرام مؤمن، به هر عنوانی باشد، مطلوب و ارزشمند است و در حقیقت احترام و تکریم به خدا و رسول او و ائمه معصومین‌علیهم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مشرکین دشنام ندهید که آنان نیز ندانسته به خدای شما سبّ و دشنام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جنگ صفیّن به یاران خاص خود، که به اصحاب و یاران معاویه</w:t>
      </w:r>
    </w:p>
    <w:p>
      <w:pPr>
        <w:pStyle w:val="BookText"/>
        <w:rPr/>
      </w:pPr>
      <w:r>
        <w:rPr>
          <w:rStyle w:val="FootnoteAnchor"/>
          <w:rtl w:val="true"/>
        </w:rPr>
        <w:footnoteReference w:id="621"/>
      </w:r>
      <w:r>
        <w:rPr>
          <w:rStyle w:val="FootnoteAnchor"/>
          <w:rtl w:val="true"/>
        </w:rPr>
        <w:footnoteReference w:id="622"/>
      </w:r>
    </w:p>
    <w:p>
      <w:pPr>
        <w:pStyle w:val="BookText"/>
        <w:rPr/>
      </w:pPr>
      <w:r>
        <w:rPr>
          <w:rStyle w:val="FootnoteAnchor"/>
          <w:rtl w:val="true"/>
        </w:rPr>
        <w:footnoteReference w:id="62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ألّذین یؤذون المؤمنین و المؤمنات بغیر ما اکتسبوا فقد احتملوا بهتاناً و اثماً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دشنام می‌دادند،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دوست نمی دارم شما به آنان دشنام دهید، بلکه با بیان رسا و استدلال متین خود آنها را محکوم کنید و حقایق را برای آنان روشن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سبّابین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آنان دشنام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باره سبّ و اتهام و لعن به مؤمن و آزار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مؤمنین را می‌آزارند و آنان را به ناحق متهم می‌سازند، گناه تهمت و اثم آشکاری را به دوش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دشنام دادن به مؤمن، گناه، و جنگ با او، کفر، و غیبت کردن و خوردن گوشت او،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دشنام دادن به مؤمن، مقدمه هلاکت و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دشنام ندهید که موجب دشمنی و عداوت بین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در باره کسانی که به یکدیگر فحش می‌دهند،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ابتدای به دشنام نموده ظالم‌تر و گناه او و گناه صاحبش که پاسخ او را می‌دهد به عهده او خواهد بود تا وقتی که او از مظلوم عذرخواهی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خداصلی الله علیه وآله نقل شده که به شخصی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کسی دشنام مده و اگر کسی تو را به ناحق دشنام داد تو او را به چیزی که از او می‌دانی دشنام مده، و اگر چنین کنی برای تو نزد خداوند پاداش و برای دشنام دهنده تو گناه می‌باشد</w:t>
      </w:r>
      <w:r>
        <w:rPr>
          <w:rFonts w:eastAsia="IRNazanin" w:cs="IRNazanin"/>
          <w:color w:val="111111"/>
          <w:sz w:val="28"/>
          <w:szCs w:val="28"/>
          <w:rtl w:val="true"/>
          <w:lang w:bidi="fa-IR"/>
        </w:rPr>
        <w:t>.»</w:t>
      </w:r>
    </w:p>
    <w:p>
      <w:pPr>
        <w:pStyle w:val="BookText"/>
        <w:rPr/>
      </w:pPr>
      <w:r>
        <w:rPr>
          <w:rStyle w:val="FootnoteAnchor"/>
          <w:rtl w:val="true"/>
        </w:rPr>
        <w:footnoteReference w:id="62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5"/>
      </w:r>
      <w:r>
        <w:rPr>
          <w:rStyle w:val="FootnoteAnchor"/>
          <w:rtl w:val="true"/>
        </w:rPr>
        <w:footnoteReference w:id="626"/>
      </w:r>
      <w:r>
        <w:rPr>
          <w:rStyle w:val="FootnoteAnchor"/>
          <w:rtl w:val="true"/>
        </w:rPr>
        <w:footnoteReference w:id="627"/>
      </w:r>
      <w:bookmarkStart w:id="560" w:name="pg2569_16338"/>
    </w:p>
    <w:p>
      <w:pPr>
        <w:pStyle w:val="BookText"/>
        <w:rPr/>
      </w:pPr>
      <w:bookmarkEnd w:id="560"/>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بهترین سخن و نیکوترین بیان که دوست می‌دارید با شما سخن گفته شود سخن بگویید؛ چرا که خداوند کسی را که اهل لعنت و تهمت به مؤمنان است مبغوض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کاظم‌علیه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دو نفر به یکدیگر دشنام نمی‌دهند جز آن که هر کدام از مرتبه بالای خود به مرتبه پایین سقوط می‌کند</w:t>
      </w:r>
      <w:r>
        <w:rPr>
          <w:rFonts w:eastAsia="IRNazanin" w:cs="IRNazanin"/>
          <w:color w:val="111111"/>
          <w:sz w:val="28"/>
          <w:szCs w:val="28"/>
          <w:rtl w:val="true"/>
          <w:lang w:bidi="fa-IR"/>
        </w:rPr>
        <w:t>.»</w:t>
      </w:r>
    </w:p>
    <w:p>
      <w:pPr>
        <w:pStyle w:val="Heading3"/>
        <w:numPr>
          <w:ilvl w:val="2"/>
          <w:numId w:val="1"/>
        </w:numPr>
        <w:rPr/>
      </w:pPr>
      <w:bookmarkStart w:id="561" w:name="__RefHeading___Toc47646_1395250215"/>
      <w:bookmarkStart w:id="562" w:name="_Toc196"/>
      <w:bookmarkEnd w:id="561"/>
      <w:r>
        <w:rPr>
          <w:rtl w:val="true"/>
        </w:rPr>
        <w:t>لعن و نفرین مومن</w:t>
      </w:r>
      <w:bookmarkEnd w:id="562"/>
    </w:p>
    <w:p>
      <w:pPr>
        <w:pStyle w:val="BookText"/>
        <w:rPr/>
      </w:pPr>
      <w:r>
        <w:rPr>
          <w:rFonts w:ascii="IRNazanin" w:hAnsi="IRNazanin" w:eastAsia="IRNazanin"/>
          <w:color w:val="111111"/>
          <w:sz w:val="28"/>
          <w:sz w:val="28"/>
          <w:szCs w:val="28"/>
          <w:rtl w:val="true"/>
          <w:lang w:bidi="fa-IR"/>
        </w:rPr>
        <w:t>لعنت و بیزاری از دشمنان خدا و اولیای او شرط ایمان به خدا و ولایت اولیای اوست و در آیات قرآنی و سخنان معصومین‌علیهم السلام، به آنان لعنت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احزاب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 و رسول او را بیازارند، خداوند در دنیا و آخرت آنان را لعنت می‌نماید و عذاب دردناکی برای آنان آماده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مستدرک، از حضرت رضاعلیه السلام نقل نموده که آن حضرت در دعای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دشمنان آل محمّدصلی الله علیه وآله و کشندگان آنان را لعنت کن و عذاب و پستی و خواری آنان را بیش از همه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کشندگان امیرالمؤمنین و حسن و حسین و اهل‌بیت پیامبر خود را لعنت کن و آنان را در عذاب خود فرو بر و با پیروانشان یکباره به دوزخ وارد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عاشورا و زیارت‌های دیگر، فراوان به دشمنان خدا و اولیای او لعنت و از</w:t>
      </w:r>
    </w:p>
    <w:p>
      <w:pPr>
        <w:pStyle w:val="BookText"/>
        <w:rPr/>
      </w:pPr>
      <w:r>
        <w:rPr>
          <w:rStyle w:val="FootnoteAnchor"/>
          <w:rtl w:val="true"/>
        </w:rPr>
        <w:footnoteReference w:id="62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آنان بیزاری جسته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ثواب فراوانی برای لعنت و بیزاری از دشمنان خدا و اولیای او مقرر شده و ثواب لعنت بیش از ثواب صلوات قرار داده شده و آثار و برکاتی نیز بر آن مترتب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بیزاری از اولیای خدا و مؤمنین و لعنت کردن به آنان، کاری خطرناک و گناهی بزرگ است و هر کسی به آنان لعنت کند لعنت او به خودش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 اولیای او عده‌ای را مانند قاطع رحم و عاق پدر و مادر و اهل بدعت در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زشتی عمل آنان، لعنت نموده‌اند که تفصیل هر کدام در این کتاب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چون از دهان لعنت کننده خارج می‌شود، اگر طرف لعنت شایسته نباشد، به صاحبش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عاصم که مردی نابینا و از دوستان اهل بیت‌علیهم السلام است، به حضرت عسکری‌علیه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یاری شما ناتوان شده‌ام و کاری جز موالات و دوستی شما و بیزاری از دشمنانتان و لعنت به آنان در خلوت و پنهان از من ساخته نیست وضعیت من چگونه خواهد بود و آیا من حق شما را ادا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رسول خداصلی الله علیه وآله نقل نمود که فرمود</w:t>
      </w:r>
      <w:r>
        <w:rPr>
          <w:rFonts w:eastAsia="IRNazanin" w:cs="IRNazanin"/>
          <w:color w:val="111111"/>
          <w:sz w:val="28"/>
          <w:szCs w:val="28"/>
          <w:rtl w:val="true"/>
          <w:lang w:bidi="fa-IR"/>
        </w:rPr>
        <w:t>:</w:t>
      </w:r>
    </w:p>
    <w:p>
      <w:pPr>
        <w:pStyle w:val="BookText"/>
        <w:rPr/>
      </w:pP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قد ورد فی زیارة العاشور موارد اللعن و المستحقین له و وجوب البراءه منهم بالامزید علیه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کسی که از یاری ما خانواده ناتوان باشد و در اوقات خلوت خود به دشمنان ما لعنت کند، خداوند صدای او را به گوش همه ملائکه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کدام از شما شیعیان ما که به دشمنان ما لعنت می‌کند ملائکه نیز با او همراهی می‌کنند و به کسانی که او لعنت نکرده نیز لعنت می‌نمایند و چون ملائکه صدای لعنت شیعیان ما را می‌شنوند برای آنان استغفار می‌کنند و بر آنان درود می‌فرستاند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روح این بنده ات که در حد توان با لعنت خود اولیای تو را یاری نمود درود فرست، او اگر بیش از این می‌توانست به دشمنان اولیای تو لعنت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ناحیه خداوند به ملائکه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شما را در حق بنده‌ام مستجاب نمودم و بر روح او همراه ارواح نیکان درود فرستادم و او را از بندگان برگزیده و نیک خود قرار دادم</w:t>
      </w:r>
      <w:r>
        <w:rPr>
          <w:rFonts w:eastAsia="IRNazanin" w:cs="IRNazanin"/>
          <w:color w:val="111111"/>
          <w:sz w:val="28"/>
          <w:szCs w:val="28"/>
          <w:rtl w:val="true"/>
          <w:lang w:bidi="fa-IR"/>
        </w:rPr>
        <w:t>.»</w:t>
      </w:r>
    </w:p>
    <w:p>
      <w:pPr>
        <w:pStyle w:val="BookText"/>
        <w:rPr/>
      </w:pPr>
      <w:r>
        <w:rPr>
          <w:rStyle w:val="FootnoteAnchor"/>
          <w:rtl w:val="true"/>
        </w:rPr>
        <w:footnoteReference w:id="63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3"/>
      </w:r>
      <w:bookmarkStart w:id="563" w:name="pg2569_16341"/>
    </w:p>
    <w:p>
      <w:pPr>
        <w:pStyle w:val="BookText"/>
        <w:rPr/>
      </w:pPr>
      <w:bookmarkEnd w:id="563"/>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در این نزدیکی به تو لعنت خواهند نمود، لکن ملکی از ملائکه مأمور است که در مقابل هر لعنتی که آنان به تو می‌کنند هزار مرتبه آنان را لعنت کند و چون قائم ما حضرت مهدی‌علیه السلام قیام نماید چهل سال آنان را لعنت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کافی، از حسین بن ثور و ابوسلمه نقل شده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صادق‌علیه السلام را دیدیم که پس از هر نماز واجب چهار نفر از مردها و چهار نفر از زن‌ها را لعنت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مردها، ابوبکر و عمر و عثمان و معاویه و از زن‌ها، عایشه و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می‌نمود</w:t>
      </w:r>
      <w:r>
        <w:rPr>
          <w:rFonts w:eastAsia="IRNazanin" w:cs="IRNazanin"/>
          <w:color w:val="111111"/>
          <w:sz w:val="28"/>
          <w:szCs w:val="28"/>
          <w:rtl w:val="true"/>
          <w:lang w:bidi="fa-IR"/>
        </w:rPr>
        <w:t>.</w:t>
      </w:r>
    </w:p>
    <w:p>
      <w:pPr>
        <w:pStyle w:val="Heading3"/>
        <w:numPr>
          <w:ilvl w:val="2"/>
          <w:numId w:val="1"/>
        </w:numPr>
        <w:rPr/>
      </w:pPr>
      <w:bookmarkStart w:id="564" w:name="__RefHeading___Toc47648_1395250215"/>
      <w:bookmarkStart w:id="565" w:name="_Toc197"/>
      <w:bookmarkEnd w:id="564"/>
      <w:r>
        <w:rPr>
          <w:rtl w:val="true"/>
        </w:rPr>
        <w:t>ظلم و آزار به مردم</w:t>
      </w:r>
      <w:bookmarkEnd w:id="565"/>
    </w:p>
    <w:p>
      <w:pPr>
        <w:pStyle w:val="Heading4"/>
        <w:numPr>
          <w:ilvl w:val="3"/>
          <w:numId w:val="1"/>
        </w:numPr>
        <w:rPr/>
      </w:pPr>
      <w:bookmarkStart w:id="566" w:name="__RefHeading___Toc47650_1395250215"/>
      <w:bookmarkStart w:id="567" w:name="_Toc198"/>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اسلام آسیب رساندن و ضرر زدن مسلمانان به یکدیگر را حرام دانسته و از آن منع نموده و حتی ضرر زدن به غیر مسلمان را نیز ممنوع شمرده است و بر هر مسلمانی لازم نموده که خیر خواه برادر دینی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شرایط اساسی دیانت را در اسلام خیرخواهی و اهتمام به امور مسلمانان و برآوردن نیازها و خواسته‌های آنان قرارداده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واژه ی جامعی است که شامل انواع خلاف ها و تضییع حقوق می شود؛ گرچه</w:t>
      </w:r>
    </w:p>
    <w:p>
      <w:pPr>
        <w:pStyle w:val="BookText"/>
        <w:rPr/>
      </w:pPr>
      <w:r>
        <w:rPr>
          <w:rStyle w:val="FootnoteAnchor"/>
          <w:rtl w:val="true"/>
        </w:rPr>
        <w:footnoteReference w:id="634"/>
      </w:r>
    </w:p>
    <w:p>
      <w:pPr>
        <w:pStyle w:val="BookText"/>
        <w:rPr/>
      </w:pPr>
      <w:r>
        <w:rPr>
          <w:rStyle w:val="FootnoteAnchor"/>
          <w:rtl w:val="true"/>
        </w:rPr>
        <w:footnoteReference w:id="63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کیف کان عاقبة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bookmarkStart w:id="568" w:name="pg2569_16342"/>
    </w:p>
    <w:p>
      <w:pPr>
        <w:pStyle w:val="BookText"/>
        <w:rPr/>
      </w:pPr>
      <w:bookmarkEnd w:id="568"/>
      <w:r>
        <w:rPr>
          <w:rFonts w:ascii="IRNazanin" w:hAnsi="IRNazanin" w:eastAsia="IRNazanin"/>
          <w:color w:val="111111"/>
          <w:sz w:val="28"/>
          <w:sz w:val="28"/>
          <w:szCs w:val="28"/>
          <w:rtl w:val="true"/>
          <w:lang w:bidi="fa-IR"/>
        </w:rPr>
        <w:t>استعمال آن بیشتر در آزار و تضییع حق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لغت از ظلمت و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روایت آمده که ظلم سبب تاریکی های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ظلم مراتب و درجاتی است و بالاترین مرتبه آن شرک به ذات مقدس الهی است که خداوند آن را ظلم بزرگ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کلمه ظلم، کلمه جامع وسیعی است و در قرآن و سخنان معصومین علیهم السلام بسیار استعمال شده، ما در این جا به مواردی از آن که بیشتر جنبه تربیتی دارد می پردازیم و از اطاله کلام در این بخش صرف نظر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خواسته برادر مؤمن خود را انجام ندهد و برای او خیرخواهی نکند مانند کسی است که با خدا و رسول او به جنگ برخواسته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صبح کند و در اصلاح امور مسلمانان نکوشد از آنان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عبادت کسی را که در قلب خود نیّت بدی نسبت به برادر مسلمان خود پنهان نموده باشد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به مؤمنی خیانت کند و یا به او آسیبی برساند و یا با او خدعه کند و یا او را فریب دهد</w:t>
      </w:r>
      <w:r>
        <w:rPr>
          <w:rFonts w:eastAsia="IRNazanin" w:cs="IRNazanin"/>
          <w:color w:val="111111"/>
          <w:sz w:val="28"/>
          <w:szCs w:val="28"/>
          <w:rtl w:val="true"/>
          <w:lang w:bidi="fa-IR"/>
        </w:rPr>
        <w:t>.»</w:t>
      </w:r>
    </w:p>
    <w:p>
      <w:pPr>
        <w:pStyle w:val="Heading4"/>
        <w:numPr>
          <w:ilvl w:val="3"/>
          <w:numId w:val="1"/>
        </w:numPr>
        <w:rPr/>
      </w:pPr>
      <w:bookmarkStart w:id="569" w:name="__RefHeading___Toc47652_1395250215"/>
      <w:bookmarkStart w:id="570" w:name="_Toc199"/>
      <w:bookmarkEnd w:id="569"/>
      <w:r>
        <w:rPr>
          <w:rtl w:val="true"/>
        </w:rPr>
        <w:t>کیفر ظالمین و ستمگران</w:t>
      </w:r>
      <w:bookmarkEnd w:id="570"/>
    </w:p>
    <w:p>
      <w:pPr>
        <w:pStyle w:val="BookText"/>
        <w:rPr/>
      </w:pPr>
      <w:r>
        <w:rPr>
          <w:rFonts w:ascii="IRNazanin" w:hAnsi="IRNazanin" w:eastAsia="IRNazanin"/>
          <w:color w:val="111111"/>
          <w:sz w:val="28"/>
          <w:sz w:val="28"/>
          <w:szCs w:val="28"/>
          <w:rtl w:val="true"/>
          <w:lang w:bidi="fa-IR"/>
        </w:rPr>
        <w:t>در آیات ذیل از قرآن به کیفر ظالمین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امت‌های پیشین را هنگامی که ستم کردند هلاک نمودیم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6"/>
      </w:r>
      <w:r>
        <w:rPr>
          <w:rStyle w:val="FootnoteAnchor"/>
          <w:rtl w:val="true"/>
        </w:rPr>
        <w:footnoteReference w:id="637"/>
      </w:r>
      <w:r>
        <w:rPr>
          <w:rStyle w:val="FootnoteAnchor"/>
          <w:rtl w:val="true"/>
        </w:rPr>
        <w:footnoteReference w:id="638"/>
      </w:r>
      <w:r>
        <w:rPr>
          <w:rStyle w:val="FootnoteAnchor"/>
          <w:rtl w:val="true"/>
        </w:rPr>
        <w:footnoteReference w:id="639"/>
      </w:r>
      <w:r>
        <w:rPr>
          <w:rStyle w:val="FootnoteAnchor"/>
          <w:rtl w:val="true"/>
        </w:rPr>
        <w:footnoteReference w:id="640"/>
      </w:r>
      <w:bookmarkStart w:id="571" w:name="pg2569_16343"/>
    </w:p>
    <w:p>
      <w:pPr>
        <w:pStyle w:val="BookText"/>
        <w:rPr/>
      </w:pPr>
      <w:bookmarkEnd w:id="5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شد عاقبت و سرانجام کار ستمگران پیشین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ستمگر مالک روی زمین باشد و همه آن را برای نجات خود از عذاب الهی بدهد، سودی برای او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چون عذاب الهی را مشاهده می‌کنند سخت در باطن خود ندامت پیدا می‌کنند و خداوند بین آنها به حق و عدل حکم می‌فرماید و هرگز ستمی به آنان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مورد ظلم و ستم واقع شده باشند حق دارند که از ستم ظالم شکایت و تظلّم کنند باکی بر آنان نیست و مؤاخذه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و مجازات تنها مربوط به کسانی است که در روی زمین ظلم و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آنان عذاب دردناکی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فریاد ناپسند را دوست ندارد، مگر از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فریاد مظلومیت و دادخواهی خود را بلند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کمین ستمگران است</w:t>
      </w:r>
      <w:r>
        <w:rPr>
          <w:rFonts w:eastAsia="IRNazanin" w:cs="IRNazanin"/>
          <w:color w:val="111111"/>
          <w:sz w:val="28"/>
          <w:szCs w:val="28"/>
          <w:rtl w:val="true"/>
          <w:lang w:bidi="fa-IR"/>
        </w:rPr>
        <w:t>.»</w:t>
      </w:r>
    </w:p>
    <w:p>
      <w:pPr>
        <w:pStyle w:val="Heading4"/>
        <w:numPr>
          <w:ilvl w:val="3"/>
          <w:numId w:val="1"/>
        </w:numPr>
        <w:rPr/>
      </w:pPr>
      <w:bookmarkStart w:id="572" w:name="__RefHeading___Toc47654_1395250215"/>
      <w:bookmarkStart w:id="573" w:name="_Toc200"/>
      <w:bookmarkEnd w:id="572"/>
      <w:r>
        <w:rPr>
          <w:rtl w:val="true"/>
        </w:rPr>
        <w:t>ظلم خطرناک</w:t>
      </w:r>
      <w:bookmarkEnd w:id="573"/>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وقت رحلت پدرم زین العابدین‌علیه السلام رسید، او مرا به</w:t>
      </w:r>
    </w:p>
    <w:p>
      <w:pPr>
        <w:pStyle w:val="BookText"/>
        <w:rPr/>
      </w:pP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2"/>
      </w:r>
      <w:bookmarkStart w:id="574" w:name="pg2569_16344"/>
    </w:p>
    <w:p>
      <w:pPr>
        <w:pStyle w:val="BookText"/>
        <w:rPr/>
      </w:pPr>
      <w:bookmarkEnd w:id="574"/>
      <w:r>
        <w:rPr>
          <w:rFonts w:ascii="IRNazanin" w:hAnsi="IRNazanin" w:eastAsia="IRNazanin"/>
          <w:color w:val="111111"/>
          <w:sz w:val="28"/>
          <w:sz w:val="28"/>
          <w:szCs w:val="28"/>
          <w:rtl w:val="true"/>
          <w:lang w:bidi="fa-IR"/>
        </w:rPr>
        <w:t>سینه خود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چیزی سفارش می‌کنم که پدرم حسین بن علی‌علیهما السلام نزدیک رحلت خو مرا به آن سفارش نمود، و آن چیزی بود که پدر او امیرالمؤمنین در چنین وقتی به او سفارش نموده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ظلم به کسی که یاوری جز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ظلمی را خداوند در دنیا و آخرت مؤاخذه خواهد نمود</w:t>
      </w:r>
      <w:r>
        <w:rPr>
          <w:rFonts w:eastAsia="IRNazanin" w:cs="IRNazanin"/>
          <w:color w:val="111111"/>
          <w:sz w:val="28"/>
          <w:szCs w:val="28"/>
          <w:rtl w:val="true"/>
          <w:lang w:bidi="fa-IR"/>
        </w:rPr>
        <w:t>].»</w:t>
      </w:r>
    </w:p>
    <w:p>
      <w:pPr>
        <w:pStyle w:val="Heading4"/>
        <w:numPr>
          <w:ilvl w:val="3"/>
          <w:numId w:val="1"/>
        </w:numPr>
        <w:rPr/>
      </w:pPr>
      <w:bookmarkStart w:id="575" w:name="__RefHeading___Toc47656_1395250215"/>
      <w:bookmarkStart w:id="576" w:name="_Toc201"/>
      <w:bookmarkEnd w:id="575"/>
      <w:r>
        <w:rPr>
          <w:rtl w:val="true"/>
        </w:rPr>
        <w:t>آخرین گردنه صراط در قیامت</w:t>
      </w:r>
      <w:bookmarkEnd w:id="576"/>
    </w:p>
    <w:p>
      <w:pPr>
        <w:pStyle w:val="BookText"/>
        <w:rPr/>
      </w:pPr>
      <w:r>
        <w:rPr>
          <w:rFonts w:ascii="IRNazanin" w:hAnsi="IRNazanin" w:eastAsia="IRNazanin"/>
          <w:color w:val="111111"/>
          <w:sz w:val="28"/>
          <w:sz w:val="28"/>
          <w:szCs w:val="28"/>
          <w:rtl w:val="true"/>
          <w:lang w:bidi="fa-IR"/>
        </w:rPr>
        <w:t xml:space="preserve">امام صادق‌علیه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مرصاد گردنه‌ای است بر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آخرین گردنه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بنده‌ای با داشتن بدهکاری و مظلمه مردم نمی‌تواند از آن عبور کند</w:t>
      </w:r>
      <w:r>
        <w:rPr>
          <w:rFonts w:eastAsia="IRNazanin" w:cs="IRNazanin"/>
          <w:color w:val="111111"/>
          <w:sz w:val="28"/>
          <w:szCs w:val="28"/>
          <w:rtl w:val="true"/>
          <w:lang w:bidi="fa-IR"/>
        </w:rPr>
        <w:t>.»</w:t>
      </w:r>
    </w:p>
    <w:p>
      <w:pPr>
        <w:pStyle w:val="Heading4"/>
        <w:numPr>
          <w:ilvl w:val="3"/>
          <w:numId w:val="1"/>
        </w:numPr>
        <w:rPr/>
      </w:pPr>
      <w:bookmarkStart w:id="577" w:name="__RefHeading___Toc47658_1395250215"/>
      <w:bookmarkStart w:id="578" w:name="_Toc202"/>
      <w:bookmarkEnd w:id="577"/>
      <w:r>
        <w:rPr>
          <w:rtl w:val="true"/>
        </w:rPr>
        <w:t>دعا و توبه با داشتن مظلمه</w:t>
      </w:r>
      <w:bookmarkEnd w:id="578"/>
    </w:p>
    <w:p>
      <w:pPr>
        <w:pStyle w:val="BookText"/>
        <w:rPr/>
      </w:pPr>
      <w:r>
        <w:rPr>
          <w:rFonts w:ascii="IRNazanin" w:hAnsi="IRNazanin" w:eastAsia="IRNazanin"/>
          <w:color w:val="111111"/>
          <w:sz w:val="28"/>
          <w:sz w:val="28"/>
          <w:szCs w:val="28"/>
          <w:rtl w:val="true"/>
          <w:lang w:bidi="fa-IR"/>
        </w:rPr>
        <w:t>در کتاب کافی نقل شده که شیخی از نخع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 حجاج تا امروز از طرف حکومت وقت والی و حاکم بوده‌ام، آیا راهی برای توبه من هست؟ امام‌علیه السلام سکوت نمودند تا این که من سخن خود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تو پذیرفته نمی‌شود تا هر حقی را که تضییع کرده‌ای به صاحبش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عیسی بن مریم وحی نمود که به عده‌ای از</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3"/>
      </w:r>
      <w:r>
        <w:rPr>
          <w:rStyle w:val="FootnoteAnchor"/>
          <w:rtl w:val="true"/>
        </w:rPr>
        <w:footnoteReference w:id="644"/>
      </w:r>
      <w:r>
        <w:rPr>
          <w:rStyle w:val="FootnoteAnchor"/>
          <w:rtl w:val="true"/>
        </w:rPr>
        <w:footnoteReference w:id="645"/>
      </w:r>
      <w:bookmarkStart w:id="579" w:name="pg2569_16345"/>
    </w:p>
    <w:p>
      <w:pPr>
        <w:pStyle w:val="BookText"/>
        <w:rPr/>
      </w:pPr>
      <w:bookmarkEnd w:id="579"/>
      <w:r>
        <w:rPr>
          <w:rFonts w:ascii="IRNazanin" w:hAnsi="IRNazanin" w:eastAsia="IRNazanin"/>
          <w:color w:val="111111"/>
          <w:sz w:val="28"/>
          <w:sz w:val="28"/>
          <w:szCs w:val="28"/>
          <w:rtl w:val="true"/>
          <w:lang w:bidi="fa-IR"/>
        </w:rPr>
        <w:t>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خانه‌های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نشوند جز با قلب‌های پاک و چشم‌های خاشع و دست‌های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دعای کسی را که مظلمه بنده‌ای از بندگانم به عهده اوست نخواهم پذیرفت</w:t>
      </w:r>
      <w:r>
        <w:rPr>
          <w:rFonts w:eastAsia="IRNazanin" w:cs="IRNazanin"/>
          <w:color w:val="111111"/>
          <w:sz w:val="28"/>
          <w:szCs w:val="28"/>
          <w:rtl w:val="true"/>
          <w:lang w:bidi="fa-IR"/>
        </w:rPr>
        <w:t>.»</w:t>
      </w:r>
    </w:p>
    <w:p>
      <w:pPr>
        <w:pStyle w:val="Heading4"/>
        <w:numPr>
          <w:ilvl w:val="3"/>
          <w:numId w:val="1"/>
        </w:numPr>
        <w:rPr/>
      </w:pPr>
      <w:bookmarkStart w:id="580" w:name="__RefHeading___Toc47660_1395250215"/>
      <w:bookmarkStart w:id="581" w:name="_Toc203"/>
      <w:bookmarkEnd w:id="580"/>
      <w:r>
        <w:rPr>
          <w:rtl w:val="true"/>
        </w:rPr>
        <w:t>اقسام ظلم و ستم</w:t>
      </w:r>
      <w:bookmarkEnd w:id="581"/>
    </w:p>
    <w:p>
      <w:pPr>
        <w:pStyle w:val="BookText"/>
        <w:rPr/>
      </w:pPr>
      <w:r>
        <w:rPr>
          <w:rFonts w:ascii="IRNazanin" w:hAnsi="IRNazanin" w:eastAsia="IRNazanin"/>
          <w:color w:val="111111"/>
          <w:sz w:val="28"/>
          <w:sz w:val="28"/>
          <w:szCs w:val="28"/>
          <w:rtl w:val="true"/>
          <w:lang w:bidi="fa-IR"/>
        </w:rPr>
        <w:t>مرحوم صدوق، در کتاب امالی، از امام باقرعلیه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خداوند از آن می‌گذرد، ظلمی که خداوند نمی‌بخشد و از آن نمی‌گذرد، ظلمی که خداوند صاحب آن را رها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ظلمی که خداوند از آن می‌گذرد، ظلمی است که بین بنده و خدای خود باشد؛ و اما ظلمی که از آن نمی‌گذرد، شرک به ذات مقدّس اوست؛ و اما ظلمی که صاحب آن را در قیامت رها نمی‌کنند، دین و بدهکاری‌های مردم است به همدیگر</w:t>
      </w:r>
      <w:r>
        <w:rPr>
          <w:rFonts w:eastAsia="IRNazanin" w:cs="IRNazanin"/>
          <w:color w:val="111111"/>
          <w:sz w:val="28"/>
          <w:szCs w:val="28"/>
          <w:rtl w:val="true"/>
          <w:lang w:bidi="fa-IR"/>
        </w:rPr>
        <w:t>.»</w:t>
      </w:r>
    </w:p>
    <w:p>
      <w:pPr>
        <w:pStyle w:val="Heading4"/>
        <w:numPr>
          <w:ilvl w:val="3"/>
          <w:numId w:val="1"/>
        </w:numPr>
        <w:rPr/>
      </w:pPr>
      <w:bookmarkStart w:id="582" w:name="__RefHeading___Toc47662_1395250215"/>
      <w:bookmarkStart w:id="583" w:name="_Toc204"/>
      <w:bookmarkEnd w:id="582"/>
      <w:r>
        <w:rPr>
          <w:rtl w:val="true"/>
        </w:rPr>
        <w:t>تاثیر ظلم در دین ظالم</w:t>
      </w:r>
      <w:bookmarkEnd w:id="583"/>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مظلوم از دین ظالم می‌گیرد بیش از آن است که ظالم از دنیای مظلوم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ازاین حدیث این باشد که مظلوم در قیامت عبادات ظالم را به جای دین خود می‌گیرد، به گونه‌ای که او مفلس و ورشکسته می‌شود تا حدی که گناهان مظلوم را نیز بسا به دوش می‌گیرد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6"/>
      </w:r>
      <w:bookmarkStart w:id="584" w:name="pg2569_16346"/>
    </w:p>
    <w:p>
      <w:pPr>
        <w:pStyle w:val="Heading4"/>
        <w:numPr>
          <w:ilvl w:val="3"/>
          <w:numId w:val="1"/>
        </w:numPr>
        <w:rPr/>
      </w:pPr>
      <w:bookmarkStart w:id="585" w:name="__RefHeading___Toc47664_1395250215"/>
      <w:bookmarkStart w:id="586" w:name="_Toc205"/>
      <w:bookmarkEnd w:id="584"/>
      <w:bookmarkEnd w:id="585"/>
      <w:r>
        <w:rPr>
          <w:rtl w:val="true"/>
        </w:rPr>
        <w:t>شریکان در ظلم</w:t>
      </w:r>
      <w:bookmarkEnd w:id="586"/>
    </w:p>
    <w:p>
      <w:pPr>
        <w:pStyle w:val="BookText"/>
        <w:rPr/>
      </w:pPr>
      <w:r>
        <w:rPr>
          <w:rFonts w:ascii="IRNazanin" w:hAnsi="IRNazanin" w:eastAsia="IRNazanin"/>
          <w:color w:val="111111"/>
          <w:sz w:val="28"/>
          <w:sz w:val="28"/>
          <w:szCs w:val="28"/>
          <w:rtl w:val="true"/>
          <w:lang w:bidi="fa-IR"/>
        </w:rPr>
        <w:t>در همان کتاب، از امیرالمؤمنین‌علیه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و کمک ظالم و راضی به ظلم ظالم، هر سه، در ظلم شریک هستند و ظالم محسوب می‌شوند</w:t>
      </w:r>
      <w:r>
        <w:rPr>
          <w:rFonts w:eastAsia="IRNazanin" w:cs="IRNazanin"/>
          <w:color w:val="111111"/>
          <w:sz w:val="28"/>
          <w:szCs w:val="28"/>
          <w:rtl w:val="true"/>
          <w:lang w:bidi="fa-IR"/>
        </w:rPr>
        <w:t>.»</w:t>
      </w:r>
    </w:p>
    <w:p>
      <w:pPr>
        <w:pStyle w:val="Heading4"/>
        <w:numPr>
          <w:ilvl w:val="3"/>
          <w:numId w:val="1"/>
        </w:numPr>
        <w:rPr/>
      </w:pPr>
      <w:bookmarkStart w:id="587" w:name="__RefHeading___Toc47666_1395250215"/>
      <w:bookmarkStart w:id="588" w:name="_Toc206"/>
      <w:bookmarkEnd w:id="587"/>
      <w:r>
        <w:rPr>
          <w:rtl w:val="true"/>
        </w:rPr>
        <w:t>کفاره ظلم</w:t>
      </w:r>
      <w:bookmarkEnd w:id="588"/>
    </w:p>
    <w:p>
      <w:pPr>
        <w:pStyle w:val="BookText"/>
        <w:rPr/>
      </w:pPr>
      <w:r>
        <w:rPr>
          <w:rFonts w:ascii="IRNazanin" w:hAnsi="IRNazanin" w:eastAsia="IRNazanin"/>
          <w:color w:val="111111"/>
          <w:sz w:val="28"/>
          <w:sz w:val="28"/>
          <w:szCs w:val="28"/>
          <w:rtl w:val="true"/>
          <w:lang w:bidi="fa-IR"/>
        </w:rPr>
        <w:t>در کتاب ثواب الأعمال،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شخصی ظلم کند و او را نیابد، باید برای او استغفار نماید تا کفاره گناه او شود</w:t>
      </w:r>
      <w:r>
        <w:rPr>
          <w:rFonts w:eastAsia="IRNazanin" w:cs="IRNazanin"/>
          <w:color w:val="111111"/>
          <w:sz w:val="28"/>
          <w:szCs w:val="28"/>
          <w:rtl w:val="true"/>
          <w:lang w:bidi="fa-IR"/>
        </w:rPr>
        <w:t>.»</w:t>
      </w:r>
    </w:p>
    <w:p>
      <w:pPr>
        <w:pStyle w:val="Heading4"/>
        <w:numPr>
          <w:ilvl w:val="3"/>
          <w:numId w:val="1"/>
        </w:numPr>
        <w:rPr/>
      </w:pPr>
      <w:bookmarkStart w:id="589" w:name="__RefHeading___Toc47668_1395250215"/>
      <w:bookmarkStart w:id="590" w:name="_Toc207"/>
      <w:bookmarkEnd w:id="589"/>
      <w:r>
        <w:rPr>
          <w:rtl w:val="true"/>
        </w:rPr>
        <w:t>پیامدهای ظلم در فرزندان ظالم</w:t>
      </w:r>
      <w:bookmarkEnd w:id="590"/>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صادق‌علیه السلام از پیش خود آغاز سخن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ظلم کند خداوند ظالمی را بر او و یا فرزندان و یا فرزندان فرزندان او مسلّط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ظلم کرده، چگونه فرزندان او مورد عقوبت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صادق‌علیه السلام قبل از آن که من چیزی بگویم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ستمکاران باید بترسند، زیرا فرزندان آنان پس از آنان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عمل پدران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و چون سخن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براساس قانون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بگویند و حق کسی را ضایع نکنند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7"/>
      </w:r>
      <w:r>
        <w:rPr>
          <w:rStyle w:val="FootnoteAnchor"/>
          <w:rtl w:val="true"/>
        </w:rPr>
        <w:footnoteReference w:id="648"/>
      </w:r>
      <w:r>
        <w:rPr>
          <w:rStyle w:val="FootnoteAnchor"/>
          <w:rtl w:val="true"/>
        </w:rPr>
        <w:footnoteReference w:id="649"/>
      </w:r>
      <w:bookmarkStart w:id="591" w:name="pg2569_16347"/>
    </w:p>
    <w:p>
      <w:pPr>
        <w:pStyle w:val="Heading4"/>
        <w:numPr>
          <w:ilvl w:val="3"/>
          <w:numId w:val="1"/>
        </w:numPr>
        <w:rPr/>
      </w:pPr>
      <w:bookmarkStart w:id="592" w:name="__RefHeading___Toc47670_1395250215"/>
      <w:bookmarkStart w:id="593" w:name="_Toc208"/>
      <w:bookmarkEnd w:id="591"/>
      <w:bookmarkEnd w:id="592"/>
      <w:r>
        <w:rPr/>
        <w:t>9</w:t>
      </w:r>
      <w:r>
        <w:rPr>
          <w:rtl w:val="true"/>
        </w:rPr>
        <w:t>- [</w:t>
      </w:r>
      <w:r>
        <w:rPr>
          <w:rtl w:val="true"/>
        </w:rPr>
        <w:t>کیفر حبس حق مؤمن</w:t>
      </w:r>
      <w:r>
        <w:rPr>
          <w:rtl w:val="true"/>
        </w:rPr>
        <w:t>]</w:t>
      </w:r>
      <w:bookmarkEnd w:id="593"/>
    </w:p>
    <w:p>
      <w:pPr>
        <w:pStyle w:val="BookText"/>
        <w:rPr/>
      </w:pPr>
      <w:r>
        <w:rPr>
          <w:rStyle w:val="FootnoteAnchor"/>
          <w:rtl w:val="true"/>
        </w:rPr>
        <w:footnoteReference w:id="650"/>
      </w:r>
      <w:r>
        <w:rPr>
          <w:rFonts w:ascii="IRNazanin" w:hAnsi="IRNazanin" w:eastAsia="IRNazanin"/>
          <w:color w:val="111111"/>
          <w:sz w:val="28"/>
          <w:sz w:val="28"/>
          <w:szCs w:val="28"/>
          <w:rtl w:val="true"/>
          <w:lang w:bidi="fa-IR"/>
        </w:rPr>
        <w:t>علاّمه مجلسی، در کتاب بحار، از امام صادق‌علیه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حق مؤمنی را حبس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مال او را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پانصد سال او را روی پاهایش نگه می‌دارد تا عرق او جاری شود و از طرف خداوند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ظالمی که حق خدا را حبس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شبانه روز او را ملامت می‌کنند وسپس او را در آتش می‌افکنند</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در همان کتاب،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که حق مؤمنی را حبس کند و مال او را نزد خود نگه دارد، درحالی که آن مؤمن نیاز به آن مال داشته باشد، به خدا سوگند، چنین کسی از غذای بهشتی نخواهد چشید و از ظرف‌های مهرکرده آن نخواهد نوشید</w:t>
      </w:r>
      <w:r>
        <w:rPr>
          <w:rFonts w:eastAsia="IRNazanin" w:cs="IRNazanin"/>
          <w:color w:val="111111"/>
          <w:sz w:val="28"/>
          <w:szCs w:val="28"/>
          <w:rtl w:val="true"/>
          <w:lang w:bidi="fa-IR"/>
        </w:rPr>
        <w:t>.»</w:t>
      </w:r>
    </w:p>
    <w:p>
      <w:pPr>
        <w:pStyle w:val="Heading3"/>
        <w:numPr>
          <w:ilvl w:val="2"/>
          <w:numId w:val="1"/>
        </w:numPr>
        <w:rPr/>
      </w:pPr>
      <w:bookmarkStart w:id="594" w:name="__RefHeading___Toc47672_1395250215"/>
      <w:bookmarkStart w:id="595" w:name="_Toc209"/>
      <w:bookmarkEnd w:id="594"/>
      <w:r>
        <w:rPr>
          <w:rtl w:val="true"/>
        </w:rPr>
        <w:t>دو حکایت تاریخی آموزنده‌</w:t>
      </w:r>
      <w:bookmarkEnd w:id="595"/>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سمرة بن جندب در باغ یکی از انصار مدینه درخت خرمایی داشت و چون منزل مرد انصاری در مسیر و در کنار در آن باغ بود و صاحب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اطلاع و اجازه وارد آن باغ می‌شد مرد انصاری از او خواست که با اجازه وارد شود و او نپذیرفت وهمواره بدون اطلاع وارد باغ می‌شد و خانواده مرد انصاری از این عمل رنج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مرد انصاری خدمت رسول خداصلی الله علیه وآله شرفیاب شد و از او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او را خواست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می‌خواهی وارد باغ مرد انصاری شوی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سمرة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خود را به من بفروش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سمرة نپذیرفت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پیاپی قیمت آن را بالا می‌برد و سمره نمی‌پذیرفت تا اینکه رسول خداصلی الله علیه وآله به مرد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او را بکن و نزد او بینداز؛ چرا که در اسلام ضرر رساندن ممنوع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که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 اذیت کننده‌ای هستی و آزار رساندن 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دستور داد تا درخت او را کندند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برو هر کجا که می‌خواهی آن را غرس کن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2"/>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علی بن ابراهیم قمی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بخل و استغنی و کذّب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مردی از اهل مدینه نازل گردید که در خانه یکی از انصار مدینه درخت خرمایی داشت و بدون اجازه وارد خانه او می‌شد تا این که صاحب خانه خدمت پیامبرصلی الله علیه وآله آمد و از او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به صاحب درخت خرما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خرمای خود را به من بفروش تا درختی از خرما در بهشت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خرمای خود رابه باغستانی در بهشت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نمی‌فروشم و از نزد آن حضرت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ابن ابی الدحداح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درخت خود را با باغی که من دارم معاوضه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الدحداح باغ خود را به او داد و آن درخت را از او خریداری نمود و سپس نزد رسول خداصلی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از من بگیرید و باغستانی که می‌خواستید در بهشت به او بدهید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عوض این درخت به تو چندین باغستان بهشتی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أعطی و إتّقی و صدّق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کسی که تقوا پیشه نمود و مال خود را در راه خدا داد و وعده رسول خداصلی الله علیه وآله را تصدیق نمود ابن ابی الدحداح بود و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یغنی عنه ماله إذا 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درخت خرما بود که چون از دنیا می‌رود مال دنیا به فریاد او نمی‌رسد و در دوزخ سقوط می‌نماید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4"/>
      </w:r>
      <w:bookmarkStart w:id="596" w:name="pg2569_16349"/>
    </w:p>
    <w:p>
      <w:pPr>
        <w:pStyle w:val="Heading3"/>
        <w:numPr>
          <w:ilvl w:val="2"/>
          <w:numId w:val="1"/>
        </w:numPr>
        <w:rPr/>
      </w:pPr>
      <w:bookmarkStart w:id="597" w:name="__RefHeading___Toc47674_1395250215"/>
      <w:bookmarkStart w:id="598" w:name="_Toc210"/>
      <w:bookmarkEnd w:id="596"/>
      <w:bookmarkEnd w:id="597"/>
      <w:r>
        <w:rPr>
          <w:rtl w:val="true"/>
        </w:rPr>
        <w:t>مکافات عمل‌</w:t>
      </w:r>
      <w:bookmarkEnd w:id="598"/>
    </w:p>
    <w:p>
      <w:pPr>
        <w:pStyle w:val="BookText"/>
        <w:rPr/>
      </w:pPr>
      <w:r>
        <w:rPr>
          <w:rFonts w:ascii="IRNazanin" w:hAnsi="IRNazanin" w:eastAsia="IRNazanin"/>
          <w:color w:val="111111"/>
          <w:sz w:val="28"/>
          <w:sz w:val="28"/>
          <w:szCs w:val="28"/>
          <w:rtl w:val="true"/>
          <w:lang w:bidi="fa-IR"/>
        </w:rPr>
        <w:t xml:space="preserve">استاد من مرحوم حجة الاسلام و المسلمین حاج آقا مصطفی بهشتی نژاد رضوان اللّه تعالی علیه که به منزله پدر بنده نیز بود، ظاهراً از قول مرحوم آیة اللّه ارباب اصفهانی نقل نمود که در قحطی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حدود هشتاد سال پیش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محترمی همه اموال خود را با قیمت‌های ناچیز صرف تهیه غذا و خریدن گندم می‌کند تا این که اموال آنها تمام می‌شود و فرزندان خانواده در گرسنگی به سر می‌برند و بزرگ خانواده به همسر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داریم که با آن گندم تهیه کنیم؟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دیگ بزرگ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خانواده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گندم دار ببر و به جای آن گندم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زن دیگ را نزد گندم دار می‌برد گندم 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دیگ را وارونه می‌کنیم و گندم به پشت آن می‌ریزیم هر مقدار گندم که به پشت آن قرار گرفت به همان مقدار می‌خریم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گریان می‌شود و دیگ را به خانه باز می‌گرداند و چون سخن گندم دار را به همسر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یاد می‌آورد که در قحطی اول همین دیگ را خانواده فقیری از بیچارگی و گرسنگی نزد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جد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که به جای آن گندم بگیرند و همین گونه با آنها معامله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همسر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این دیگ را بیش از این نباید از ما بخرند، چرا که پدر یا جد ما همین معامله را با بیچاره‌ای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را به همین کیفیت به او بفروش</w:t>
      </w:r>
      <w:r>
        <w:rPr>
          <w:rFonts w:eastAsia="IRNazanin" w:cs="IRNazanin"/>
          <w:color w:val="111111"/>
          <w:sz w:val="28"/>
          <w:szCs w:val="28"/>
          <w:rtl w:val="true"/>
          <w:lang w:bidi="fa-IR"/>
        </w:rPr>
        <w:t>.</w:t>
      </w:r>
    </w:p>
    <w:p>
      <w:pPr>
        <w:pStyle w:val="Heading3"/>
        <w:numPr>
          <w:ilvl w:val="2"/>
          <w:numId w:val="1"/>
        </w:numPr>
        <w:rPr/>
      </w:pPr>
      <w:bookmarkStart w:id="599" w:name="__RefHeading___Toc47676_1395250215"/>
      <w:bookmarkStart w:id="600" w:name="_Toc211"/>
      <w:bookmarkEnd w:id="599"/>
      <w:r>
        <w:rPr>
          <w:rtl w:val="true"/>
        </w:rPr>
        <w:t>احسان و نیکی به مردم‌</w:t>
      </w:r>
      <w:bookmarkEnd w:id="600"/>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را زیاد نمی‌کند مگر نیکی و احسان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هیچ عمل خیری سریع‌تر از نیکی و</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5"/>
      </w:r>
      <w:bookmarkStart w:id="601" w:name="pg2569_16350"/>
    </w:p>
    <w:p>
      <w:pPr>
        <w:pStyle w:val="BookText"/>
        <w:rPr/>
      </w:pPr>
      <w:bookmarkEnd w:id="601"/>
      <w:r>
        <w:rPr>
          <w:rFonts w:ascii="IRNazanin" w:hAnsi="IRNazanin" w:eastAsia="IRNazanin"/>
          <w:color w:val="111111"/>
          <w:sz w:val="28"/>
          <w:sz w:val="28"/>
          <w:szCs w:val="28"/>
          <w:rtl w:val="true"/>
          <w:lang w:bidi="fa-IR"/>
        </w:rPr>
        <w:t>احسان به مردم، به انسان باز نمی‌گردد و کیفر هیچ گناهی زودتر و سریع‌تر از ظلم به مردم، به انسان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به دیگران و صدقه پنهانی فقر و تنگدستی را برطرف می‌کند و عمر را زیاد می‌نماید و هفتاد مرگ بد را از انسان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احسان به مردم امر به معروف و نهی از منکر است و زشت‌ترین گناه و ظلم، امر به منکر و نهی از معروف است و زشت‌ترین از آن این است که انسان معروف و کار نیک را بد بداند و منکر و کار زشت را نیک پندارد و این نهایت تباهی و فساد است</w:t>
      </w:r>
      <w:r>
        <w:rPr>
          <w:rFonts w:eastAsia="IRNazanin" w:cs="IRNazanin"/>
          <w:color w:val="111111"/>
          <w:sz w:val="28"/>
          <w:szCs w:val="28"/>
          <w:rtl w:val="true"/>
          <w:lang w:bidi="fa-IR"/>
        </w:rPr>
        <w:t>.</w:t>
      </w:r>
    </w:p>
    <w:p>
      <w:pPr>
        <w:pStyle w:val="Heading3"/>
        <w:numPr>
          <w:ilvl w:val="2"/>
          <w:numId w:val="1"/>
        </w:numPr>
        <w:rPr/>
      </w:pPr>
      <w:bookmarkStart w:id="602" w:name="__RefHeading___Toc47678_1395250215"/>
      <w:bookmarkStart w:id="603" w:name="_Toc212"/>
      <w:bookmarkEnd w:id="602"/>
      <w:r>
        <w:rPr>
          <w:rtl w:val="true"/>
        </w:rPr>
        <w:t>صدقه، ونجات عروس از مرگ</w:t>
      </w:r>
      <w:bookmarkEnd w:id="603"/>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از امام صادق‌علیه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عیسی‌علیه السلام بر جمعی گذشت که شادی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سبب شادی آنها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فلانی را امشب برای فلان مرد به عروسی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شادی می‌کنند، ولی فردا گریان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برای چه‌ای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عروس آنها امشب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سبب اختلافی میان پیروان آن حضرت و منافقان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چند روز دیگر شد و به نزد آن حضرت آمدند و او را سالم در جای خود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نزد عیسی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عروسی را که دیروز گفتی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هرچه بخواهد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را به نزد وی به برید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6"/>
      </w:r>
      <w:r>
        <w:rPr>
          <w:rStyle w:val="FootnoteAnchor"/>
          <w:rtl w:val="true"/>
        </w:rPr>
        <w:footnoteReference w:id="657"/>
      </w:r>
      <w:bookmarkStart w:id="604" w:name="pg2569_16351"/>
    </w:p>
    <w:p>
      <w:pPr>
        <w:pStyle w:val="BookText"/>
        <w:rPr/>
      </w:pPr>
      <w:bookmarkEnd w:id="604"/>
      <w:r>
        <w:rPr>
          <w:rFonts w:ascii="IRNazanin" w:hAnsi="IRNazanin" w:eastAsia="IRNazanin"/>
          <w:color w:val="111111"/>
          <w:sz w:val="28"/>
          <w:sz w:val="28"/>
          <w:szCs w:val="28"/>
          <w:rtl w:val="true"/>
          <w:lang w:bidi="fa-IR"/>
        </w:rPr>
        <w:t>آنان با عجله عیسی‌علیه السلام را به آنجا آوردند و درِ خانه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حضرت عیسی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همسرت اجازه بگیر تا من به نزدش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به داخل خانه رفت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روح الله با جمعی بر درِ خانه‌اند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در چادر رفت و عیسی داخل شد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چه کار خیری کردی؟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کارهای قبلی خود کاری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هرشب جمعه سائلی بر درِ خانه می‌آمد و ما خوراک یک هفته را به او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نیز سائل مزبور آمد و من و اهل خانه هر کدام به کاری سرگرم بودیم و کسی متوجه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فریاد زد، کسی پاسخش را نداد، بار دوم صدا زد، کسی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بار صدا زد و من که صدای او را شنیدم به طور ناشناس برخاستم و به اندازه معمولِ هر هفته به او خوراکی دادم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عیسی‌علیه السلام که این سخن را شنید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زن از جا برخاست، 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 درخت در زیر جایگاه او بود که دُم خود را به دندان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عملی که انجام دادی خداوند این بلا را از تو دور گردانید</w:t>
      </w:r>
      <w:r>
        <w:rPr>
          <w:rFonts w:eastAsia="IRNazanin" w:cs="IRNazanin"/>
          <w:color w:val="111111"/>
          <w:sz w:val="28"/>
          <w:szCs w:val="28"/>
          <w:rtl w:val="true"/>
          <w:lang w:bidi="fa-IR"/>
        </w:rPr>
        <w:t>.»</w:t>
      </w:r>
      <w:r>
        <w:rPr>
          <w:rStyle w:val="FootnoteAnchor"/>
          <w:rtl w:val="true"/>
        </w:rPr>
        <w:footnoteReference w:id="658"/>
      </w:r>
    </w:p>
    <w:p>
      <w:pPr>
        <w:pStyle w:val="Heading3"/>
        <w:numPr>
          <w:ilvl w:val="2"/>
          <w:numId w:val="1"/>
        </w:numPr>
        <w:rPr/>
      </w:pPr>
      <w:bookmarkStart w:id="605" w:name="__RefHeading___Toc47680_1395250215"/>
      <w:bookmarkStart w:id="606" w:name="_Toc213"/>
      <w:bookmarkEnd w:id="605"/>
      <w:r>
        <w:rPr>
          <w:rtl w:val="true"/>
        </w:rPr>
        <w:t>انفاق و احسان و نغییر سرنوشت</w:t>
      </w:r>
      <w:bookmarkEnd w:id="606"/>
    </w:p>
    <w:p>
      <w:pPr>
        <w:pStyle w:val="BookText"/>
        <w:rPr/>
      </w:pPr>
      <w:r>
        <w:rPr>
          <w:rFonts w:ascii="IRNazanin" w:hAnsi="IRNazanin" w:eastAsia="IRNazanin"/>
          <w:color w:val="111111"/>
          <w:sz w:val="28"/>
          <w:sz w:val="28"/>
          <w:szCs w:val="28"/>
          <w:rtl w:val="true"/>
          <w:lang w:bidi="fa-IR"/>
        </w:rPr>
        <w:t>عبدالرّحمان بن حجّاج از امام موسی بن جعفرعلیه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بنی اسرائیل مرد صالحی بود که همسری مانند خود صالحه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شبی در خواب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عمر تو را فلان مقدار مقدّر فرموده و مقرّر داشته است که نیمی از عمر تو در وسعت و فراخی بگذرد و نیم دیگر آن در سختی و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 در مقدّم داشتن هریک از این دو مخیّری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نیمی را که در فراخی می‌گذرد مقدّم بدار و نیم دوم زندگی را در سختی بگذران، و یا سختی را مقدّم بدار و نیم دوم زندگی را در فراخی و وسعت بگذران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صالحه دارم که با من در زندگی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مشورت می‌کنم و اطلاع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به زن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خوابی دیده‌ام</w:t>
      </w:r>
      <w:r>
        <w:rPr>
          <w:rFonts w:eastAsia="IRNazanin" w:cs="IRNazanin"/>
          <w:color w:val="111111"/>
          <w:sz w:val="28"/>
          <w:szCs w:val="28"/>
          <w:rtl w:val="true"/>
          <w:lang w:bidi="fa-IR"/>
        </w:rPr>
        <w:t xml:space="preserve">. </w:t>
      </w:r>
      <w:bookmarkStart w:id="607" w:name="pg2569_16352"/>
    </w:p>
    <w:p>
      <w:pPr>
        <w:pStyle w:val="BookText"/>
        <w:rPr/>
      </w:pPr>
      <w:bookmarkEnd w:id="607"/>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فراخی و وسعت را در نیمه اول زندگی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به ما رحم کند و نعمت خویش را بر ما تمام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دوم شد همان شخص به خواب وی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انتخاب گردی؟ مرد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فراخی را در نیمه اوّل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هم پذیرفت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دیگر دنیا از هر طرف به مرد صالح روی آورد و نعمت او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چنین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اموال به خویشان خود و نیازمندان رسیدگی کن و به همسایگان و برادرانت از این اموال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نیز زن پیوسته او را به صله رَحم و احسان و انجام کارهای نیک وادار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نیمی از عمر او گذشت همان مرد را در خواب دید که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خاطر قدردانی از رفتاری که در این مدّت انجام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احسانی که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تو را در فراخی و نعمت مقرّر فرمود و تا پایان عمر مقدر داشت که به همین وضع به سر ببری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14/491</w:t>
      </w:r>
      <w:r>
        <w:rPr>
          <w:rFonts w:ascii="IRNazanin" w:hAnsi="IRNazanin" w:eastAsia="IRNazanin"/>
          <w:color w:val="111111"/>
          <w:sz w:val="28"/>
          <w:sz w:val="28"/>
          <w:szCs w:val="28"/>
          <w:rtl w:val="true"/>
          <w:lang w:bidi="fa-IR"/>
        </w:rPr>
        <w:t xml:space="preserve">؛ کیفر گناه،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3"/>
        <w:numPr>
          <w:ilvl w:val="2"/>
          <w:numId w:val="1"/>
        </w:numPr>
        <w:rPr/>
      </w:pPr>
      <w:bookmarkStart w:id="608" w:name="__RefHeading___Toc47682_1395250215"/>
      <w:bookmarkStart w:id="609" w:name="_Toc214"/>
      <w:bookmarkEnd w:id="608"/>
      <w:r>
        <w:rPr>
          <w:rtl w:val="true"/>
        </w:rPr>
        <w:t>آزار رساندن به خود</w:t>
      </w:r>
      <w:bookmarkEnd w:id="609"/>
    </w:p>
    <w:p>
      <w:pPr>
        <w:pStyle w:val="BookText"/>
        <w:rPr/>
      </w:pPr>
      <w:r>
        <w:rPr>
          <w:rFonts w:ascii="IRNazanin" w:hAnsi="IRNazanin" w:eastAsia="IRNazanin"/>
          <w:color w:val="111111"/>
          <w:sz w:val="28"/>
          <w:sz w:val="28"/>
          <w:szCs w:val="28"/>
          <w:rtl w:val="true"/>
          <w:lang w:bidi="fa-IR"/>
        </w:rPr>
        <w:t>آزار رساندن به خود همانند آزار رساندن به دیگران حرام و گناه است و فرقی بین آزار به جسم و آزار به روح و جان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استعمال هرچیزی که موجب آزار به جسم و یا روح انسان باشد حرام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انصاری، در کتاب رسائل فقهیه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ما در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سخن رسول خداصلی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 لاضرار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نموده‌اند فرقی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بین اضرار به غیر و اضرار به نفس نگذارده‌اند و از ادلّه عقلیّه و نقلیّه استفاده می‌شود که اضرار به نفس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اضرار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بین فقها و متکلمین ما مشهور است که دفع ضرر محتمل نیز عقلاً واجب است، چه رسد به ضرر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حرمت اضرار به نفس را از مفهوم کلام امام باقرعلیه السلام در کتاب کافی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کتاب جدّم علی‌علیه السلام خواندم که رسول خداصلی الله علیه وآله بین مهاجرین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بعد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نمود که همسایه انسان حکم خود انسان را دارد و حرمت او مانند حرمت پدر و مادر انسان است و نباید همسایه به همسایه خود آسیب و آزاری وارد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اراکی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اضرار به نفس حدوثاً و بقاءً حرام است، یعنی ادامه استعمال چیزی که مضرّ است مانند شروع آن حرام است اما مرحوم آیة اللّه خویی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اضرار به نفس جز در موارد هلاکت و جاهایی که مبغوض شارع است حرام نیست</w:t>
      </w:r>
      <w:r>
        <w:rPr>
          <w:rFonts w:eastAsia="IRNazanin" w:cs="IRNazanin"/>
          <w:color w:val="111111"/>
          <w:sz w:val="28"/>
          <w:szCs w:val="28"/>
          <w:rtl w:val="true"/>
          <w:lang w:bidi="fa-IR"/>
        </w:rPr>
        <w:t>.</w:t>
      </w:r>
    </w:p>
    <w:p>
      <w:pPr>
        <w:pStyle w:val="BookText"/>
        <w:rPr/>
      </w:pPr>
      <w:r>
        <w:rPr>
          <w:rStyle w:val="FootnoteAnchor"/>
          <w:rtl w:val="true"/>
        </w:rPr>
        <w:footnoteReference w:id="660"/>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 قال الفقیه الأراکی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الاضرار بالنفس حرام حدوثاً و 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المسائل ص </w:t>
      </w:r>
      <w:r>
        <w:rPr>
          <w:rFonts w:eastAsia="IRNazanin" w:cs="IRNazanin"/>
          <w:color w:val="111111"/>
          <w:sz w:val="28"/>
          <w:szCs w:val="28"/>
          <w:lang w:bidi="fa-IR"/>
        </w:rPr>
        <w:t>601</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الإضرار بالنفس لایحرم إلاّ فی موارد التهلکه و ما هو مبغوض فی الشریعة المقدّسة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الطهاره للسیدالخوئی ج </w:t>
      </w:r>
      <w:r>
        <w:rPr>
          <w:rFonts w:eastAsia="IRNazanin" w:cs="IRNazanin"/>
          <w:color w:val="111111"/>
          <w:sz w:val="28"/>
          <w:szCs w:val="28"/>
          <w:lang w:bidi="fa-IR"/>
        </w:rPr>
        <w:t>4/420</w:t>
      </w:r>
      <w:r>
        <w:rPr>
          <w:rFonts w:eastAsia="IRNazanin" w:cs="IRNazanin"/>
          <w:color w:val="111111"/>
          <w:sz w:val="28"/>
          <w:szCs w:val="28"/>
          <w:rtl w:val="true"/>
          <w:lang w:bidi="fa-IR"/>
        </w:rPr>
        <w:t>)</w:t>
      </w:r>
      <w:bookmarkStart w:id="610" w:name="pg2569_16354"/>
    </w:p>
    <w:p>
      <w:pPr>
        <w:pStyle w:val="Heading3"/>
        <w:numPr>
          <w:ilvl w:val="2"/>
          <w:numId w:val="1"/>
        </w:numPr>
        <w:rPr/>
      </w:pPr>
      <w:bookmarkStart w:id="611" w:name="__RefHeading___Toc47684_1395250215"/>
      <w:bookmarkStart w:id="612" w:name="_Toc215"/>
      <w:bookmarkEnd w:id="610"/>
      <w:bookmarkEnd w:id="611"/>
      <w:r>
        <w:rPr>
          <w:rtl w:val="true"/>
        </w:rPr>
        <w:t>حرمت جان و مال و آبروی مؤمن‌</w:t>
      </w:r>
      <w:bookmarkEnd w:id="612"/>
    </w:p>
    <w:p>
      <w:pPr>
        <w:pStyle w:val="BookText"/>
        <w:rPr/>
      </w:pPr>
      <w:r>
        <w:rPr>
          <w:rFonts w:ascii="IRNazanin" w:hAnsi="IRNazanin" w:eastAsia="IRNazanin"/>
          <w:color w:val="111111"/>
          <w:sz w:val="28"/>
          <w:sz w:val="28"/>
          <w:szCs w:val="28"/>
          <w:rtl w:val="true"/>
          <w:lang w:bidi="fa-IR"/>
        </w:rPr>
        <w:t>از آیات کریمه قرآن و سخنان پیامبر خداصلی الله علیه وآله و ائمه معصومین‌علیهم السلام آشکار می‌شود که مؤمن نزد خداوند، عزیز و جان و مال و آبروی او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یکی از آیات قرآن، عزّت را مخصوص خود و رسول خود و مؤمنان قرار داده و خود را ولی و مولای مؤمن معرفی فرموده است و در تعبیر دیگری، مؤمنان پاک و شایسته و اهل عمل صالح را بهترین مخلوق خود در روی زمین 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 را از عظمت جلال و قدرت خویش آفریده بنابراین هرکس به او توهین نماید و یا سخن او را رد کند، سخن خدا را رد نموده و به ذات مقدّس او توهین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کاظم‌علیه السلام نقل شده که آن حضرت بر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منزلت و حق تو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حق مؤمن و منزلت او نزد خداوند بزرگ‌تر از تو می‌باشد</w:t>
      </w:r>
      <w:r>
        <w:rPr>
          <w:rFonts w:eastAsia="IRNazanin" w:cs="IRNazanin"/>
          <w:color w:val="111111"/>
          <w:sz w:val="28"/>
          <w:szCs w:val="28"/>
          <w:rtl w:val="true"/>
          <w:lang w:bidi="fa-IR"/>
        </w:rPr>
        <w:t>.»</w:t>
      </w:r>
    </w:p>
    <w:p>
      <w:pPr>
        <w:pStyle w:val="BookText"/>
        <w:rPr/>
      </w:pP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ولیّ ألّذین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 اللّه مولی ألّذین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3"/>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از هر جهت نزد خداوند عزیز و محترم است و تعرّض به جان و مال وآبروی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مؤمنی به برادر مؤمن خود اُفّ بگوید، یعنی از او اظهار انزجار کند، از ولایت او خارج خواهد شد و اگر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من هستی، یکی از آنان کافر شده است،و این بدین علت است که خداوند عمل کسی را که عجله می‌کند و آبروی برادر مؤمن خود را ضایع می‌کند و یا درقلب خود قصد سویی نسبت به او دارد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پرده‌ها کنار رود، مردم خواهند دید که رابطه مؤمن با خدای خود چگونه است و در آن وقت همه مردم در مقابل او خضوع و احترام می‌کنند و اطاعت از او برای آنان آسان می‌شود،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کنار رفتن حجاب‌ها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کنند که چقدر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رعایت نکردن آداب و شرایط قبولی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خود مردود می‌شوند، هر آینه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احدی چیزی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انصاری، در کتاب مکاسب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آبروی مؤمن و تحقیر نمودن او به ادلّه اربعه، یعنی قرآن و سخنان معصومین‌علیهم السلام و حکم عقل و اجماع مسلمین حرام می‌باشد؛ چرا که مصداق عیب جویی و غیب و سرزنش و آبروریزی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دشنام و</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5"/>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هتک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همه این عناوین حرام است؛ خواه به صورت شعر باشد و یا سخن دیگر، در حضور آن مومن باشد و یا در غیاب او، آنچه به او نسبت می‌دهد در او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اگر نسبتی که به او می‌دهد خلاف واقع باشد تهمت محسوب می‌گردد و گناه آن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روضة الواعظین و بحارالانوار، از رسول خداصلی الله علیه وآله نقل شده که آن حضرت به کعبه نگاه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مقام توبلند است و تو نزد خداوند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مقام مؤمن نزد خداوند بزرگ‌تر از تو است؛ چرا که او برای تو یک حرمت قرار داده، ولی برای مؤمن سه حرمت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محترم است، خون او محترم است، گمان بد بردن به او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ولی من اهانت کند به جنگ بامن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یک مؤمن فقیر و یا غیرفقیر توهین کند و او را سبک نماید، خداوند همیشه او را تحقیر و توهین می‌نماید و مورد خشم او خواهد بود تا زمانی که از توهین خود دست بردارد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مؤمنی را خوار نماید و به جهت فقر و ناداری، او را حقیر و ناچیز </w:t>
      </w:r>
    </w:p>
    <w:p>
      <w:pPr>
        <w:pStyle w:val="BookText"/>
        <w:rPr/>
      </w:pPr>
      <w:r>
        <w:rPr>
          <w:rFonts w:ascii="IRNazanin" w:hAnsi="IRNazanin" w:eastAsia="IRNazanin"/>
          <w:color w:val="111111"/>
          <w:sz w:val="28"/>
          <w:sz w:val="28"/>
          <w:szCs w:val="28"/>
          <w:rtl w:val="true"/>
          <w:lang w:bidi="fa-IR"/>
        </w:rPr>
        <w:t>شمارد، خداوند روز قیامت مقابل خلایق او را رسوا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انصاری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و سلب شخصیت از کسی که اهل بدعت باشد، به آنچه در او هست جایز است؛ چرا که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متهم کنید تا در گمراه کردن شما طمع پیدا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بدعت‌های آنان 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سخن، احتمالاً می‌توان از آنان سلب شخصیت نمود و مردم را به این وسیله از گرد آنان دور کرد ولو با نسبت‌های خلاف واقع و دروغ؛ چرا که مصلحت دور نمودن مردم از اطراف آنها و جلوگیری از اضلال و بدعتشان قوی‌تر از مفسده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قابل قبول نیست و به نظر می‌رسد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 و نسبت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بعید به نظر می‌رسد که برای جلوگیری از شخص بدعتگذار، اجازه دروغ و افترا داده باشند؛ چرا که این عمل بین مردم دلیل مظلومیت و حقانیت آن بدعتگذار و محکومیت تهمت زننده می‌گردد و نتیجه آن خلاف مقصود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ابوحمزه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ما به اهل سنت و مخالفین تهمت می‌زنند و نسبت‌های خلاف می‌دهند؟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خودداری از چنین سخنانی بهتر است</w:t>
      </w:r>
      <w:r>
        <w:rPr>
          <w:rFonts w:eastAsia="IRNazanin" w:cs="IRNazanin"/>
          <w:color w:val="111111"/>
          <w:sz w:val="28"/>
          <w:szCs w:val="28"/>
          <w:rtl w:val="true"/>
          <w:lang w:bidi="fa-IR"/>
        </w:rPr>
        <w:t>.»</w:t>
      </w:r>
    </w:p>
    <w:p>
      <w:pPr>
        <w:pStyle w:val="BookText"/>
        <w:rPr/>
      </w:pPr>
      <w:r>
        <w:rPr>
          <w:rStyle w:val="FootnoteAnchor"/>
          <w:rtl w:val="true"/>
        </w:rPr>
        <w:footnoteReference w:id="66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8"/>
      </w:r>
      <w:bookmarkStart w:id="613" w:name="pg2569_16358"/>
    </w:p>
    <w:p>
      <w:pPr>
        <w:pStyle w:val="BookText"/>
        <w:rPr/>
      </w:pPr>
      <w:bookmarkEnd w:id="613"/>
      <w:r>
        <w:rPr>
          <w:rFonts w:ascii="IRNazanin" w:hAnsi="IRNazanin" w:eastAsia="IRNazanin"/>
          <w:color w:val="111111"/>
          <w:sz w:val="28"/>
          <w:sz w:val="28"/>
          <w:szCs w:val="28"/>
          <w:rtl w:val="true"/>
          <w:lang w:bidi="fa-IR"/>
        </w:rPr>
        <w:t>امیرالمؤمنین‌علیه السلام نیز به اصحاب خود، مانند حجربن عدی و عمروبن حمق که به طرفداران معاویه در جنگ صفیّن لعنت و شتم می‌کردند،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نمی‌دارم شما زبان به لعنت و دشمنام به آنان بگشایید، لکن اگر اعمال خلاف آنان را مطرح کنید و بگویید که چنین کردند و چنین گفتند، بهتر و مؤثرتر خواهد بود</w:t>
      </w:r>
      <w:r>
        <w:rPr>
          <w:rFonts w:eastAsia="IRNazanin" w:cs="IRNazanin"/>
          <w:color w:val="111111"/>
          <w:sz w:val="28"/>
          <w:szCs w:val="28"/>
          <w:rtl w:val="true"/>
          <w:lang w:bidi="fa-IR"/>
        </w:rPr>
        <w:t>.»</w:t>
      </w:r>
    </w:p>
    <w:p>
      <w:pPr>
        <w:pStyle w:val="Heading3"/>
        <w:numPr>
          <w:ilvl w:val="2"/>
          <w:numId w:val="1"/>
        </w:numPr>
        <w:rPr/>
      </w:pPr>
      <w:bookmarkStart w:id="614" w:name="__RefHeading___Toc47686_1395250215"/>
      <w:bookmarkStart w:id="615" w:name="_Toc216"/>
      <w:bookmarkEnd w:id="614"/>
      <w:r>
        <w:rPr>
          <w:rtl w:val="true"/>
        </w:rPr>
        <w:t>توهین و تحقیر به علما</w:t>
      </w:r>
      <w:bookmarkEnd w:id="615"/>
    </w:p>
    <w:p>
      <w:pPr>
        <w:pStyle w:val="BookText"/>
        <w:rPr/>
      </w:pPr>
      <w:r>
        <w:rPr>
          <w:rFonts w:ascii="IRNazanin" w:hAnsi="IRNazanin" w:eastAsia="IRNazanin"/>
          <w:color w:val="111111"/>
          <w:sz w:val="28"/>
          <w:sz w:val="28"/>
          <w:szCs w:val="28"/>
          <w:rtl w:val="true"/>
          <w:lang w:bidi="fa-IR"/>
        </w:rPr>
        <w:t>تردیدی نیست که توهین و بدگویی و مسخره نمودن مؤمن از گناهان بزرگ است و اگر آن مؤمن عالم و دانشمند باشد گناه آن بزرگ‌تر خواهد بود و اگر توهین همراه با تهمت و بدگویی باشد چند گناه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معصومین‌علیهم السلام آمده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نیکان، نیکان از علما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خیرالاخیار اخیار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شایسته جامعه را اصلاح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صلح العالم صلح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سخنی از رسول گرامی اسلام‌صلی الله علیه وآله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و احترام به عالم، احترام و اکرام به من خواهد بود و توهین به عالم و بدگویی واستهزای به او توهین و بدگویی و استهزای بر 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أکرم عالماً فقد أکرمنی و من أهان عالماً فقد أهاننی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شیعه مرزبانان و جهادگرانی هستند که مقابل شیاطین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9"/>
      </w:r>
      <w:r>
        <w:rPr>
          <w:rStyle w:val="FootnoteAnchor"/>
          <w:rtl w:val="true"/>
        </w:rPr>
        <w:footnoteReference w:id="670"/>
      </w:r>
      <w:bookmarkStart w:id="616" w:name="pg2569_16359"/>
    </w:p>
    <w:p>
      <w:pPr>
        <w:pStyle w:val="BookText"/>
        <w:rPr/>
      </w:pPr>
      <w:bookmarkEnd w:id="616"/>
      <w:r>
        <w:rPr>
          <w:rFonts w:ascii="IRNazanin" w:hAnsi="IRNazanin" w:eastAsia="IRNazanin"/>
          <w:color w:val="111111"/>
          <w:sz w:val="28"/>
          <w:sz w:val="28"/>
          <w:szCs w:val="28"/>
          <w:rtl w:val="true"/>
          <w:lang w:bidi="fa-IR"/>
        </w:rPr>
        <w:t>می‌ایستند و آنان را از گمراه نمودن ضعفای شیعیان باز می‌دارند و نمی‌گذارند که شیاطین و پیروان آنان و دشمنان ناصبی ما بر آنان مسلّط شوند و آنان را گمراه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هر کدام از علمای شیعیان ما خود را در سنگر دفاع از حریم شیعیان ما قرار دهد و از مکتب تشیّع دفاع نماید، ارزش و مقام او هزارهزار برابر کسی است که اهل جهاد باشد و با دشمنان اسلام مانند روم و ترک و خزر بجنگد، چراکه علمای شیعه از دین مردم دفاع می‌کنند و مجاهدین از جسم مردم و امنیت آنان دفاع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روایت فوق در روایات فراوان دیگری نیز از حضرت زهرا و حضرت عسگری‌علیهما السلام نقل شده که به دلیل رعایت اختصار از ذکر آنها صرف نظر گردید</w:t>
      </w:r>
      <w:r>
        <w:rPr>
          <w:rFonts w:eastAsia="IRNazanin" w:cs="IRNazanin"/>
          <w:color w:val="111111"/>
          <w:sz w:val="28"/>
          <w:szCs w:val="28"/>
          <w:rtl w:val="true"/>
          <w:lang w:bidi="fa-IR"/>
        </w:rPr>
        <w:t>.</w:t>
      </w:r>
    </w:p>
    <w:p>
      <w:pPr>
        <w:pStyle w:val="Heading3"/>
        <w:numPr>
          <w:ilvl w:val="2"/>
          <w:numId w:val="1"/>
        </w:numPr>
        <w:rPr/>
      </w:pPr>
      <w:bookmarkStart w:id="617" w:name="__RefHeading___Toc47688_1395250215"/>
      <w:bookmarkStart w:id="618" w:name="_Toc217"/>
      <w:bookmarkEnd w:id="617"/>
      <w:r>
        <w:rPr>
          <w:rtl w:val="true"/>
        </w:rPr>
        <w:t>بدگویی از علما در آخر الزمان</w:t>
      </w:r>
      <w:bookmarkEnd w:id="618"/>
    </w:p>
    <w:p>
      <w:pPr>
        <w:pStyle w:val="BookText"/>
        <w:rPr/>
      </w:pPr>
      <w:r>
        <w:rPr>
          <w:rFonts w:ascii="IRNazanin" w:hAnsi="IRNazanin" w:eastAsia="IRNazanin"/>
          <w:color w:val="111111"/>
          <w:sz w:val="28"/>
          <w:sz w:val="28"/>
          <w:szCs w:val="28"/>
          <w:rtl w:val="true"/>
          <w:lang w:bidi="fa-IR"/>
        </w:rPr>
        <w:t>در بخش‌های گذشته بیان شد که مردم آخرالزمان از علما و دانشمندان خود بدگویی می‌نمایند و عالم در آن زمان قیمت و ارزشی بین مردم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کتاب بحار، از جامع الاخبار، از رسول خداصلی الله علیه وآله نقل نموده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 باشد زمانی بر امّت من بیاید که مردم آن زمان از علما فرار می‌کنند مانند این که گوسفند از گرگ فرار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مردمی را خداوند به سه بلا گرفتار خواهد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از اموال آنان برداشته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سلطان ستمگری را بر آنان مسلّط می‌نماید؛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ایمان از دنیا می‌روند</w:t>
      </w:r>
      <w:r>
        <w:rPr>
          <w:rFonts w:eastAsia="IRNazanin" w:cs="IRNazanin"/>
          <w:color w:val="111111"/>
          <w:sz w:val="28"/>
          <w:szCs w:val="28"/>
          <w:rtl w:val="true"/>
          <w:lang w:bidi="fa-IR"/>
        </w:rPr>
        <w:t>.»</w:t>
      </w:r>
    </w:p>
    <w:p>
      <w:pPr>
        <w:pStyle w:val="BookText"/>
        <w:rPr/>
      </w:pPr>
      <w:r>
        <w:rPr>
          <w:rStyle w:val="FootnoteAnchor"/>
          <w:rtl w:val="true"/>
        </w:rPr>
        <w:footnoteReference w:id="67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2"/>
      </w:r>
      <w:bookmarkStart w:id="619" w:name="pg2569_16360"/>
    </w:p>
    <w:p>
      <w:pPr>
        <w:pStyle w:val="BookText"/>
        <w:rPr/>
      </w:pPr>
      <w:bookmarkEnd w:id="619"/>
      <w:r>
        <w:rPr>
          <w:rFonts w:ascii="IRNazanin" w:hAnsi="IRNazanin" w:eastAsia="IRNazanin"/>
          <w:color w:val="111111"/>
          <w:sz w:val="28"/>
          <w:sz w:val="28"/>
          <w:szCs w:val="28"/>
          <w:rtl w:val="true"/>
          <w:lang w:bidi="fa-IR"/>
        </w:rPr>
        <w:t>و در سخن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امّت من خواهد رسید که مردم آن زمان علما را تنها به وسیله لباس زیبا می‌شناسند، و قرآن را تنها به وسیله صوت زیبا می‌شناسند، و خدا را عبادت نمی‌کنند مگر در ماه رمضان</w:t>
      </w:r>
      <w:r>
        <w:rPr>
          <w:rFonts w:eastAsia="IRNazanin" w:cs="IRNazanin"/>
          <w:color w:val="111111"/>
          <w:sz w:val="28"/>
          <w:szCs w:val="28"/>
          <w:rtl w:val="true"/>
          <w:lang w:bidi="fa-IR"/>
        </w:rPr>
        <w:t>.»</w:t>
      </w:r>
    </w:p>
    <w:p>
      <w:pPr>
        <w:pStyle w:val="Heading3"/>
        <w:numPr>
          <w:ilvl w:val="2"/>
          <w:numId w:val="1"/>
        </w:numPr>
        <w:rPr/>
      </w:pPr>
      <w:bookmarkStart w:id="620" w:name="__RefHeading___Toc47690_1395250215"/>
      <w:bookmarkStart w:id="621" w:name="_Toc218"/>
      <w:bookmarkEnd w:id="620"/>
      <w:r>
        <w:rPr>
          <w:rtl w:val="true"/>
        </w:rPr>
        <w:t>ترک اطاعت از فقها</w:t>
      </w:r>
      <w:bookmarkEnd w:id="621"/>
    </w:p>
    <w:p>
      <w:pPr>
        <w:pStyle w:val="BookText"/>
        <w:rPr/>
      </w:pPr>
      <w:r>
        <w:rPr>
          <w:rFonts w:ascii="IRNazanin" w:hAnsi="IRNazanin" w:eastAsia="IRNazanin"/>
          <w:color w:val="111111"/>
          <w:sz w:val="28"/>
          <w:sz w:val="28"/>
          <w:szCs w:val="28"/>
          <w:rtl w:val="true"/>
          <w:lang w:bidi="fa-IR"/>
        </w:rPr>
        <w:t>بالاترین مقام در زمان غیبت امام زمان‌علیه السلام برای علما و فقهای عادل جامع الشرایط نیابت آنان از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زیادی تصریح شده که آنان نوّاب عامّه امام‌علیه السلام هستند و مردم باید از آنان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روایت مقبولة ابن حنظله آمده است که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علما کسی را که احادیث و سخنان مارا می‌داند و حلال و حرام و احکام ما را می‌شناسند، بین خود حاکم قرار دهید و سخنان او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چنین عالمی را بر شما حاکم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او بین شما حکم کند مانند آن است که ما حکم نموده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او حکم کند و کسی حکم او را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به حکم خدا توهین کرده و سخن ما را رد نموده است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رد نموده و چنین کاری در حد شرک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می‌شود که ایا توهین به مراجع تقلید و فقهای جامع الشرایط که نوّاب امام زمان‌علیه السلام هستند توهین به امام زمان‌علیه السلام محسوب می‌شود یا خیر؟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3"/>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پاسخ صحیح این سؤال این است که آری، این کار توهین به آن حضرت خواهد بود، زیرا توهین کننده توجّه ندارد که به یک بنده خدا و یک مسلمان و یک مؤمن و یک عالم و یک فقیه جامع الشرایط و کسی که جانشین امام زمان اوست و باید از او اطاعت کند و دین خود را از اوبگیرد توهین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غفلت‌ها و تبلیغات شیاطین به خدا پناه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توهین به مؤمن نیز حرام است، چه رسد آن مؤمن عالم دینی و فقیه جامع الشرایط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گذشته حرمت توهین به مؤمن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جا به طور اختصار به برخی از روایات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رسول خداصلی الله علیه وآله نقل شده که خدای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یک ولیّ از اولیای من اهانت کند در حقیقت به جنگ با من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مؤمنی را به علّت ناداری و فقر او تحقیر و توهین نماید، خداوند روز قیامت مقابل خلایق آبروی او را می‌برد و او را به مردم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به معراج برد و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ولیّ و دوستی از دوستان من را خوار و سبک نماید با من به جنگ برخاسته و هرکس به جنگ با من برخیزد من نیز به جنگ با او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ولیّ تو کیست که اگر کسی به او توهین کند در حقیقت به جنگ با تو برخاسته است و تو نیز به جنگ با او خواهی رفت؟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همان کسی است که من برای تو و وصیّ تو و ذریّه شما از او میثاق و پیمان ولایت گرفته‌ام و او ولایت شما را پذیرفته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5"/>
      </w:r>
      <w:r>
        <w:rPr>
          <w:rStyle w:val="FootnoteAnchor"/>
          <w:rtl w:val="true"/>
        </w:rPr>
        <w:footnoteReference w:id="676"/>
      </w:r>
      <w:r>
        <w:rPr>
          <w:rStyle w:val="FootnoteAnchor"/>
          <w:rtl w:val="true"/>
        </w:rPr>
        <w:footnoteReference w:id="677"/>
      </w:r>
      <w:bookmarkStart w:id="622" w:name="pg2569_16362"/>
    </w:p>
    <w:p>
      <w:pPr>
        <w:pStyle w:val="Heading3"/>
        <w:numPr>
          <w:ilvl w:val="2"/>
          <w:numId w:val="1"/>
        </w:numPr>
        <w:rPr/>
      </w:pPr>
      <w:bookmarkStart w:id="623" w:name="__RefHeading___Toc47692_1395250215"/>
      <w:bookmarkStart w:id="624" w:name="_Toc219"/>
      <w:bookmarkEnd w:id="622"/>
      <w:bookmarkEnd w:id="623"/>
      <w:r>
        <w:rPr>
          <w:rtl w:val="true"/>
        </w:rPr>
        <w:t xml:space="preserve">تکفیر اهل ایمان </w:t>
      </w:r>
      <w:r>
        <w:rPr>
          <w:rtl w:val="true"/>
        </w:rPr>
        <w:t>[</w:t>
      </w:r>
      <w:r>
        <w:rPr>
          <w:rtl w:val="true"/>
        </w:rPr>
        <w:t>نسبت کفر دادن به مؤمنان</w:t>
      </w:r>
      <w:r>
        <w:rPr>
          <w:rtl w:val="true"/>
        </w:rPr>
        <w:t>]</w:t>
      </w:r>
      <w:bookmarkEnd w:id="624"/>
    </w:p>
    <w:p>
      <w:pPr>
        <w:pStyle w:val="BookText"/>
        <w:rPr/>
      </w:pPr>
      <w:r>
        <w:rPr>
          <w:rFonts w:ascii="IRNazanin" w:hAnsi="IRNazanin" w:eastAsia="IRNazanin"/>
          <w:color w:val="111111"/>
          <w:sz w:val="28"/>
          <w:sz w:val="28"/>
          <w:szCs w:val="28"/>
          <w:rtl w:val="true"/>
          <w:lang w:bidi="fa-IR"/>
        </w:rPr>
        <w:t>یکی از گناهان بسیار خطرناک این است که ندانسته به مؤمنی نسبت کفر داده شود، مثلاً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دین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 را نمی‌شناسی و یا باور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مسلمان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تعبیرات که علاوه بر تکفیر، توهین و تحقیر او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به خدا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جهاد در راه خدا حرکت می‌کنید ندانسته در پاسخ کسی که به شما سلام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اسلام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تو ایمان نیاورده‌ای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شما این باشد که مال او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نزد خداوند اموال و غنایم بسیاری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به‌خواهید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شما قبل از اسلام انجام می‌دادید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برکت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منّت نهاد و گذشته‌های شما را بخشید پس اکنون بدون تحقیق کسی را متهم به کفر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اعمال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اردبیلی، در کتاب زبدة البیان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مفسّرین این است که آیه فوق در باره اسامة بن زید و یاران او نازل شد و رسول خداصلی الله علیه وآله آنها را برای جنگی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منطقه و یا بین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را دید که با گله خود</w:t>
      </w:r>
    </w:p>
    <w:p>
      <w:pPr>
        <w:pStyle w:val="BookText"/>
        <w:rPr/>
      </w:pP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 المشهور أنّها نزلت فی أسامة بن زید و أصحابه بعثهم رسول اللّه‌صلی الله علیه وآله سرّیة فلقوا رجلاً قد ألجأ بغنم له إلی جبل و کان قد أسلم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إلیه أسامة فقتله و استاقوا غنمه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زبدة البیان للأردبیلی ص </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به کوه پناه برده بود و او قبلاً مسلمان شده بود و چون لشکر اسلام را دید از ترس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اسامه به سخن او اعتنا نکرد و او را کافر پنداشت و به قتل رساند و گوسفندان او را به غنیمت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فوق بدین علت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پس از نقل این ماجرا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دلالت می‌کند که هرکس به ظاهر اظهار اسلام نماید باید از او پذیرفته شود و کسی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تقیه و یا اکراه و امثال اینها شهادتین گفته است و در باطن مسلمان نیست و نسبت کفر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و ملعون است کسی که مؤمنی را به کفر نسبت 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کفر دادن به یک مؤمن با کشتن او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کسی شهادت و گواهی به کفر دیگری نمی‌دهد جز آن که یکی از آنان کافر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اگر در حقیقت شهادت بر کافری داده باشد صادق خواهد بود و اگر بر مؤمنی شهادت به کفر داده باشد آن شهادت به خود او باز می‌گردد و او کافر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نسبت کفر دادن به مؤمنین بترسید که خطرناک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لعنت به مؤمنین نیز گذشت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لعنت از دهان لعنت کننده خارج شود، اگر طرف سزاوار آن نباشد به خود لعنت کننده باز می‌گردد</w:t>
      </w:r>
      <w:r>
        <w:rPr>
          <w:rFonts w:eastAsia="IRNazanin" w:cs="IRNazanin"/>
          <w:color w:val="111111"/>
          <w:sz w:val="28"/>
          <w:szCs w:val="28"/>
          <w:rtl w:val="true"/>
          <w:lang w:bidi="fa-IR"/>
        </w:rPr>
        <w:t>.»</w:t>
      </w:r>
    </w:p>
    <w:p>
      <w:pPr>
        <w:pStyle w:val="BookText"/>
        <w:rPr/>
      </w:pPr>
      <w:r>
        <w:rPr>
          <w:rStyle w:val="FootnoteAnchor"/>
          <w:rtl w:val="true"/>
        </w:rPr>
        <w:footnoteReference w:id="68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1"/>
      </w:r>
      <w:bookmarkStart w:id="625" w:name="pg2569_16364"/>
    </w:p>
    <w:p>
      <w:pPr>
        <w:pStyle w:val="Heading3"/>
        <w:numPr>
          <w:ilvl w:val="2"/>
          <w:numId w:val="1"/>
        </w:numPr>
        <w:rPr/>
      </w:pPr>
      <w:bookmarkStart w:id="626" w:name="__RefHeading___Toc47694_1395250215"/>
      <w:bookmarkStart w:id="627" w:name="_Toc220"/>
      <w:bookmarkEnd w:id="625"/>
      <w:bookmarkEnd w:id="626"/>
      <w:r>
        <w:rPr>
          <w:rtl w:val="true"/>
        </w:rPr>
        <w:t>آزار به خدا و رسول و اولیا علیهم السلام</w:t>
      </w:r>
      <w:bookmarkEnd w:id="627"/>
    </w:p>
    <w:p>
      <w:pPr>
        <w:pStyle w:val="BookText"/>
        <w:rPr/>
      </w:pPr>
      <w:r>
        <w:rPr>
          <w:rFonts w:ascii="IRNazanin" w:hAnsi="IRNazanin" w:eastAsia="IRNazanin"/>
          <w:color w:val="111111"/>
          <w:sz w:val="28"/>
          <w:sz w:val="28"/>
          <w:szCs w:val="28"/>
          <w:rtl w:val="true"/>
          <w:lang w:bidi="fa-IR"/>
        </w:rPr>
        <w:t>خداوند، اجل از آن است که مانند مخلوق از کسی آزار و آسیبی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آزار به او می‌تواند آزار به اولیای او و یا تخلف از فرمان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در قرآن آزار به رسول خود را در ردیف آزار به خود ذکر نموده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و رسول او را آزار دهند، در دنیا و آخرت مورد لعنت خداوند هستند و خداوند برای آنان عذاب و کیفر خوارکننده‌ای آماده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نیز آزار به اهل‌بیت خود را آزار به خود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فاطمه و علی و حسن و حسین‌علیهم السلام و سایر فرزندان من آزار به رسانند، به من آزار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مؤمنین آزار به رسانند، همانند آن است که به من آزار رسانده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خلاصه روایاتی است که از آن حضرت در باره اهل بیت و دوستان آنان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اهل بیت نیز فراوان دیده می‌شود که توهین و آزار به دوستان و شیعیانشان را توهین و آزار به خود می‌دانند که در بخش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که خداوند در آیات فراوانی از قرآن، آداب معاشرت و برخورد با پیامبر خود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آیات دستور احترام و تعظیم و توقیر و تجلیل از آن حضرت را در زمان حیات و پس از رحلت آن حضرت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تخلّف از مفاهیم این آیات، آزار به آن بزرگوار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pStyle w:val="BookText"/>
        <w:rPr/>
      </w:pPr>
      <w:r>
        <w:rPr>
          <w:rStyle w:val="FootnoteAnchor"/>
          <w:rtl w:val="true"/>
        </w:rPr>
        <w:footnoteReference w:id="68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رو، بخشی از آن آیات را که نشان دهنده مقام بلند آن حضرت نزد خداوند است و احترام و تعظیم و تجلیل از او را بر ما واجب می‌نماید یادآور شویم تا معنای آزار و اذیت به آن حضرت نیز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نور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مؤمنان کسانی هستند که به خدا و رسول او ایمان آورده و هنگامی که در خدمت رسول خداصلی الله علیه وآله برای انجام وظیفه‌ای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نمی‌شوند، مگر با اجازه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نباید رسول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یکدیگر را صدا می‌زنید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از امر او تخلّف می‌کنند باید از عذاب خداوند و یا فتنه‌ای که دامن گیر آنان می‌شود بترسند و از آن هراس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بی‌احترامی و تخلّف از امر رسول خداصلی الله علیه وآله موجب فتنه در دنیا و عذاب آخرت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 پیامبرصلی الله علیه وآله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4"/>
      </w:r>
      <w:r>
        <w:rPr>
          <w:rStyle w:val="FootnoteAnchor"/>
          <w:rtl w:val="true"/>
        </w:rPr>
        <w:footnoteReference w:id="685"/>
      </w:r>
      <w:r>
        <w:rPr>
          <w:rStyle w:val="FootnoteAnchor"/>
          <w:rtl w:val="true"/>
        </w:rPr>
        <w:footnoteReference w:id="686"/>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وارد نشوید تا اینکه به شما اجازه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خوردن طعامی به شما اجازه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مکنید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ظرف‌های غذا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هنگامی که دعوت به طعام شدید، وارد شوید و چون طعام و غذای آن حضرت را خوردید متفرق گردید و آن جا را جلسه سخن و گفتگو قرار ندهید که این عمل موجب آزار پیامبرصلی الله علیه وآله خواهد بود و او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میهمان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می‌کند لکن خداوند از بیان حق حیا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می‌خواهید از همسران پیامبرصلی الله علیه وآله متاع و غذایی را درخواست کنید، با آنان روبه رو نشوید و از پشت پرده با آنان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پاکی قلب‌های شما و آنان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حق ندارید رسول خداصلی الله علیه وآله را آزار دهید و یا پس از او با همسران او ازدواج نمایید؛ چرا که این عمل نزد خداوند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می‌شود که بر مسلمان واجب است نسبت به رسول خداصلی الله علیه وآله ادب و احترام را کاملاً رعایت کنند و او را در محذور حیا قرار ندهند؛ چنان که به احترام آن حضرت، لازم است به خانواده و همسران او نیز احترام کنند تا حدی که پس از رحلت او با همسران او ازدواج نکنند که تخلّف از آن نزد خداوند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ملائکه بر پیامبر درود و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او صلوات بفرستید و تسلیم امر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حجرات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 رسول او پیشی نگیرید واز خدا بترسید</w:t>
      </w:r>
    </w:p>
    <w:p>
      <w:pPr>
        <w:pStyle w:val="BookText"/>
        <w:rPr/>
      </w:pPr>
      <w:r>
        <w:rPr>
          <w:rStyle w:val="FootnoteAnchor"/>
          <w:rtl w:val="true"/>
        </w:rPr>
        <w:footnoteReference w:id="688"/>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9"/>
      </w:r>
      <w:bookmarkStart w:id="628" w:name="pg2569_16367"/>
    </w:p>
    <w:p>
      <w:pPr>
        <w:pStyle w:val="BookText"/>
        <w:rPr/>
      </w:pPr>
      <w:bookmarkEnd w:id="628"/>
      <w:r>
        <w:rPr>
          <w:rFonts w:ascii="IRNazanin" w:hAnsi="IRNazanin" w:eastAsia="IRNazanin"/>
          <w:color w:val="111111"/>
          <w:sz w:val="28"/>
          <w:sz w:val="28"/>
          <w:szCs w:val="28"/>
          <w:rtl w:val="true"/>
          <w:lang w:bidi="fa-IR"/>
        </w:rPr>
        <w:t>که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صدای خود را بالای صدای پیامبرصلی الله علیه وآله بلند مکنید و او را مانند همدیگر بلند صدا مزنید چرا که این کار اعمال شما را ضایع می‌کند و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همان سوره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مقابل پیامبرخداصلی الله علیه وآله صدای خویش را کوتاه می‌کنند خداوند دل هایشان را به تقوی آزموده و برای آنان آمرزش و پاداش بزرگی خواهد بود،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من آنان که از پشت دیوارها تو را صدا می‌زنند بیشترشان عقل ندارند و اگر صبر می‌کردند تا شما بر آنان وارد شوید بهتر می‌بود و خداوند بخشنده و مهربان است</w:t>
      </w:r>
      <w:r>
        <w:rPr>
          <w:rFonts w:eastAsia="IRNazanin" w:cs="IRNazanin"/>
          <w:color w:val="111111"/>
          <w:sz w:val="28"/>
          <w:szCs w:val="28"/>
          <w:rtl w:val="true"/>
          <w:lang w:bidi="fa-IR"/>
        </w:rPr>
        <w:t>.</w:t>
      </w:r>
    </w:p>
    <w:p>
      <w:pPr>
        <w:pStyle w:val="Heading3"/>
        <w:numPr>
          <w:ilvl w:val="2"/>
          <w:numId w:val="1"/>
        </w:numPr>
        <w:rPr/>
      </w:pPr>
      <w:bookmarkStart w:id="629" w:name="__RefHeading___Toc47696_1395250215"/>
      <w:bookmarkStart w:id="630" w:name="_Toc221"/>
      <w:bookmarkEnd w:id="629"/>
      <w:r>
        <w:rPr>
          <w:rtl w:val="true"/>
        </w:rPr>
        <w:t>کیفر آزار به اولیای خدا</w:t>
      </w:r>
      <w:bookmarkEnd w:id="630"/>
    </w:p>
    <w:p>
      <w:pPr>
        <w:pStyle w:val="BookText"/>
        <w:rPr/>
      </w:pPr>
      <w:r>
        <w:rPr>
          <w:rFonts w:ascii="IRNazanin" w:hAnsi="IRNazanin" w:eastAsia="IRNazanin"/>
          <w:color w:val="111111"/>
          <w:sz w:val="28"/>
          <w:sz w:val="28"/>
          <w:szCs w:val="28"/>
          <w:rtl w:val="true"/>
          <w:lang w:bidi="fa-IR"/>
        </w:rPr>
        <w:t>از عبادات اجتماعی، بلکه بهترین آنها اصلاح امور مسلمانان و کمک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توفیق بزرگی است که هرکسی موفق به آن نخواهد شد و معصومین‌علیهم السلام کسانی را که موفق به خدمت به مسلمانان و امور خیریه هستند، اهل معروف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چنان که در دنیا اهل خیر و اصلاح امور مسلمانان بوده‌اند، در آخرت نیز خداوند این توفیق را به آنان می‌دهد و اهل خیر و معروف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روز قیامت از ناحیه پروردگار ندایی می‌رسد که هرکسی بر خدا حق واجبی دارد آماده شود و به پا خیزد تا خداوند پاداش او را عطا فرماید و آن پاداش</w:t>
      </w:r>
    </w:p>
    <w:p>
      <w:pPr>
        <w:pStyle w:val="BookText"/>
        <w:rPr/>
      </w:pPr>
      <w:r>
        <w:rPr>
          <w:rStyle w:val="FootnoteAnchor"/>
          <w:rtl w:val="true"/>
        </w:rPr>
        <w:footnoteReference w:id="690"/>
      </w:r>
      <w:r>
        <w:rPr>
          <w:rStyle w:val="FootnoteAnchor"/>
          <w:rtl w:val="true"/>
        </w:rPr>
        <w:footnoteReference w:id="69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یعجببی أن أذکر فی تفسیر الآیة ما روی من شکایة بریدة الأسلمی عن علیّ بن ابیطالب‌علیه السلام عند النبیّ‌صلی الله علیه وآله و ما قاله النبیّ‌صلی الله علیه وآله فی وصف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بهشت چیز دیگری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جز کسانی که در دنیا اهل معروف بوده‌اند قیام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سخنان معصومین‌علیهم السلام در باره این موضوع فراوان است و اکنون مجال ذکر آنها نیست لکن باید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همان اندازه که احسان و کمک به مردم و اصلاح امور آنان ارزشمند است، آزار و اذیت به آنان نیز گناه و خطرناک خواهد بود و مصادیق و نمونه‌های 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موضوع بحث ما آزار و ایذاء به مؤمنین است و چون مصادیق عالی مؤمنین، امیرالمؤمنین و فرزندان آن حضرت‌علیهم السلام هستند ما نیز سخن را این گونه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احزاب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مؤمنین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تهمت و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می‌آزارند، همانا بار تهمت و گناه آشکاری را به دوش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به مقتضای این آیه و آیات دیگر، توهین به رسول خداصلی الله علیه وآله و تخلّف از امر او بسیار بزرگ و خطرناک می‌باشد و هرگز بخشودنی نخواهد بود و منافقینی که سخت‌ترین آزار را نسبت به رسول خداصلی الله علیه وآله روا داشتند و حرمت او را نگه نداشتند و به جای درود و صلوات بر او، نسبت هذیان به آن حضرت دادند و روح مبارک ایشان را در آخرین لحظات عمر شریف آن حضرت آزردند، مورد عقوبت و عذاب الهی واقع خواهند شد و راهی برای نجات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حجرات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و دستور خدا و رسول او تخلّف مکنید و از خدا بترسید که او شنوا و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اعمال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روایتی که از حضرت عسکری‌علیه السلام در تفسیر این آیه نقل شده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است را نقل کنیم تا اهمیت مسأله تهمت و آزار به مؤمنان روشن گردد و مصداق اتم و اکمل آن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امیرالمؤمنین‌علیه السلام و مقام بلند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کسانی که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و روش او در دنیا و مقدار روزی او و سعادت و عاقبت نیک او ثبت شده علی بن ابی طالب‌علیه السلام است، که در باره عمل و رفتار و سیره او نوشته شده که او هرگز تا آخر عمر گناهی انجام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رسول خداصلی الله علیه وآله به بریده اسلمی هنگامی فرمود که او از علی‌علیه السلام شکایت آورده بود و آن این گونه بود که رسول خداصلی الله علیه وآله روزی لشکری را به فرماندهی امیرالمؤمنین‌علیه السلام برای جنگ فرستاد و عادت رسول خداصلی الله علیه وآله چنین بود که هرجنگی که امیرالمؤمنین‌علیه السلام در آن شرکت داشت او از سوی رسول خداصلی الله علیه وآله فرمانده آن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آن جنگ پیروزی حاصل شد و غنیمتی به دست آمد، امیرالمؤمنین‌علیه السلام خواستند یکی از کنیزان را که در آن جنگ اسیر شده بود خریداری کنند و قیمت آن را در بین غنایم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نفر از لشکریان، به نام حاطب و بریده، با یکدیگر حیله کردند و قیمت آن کنیز را بالا بردند و چون امیرالمؤمنین‌علیه السلام چنین دیدند صبر کردند تا قیمت آن به قیمت عادلانه رسید و سپس آن را خریداری کردند</w:t>
      </w:r>
      <w:r>
        <w:rPr>
          <w:rFonts w:eastAsia="IRNazanin" w:cs="IRNazanin"/>
          <w:color w:val="111111"/>
          <w:sz w:val="28"/>
          <w:szCs w:val="28"/>
          <w:rtl w:val="true"/>
          <w:lang w:bidi="fa-IR"/>
        </w:rPr>
        <w:t>.</w:t>
      </w:r>
    </w:p>
    <w:p>
      <w:pPr>
        <w:pStyle w:val="BookText"/>
        <w:rPr/>
      </w:pPr>
      <w:r>
        <w:rPr>
          <w:rStyle w:val="FootnoteAnchor"/>
          <w:rtl w:val="true"/>
        </w:rPr>
        <w:footnoteReference w:id="69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 چون آن دو نفر به مدینه بازگشتند، با یکدیگر توطئه نمودند که خدمت رسول خداصلی الله علیه وآله از امیرالمؤمنین‌علیه السلام شکایت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آمد و مقابل رسول خداصلی الله علیه وآله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ندیدید علی کنیزی را از میان غنیمت‌ها، بیش از سهم خود، برداشت؟</w:t>
      </w:r>
    </w:p>
    <w:p>
      <w:pPr>
        <w:pStyle w:val="BookText"/>
        <w:rPr/>
      </w:pPr>
      <w:r>
        <w:rPr>
          <w:rFonts w:ascii="IRNazanin" w:hAnsi="IRNazanin" w:eastAsia="IRNazanin"/>
          <w:color w:val="111111"/>
          <w:sz w:val="28"/>
          <w:sz w:val="28"/>
          <w:szCs w:val="28"/>
          <w:rtl w:val="true"/>
          <w:lang w:bidi="fa-IR"/>
        </w:rPr>
        <w:t>پس رسول خداصلی الله علیه وآله روی مبارک خود را از او برگرداند، ولی او باز در طرف راست آن حضرت ایستاد و سخن خود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دوباره روی مبارک خود را از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در طرف چپ آن حضرت ایستاد و باز سخن خود را تکرار نمود و رسول خداصلی الله علیه وآله باز روی خود را از او برگرداند، و چون به او توجه نفرمود، او از پشت سر مبارک آن حضرت آمد و سخن خود را تکرار نمود و باز رسول خداصلی الله علیه وآله روی خود را از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چون مقابل روی مبارک پیامبرصلی الله علیه وآله آمد و سخن خود را تکرار نمود، رسول خداصلی الله علیه وآله سخت خشمناک گردید، به گونه‌ای که تاکنون کسی او را چنین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رنگ مبارک صورت او تغییر کرد و رگ‌های گردن او متوّرم و اعضای بدن او به حرکت درآمد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آغاز این روز رسول خدا را آزار نمودی؟ مگر نمی‌دانی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و رسول او را بیازارند خداوند در دنیا و آخرت آنان را لعنت</w:t>
      </w:r>
    </w:p>
    <w:p>
      <w:pPr>
        <w:pStyle w:val="BookText"/>
        <w:rPr/>
      </w:pPr>
      <w:r>
        <w:rPr>
          <w:rStyle w:val="FootnoteAnchor"/>
          <w:rtl w:val="true"/>
        </w:rPr>
        <w:footnoteReference w:id="695"/>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می‌کند و عذاب خوارکننده‌ای برای آنها خواهد بود؟ و کسانی که مؤمنین و مؤمنات را بیازارند و آنان را به چیزی متهم سازند که آنان آن چیز و آن عمل را انجام نداده‌اند همانا بهتان و گناه آشکاری را به دوش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نسبت به شما نیّت اذیت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گمان می‌کنی، کسی که تنها قصد اذیت مرا داشته باشد، من از او آزار می‌بینم؟ مگر نمی‌دانی علی‌علیه السلام از من است و من از اویم و هرکس علی‌علیه السلام را اذیت کند مرا اذیت نموده و هرکس مرا اذیت نماید خدا را اذیت کرده است و هرکس خدا را اذیت نماید بر خداوند حق است که او را با عذاب دردناک جهنم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داناتری یا خداوند؟ تو داناتری یا قراّء لوح محفوظ؟ تو داناتری یا ملک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قراّء لوح محفوظ و ملک ارحام داناتر از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داناتری یا 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ملائکه حافظین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ملائکه حفظه علی از من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تو او را تخطئه می‌کنی و به او تهمت می‌زنی و او را در عملی که انجام داده ملامت و توبیخ و سرزنش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این جبرئیل است که به من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نگهبانان علی، از زمان ولادت تاکنون، برای او خطایی ننوشته‌اند و ملک ارحام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خلقت علی در شکم مادر کامل شد، قبل از آن که به دنیا بیاید،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شد که او هرگز تا آخر عمر خطایی نخواهد داشت، و این ملائکه قاریان لوح محفوظ هستند که در شب معراج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لوح محفوظ یافتیم که علی از هر خطا و لغزشی معصوم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او را خطاکار دانستی،</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در حالی که پروردگار عالم و ملائکه مقرّب او او را نیکوکار معرفی نموده‌اند؟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جز نیکی و زیبایی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امیرمؤمنان و آقا و سرور اوصیا و صالحین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رزم آور دلیر مسلمانان و پیشوای سفید رویان و تقسیم کننده جنّت و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قیامت به آتش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گمان می‌کنی که علی بر شما مسلمانان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کید و مکر و دشمنی مکنید و شخصیت او را پایین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قدر و منزلت علی نزد خداوند بیش از آن است که شما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از مقام و منزلت او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عده‌ای را روز قیامت مبعوث می‌کند که نامه‌های عمل آنان پر از گناه می‌باشد و هیچ عمل نیکی در آنها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داشتن این گناهان حسناتی برای خود آورده‌اید که گرفتار عذاب نشوید؟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حسناتی از خود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طرف پروردگار ندا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8"/>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حسناتی برای خود نمی‌دانید، من حسنه و عمل نیکی از شما می‌دانم که پاداش 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بادی می‌وزد و رقعه و نوشته کوچکی را در کفّه حسنات آنان قرار می‌دهد که در مقابل گناهان و سیئات آنان بیش از فاصله زمین تا آسمان بزرگ‌تر و سنگین‌تر است و به وسیله آن عمل نیک به هر کدام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پدر و مادر و برادران و خواهران و مخصوصین و خویشان و دوستان و آشنایان خود را بگیر و آنان را داخل بهشت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محشر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گناهان آنان را شناختیم، حسنات آنان چه بود، پس از ناحیه پروردگار ندایی می‌رسد که 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آنان این بود که یکی از آنان بقیه بدهی خود را برای برادر خود آماده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طلب خود را که من تو را به سبب دوستی علی بن ابی طالب‌علیه السلام دوست می‌دارم و بدین جهت طلب تو را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برادر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علت دین خود را می‌پردازی من به واسطه علی بن ابی طالب‌علیه السلام از طلب خود گذشتم و هر چه می‌خواهی از مال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از عمل آنان تشکر نمود و همه گناهان آنان را بخشید و این عمل نیک را در گوشه‌ای از نامه عمل آنان قرار داد و به وسیله آن بهشت را بر آنان و پدر و مادر و ذریه آنان واجب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خداصلی الله علیه وآله به بریده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وسیله دشمنی با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0"/>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علی‌علیه السلام به دوزخ می‌روند بیش از ریگ‌هایی هستند که در کنار جمرات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بترس که از آنان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به کسی که برای دوستی امیرالمؤمنین‌علیه السلام دین خود را بپردازد و یا به طلبکاری که به خاطر دوستی امیرالمؤمنین‌علیه السلام از طلب خود صرف نظر کند و مال خود را در اختیار دوست امیرالمؤمنین‌علیه السلام قرار دهد چنین پاداشی را عطا می‌فرماید، پس به کسی که از دوستان آن حضرت خیرخواهی نماید و از ظلم آنان بگذرد و از خداوند نیز بخواهد که به جهت دوستی علی‌علیه السلام آنان را به بخشد چه پاداشی خواهد داد؟</w:t>
      </w:r>
    </w:p>
    <w:p>
      <w:pPr>
        <w:pStyle w:val="BookText"/>
        <w:rPr/>
      </w:pPr>
      <w:r>
        <w:rPr>
          <w:rFonts w:ascii="IRNazanin" w:hAnsi="IRNazanin" w:eastAsia="IRNazanin"/>
          <w:color w:val="111111"/>
          <w:sz w:val="28"/>
          <w:sz w:val="28"/>
          <w:szCs w:val="28"/>
          <w:rtl w:val="true"/>
          <w:lang w:bidi="fa-IR"/>
        </w:rPr>
        <w:t>اکنون جای این سخن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و شیعیان و دوستان علی‌علیه السلام احسان و احترام کنید تا خداوند پاداش فراوانی در دنیا و آخرت به شما بدهد، و از دشمنی و ضایع نمودن حق آنان بپرهیزید که در حقیقت دشمنی با امیرالمؤمنین نموده‌اید و حق او را ضایع کرده‌اید، و این سخن پیامبرصلی الله علیه وآله را از یاد نبرید که به بریده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وسیله دشمنی با علی‌علیه السلام به دوزخ می‌روند بیش از ریگ‌های کنار جمرات منا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 که تو از آنان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توفیق احسان و گذشت و خیرخواهی نسبت به دوستان امیرالمؤمنین‌علیه السلام را خواستاریم و همه آنان را به خاطر دوستی آنان با آن حضرت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نیز طبق وعده خود که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فلیعفوا ولیصفحوا ألا تحبّون ان یغفراللّه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عفو بفرما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2"/>
      </w:r>
      <w:bookmarkStart w:id="631" w:name="pg2569_16375"/>
    </w:p>
    <w:p>
      <w:pPr>
        <w:pStyle w:val="Heading3"/>
        <w:numPr>
          <w:ilvl w:val="2"/>
          <w:numId w:val="1"/>
        </w:numPr>
        <w:rPr/>
      </w:pPr>
      <w:bookmarkStart w:id="632" w:name="__RefHeading___Toc47698_1395250215"/>
      <w:bookmarkStart w:id="633" w:name="_Toc222"/>
      <w:bookmarkEnd w:id="631"/>
      <w:bookmarkEnd w:id="632"/>
      <w:r>
        <w:rPr>
          <w:rtl w:val="true"/>
        </w:rPr>
        <w:t>اهانت به مقدسات و شعایر اسلامی‌</w:t>
      </w:r>
      <w:bookmarkEnd w:id="633"/>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تعظیم و تجلیل از شعایر خداوند دلیل تقوای قلب‌هاست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حرمت‌های خداوند، یعنی چیزهایی که خداوند محترم شمرده است را تجلیل و احترام کند، این عمل برای او نزد خداوند از هر عملی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شعایر و حرمات خداوند فراوان است و ما بعداً حرمت اهانت به حرم و کعبه و مسجدالحرام و مسجد نبوی‌صلی الله علیه وآله و مکه و مدینه و مشاهد مشرّفه و مساجد را بیان خواهیم نمود، ولی به نظر می‌رسد که حرمت دین و اسلام و قرآن و اولیای خداوند بزرگ‌تر از آنها باشد، بلکه می‌توان گفت حرمت کعبه و حرم از ناحیه رسول خداصلی الله علیه وآله و خاندان او است و بعد از قرآن و دین هیچ چیزی به اندازه رسول خدا و خاندان او حرمت ندارد، چرا که در زیارت رسول خداصلی الله علیه وآله نقل شده که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پیامبر خود درود فرست، چنان که به وسیله او گناهان را بخشیدی و</w:t>
      </w:r>
    </w:p>
    <w:p>
      <w:pPr>
        <w:pStyle w:val="BookText"/>
        <w:rPr/>
      </w:pP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یعظّم حرمات اللّه فهو خیرله عند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عیب‌ها را پنهان نمودی و بلاها و مصیبت‌ها را بر طرف کردی؛ و بر او درود فرست، چنان که به وسیله او از بدبختی‌ها و افسردگی‌ها جلوگیری نمودی و دعاها را مستجاب و بلاها را رفع نمودی؛ و بر او درود فرست، چنان که به وسیله او به بندگان خود ترحّم کردی و شهرها را آباد نمودی و کمر جبّاران را شکستی و فرعون‌ها را هلاک نمودی؛ و بر او درود فرست، چنان که به وسیله او مال‌ها را برکت دادی و ترس‌ها را زدودی و بت‌ها را شکستی و به بندگان خویش ترّحم نمودی؛ و بر او درود فرست، چنان که او را به بهترین ادیان مبعوث نمودی و به وسیله او ایمان را عزّت دادی و بت‌ها را شکستی و کعبه را عظمت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شریفی در مقابل شما سر به زیر می‌افکند و هر مخلوقی در مقابل شما ذلیل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 به وسیله شما رستگار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 خوبان و هادی نیکان و حجت‌های خدا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به بالاترین مقام و منزلت مقربین و درجات پیامبران رسانده که دست هیچ کس به آن مقام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مضامین این زیارات، مقام بلند پیامبر خداصلی الله علیه وآله و آل اوعلیهم السلام و تقرّب آنان به درگاه الهی و نیاز توسل به آنان برای رسیدن به هر مقام بلندی آشکار است؛ همان گونه که اهانت و آزار به آنان نیز مطابق ادله قطعیّه در کتب فریقین، حرام و اهانت و توهین به خداوند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تبریزی ایدّه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مؤمنین نسبت به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5"/>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همدیگر محبت و احسان داشته باشند و در انجام نیازهای برادران خود بکوشند و از خطاهای آنان درگذرند؛ چرا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خشم خود را فرو می‌برند و از مردم در می‌گذرند و خدا نیکوکاران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در اعمال خیر و احسان به مردم و اقامة شعایر دین کوشا باشند و مساجد و حسینیه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پخش معارف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و قداست آنها را حفظ نمایند؛ چنان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کارهای خیر سبقت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تعظیم شعایر الهی دلیل تقوای قلب‌ها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مؤمنین علمای دینی را احترام کنند و به نصایح و ارشادات آنها گوش فرا دهند؛ چرا که در حدیثی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مسجدی که متروک مانده باشد و کسی در آن نماز نخواند و قرآن یکه معطل مانده و قرائت نشده باشد و عالمی که مردم از او استفاده نکرده باشند، به درگاه خداوند شکایت خواهند نمود و شکایت آنان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الاسف فرقه وهّابی که پیرو محمّد بن عبدالوهاب و شاگرد او</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7"/>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ابن تیمیه هستند، سفر برای زیارت قبور اولیای خدا و تماس با قبر آنان و بوسیدن ضریح و دیوار متعلّق به حرم‌های مبارک و استشفای از صاحبان آن قبور را حرام و شرک می‌دانند تا جایی که زائر قبر رسول خداصلی الله علیه وآله را نیز مشرک می‌شمارند، در حالی که رسول خداصلی الله علیه وآله خود به زیارت قبور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 قبر عموی خود حمزه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حاجت می‌نمودند و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بعد از مرگ زیارت کند مانند کسی است که در زمان حیات مرا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کسانی که به خود ظلم نموده‌اند استغفار نمایند و از رسول ما بخواهند تا او نیز برای آنان استغفار نماید، همانا خدای خود را بخشنده و مهربان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حضرت یعقوب‌علیه السلام نیز طبق آنچه قرآن نقل نموده از پدر خود خواستند که برای آنان استغفار نماید و او نیز 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استغفار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وهابی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مشرک هستید و مردم را نیز به شرک وامی‌دارید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من خطاب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شیطان هستی که مردم را به بوسیدن و پرستش سنگ و چوب و آهن و خاک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شعور تو تعجب می‌کنم که نمی‌فهمی این مردم از شدت علاقه‌ای که به پیامبر خداصلی الله علیه وآله دارند این در و دیوارها را می‌بوسند و هرگز قصد پرستش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این بوسیدن مشرک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حجرالاسود را نبوسیده‌ای؟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گفتی، تو نیز مشرک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حجرالاسود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تاکنون فرزند خود را نبوسیده‌ای؟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گفتی، با این عمل مشرک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بوسیدن فرزند کسی مشرک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همسر خود را نبوسیده‌ای؟ او متحیّر ماند که اگر بگوید بوسیده‌ام،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مشرک هستی، و اگر بگوید نبوسیده‌ام، همه می‌دانند که دروغ می‌گوید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9"/>
      </w:r>
      <w:bookmarkStart w:id="634" w:name="pg2569_16379"/>
    </w:p>
    <w:p>
      <w:pPr>
        <w:pStyle w:val="BookText"/>
        <w:rPr/>
      </w:pPr>
      <w:bookmarkEnd w:id="634"/>
      <w:r>
        <w:rPr>
          <w:rFonts w:ascii="IRNazanin" w:hAnsi="IRNazanin" w:eastAsia="IRNazanin"/>
          <w:color w:val="111111"/>
          <w:sz w:val="28"/>
          <w:sz w:val="28"/>
          <w:szCs w:val="28"/>
          <w:rtl w:val="true"/>
          <w:lang w:bidi="fa-IR"/>
        </w:rPr>
        <w:t xml:space="preserve">مرحوم آیة اللّه خویی رضوان اللَّه تعالی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این فرقه گمراه و گمراه کننده را با بیان بسیار زیبایی داده که عین عبارات معظم له برای استفاده خوانندگان و اهل ادب بیان می‌گردد</w:t>
      </w:r>
      <w:r>
        <w:rPr>
          <w:rFonts w:eastAsia="IRNazanin" w:cs="IRNazanin"/>
          <w:color w:val="111111"/>
          <w:sz w:val="28"/>
          <w:szCs w:val="28"/>
          <w:rtl w:val="true"/>
          <w:lang w:bidi="fa-IR"/>
        </w:rPr>
        <w:t>.</w:t>
      </w:r>
    </w:p>
    <w:p>
      <w:pPr>
        <w:pStyle w:val="Heading3"/>
        <w:numPr>
          <w:ilvl w:val="2"/>
          <w:numId w:val="1"/>
        </w:numPr>
        <w:rPr/>
      </w:pPr>
      <w:bookmarkStart w:id="635" w:name="__RefHeading___Toc47700_1395250215"/>
      <w:bookmarkStart w:id="636" w:name="_Toc223"/>
      <w:bookmarkEnd w:id="635"/>
      <w:r>
        <w:rPr>
          <w:rtl w:val="true"/>
        </w:rPr>
        <w:t>بی احترامی به قرآن‌</w:t>
      </w:r>
      <w:bookmarkEnd w:id="636"/>
    </w:p>
    <w:p>
      <w:pPr>
        <w:pStyle w:val="BookText"/>
        <w:rPr/>
      </w:pPr>
      <w:r>
        <w:rPr>
          <w:rFonts w:ascii="IRNazanin" w:hAnsi="IRNazanin" w:eastAsia="IRNazanin"/>
          <w:color w:val="111111"/>
          <w:sz w:val="28"/>
          <w:sz w:val="28"/>
          <w:szCs w:val="28"/>
          <w:rtl w:val="true"/>
          <w:lang w:bidi="fa-IR"/>
        </w:rPr>
        <w:t>قرآن به دلیل این که از سوی خداوند نازل شده و سخن اوست و بر بهترین بندگان او حضرت خاتم الانبیاصلوات اللّه‌علیه و آله فرود آمده است، شایسته احترام و تعظیم بسیار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خدا و قانون الهی و بزرگ‌ترین معجزه رسول خداصلی الله علیه وآله و وسیله سعادت دنیا و آخرت ونشان دهنده شخصیت اولیای خداوند، مانند رسول خداصلی الله علیه وآله و امیرالمؤمنین و فاطمه و حسن وحسین و سایر ائمه و پیامبران گذشته‌علیهم السلام است و احترام به آن در حقیقت احترام به آنها و بی احترامی به آن بی احترامی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احترام به قرآن، رعایت دستورات و مقررات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w:t>
      </w:r>
    </w:p>
    <w:p>
      <w:pPr>
        <w:pStyle w:val="BookText"/>
        <w:rPr/>
      </w:pP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لا إله إلاّاللّه الربّ الرحیم إن هذا الرجل من الشهداء نعرفه بسمته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و یستعار لهیئة أهل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صفته غیر أنّه من شهداء البحر فمن هناک اُعطی من البهاء و الفضل مالم نعطه،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فیتجاوز حتّی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شهداء البحر فی صورة شهید فینظر إلیه شهداء البحر فیکثر تعجبهم و یقولون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احترامی به آن تنها این نیست که بدون طهارت و وضو با آن تماس حاصل شود و یا آن را در جای نامناسبی قرار دهند و یا بدون تدّبر آن را قرائت نمایند، بلکه مهم‌ترین بی‌احترامی به آن عمل نکردن به دستورات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در کتاب سفینة البحار، ذیل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باقرعلیه السلام نقل نموده که آن حضرت به جابر جعفی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از موالیان و پیروان ما نخواهی بود تا این که اگر همه اهل شهر تو جمع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شایسته‌ای هستی، از گفته آنان محزون و غمناک نشوی،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صالح و شایسته‌ای هستی، از گفته آنان خشنود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 باید خود را بر قرآن عرضه کنی؛</w:t>
      </w:r>
    </w:p>
    <w:p>
      <w:pPr>
        <w:pStyle w:val="BookText"/>
        <w:rPr/>
      </w:pPr>
      <w:r>
        <w:rPr>
          <w:rFonts w:ascii="IRNazanin" w:hAnsi="IRNazanin" w:eastAsia="IRNazanin"/>
          <w:color w:val="111111"/>
          <w:sz w:val="28"/>
          <w:sz w:val="28"/>
          <w:szCs w:val="28"/>
          <w:rtl w:val="true"/>
          <w:lang w:bidi="fa-IR"/>
        </w:rPr>
        <w:t>پس اگر در راهی که او معین نموده می‌روی و از آن چیزی که قرآن نهی نموده پرهیز می‌کنی و به آنچه او ترغیب کرده رغبت داری و از آنچه او ترسانده می‌ترسی، پس خود را بشارت ده و بر آن ثابت بمان؛ چرا که گفته‌های مردم به تو آسیبی نمی‌رساند؛</w:t>
      </w:r>
    </w:p>
    <w:p>
      <w:pPr>
        <w:pStyle w:val="BookText"/>
        <w:rPr/>
      </w:pPr>
      <w:r>
        <w:rPr>
          <w:rFonts w:ascii="IRNazanin" w:hAnsi="IRNazanin" w:eastAsia="IRNazanin"/>
          <w:color w:val="111111"/>
          <w:sz w:val="28"/>
          <w:sz w:val="28"/>
          <w:szCs w:val="28"/>
          <w:rtl w:val="true"/>
          <w:lang w:bidi="fa-IR"/>
        </w:rPr>
        <w:t xml:space="preserve">و اگر با قرآن جدایی داری و به آیات آن عمل نمی‌کنی، برای چه خود مغرور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مؤمن مجاهده با نفس است تا بر هوای نفس خود غالب شود؟ و چون با نفس خود مبارزه می‌کند گاهی بر او چیره شده و برای خدا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2"/>
      </w:r>
      <w:r>
        <w:rPr>
          <w:rStyle w:val="FootnoteAnchor"/>
          <w:rtl w:val="true"/>
        </w:rPr>
        <w:footnoteReference w:id="713"/>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با او مخالفت می‌کند و او را زمین می‌زند، و گاهی با پیروی از هوای نفس خود، مغلوب می‌شود و نفس او را زمین می‌زند لکن خداوند به فریاد او می‌رسد و او را از شرّ نفس اماره نجات می‌بخشد و لغزش او را جبران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او به خود آید و به وسیله توبه و ترس از خداوند بصیرت و معرفت بیشتری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اتّقوا اذا مسّهم طائف من الشیطان تذکّروا فإذا هم مبصرون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اهل تقوا کسانی هستند که چون طایفه‌ای از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اغوا و گمراه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برخورد می‌کنند، آنها به یاد خدا می‌افتند و به راه حق و اعتقاد به آن بینا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مناسب است که روایت شریفه‌ای را که در باره شفاعت و خصومت قرآن وارد شده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نویسنده و خوانندگان محترم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حدیث مفصلی را در باره آمدن قرآن در قیامت، به صورت مجسّم، از حضرت باقرعلیه السلام نقل می‌نماید که در آغاز آن حدیث، امام باقرعلیه السلام به شخصی به نام سعد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فرا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تدبّر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قرآن در روز قیامت با بهترین صورت می‌آید و مردم به آن می‌نگرند و از صفوف اهل محشر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مقابل عرش خدا و عظمت ذات مقدّس او به سجده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خطاب</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5"/>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من و ای کلام حق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بلند کن و هرچه می‌خواهی از من طلب نما و برای هر کس می‌خواهی شفاعت کن تا تو را اجابت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سر خود را بلند می‌کند و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چگونه دیدی؟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مرا نگهداری نمودند و از من مراقبت کردند و چیزی از حقوق من را ضایع نکردند، و برخی از آنان مرا ضایع نمودند و به من استخفاف و توهین کردند و مرا دروغ پنداشتند، در حالی که من حجت تو بودم بر بندگانت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در پاسخ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بزرگواریم سوگند، من امروز به هرکس از تو متابعت و پیروی نموده بهترین پاداش را می‌دهم و به هرکس با تو مخالفت نموده سخت‌ترین کیفر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در روز قیامت با بهترین صورت و زیباترین</w:t>
      </w:r>
    </w:p>
    <w:p>
      <w:pPr>
        <w:pStyle w:val="BookText"/>
        <w:rPr/>
      </w:pPr>
      <w:r>
        <w:rPr>
          <w:rStyle w:val="FootnoteAnchor"/>
          <w:rtl w:val="true"/>
        </w:rPr>
        <w:footnoteReference w:id="717"/>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شکل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پیشگاه با عظمت پروردگار، از مقابل صفوف خلایق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تااین که خداوند به او خطاب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خود را داخل بهشت نما و هر کدام را در منازل و جایگاه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حرکت می‌کند و پیروان او همراه او می‌روند و او به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هر آیه‌ای که می‌خواند بالا می‌رود تا این که اهل قرآن به منازل خود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امام صادق‌علیه السلام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مردم سه دفتر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نعمت‌ها، دفتر حسنات وکارهای نیک، دفترگناهان و اعمال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دفتر نعمت‌ها را مقابل دفتر حسنات وکارهای خوب قرار می‌دهند، نعمت‌ها افزون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دیوان سیّات و گناهان باقی می‌ماند، و چون مؤمن را مقابل حساب قرار می‌دهند قرآن، با بهترین صورت، مقابل او حاضر می‌شود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هستم و این بنده تو همیشه به تلاوت من مشغول بود و شب‌ها با</w:t>
      </w:r>
    </w:p>
    <w:p>
      <w:pPr>
        <w:pStyle w:val="BookText"/>
        <w:rPr/>
      </w:pPr>
      <w:r>
        <w:rPr>
          <w:rStyle w:val="FootnoteAnchor"/>
          <w:rtl w:val="true"/>
        </w:rPr>
        <w:footnoteReference w:id="719"/>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0"/>
      </w:r>
      <w:bookmarkStart w:id="637" w:name="pg2569_16384"/>
    </w:p>
    <w:p>
      <w:pPr>
        <w:pStyle w:val="BookText"/>
        <w:rPr/>
      </w:pPr>
      <w:bookmarkEnd w:id="637"/>
      <w:r>
        <w:rPr>
          <w:rFonts w:ascii="IRNazanin" w:hAnsi="IRNazanin" w:eastAsia="IRNazanin"/>
          <w:color w:val="111111"/>
          <w:sz w:val="28"/>
          <w:sz w:val="28"/>
          <w:szCs w:val="28"/>
          <w:rtl w:val="true"/>
          <w:lang w:bidi="fa-IR"/>
        </w:rPr>
        <w:t>چشم گریان فراوان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او را خشنود فرما، چنان که او مرا خشنود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عزیز جبّار، به بنده مؤمن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راست او را از رضوان خود و دست چپ او را از رحمت خود پر می‌فرماید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تو مباح گردیده، هر چه از قرآن می‌دانی بخوان و بالا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فضیلت قرآن و مقام حافظین وعمل کنندگان به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می‌توانند به کتاب کافی، بخش فضیلت قرآن، مراجعه فرمایند</w:t>
      </w:r>
      <w:r>
        <w:rPr>
          <w:rFonts w:eastAsia="IRNazanin" w:cs="IRNazanin"/>
          <w:color w:val="111111"/>
          <w:sz w:val="28"/>
          <w:szCs w:val="28"/>
          <w:rtl w:val="true"/>
          <w:lang w:bidi="fa-IR"/>
        </w:rPr>
        <w:t>.</w:t>
      </w:r>
    </w:p>
    <w:p>
      <w:pPr>
        <w:pStyle w:val="Heading3"/>
        <w:numPr>
          <w:ilvl w:val="2"/>
          <w:numId w:val="1"/>
        </w:numPr>
        <w:rPr/>
      </w:pPr>
      <w:bookmarkStart w:id="638" w:name="__RefHeading___Toc47702_1395250215"/>
      <w:bookmarkStart w:id="639" w:name="_Toc224"/>
      <w:bookmarkEnd w:id="638"/>
      <w:r>
        <w:rPr>
          <w:rtl w:val="true"/>
        </w:rPr>
        <w:t>بی احترامی به کعبه‌</w:t>
      </w:r>
      <w:bookmarkEnd w:id="639"/>
    </w:p>
    <w:p>
      <w:pPr>
        <w:pStyle w:val="BookText"/>
        <w:rPr/>
      </w:pPr>
      <w:r>
        <w:rPr>
          <w:rFonts w:ascii="IRNazanin" w:hAnsi="IRNazanin" w:eastAsia="IRNazanin"/>
          <w:color w:val="111111"/>
          <w:sz w:val="28"/>
          <w:sz w:val="28"/>
          <w:szCs w:val="28"/>
          <w:rtl w:val="true"/>
          <w:lang w:bidi="fa-IR"/>
        </w:rPr>
        <w:t>خداوند کعبه را خانه خود دانسته و آن را محترم شمرده و نخستین خانه‌ای قرار داده که برای مردم ملجأ و پناه و محل رحمت و آمرزش و هدایت و برکت باشد و در حرم نشانه‌هایی از توحید و خداشناسی، مانند مقام ابراهیم‌علیه السلام و حجر اسماعیل و زمزم و صفا و مروه را قرار داده و آن را محل امن و حصن خود تعیین نموده است، به طوری که هر مجرمی به آن پناهنده شود کسی حق ندارد او را مجازات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در حرمت و عظمت به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قرآن، که حکمت و نور الهی است برای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کعبه، که قبله مردم برای پرستش خداوند است و در نمازها تنها باید به آن توجه شود</w:t>
      </w:r>
      <w:r>
        <w:rPr>
          <w:rFonts w:eastAsia="IRNazanin" w:cs="IRNazanin"/>
          <w:color w:val="111111"/>
          <w:sz w:val="28"/>
          <w:szCs w:val="28"/>
          <w:rtl w:val="true"/>
          <w:lang w:bidi="fa-IR"/>
        </w:rPr>
        <w:t>.</w:t>
      </w:r>
    </w:p>
    <w:p>
      <w:pPr>
        <w:pStyle w:val="BookText"/>
        <w:rPr/>
      </w:pPr>
      <w:r>
        <w:rPr>
          <w:rStyle w:val="FootnoteAnchor"/>
          <w:rtl w:val="true"/>
        </w:rPr>
        <w:footnoteReference w:id="721"/>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 عن الخصال 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عزّوجّل حرمات ثلاث لیس مثلهنّ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و هو حکمته و نوره، و بیته الذی جعله قبلةً للنّاس لایقبل من أحدٍ توجّهاً إلی غیره، و عترة نبیّکم‌صلی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24/185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رسول خداصلی الله علیه وآله، که هادیان و راهمایان و بیان کنندگان معارف دین خدا برای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ار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حرمت‌های الهی سه چیز است و هرکس آنها را حفظ کند و حرمت آنها را نگه دارد، خداوند دین و دنیای او را حفظ خواهد نمود، و هرکس حرمت آنها را حفظ نکند، خداوند هیچ چیزی را برای او حفظ نخواهد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من که پیامبر خدا هستم؛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عترت و اهل بیت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در روی زمین پنج چیز حایز حرمت و عظمت است و احترام به آنها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کعبه به وسیله آن حضرت حرمت و شرافت پیدا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آل پیامبرصلی الله علیه وآله و اهل بیت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حرمت و احترام به آنان احترام به شخص پیامبرصلی الله علیه وآله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کتاب خدا،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وسیله هدایت و نجات و شفا و رحمت برای مؤمنین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کعبه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قبله مردم و حرم امن الهی و محل نزول رحمت و آمرزش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احترام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شرافت و حرمت او از کعبه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حرمت کعبه بر هر مسلمانی واجب و هتک حرمت آن از گناهان بزرگ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2"/>
      </w:r>
      <w:r>
        <w:rPr>
          <w:rStyle w:val="FootnoteAnchor"/>
          <w:rtl w:val="true"/>
        </w:rPr>
        <w:footnoteReference w:id="723"/>
      </w:r>
      <w:r>
        <w:rPr>
          <w:rStyle w:val="FootnoteAnchor"/>
          <w:rtl w:val="true"/>
        </w:rPr>
        <w:footnoteReference w:id="724"/>
      </w:r>
      <w:bookmarkStart w:id="640" w:name="pg2569_16386"/>
    </w:p>
    <w:p>
      <w:pPr>
        <w:pStyle w:val="BookText"/>
        <w:rPr/>
      </w:pPr>
      <w:bookmarkEnd w:id="640"/>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فیه بالحادٍ بظلمٍ نذقه من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کسی در درون کعبه اراده کفر و ظلم کند، ما عذاب دردناک خود را به او خواهیم 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باره کسانی نازل شد که داخل کعبه عهد و پیمان بستند که بر شرک و کفر خود باقی باشند و آنچه از طرف خداوند در باره امیرالمؤمنین‌علیه السلام و ولایت و امامت او نازل شده انکار کنند و با چنین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ظلم به رسول خداصلی الله علیه وآله و ولیّ او امیرالمؤمنین‌علیه السلام بود، کافر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از رحمت خود دور نماید که حقاً ستمکار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عهد و پیمان آنان در داخل کعبه، صحیفه ملعونه آنان یعنی ابوبکر و عمر و عثمان و معاذبن جبل و سالم بود، که در داخل کعبه عهد و پیمان بستند که بر اعتقاد شرک خود و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باشند و هرگز نگذارند بعد از پیامبر خداصلی الله علیه وآله خلافت و امامت در دست امیرالمؤمنین‌علیه السلام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641" w:name="__RefHeading___Toc47704_1395250215"/>
      <w:bookmarkStart w:id="642" w:name="_Toc225"/>
      <w:bookmarkEnd w:id="641"/>
      <w:r>
        <w:rPr>
          <w:rtl w:val="true"/>
        </w:rPr>
        <w:t>بی احترامی به تربت امام حسین‌علیه السلام‌</w:t>
      </w:r>
      <w:bookmarkEnd w:id="642"/>
    </w:p>
    <w:p>
      <w:pPr>
        <w:pStyle w:val="BookText"/>
        <w:rPr/>
      </w:pPr>
      <w:r>
        <w:rPr>
          <w:rFonts w:ascii="IRNazanin" w:hAnsi="IRNazanin" w:eastAsia="IRNazanin"/>
          <w:color w:val="111111"/>
          <w:sz w:val="28"/>
          <w:sz w:val="28"/>
          <w:szCs w:val="28"/>
          <w:rtl w:val="true"/>
          <w:lang w:bidi="fa-IR"/>
        </w:rPr>
        <w:t>در روایات، نسبت به خاک قبر هیچ پیامبر و امامی نیامده که موجب شفای هر دردی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احترام به آن واجب و تنجیس آن حرام باشد، جز تربت و خاک قبر مطهر حضرت سیدالشهداعلیه السلام که در روایات زیادی وسیله شفای از هر دردی معرفی شده است و بی‌احترامی به آن خطرناک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تجربه شده که آن تربت، شفابخش امراض صعب‌العلاج شده و معصومین‌علیهم السلام سفارش فرموده‌اند که با آداب خاصی آن را مصرف کنند و شفا به وسیله آن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کسانی که به آن تربت اهانت نموده و تأثیر آن را به مسخره گرفته‌اند مورد عقوبت و مؤاخذه واقع شده و باعث هلاکت خود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اینجا به بخشی از روایاتی که در این مورد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حال بیماری وارد مدینه شدم و چون به امام باقرعلیه السلام</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6"/>
      </w:r>
      <w:r>
        <w:rPr>
          <w:rStyle w:val="FootnoteAnchor"/>
          <w:rtl w:val="true"/>
        </w:rPr>
        <w:footnoteReference w:id="727"/>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خبر دادند که محمد بن مسلم بیمار است آن حضرت شربت سرپوشیده ای را توسط غلام خود برای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شربت را به دست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دستور داده که من بازنگردم تا تو آن را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دیدم بوی مشک از آن بلند می شود و بسیار مطبوع و خنک است و چون نوشیدم،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نوشیدی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فکر افتادم که قادر بر بلند شدن و حرکت کردن نیستم، ولی چون آن شربت را نوشیدم و در درون من قرار گرفت خود را یکباره سالم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 خانهة امام لیلا رفتم و چون اجازهة ورود خواستم آن حضرت از داخل خانه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شفا یافتی داخل 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چشمی گریان وارد شدم و سلام کردم و سر و دست مبارک آن حضرت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 این گریه می کنم که فاصلهة من با شما زیاد است و من نمی توانم نزد شما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جمال شما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که می گویی نمی توانی نزد ما بمانی خداوند مصلحت دانسته که دوستان و اهل ولایت ما همواره گرفتار بلا و از ما دور باشند، و اما این که گفتی غریب افتادهای همانا مؤمن در این دنیا و بین این مردم منکوس و وارونه غریب خواهد بود تا به رحمت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گفتی فاصلهة تو از ما زیاد است پس باید به جد ما امام حسین طبقه بنگری که از ما دور افتاده و در کنار فرات قرار گرفته است، و اما این که گفتی دوست داری نزد ما باشی و ما را ببینی و قدرت آن را نداری همانا خداوند از قلب تو آگاه است و پاداش تو بر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زیارت امام حسین علیه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ترس و وحشت آن حضرت را زیارت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بیشتر در این راه سختی ببینی پاداش تو بیشتر خواهد بود و هرکس آن حضرت را با ترس و خطر زیارت کند خداوند در روز قیامت او را از ترس امان خواهد داد و چون باز میگردد بخشوده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بر او سلام خواهند نمود و رسول خدایة او را زیارت می نماید و هرکس را رسول خدای زیارت کند و به او دعا کند مشمول نعمت خدا و فضل او خواهد شد و هرگز ناگواری نخواهد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 و به رضوان خداوند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صادق لایه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شربت را چگونه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شما خانوادهة رحمت هستید و تو وصین اوصیایی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غلام شما نزد من آمد و آن شربت را برای من آورد من به قدری ناتوان بودم که نمی توانستم روی پاهای خود بایستم و از خود ناامید گردیده بودم و هنگامی که آن شربت شفا را نوشیدم چنان خوشبو و خوش طعم و خنک بود که من تاکنون چنین شربتی ندیده بودم و یکباره بعد از ناامیدی شفا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خدا را ستایش می کنم که او شما را برای شیعیانتان رحمت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لایه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شربتی که تو نوشیدی به تربت امام حسین علیه آمیخته بود و آن بهترین وسیلهة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آن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وسیلهة آن فرزندان و زنان خود را معالجه می نماییم و آن سبب علاج هر دردی و وسیلهة هر خیری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آن را به ما بدهید تا به وسیلهة آن شفا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لایه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بدهم تا شما آن را به هر کسی نشان دهی و هر صاحب دردی از جن و انس آن را ببوید و برکت آن از بین برود و دیگران از آن استفاده کنند؟ من هرگز چنین نخواهم نمود، چرا که در آن صورت دیگران از آن استفاده خواهند نمود و برای صاحب آن اثری </w:t>
      </w:r>
      <w:r>
        <w:rPr>
          <w:rStyle w:val="FootnoteAnchor"/>
          <w:rtl w:val="true"/>
        </w:rPr>
        <w:footnoteReference w:id="729"/>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0"/>
      </w:r>
      <w:bookmarkStart w:id="643" w:name="pg2569_16390"/>
    </w:p>
    <w:p>
      <w:pPr>
        <w:pStyle w:val="BookText"/>
        <w:rPr/>
      </w:pPr>
      <w:bookmarkEnd w:id="643"/>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تربت از تماس و چشم اغیار مستور بماند تأثیر آن قطعی خواهد بود و از شما شیعیان هر کس آن را مسح کند و یا بنوشد در همان ساعت شفا خواهد یافت چنان که حجر الاسود نیز چنین بود تا این که دست اهل کفر و مردم جاهلیت به آن رسید و نورانیت و تأثیر آن از بین رفت وگرنه حجرالاسود سفید و نورانی و شفابخش بندگان خدا بود و اکنون چنان که می بینی سیاه و تاریک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پس چگونه باید من از تربت امام حسین باقیه استفاده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مقداری از آن را به تو بدهم چگونه آن را حفظ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لباس خود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همان اشتباه را تکرار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از آن را به تو نمی دهیم که با خود ببری بلکه باید تا نزد ما هستی به اندازهة نیاز خود از آن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دو مرتبه آن را به من نوشاند و پس از آن من هیچ گونه دردی در خود احساس نکردم و از خدمت آن حضرت مرخص گردیدم</w:t>
      </w:r>
      <w:r>
        <w:rPr>
          <w:rFonts w:eastAsia="IRNazanin" w:cs="IRNazanin"/>
          <w:color w:val="111111"/>
          <w:sz w:val="28"/>
          <w:szCs w:val="28"/>
          <w:rtl w:val="true"/>
          <w:lang w:bidi="fa-IR"/>
        </w:rPr>
        <w:t>.</w:t>
      </w:r>
    </w:p>
    <w:p>
      <w:pPr>
        <w:pStyle w:val="Heading3"/>
        <w:numPr>
          <w:ilvl w:val="2"/>
          <w:numId w:val="1"/>
        </w:numPr>
        <w:rPr/>
      </w:pPr>
      <w:bookmarkStart w:id="644" w:name="__RefHeading___Toc47706_1395250215"/>
      <w:bookmarkStart w:id="645" w:name="_Toc226"/>
      <w:bookmarkEnd w:id="644"/>
      <w:r>
        <w:rPr>
          <w:rtl w:val="true"/>
        </w:rPr>
        <w:t>بی‌احترامی به مشاهد مشرّفه‌</w:t>
      </w:r>
      <w:bookmarkEnd w:id="645"/>
    </w:p>
    <w:p>
      <w:pPr>
        <w:pStyle w:val="BookText"/>
        <w:rPr/>
      </w:pPr>
      <w:r>
        <w:rPr>
          <w:rFonts w:ascii="IRNazanin" w:hAnsi="IRNazanin" w:eastAsia="IRNazanin"/>
          <w:color w:val="111111"/>
          <w:sz w:val="28"/>
          <w:sz w:val="28"/>
          <w:szCs w:val="28"/>
          <w:rtl w:val="true"/>
          <w:lang w:bidi="fa-IR"/>
        </w:rPr>
        <w:t>زیارت قبور پیامبران و اوصیای آنان، به ویژه زیارت قبر مطهر حضرت خاتم‌الانبیا محمّدبن عبداللّه‌صلی الله علیه وآله و قبور اوصیای آن حضرت، مورد تأکید و سفارش خود آن بزرگواران و دلیل محبت و علاقه به آنان و ادای حق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رسول خداصلی الله علیه وآله و خلفا و جانشینان آن حضرت، همانند شهدا، زنده هستند و در پیشگاه خداوند روزی می‌خورند و هنگامی که ما به زیارت آنان می‌رویم و مقابل قبورشان می‌ایستیم و سلام می‌کنیم ما را مشاهده می‌کنند و سخن ما را می‌شنوند و</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سلام ما را پاسخ می‌دهند، ولی خداوند مقابل چشم‌ها و گوش‌های ما پرده انداخته و از این رو سخن آنان را نمی‌شنویم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عوض، خداوند دل‌های ما را برای درک لذّت مناجات و سخن گفتن با آنان باز نموده است و همین امر باعث شده که با عشق و محبت آنان رازیارت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احترام به مشاهد مشرّفه و قبور معصومین‌علیهم السلام، همان ادله‌ای است که برای احترام به آنان در زمان حیات و زندگی آنان رسیده است و تفاوتی میان زمان حیات و بعد از رحلت آنان از دنیا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بی احترامی به قبور آن بزرگواران پس از مرگ و آن‌ها را جماد و بی خاصیت پنداشتن و حرام دانستن خطاب به آنان، و صدا زدنشان و مشرک دانستن زوّارشان و سرزنش نمودن آنها، و تخریب قبور و جلوگیری از زیارت آنها، همگی دلیل عدم معرفت و دشمنی بااولیای خدا و دوستان آنهاست و چنین کسانی در زمره نصّاب و دشمنان اهل بیت رسول خداصلی الله علیه وآله بلکه دشمنان خدا و رسول او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روشن شدن موضوع به بعضی از روایات در باره ارزش و ثواب زیارت قبور اولیای خدا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در سرزمین عراق کشته می‌شوی ودر همان دیار مدفون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قبرهای ما را زیارت و تعمیر و آباد می‌نماید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قبر تو و قبر فرزندان تو را بقعه‌هایی از بهشت و عرصه‌هایی از عرصه‌های آن قرار داده است، او دل‌های بندگان نیک و پاکان از مخلوق خود را متوجه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محبت و زیارت و تعمیر قبور شما به خدا تقرّب می‌جویند و شما را فراوان زیارت می‌کنند و در این راه از ازار و تحقیر دشمنان ما باکی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قیامت، مخصوص به شفاعت من هستند و از کوثر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سیراب خواهند شد و در بهشت نیز زوّار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قبور شما را تعمیر و آباد کند همانند آن است که سلیمان بن داود را در بنای بیت المقدس کمک کرده باشد و هرکس به زیارت قبور شما برود، پاداش هفتاد حج مستحبی خواهد داشت و چون از زیارت شما بازگردد از گناهان خود پاک شده، همانند وقتی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بشارت می‌دهم و تو نیز شیعیان و دوستان خود را به نعمت‌های بهشتی، که نه چشمی دیده و نه گوشی شنیده ونه بر قلب کسی خطور نموده، بشارت ده تا چشم آنان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پستی از این مردم زوّار قبور شما را ملامت و سرزنش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سرزنشی که به زن زناکار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بدترین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من را به آنان نرساند واز کوثر من سیراب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کاظم‌علیه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3"/>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امیرالمؤمنین‌علیه السلام افضل و بهتر است یا زیارت امام حسین و یا دیگران از ائمه‌علیهم السلام؟ و نام یکایک آنان را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عبدالرحمان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نخستین شخص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همانند آن است که آخرین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بقیةاللّه‌علیه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نموده باشد، و هرکس آخرین شخص ما را زیارت کند، همانند آن است که نخستین شخص ما را زیارت کرده باشد، و هر که نخستین شخص ما را دوست بدارد، همانند آن است که آخرین شخص ما را دوست داشته باشد، و هرکس آخرین شخص ما را دوست داشته باشد، مانند آن است که اولین شخص ما را دوست داشته است، و هرکس حاجت یکی از دوستان ما را برآورده کند، همانند آن است که آن حاجت را برای همه ما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عبدالرحمان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دوست بدار و برای ما دوستان ما را نیز دوست بدار، و هرکس ما را دشمن می‌دارد تو او رادشمن بدار، و آگاه باش که هرکس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سخن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می‌کند، همانند آن است که جدّ ما رسول خداصلی الله علیه وآله را ردّ نموده باشد، و هرکس رسول خداصلی الله علیه وآله را رد کند، خدا را ردّ نموده است، و آگاه باش که هرکس با ما دشمن باشد با جدّ ما دشمن بوده، و هرکس با جدّ ما دشمن باشد با خدا دشمنی نموده، و هرکس با خدا دشمنی کند بر خدا حق است که او را به دوزخ و جهنم ببرد و هیچ یاور و پناهی برای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مخلوقی به اندازه ملائکه خلق نکرده است و هر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5"/>
      </w:r>
      <w:r>
        <w:rPr>
          <w:rStyle w:val="FootnoteAnchor"/>
          <w:rtl w:val="true"/>
        </w:rPr>
        <w:footnoteReference w:id="736"/>
      </w:r>
      <w:bookmarkStart w:id="646" w:name="pg2569_16394"/>
    </w:p>
    <w:p>
      <w:pPr>
        <w:pStyle w:val="BookText"/>
        <w:rPr/>
      </w:pPr>
      <w:bookmarkEnd w:id="646"/>
      <w:r>
        <w:rPr>
          <w:rFonts w:ascii="IRNazanin" w:hAnsi="IRNazanin" w:eastAsia="IRNazanin"/>
          <w:color w:val="111111"/>
          <w:sz w:val="28"/>
          <w:sz w:val="28"/>
          <w:szCs w:val="28"/>
          <w:rtl w:val="true"/>
          <w:lang w:bidi="fa-IR"/>
        </w:rPr>
        <w:t>روز هفتاد هزار ملک گرد بیت المعور طواف می‌کنند، و سپس گرد کعبه طواف خواهند نمود، و پس از آن نزد قبر رسول خداصلی الله علیه وآله می‌آیند و بر آن حضرت سلام می‌کنند، و بعد از آن نزد قبر امیرالمؤمنین می‌روند و بر آن حضرت نیز سلام می‌کنند، و در پایان نزد قبر حسین‌علیه السلام می‌روند و بر او سلام می‌کنند، وپس از آن به آسمان عروج می‌نمایند، و همانند آنان پیاپی تا قیامت از آسمان نزول می‌نمایند و آن قبور مطهر را زیارت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روایات و فرموده رسول خداصلی الله علیه وآله در ثواب این زیارات و سیره عملی آن حضرت نسبت به زیارت عموی خود حضرت حمزه و قبور مؤمنین در بقیع، که اسناد آن در کتب اهل تسنّن نیز موجود است، عمل و برخورد وهّابی‌های سعودی یا زایرین ایرانی و غیرایرانی، جز از روی دشمنی و انحراف فکری و پیروی از ابن تیمیه و محمّدبن عبدالوهّاب نخواهد بود</w:t>
      </w:r>
      <w:r>
        <w:rPr>
          <w:rFonts w:eastAsia="IRNazanin" w:cs="IRNazanin"/>
          <w:color w:val="111111"/>
          <w:sz w:val="28"/>
          <w:szCs w:val="28"/>
          <w:rtl w:val="true"/>
          <w:lang w:bidi="fa-IR"/>
        </w:rPr>
        <w:t>.</w:t>
      </w:r>
    </w:p>
    <w:p>
      <w:pPr>
        <w:pStyle w:val="Heading3"/>
        <w:numPr>
          <w:ilvl w:val="2"/>
          <w:numId w:val="1"/>
        </w:numPr>
        <w:rPr/>
      </w:pPr>
      <w:bookmarkStart w:id="647" w:name="__RefHeading___Toc47708_1395250215"/>
      <w:bookmarkStart w:id="648" w:name="_Toc227"/>
      <w:bookmarkEnd w:id="647"/>
      <w:r>
        <w:rPr>
          <w:rtl w:val="true"/>
        </w:rPr>
        <w:t>بی احترامی به مساجد</w:t>
      </w:r>
      <w:bookmarkEnd w:id="648"/>
    </w:p>
    <w:p>
      <w:pPr>
        <w:pStyle w:val="BookText"/>
        <w:rPr/>
      </w:pPr>
      <w:r>
        <w:rPr>
          <w:rFonts w:ascii="IRNazanin" w:hAnsi="IRNazanin" w:eastAsia="IRNazanin"/>
          <w:color w:val="111111"/>
          <w:sz w:val="28"/>
          <w:sz w:val="28"/>
          <w:szCs w:val="28"/>
          <w:rtl w:val="true"/>
          <w:lang w:bidi="fa-IR"/>
        </w:rPr>
        <w:t>مسجد در روی زمین خانه خداوند محسوب می‌شود و طبق آیه شریفه قرآن،</w:t>
      </w:r>
    </w:p>
    <w:p>
      <w:pPr>
        <w:pStyle w:val="BookText"/>
        <w:rPr/>
      </w:pPr>
      <w:r>
        <w:rPr>
          <w:rStyle w:val="FootnoteAnchor"/>
          <w:rtl w:val="true"/>
        </w:rPr>
        <w:footnoteReference w:id="737"/>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 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اظلم ممّن منع مساجد اللّه ان یذکرفیها إسمه و سعی فی خرابها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9"/>
      </w:r>
      <w:bookmarkStart w:id="649" w:name="pg2569_16395"/>
    </w:p>
    <w:p>
      <w:pPr>
        <w:pStyle w:val="BookText"/>
        <w:rPr/>
      </w:pPr>
      <w:bookmarkEnd w:id="649"/>
      <w:r>
        <w:rPr>
          <w:rFonts w:ascii="IRNazanin" w:hAnsi="IRNazanin" w:eastAsia="IRNazanin"/>
          <w:color w:val="111111"/>
          <w:sz w:val="28"/>
          <w:sz w:val="28"/>
          <w:szCs w:val="28"/>
          <w:rtl w:val="true"/>
          <w:lang w:bidi="fa-IR"/>
        </w:rPr>
        <w:t>ظالم‌ترین مردم کسی است که مردم را از رفتن به مساجد که نام خداوند در آنها برده می‌شود منع نماید و سعی در خراب نمودن و توهین به آنها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صافی آمده است که مقصود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اظلم ممّن منع مساجداللّه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مؤمنان شایسته در مکه بوده است که مشرکین آنان را از عبادت در آن مساجد منع کردند و رسول خداصلی الله علیه وآله را مجبور نمودند که از مکه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مجمع البیان، از امام صادق‌علیه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مشرکین قریش بودند که رسول خداصلی الله علیه وآله را از دخول مکه و مسجد الحرام منع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علل الشرایع، از ابوبصیر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تعظیم مساجد چیست؟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مأمور شده‌اند که مساجد را تعظیم و احترام کنند، به این علت که مساجد خانه‌های خدا در روی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نوشته شده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من 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است و خوشا به حال کسی که در خانه خود وضو بگیر و در مساجد به زیات من بیاید و در آن صورت واجب است که صاحب خانه به میهمان خود اکرام نماید</w:t>
      </w:r>
      <w:r>
        <w:rPr>
          <w:rFonts w:eastAsia="IRNazanin" w:cs="IRNazanin"/>
          <w:color w:val="111111"/>
          <w:sz w:val="28"/>
          <w:szCs w:val="28"/>
          <w:rtl w:val="true"/>
          <w:lang w:bidi="fa-IR"/>
        </w:rPr>
        <w:t>.»</w:t>
      </w:r>
    </w:p>
    <w:p>
      <w:pPr>
        <w:pStyle w:val="Heading3"/>
        <w:numPr>
          <w:ilvl w:val="2"/>
          <w:numId w:val="1"/>
        </w:numPr>
        <w:rPr/>
      </w:pPr>
      <w:bookmarkStart w:id="650" w:name="__RefHeading___Toc47710_1395250215"/>
      <w:bookmarkStart w:id="651" w:name="_Toc228"/>
      <w:bookmarkEnd w:id="650"/>
      <w:r>
        <w:rPr>
          <w:rtl w:val="true"/>
        </w:rPr>
        <w:t>آداب متعلّق به مساجد</w:t>
      </w:r>
      <w:bookmarkEnd w:id="651"/>
    </w:p>
    <w:p>
      <w:pPr>
        <w:pStyle w:val="BookText"/>
        <w:rPr/>
      </w:pPr>
      <w:r>
        <w:rPr>
          <w:rFonts w:ascii="IRNazanin" w:hAnsi="IRNazanin" w:eastAsia="IRNazanin"/>
          <w:color w:val="111111"/>
          <w:sz w:val="28"/>
          <w:sz w:val="28"/>
          <w:szCs w:val="28"/>
          <w:rtl w:val="true"/>
          <w:lang w:bidi="fa-IR"/>
        </w:rPr>
        <w:t>مرحوم علاّمه حلّی در کتاب قواعد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مستحب موکد</w:t>
      </w:r>
    </w:p>
    <w:p>
      <w:pPr>
        <w:pStyle w:val="BookText"/>
        <w:rPr/>
      </w:pPr>
      <w:r>
        <w:rPr>
          <w:rStyle w:val="FootnoteAnchor"/>
          <w:rtl w:val="true"/>
        </w:rPr>
        <w:footnoteReference w:id="740"/>
      </w:r>
    </w:p>
    <w:p>
      <w:pPr>
        <w:pStyle w:val="BookText"/>
        <w:rPr/>
      </w:pPr>
      <w:r>
        <w:rPr>
          <w:rStyle w:val="FootnoteAnchor"/>
          <w:rtl w:val="true"/>
        </w:rPr>
        <w:footnoteReference w:id="74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قصدها أیضاً مستحّب قال أمیرالمؤمنین‌علیه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إختلف إلی المسجد أصاب إحدی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مستفاداً فی اللّه، أو علماً مستطرفاً، أو آیة محکمة، أو رحمة منتظرة، أو کلمة ترّده عن ردی، أو</w:t>
      </w:r>
    </w:p>
    <w:p>
      <w:pPr>
        <w:pStyle w:val="BookText"/>
        <w:rPr/>
      </w:pPr>
      <w:r>
        <w:rPr>
          <w:rFonts w:ascii="IRNazanin" w:hAnsi="IRNazanin" w:eastAsia="IRNazanin"/>
          <w:color w:val="111111"/>
          <w:sz w:val="28"/>
          <w:sz w:val="28"/>
          <w:szCs w:val="28"/>
          <w:rtl w:val="true"/>
          <w:lang w:bidi="fa-IR"/>
        </w:rPr>
        <w:t>است و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مسجدی به اندازه خانه مرغ قطاة بنا کند خداوند در بهشت خانه‌ای برای او بنا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به مساجد مستحب و مورد سفارش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همواره به مسجد برود یکی از هشت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خواهد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خدایی و نیک؛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ظریف و قیمتی؛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از حقیقت و خداشناسی؛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از ناحیه خداوند؛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حقی که او را از گمراهی نجات دهد؛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حقی که او را به راه خیر و خوبی هدایت نماید؛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خیری که در او ترس از نافرمانی خداوند و گناه ایجاد نماید؛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خیری که سبب حیا نمودن او از خدا و یا دوستی و عشق او به خدا شود و دست از گناه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باره مساجد سفارش شده و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روشنایی مسجد در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وارسی نمودن کفش در وقت وارد شدن به مسجد؛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مسجد پای راست را مقدم داشتن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وضو وارد مسجد شدن؛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به مسجد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و باللّه السلام علیک أیّها النبّی و رحمة اللّه و برکاته الّلهمّ صلّ علی محمّدٍ و آل محمّد و افتح لنا باب رحمتک و اجعلنا من عمّار مساجدک جلّ ثناء وجهک و تقدست أسمائک و لا إله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مسجد خارج می‌شود پای چپ را مقدم بدارد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افتح لنا باب 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واجب در مسجد افضل از منزل است و خواندن نماز</w:t>
      </w:r>
    </w:p>
    <w:p>
      <w:pPr>
        <w:pStyle w:val="BookText"/>
        <w:rPr/>
      </w:pPr>
      <w:r>
        <w:rPr>
          <w:rStyle w:val="FootnoteAnchor"/>
          <w:rtl w:val="true"/>
        </w:rPr>
        <w:footnoteReference w:id="742"/>
      </w:r>
      <w:r>
        <w:rPr>
          <w:rStyle w:val="FootnoteAnchor"/>
          <w:rtl w:val="true"/>
        </w:rPr>
        <w:footnoteReference w:id="74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نافله و مستحب مخصوصاً نماز شب، در منزل افضل می‌باشد و ثواب نماز در مسجد بیت المقدس معادل هزارنماز است و در 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یکصد نماز است و ثواب نماز در مسجد محلّه و قبیله معادل بیست و پنج نماز است و ثواب نماز در مسجد بازار معادل دوازده نماز است و در خانه ثواب اضافه‌ای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در مسجدالحرام نیز معادل یکصد هزار نماز ودر مسجد نبوی‌صلی الله علیه وآله معادل ده هزار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بعضی از روایات آمده که نماز در مسجد الحرام معادل یک میلیون نماز است که در مساجد دیگر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کتاب قواعد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مورد مساجد مکروه و نکوهیده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ساختمان مساجد؛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مسقّف نمودن مساجد؛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قراردادن بالکن برای مساجد؛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قراردادن مناره در وسط مسجد؛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را راه قرار دادن؛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قراردادن محراب مسجد در داخل دیوار؛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فاضلاب را در داخل مسجد قرار دادن؛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در مسجد، به ویژه مسجدالحرام و مسجدالنبیّ‌صلی الله علیه وآله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بردن ریگ و خاک از مسجد؛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آب دهان و بینی در مسجد؛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نمودن شمشیر در مسجد؛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کاسبی نمودن و خرید و فروش در مسجد؛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دادن دیوانگان</w:t>
      </w:r>
    </w:p>
    <w:p>
      <w:pPr>
        <w:pStyle w:val="BookText"/>
        <w:rPr/>
      </w:pPr>
      <w:r>
        <w:rPr>
          <w:rFonts w:ascii="IRNazanin" w:hAnsi="IRNazanin" w:eastAsia="IRNazanin"/>
          <w:color w:val="111111"/>
          <w:sz w:val="28"/>
          <w:sz w:val="28"/>
          <w:szCs w:val="28"/>
          <w:rtl w:val="true"/>
          <w:lang w:bidi="fa-IR"/>
        </w:rPr>
        <w:t xml:space="preserve">فی بیت المقدّس تعدل ألف صلاة، و فی المسجد الأعظم مأة و فی مسجد القبیلة خمساً و عشرین، و فی مسجد السوق إثنی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الصلاة فی المسجد الحرام بمأة ألف و فی النبوّی‌صلی الله علیه وآله بعشرة آلاف</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6"/>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بچه‌ها به مساجد؛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انفاذ و اجرای احکام در مساجد؛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گمشده در مساجد؛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خواندن در مساجد؛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کشیدن در مساجد؛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به مساجد با خوردن سیر و یا پیاز؛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کفش در مساجد در حال ایستاده؛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عورت نمودن در مساجد؛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ریگ نمودن در مساجد</w:t>
      </w:r>
      <w:r>
        <w:rPr>
          <w:rFonts w:eastAsia="IRNazanin" w:cs="IRNazanin"/>
          <w:color w:val="111111"/>
          <w:sz w:val="28"/>
          <w:szCs w:val="28"/>
          <w:rtl w:val="true"/>
          <w:lang w:bidi="fa-IR"/>
        </w:rPr>
        <w:t xml:space="preserve">. </w:t>
      </w:r>
      <w:bookmarkStart w:id="652" w:name="pg2569_16399"/>
    </w:p>
    <w:p>
      <w:pPr>
        <w:pStyle w:val="Heading3"/>
        <w:numPr>
          <w:ilvl w:val="2"/>
          <w:numId w:val="1"/>
        </w:numPr>
        <w:rPr/>
      </w:pPr>
      <w:bookmarkStart w:id="653" w:name="__RefHeading___Toc47712_1395250215"/>
      <w:bookmarkStart w:id="654" w:name="_Toc229"/>
      <w:bookmarkEnd w:id="652"/>
      <w:bookmarkEnd w:id="653"/>
      <w:r>
        <w:rPr>
          <w:rtl w:val="true"/>
        </w:rPr>
        <w:t>ترک جماعت از روی بی اعتنایی‌</w:t>
      </w:r>
      <w:bookmarkEnd w:id="654"/>
    </w:p>
    <w:p>
      <w:pPr>
        <w:pStyle w:val="BookText"/>
        <w:rPr/>
      </w:pPr>
      <w:r>
        <w:rPr>
          <w:rFonts w:ascii="IRNazanin" w:hAnsi="IRNazanin" w:eastAsia="IRNazanin"/>
          <w:color w:val="111111"/>
          <w:sz w:val="28"/>
          <w:sz w:val="28"/>
          <w:szCs w:val="28"/>
          <w:rtl w:val="true"/>
          <w:lang w:bidi="fa-IR"/>
        </w:rPr>
        <w:t>مرحوم محقق در کتاب معتبر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همه نمازهای واجب مستحب است و در نمازهای یومیه مورد تأکید بیشتری است و جز در نماز جمعه و عید فطر و قربان با شرایطی که در فقه شیعه ذکر شده است جماعت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ندیده‌ام احدی از فقهای اسلام کسی را که نماز فرادا می‌خواند فاسق بدانند و آنچه بعضی راجع به وجوب آن نقل نموده‌اند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نراقی نیز در کتاب مستند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تنها در نماز جمعه و عید فطر و قربان برکسی که قرائت نماز خود را صحیح نمی‌داند و وقت آن که آن را یاد بگیرد ندارد واجب است و در غیر اینها اجماعاً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که در ظاهر بر حرام بودن ترک جماعت به طور کلی یا در خصوص نمازهای یومیه دلالت می‌کند قابل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جماعت در جمیع نمازهای واجب به اجماع شیعه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نیز در کتاب منتهی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بدون عذر نماز جماعت</w:t>
      </w:r>
    </w:p>
    <w:p>
      <w:pPr>
        <w:pStyle w:val="BookText"/>
        <w:rPr/>
      </w:pPr>
      <w:r>
        <w:rPr>
          <w:rStyle w:val="FootnoteAnchor"/>
          <w:rtl w:val="true"/>
        </w:rPr>
        <w:footnoteReference w:id="747"/>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8"/>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ترک شود، چرا که تأکید فراوانی در باره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از رسول خداصلی الله علیه وآله نقل نموده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نمازهای شبانه روزی را به جماعت می‌خواند برای هر کار خیری به او گمان نیک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صحیح از امام باقرعلیه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همسایگان مسجد که به جماعت حاضر نمی‌شوند نماز نیست جز آن که یا مریض و یا گرفتار باشند و یا باران آنان را ناچار نموده باشد که به جماعت حاضر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تعدادی از روایات و کلام شهید در روضه این است که اعراض از نماز جماعت و ترک کلی آن جایز نیست و گناه است، بلکه ظاهر تعداد دیگری از روایات وجوب حضور در نمازجماعت و حرمت ترک آن است مگر در صورت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شماری از این روایت‌ها را برای اعتبار و ترغیب به شرکت در نماز جماعت بیان می‌کنیم، و خواننده را به قضاوت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امالی، از امام باقرعلیه السلام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روی بی اعتنایی از شرکت در جماعت اعراض کند و عذری برای او نباشد نماز او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جمعه با وجود امام عادل واجب است و کسی که بدون عذر در سه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0"/>
      </w:r>
      <w:r>
        <w:rPr>
          <w:rStyle w:val="FootnoteAnchor"/>
          <w:rtl w:val="true"/>
        </w:rPr>
        <w:footnoteReference w:id="751"/>
      </w:r>
      <w:r>
        <w:rPr>
          <w:rStyle w:val="FootnoteAnchor"/>
          <w:rtl w:val="true"/>
        </w:rPr>
        <w:footnoteReference w:id="752"/>
      </w:r>
      <w:r>
        <w:rPr>
          <w:rStyle w:val="FootnoteAnchor"/>
          <w:rtl w:val="true"/>
        </w:rPr>
        <w:footnoteReference w:id="753"/>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جمعه به نماز جمعه حاضر نشود سه واجب از او ترک شده است و کسی که بدون عذر سه واجب را ترک کند منافق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بعضی از روایات آمده که مهر نفاق بر دل او زده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امام صادق، از پدرانش‌علیهم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از همسایگان مسجد تعهّد گرفت که در نمازهای جماعت شرکت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کسانی که به جماعت حاضر نمی‌شوند از عمل خود دست بردارند و در جماعت شرکت نمایند وگرنه من مردی از اهل بیت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بین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امر می‌کنم که خانه‌های آنان را به وسیله هیزم بر سر آنان آتش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نماز صبح را خواند و صورت مبارک خود را به سوی مردم برگرداند و از عده‌ای که در نمازهای جماعت شرکت نکرده بودند سؤال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به جماعت ما حاضر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سفر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هیچ نمازی مانند این نماز صبح و نماز عشا بر منافقین سخت‌تر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بدون عذر به مساجد مسلمانان وارد نمی‌شود و در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5"/>
      </w:r>
      <w:r>
        <w:rPr>
          <w:rStyle w:val="FootnoteAnchor"/>
          <w:rtl w:val="true"/>
        </w:rPr>
        <w:footnoteReference w:id="756"/>
      </w:r>
      <w:r>
        <w:rPr>
          <w:rStyle w:val="FootnoteAnchor"/>
          <w:rtl w:val="true"/>
        </w:rPr>
        <w:footnoteReference w:id="757"/>
      </w:r>
      <w:bookmarkStart w:id="655" w:name="pg2569_16402"/>
    </w:p>
    <w:p>
      <w:pPr>
        <w:pStyle w:val="BookText"/>
        <w:rPr/>
      </w:pPr>
      <w:bookmarkEnd w:id="655"/>
      <w:r>
        <w:rPr>
          <w:rFonts w:ascii="IRNazanin" w:hAnsi="IRNazanin" w:eastAsia="IRNazanin"/>
          <w:color w:val="111111"/>
          <w:sz w:val="28"/>
          <w:sz w:val="28"/>
          <w:szCs w:val="28"/>
          <w:rtl w:val="true"/>
          <w:lang w:bidi="fa-IR"/>
        </w:rPr>
        <w:t>جماعت آنان شرکت نمی‌کند نماز اونماز نیست و غیبت او به دلیل اعراض از جماعت مسلمانان جایز است و هرکس از جماعت مسلمانان اعراض کند از عدالت ساقط خواهد شد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او فاصله بگیرند و اگر امام مسلمین از اواطلاع یابد باید به او اعلان خطر نماید و او را از چنین عملی بر 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کسی که اهل‌نماز جماعت است عادل محسوب می‌شود و غیبت از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و ملعون است و ملعوناست کسی که از شرکت درجماعت مسلمانان اعراض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گروه سه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روستا و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که جماعت بین آنان تشکیل نشود، جز آن که شیطان بر آنان مسلّط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باد به جماعت، چرا که گرگ همیشه گوسفندی را می‌خورد که از گلّه دور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روایات فوق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کسی که در نماز جماعت مسلمانان شرکت نمی‌کند، چیز خطرناکی است و ظاهراً حرمت ترک کلی جماعت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656" w:name="__RefHeading___Toc47714_1395250215"/>
      <w:bookmarkStart w:id="657" w:name="_Toc230"/>
      <w:bookmarkEnd w:id="656"/>
      <w:r>
        <w:rPr>
          <w:rtl w:val="true"/>
        </w:rPr>
        <w:t>ترک نمازهای جماعت بدون عذر</w:t>
      </w:r>
      <w:bookmarkEnd w:id="657"/>
    </w:p>
    <w:p>
      <w:pPr>
        <w:pStyle w:val="BookText"/>
        <w:rPr/>
      </w:pPr>
      <w:r>
        <w:rPr>
          <w:rFonts w:ascii="IRNazanin" w:hAnsi="IRNazanin" w:eastAsia="IRNazanin"/>
          <w:color w:val="111111"/>
          <w:sz w:val="28"/>
          <w:sz w:val="28"/>
          <w:szCs w:val="28"/>
          <w:rtl w:val="true"/>
          <w:lang w:bidi="fa-IR"/>
        </w:rPr>
        <w:t>تردیدی نیست که جماعت تنها در نماز جمعه و عید فطر و قربان واجب و شرط</w:t>
      </w:r>
    </w:p>
    <w:p>
      <w:pPr>
        <w:pStyle w:val="BookText"/>
        <w:rPr/>
      </w:pPr>
      <w:r>
        <w:rPr>
          <w:rStyle w:val="FootnoteAnchor"/>
          <w:rtl w:val="true"/>
        </w:rPr>
        <w:footnoteReference w:id="75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9"/>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صحت است و در نماز استسقاء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شرط صحت آن است، ولی در نمازهای یومیه جماعت واجب نیست و شرط صحت آن‌ها نیز نمی‌باشد و این نظر مشهور فقهای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از برخی از روایات استفاده می‌شود که شرکت نکردن در جماعت نمازهای یومیه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عقاب الاعمال، از امام صادق علیه السلام نقل نموده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بر همسایگان مسجد شرط نمود که در نمازهای جماعت شرکت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کسانی که در نمازهای جماعت شرکت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نمازهای جماعت شرکت کنند و گرنه دستور خواهم داد مؤذّنی اذان و اقامه بگوید و سپس مردی از اهل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علی‌بن ابی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کنم که خانه‌های کسانی که به جماعت حاضر نمی‌شوند را آتش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محاسن نیز از امام صادق‌علیه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نماز صبح را خواند و سپس روی مبارک خود را به اصحاب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نام عده‌ای از منافقین را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جماعت شرکت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مسافرت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که هیچ نمازی برای منافقین سخت‌تر از نماز صبح و نماز عشا نیست و اگر منافقین به فضیلت جماعت صبح و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بودند، هر آینه در آن ولو به صورت سینه خیز شرکت می‌نمودند</w:t>
      </w:r>
      <w:r>
        <w:rPr>
          <w:rFonts w:eastAsia="IRNazanin" w:cs="IRNazanin"/>
          <w:color w:val="111111"/>
          <w:sz w:val="28"/>
          <w:szCs w:val="28"/>
          <w:rtl w:val="true"/>
          <w:lang w:bidi="fa-IR"/>
        </w:rPr>
        <w:t>.»</w:t>
      </w:r>
    </w:p>
    <w:p>
      <w:pPr>
        <w:pStyle w:val="BookText"/>
        <w:rPr/>
      </w:pPr>
      <w:r>
        <w:rPr>
          <w:rStyle w:val="FootnoteAnchor"/>
          <w:rtl w:val="true"/>
        </w:rPr>
        <w:footnoteReference w:id="761"/>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نموده و گفته‌اند که رسول خداصلی الله علیه وآله مطابق مصلحت زمان چنین فرموده است، ولکن این سخن با مضامین روایات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جماعت فسق و گناه است؛ گرچه مشهور فقها آن را گناه ندانسته و تصریح نموده‌اند که ترک مستحبات مانع از عدالت نیست، ولی ظاهر اخبار فراوانی دلالت در فسق و گناه بودن آن دارد تا جایی که اجازه داده شده خانه کسی را که در جماعت شرکت نمی‌کند آتش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صادق‌علیه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شرکت در جماعات و اجتماعات مسلمین اعراض نماید، نماز او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همسایگان مسجد، که بدون علت، مانند مریضی و یا مشکل دیگری در جماعات مسجد شرکت نمی‌کنند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صدای اذان نماز جماعت را بشنود و عذری نداشته باشد و در جماعت شرکت نکند، نماز او نماز نیست</w:t>
      </w:r>
      <w:r>
        <w:rPr>
          <w:rFonts w:eastAsia="IRNazanin" w:cs="IRNazanin"/>
          <w:color w:val="111111"/>
          <w:sz w:val="28"/>
          <w:szCs w:val="28"/>
          <w:rtl w:val="true"/>
          <w:lang w:bidi="fa-IR"/>
        </w:rPr>
        <w:t>.»</w:t>
      </w:r>
    </w:p>
    <w:p>
      <w:pPr>
        <w:pStyle w:val="BookText"/>
        <w:rPr/>
      </w:pPr>
      <w:r>
        <w:rPr>
          <w:rStyle w:val="FootnoteAnchor"/>
          <w:rtl w:val="true"/>
        </w:rPr>
        <w:footnoteReference w:id="763"/>
      </w:r>
      <w:r>
        <w:rPr>
          <w:rStyle w:val="FootnoteAnchor"/>
          <w:rtl w:val="true"/>
        </w:rPr>
        <w:footnoteReference w:id="764"/>
      </w:r>
      <w:r>
        <w:rPr>
          <w:rStyle w:val="FootnoteAnchor"/>
          <w:rtl w:val="true"/>
        </w:rPr>
        <w:footnoteReference w:id="765"/>
      </w:r>
    </w:p>
    <w:p>
      <w:pPr>
        <w:pStyle w:val="BookText"/>
        <w:rPr/>
      </w:pPr>
      <w:r>
        <w:rPr>
          <w:rStyle w:val="FootnoteAnchor"/>
          <w:rtl w:val="true"/>
        </w:rPr>
        <w:footnoteReference w:id="766"/>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الفقیه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لم یصلّ فی المسجد مع المسلمین إلاّ من علّة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ج </w:t>
      </w:r>
      <w:r>
        <w:rPr>
          <w:rFonts w:eastAsia="IRNazanin" w:cs="IRNazanin"/>
          <w:color w:val="111111"/>
          <w:sz w:val="28"/>
          <w:szCs w:val="28"/>
          <w:lang w:bidi="fa-IR"/>
        </w:rPr>
        <w:t>2/325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بدون عذر در جماعت مسلمانان شرکت نمی‌کند، نماز او نماز نیست؛ چنان که نماز همسایه مسجد، جز در مسجد،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تهذیب، از امام صادق‌علیه السلام نقل نموده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اراده نمود خانه‌های کسانی که در جماعت مسلمین شرکت نمی‌کنند و در خانه‌های خود نماز می‌خوانند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نابینایی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نابینا هستم و بسا صدای اذان را می‌شنوم و کسی نیست مرا به مسجد ببرد تا نماز خود را با شما در مسجد به جماعت بخوانم؟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از منزل خود تا مسجد قرار ده و به جماعت حاضر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می‌شود که اگر شرکت در نماز جماعت طبق نظر مشهور مستحب است، این گونه روایات را چگونه باید معنا کرد؟</w:t>
      </w:r>
    </w:p>
    <w:p>
      <w:pPr>
        <w:pStyle w:val="BookText"/>
        <w:rPr/>
      </w:pPr>
      <w:r>
        <w:rPr>
          <w:rFonts w:ascii="IRNazanin" w:hAnsi="IRNazanin" w:eastAsia="IRNazanin"/>
          <w:color w:val="111111"/>
          <w:sz w:val="28"/>
          <w:sz w:val="28"/>
          <w:szCs w:val="28"/>
          <w:rtl w:val="true"/>
          <w:lang w:bidi="fa-IR"/>
        </w:rPr>
        <w:t>مرحوم آیه اللَّه فقیه همدانی، صاحب مصباح الفقیه،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تعبیرات این روایات مانند آتش زدن خانه‌های کسانی که در نماز جماعت شرکت نمی‌کنند برای این بوده که متخلّصین از منافقین بوده‌اند و یا مذمّت، مربوط به اعراض از جماعت بوده و یا شنیدن صدای اذان و شرکت نکردن در جماعت و یا همسایه مسجد بودن علت آن بوده است و گرنه با قطع به استحباب شرکت در جماعت، جز در جمعه و عیدین، این روایات قابل توجیه نیست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7"/>
      </w:r>
      <w:r>
        <w:rPr>
          <w:rStyle w:val="FootnoteAnchor"/>
          <w:rtl w:val="true"/>
        </w:rPr>
        <w:footnoteReference w:id="768"/>
      </w:r>
      <w:bookmarkStart w:id="658" w:name="pg2569_16406"/>
    </w:p>
    <w:p>
      <w:pPr>
        <w:pStyle w:val="BookText"/>
        <w:rPr/>
      </w:pPr>
      <w:bookmarkEnd w:id="658"/>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علت این تأکیدات و کیفرها این است که اجتماعات اسلامی مانند اجتماع حج و عید فطر و قربان و جمعه و نمازهای واجب شبانه روزی، تنها اجتماعات عبادی نیست بلکه سیاسی نیز هستند و حاضر نشدن مردم در این اجتماعات بسا موجب تضعیف قدرت و حکومت اسلامی است چنان که امیرالمؤمنین‌علیه السلام در وصیت نامه خود در مورد حج و کعبه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 را رها کنید و اطراف کعبه خلوت شود عذاب بر شما فرود می‌آید</w:t>
      </w:r>
      <w:r>
        <w:rPr>
          <w:rFonts w:eastAsia="IRNazanin" w:cs="IRNazanin"/>
          <w:color w:val="111111"/>
          <w:sz w:val="28"/>
          <w:szCs w:val="28"/>
          <w:rtl w:val="true"/>
          <w:lang w:bidi="fa-IR"/>
        </w:rPr>
        <w:t>:»</w:t>
      </w:r>
    </w:p>
    <w:p>
      <w:pPr>
        <w:pStyle w:val="Heading3"/>
        <w:numPr>
          <w:ilvl w:val="2"/>
          <w:numId w:val="1"/>
        </w:numPr>
        <w:rPr/>
      </w:pPr>
      <w:bookmarkStart w:id="659" w:name="__RefHeading___Toc47716_1395250215"/>
      <w:bookmarkStart w:id="660" w:name="_Toc231"/>
      <w:bookmarkEnd w:id="659"/>
      <w:r>
        <w:rPr>
          <w:rtl w:val="true"/>
        </w:rPr>
        <w:t>ترک نماز جمعه بدون عذر</w:t>
      </w:r>
      <w:bookmarkEnd w:id="660"/>
    </w:p>
    <w:p>
      <w:pPr>
        <w:pStyle w:val="BookText"/>
        <w:rPr/>
      </w:pPr>
      <w:r>
        <w:rPr>
          <w:rFonts w:ascii="IRNazanin" w:hAnsi="IRNazanin" w:eastAsia="IRNazanin"/>
          <w:color w:val="111111"/>
          <w:sz w:val="28"/>
          <w:sz w:val="28"/>
          <w:szCs w:val="28"/>
          <w:rtl w:val="true"/>
          <w:lang w:bidi="fa-IR"/>
        </w:rPr>
        <w:t>خداوند در سوره جمعه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صدای اذان روز جمعه بلند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بشتابید و خرید و فروش را رها کنید، همانا شرکت در نماز جمعه برای شما بهتر از خرید و فروش است، اگر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بدون عذر، در نماز جمعه حاضر نشود، خداوند بر قلب او مهر نفاق می‌زند</w:t>
      </w:r>
      <w:r>
        <w:rPr>
          <w:rFonts w:eastAsia="IRNazanin" w:cs="IRNazanin"/>
          <w:color w:val="111111"/>
          <w:sz w:val="28"/>
          <w:szCs w:val="28"/>
          <w:rtl w:val="true"/>
          <w:lang w:bidi="fa-IR"/>
        </w:rPr>
        <w:t>.»</w:t>
      </w:r>
    </w:p>
    <w:p>
      <w:pPr>
        <w:pStyle w:val="BookText"/>
        <w:rPr/>
      </w:pPr>
      <w:r>
        <w:rPr>
          <w:rStyle w:val="FootnoteAnchor"/>
          <w:rtl w:val="true"/>
        </w:rPr>
        <w:footnoteReference w:id="769"/>
      </w:r>
      <w:r>
        <w:rPr>
          <w:rStyle w:val="FootnoteAnchor"/>
          <w:rtl w:val="true"/>
        </w:rPr>
        <w:footnoteReference w:id="770"/>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1"/>
      </w:r>
      <w:bookmarkStart w:id="661" w:name="pg2569_16407"/>
    </w:p>
    <w:p>
      <w:pPr>
        <w:pStyle w:val="BookText"/>
        <w:rPr/>
      </w:pPr>
      <w:bookmarkEnd w:id="661"/>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و روایات زیادی که در کتب حدیث ثبت شده که دلالت بر وجوب عینی نماز جمعه دارد و ترک آن بدون عذر گناه و حرام خواهد بود، و روایات وارده اقتضا می‌کند که حضور امام معصوم‌علیه السلام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ما را ترغیب و تحریص به نماز جمعه نمود، به طوری که من گمان کردم مقصود او این است که برای نماز جمعه نزد او حاضر شویم و چون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برای نماز جمعه نزد شما بیاییم؟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من این بود که خودتان اقامه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کتاب شرح لمعه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 اخبار وجوب عینی نماز جمعه است، لکن چون اجماع قائم است بر عدم وجوب عینی، ناچاریم وجوب را تخییری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احتیاط با اختلاف نظرهایی که در باره وجوب نماز جمعه در زمان غیبت وجود دارد شرکت در نمازهای جمعه می‌باشد و اللّه الموفّق</w:t>
      </w:r>
      <w:r>
        <w:rPr>
          <w:rFonts w:eastAsia="IRNazanin" w:cs="IRNazanin"/>
          <w:color w:val="111111"/>
          <w:sz w:val="28"/>
          <w:szCs w:val="28"/>
          <w:rtl w:val="true"/>
          <w:lang w:bidi="fa-IR"/>
        </w:rPr>
        <w:t>.</w:t>
      </w:r>
    </w:p>
    <w:p>
      <w:pPr>
        <w:pStyle w:val="Heading3"/>
        <w:numPr>
          <w:ilvl w:val="2"/>
          <w:numId w:val="1"/>
        </w:numPr>
        <w:rPr/>
      </w:pPr>
      <w:bookmarkStart w:id="662" w:name="__RefHeading___Toc47718_1395250215"/>
      <w:bookmarkStart w:id="663" w:name="_Toc232"/>
      <w:bookmarkEnd w:id="662"/>
      <w:r>
        <w:rPr>
          <w:rtl w:val="true"/>
        </w:rPr>
        <w:t>ترک کامل مستحبات</w:t>
      </w:r>
      <w:bookmarkEnd w:id="663"/>
    </w:p>
    <w:p>
      <w:pPr>
        <w:pStyle w:val="BookText"/>
        <w:rPr/>
      </w:pPr>
      <w:r>
        <w:rPr>
          <w:rFonts w:ascii="IRNazanin" w:hAnsi="IRNazanin" w:eastAsia="IRNazanin"/>
          <w:color w:val="111111"/>
          <w:sz w:val="28"/>
          <w:sz w:val="28"/>
          <w:szCs w:val="28"/>
          <w:rtl w:val="true"/>
          <w:lang w:bidi="fa-IR"/>
        </w:rPr>
        <w:t>بعضی از فقها ترک مستحبات را به طور کامل حرام دانسته اند و بعضی از آنان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بی اعتنایی و اهانت باشدحرام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2"/>
      </w:r>
      <w:r>
        <w:rPr>
          <w:rStyle w:val="FootnoteAnchor"/>
          <w:rtl w:val="true"/>
        </w:rPr>
        <w:footnoteReference w:id="773"/>
      </w:r>
      <w:bookmarkStart w:id="664" w:name="pg2569_16408"/>
    </w:p>
    <w:p>
      <w:pPr>
        <w:pStyle w:val="BookText"/>
        <w:rPr/>
      </w:pPr>
      <w:bookmarkEnd w:id="664"/>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فراوانی که دربارهة ترک جماعت نقل شده ظاهر می شود که ترک جماعت بدون عذر، حرام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لایه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در زمان رسول خدایی از حضور در جماعت امتناع ورزیدند و چون آن حضرت دستور داد که خانه ها را بر آنان آتش بزنند آنها در جماعت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باب دوم از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علامهة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روایت یاد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و روایات دیگر وجوب جماعت در نمازهای یومیه است، هرچند هیچ کدام از فقها قایل به این مسأله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فقها این اخبار را حمل بر جماعت واجب نموده اند و بعضی گفته اند ترک جماعت در صورتی حرام است که از روی بیاعتنایی و سبک شمردن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اقتضا می کند که نماز جماعت، جز در صورت عذر،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مطالب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اطلاع پوشیده نیست که ائمه معصومین طبیلا دربارهة انجام مستحبات سفارش می نموده و از مکروهات نیز منع می کرده اند؛ به اندازه ای که مستحبات نزدیک به واجبات و مکروهات نزدیک به محرومات تلقی می شده است و این برای این بوده که دوستانشان از انجام مستحبات و ترک مکروهات خودداری نکنند و بعید نیست که این گونه اخبار مربوط به بی مبالاتی و استخفاف به مستحبات و مکروهات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665" w:name="__RefHeading___Toc47720_1395250215"/>
      <w:bookmarkStart w:id="666" w:name="_Toc233"/>
      <w:bookmarkEnd w:id="665"/>
      <w:r>
        <w:rPr>
          <w:rtl w:val="true"/>
        </w:rPr>
        <w:t>تقدم بر قبور معصومین ایلا در نماز</w:t>
      </w:r>
      <w:bookmarkEnd w:id="666"/>
    </w:p>
    <w:p>
      <w:pPr>
        <w:pStyle w:val="BookText"/>
        <w:rPr/>
      </w:pPr>
      <w:r>
        <w:rPr>
          <w:rFonts w:ascii="IRNazanin" w:hAnsi="IRNazanin" w:eastAsia="IRNazanin"/>
          <w:color w:val="111111"/>
          <w:sz w:val="28"/>
          <w:sz w:val="28"/>
          <w:szCs w:val="28"/>
          <w:rtl w:val="true"/>
          <w:lang w:bidi="fa-IR"/>
        </w:rPr>
        <w:t>ظاهر برخی از روایات و فتاوای بعضی از فقها این است که نمازگزار نباید امام لایه و یا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4"/>
      </w:r>
      <w:bookmarkStart w:id="667" w:name="pg2569_16409"/>
    </w:p>
    <w:p>
      <w:pPr>
        <w:pStyle w:val="Heading3"/>
        <w:numPr>
          <w:ilvl w:val="2"/>
          <w:numId w:val="1"/>
        </w:numPr>
        <w:rPr/>
      </w:pPr>
      <w:bookmarkStart w:id="668" w:name="__RefHeading___Toc47722_1395250215"/>
      <w:bookmarkStart w:id="669" w:name="_Toc234"/>
      <w:bookmarkEnd w:id="667"/>
      <w:bookmarkEnd w:id="668"/>
      <w:r>
        <w:rPr>
          <w:rtl w:val="true"/>
        </w:rPr>
        <w:t>تقدّم بر قبر پیامبرصلی الله علیه وآله و یا امام معصوم‌علیه السلام در نماز</w:t>
      </w:r>
      <w:bookmarkEnd w:id="669"/>
    </w:p>
    <w:p>
      <w:pPr>
        <w:pStyle w:val="BookText"/>
        <w:rPr/>
      </w:pPr>
      <w:r>
        <w:rPr>
          <w:rFonts w:ascii="IRNazanin" w:hAnsi="IRNazanin" w:eastAsia="IRNazanin"/>
          <w:color w:val="111111"/>
          <w:sz w:val="28"/>
          <w:sz w:val="28"/>
          <w:szCs w:val="28"/>
          <w:rtl w:val="true"/>
          <w:lang w:bidi="fa-IR"/>
        </w:rPr>
        <w:t>ظاهر برخی از روایات و فتاوای بعضی از فقها این است که نماز گزار نباید امام‌علیهم السلام و یا</w:t>
      </w:r>
    </w:p>
    <w:p>
      <w:pPr>
        <w:pStyle w:val="BookText"/>
        <w:rPr/>
      </w:pP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روی السیّد الحکیم فی مستمسک العروة عن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الحجةعلیه السلام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قبر او را پشت سر خود قرار دهد، ولی طرف راست و یا طرف چپ و یا پشت قبر امام نمازخواندن مانعی ندارد ولی نظر عده‌ای از فقها این است که اگر توهین محسوب نشود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آیه اللَّه حکیم، در کتاب مستمسک العروة و دیگران، از حمیری نقل کرده‌اند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توسط یکی از نوّاب امام زمان‌علیهم السلام خدمت آن حضرت فرستادم 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زیارت ائمه‌علیهم السلام می‌رود، جایز است در نماز، قبر امام را پشت سر خود قرار دهد؟ پس جواب به خط مبارک آن حضرت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 کسی جلوی قبر امام نماز بخواند، چرا که مقدّم شدن بر امام جایز نیست، بلکه باید طرف راست و یا طرف چپ قبر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با سند صحیح، از زراره، از امام باقرعلیه السلام نقل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مرا قبله قرار ندهید و بر روی آن نیز نماز نخوانید، همانا خداوند لعنت نموده به کسانی که قبور پیامبران خود را مسجد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علاوه بر حرام بودن باطل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الوثقی نیز در بحث مکان نماز گزار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نماز گزار نباید</w:t>
      </w:r>
    </w:p>
    <w:p>
      <w:pPr>
        <w:pStyle w:val="BookText"/>
        <w:rPr/>
      </w:pPr>
      <w:r>
        <w:rPr>
          <w:rStyle w:val="FootnoteAnchor"/>
          <w:rtl w:val="true"/>
        </w:rPr>
        <w:footnoteReference w:id="776"/>
      </w:r>
      <w:r>
        <w:rPr>
          <w:rStyle w:val="FootnoteAnchor"/>
          <w:rtl w:val="true"/>
        </w:rPr>
        <w:footnoteReference w:id="777"/>
      </w:r>
    </w:p>
    <w:p>
      <w:pPr>
        <w:pStyle w:val="BookText"/>
        <w:rPr/>
      </w:pP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ظاهرهما و ظاهر المتن من السیّد الیزدی عدم الحرمة ذاتاً و أنّ الحرمة من حیث استلزامه الهتک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670" w:name="pg2569_16411"/>
    </w:p>
    <w:p>
      <w:pPr>
        <w:pStyle w:val="BookText"/>
        <w:rPr/>
      </w:pPr>
      <w:bookmarkEnd w:id="670"/>
      <w:r>
        <w:rPr>
          <w:rFonts w:ascii="IRNazanin" w:hAnsi="IRNazanin" w:eastAsia="IRNazanin"/>
          <w:color w:val="111111"/>
          <w:sz w:val="28"/>
          <w:sz w:val="28"/>
          <w:szCs w:val="28"/>
          <w:rtl w:val="true"/>
          <w:lang w:bidi="fa-IR"/>
        </w:rPr>
        <w:t>مقدّم بر قبر امام معصوم‌علیه السلام، بایستد، بلکه اگر حایلی بین او و قبر نباشد که مانع از هتک حرمت شود مساوی او نیز نباید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صندوق قبر و پارچه روی آن و ضریح، حائل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آیه اللَّه خمینی و آیة اللَّه خویی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تقدّم بر قبر معصوم در نماز هتک حرمت و بی ادبی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مصباح الفقیه، از صاحب حدائق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و عده‌ای بعد از او، از جمله علامه مجلسی قایل به حرمت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نیز چنین است، زیرا روایت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معارضی ندارد، بلکه در اخبار مؤیّد نیز دارد، مانند روایت کامل الزیارات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نمار گذار باید پشت قبر بایستد و نباید جلوی قبر، بایستد</w:t>
      </w:r>
      <w:r>
        <w:rPr>
          <w:rFonts w:eastAsia="IRNazanin" w:cs="IRNazanin"/>
          <w:color w:val="111111"/>
          <w:sz w:val="28"/>
          <w:szCs w:val="28"/>
          <w:rtl w:val="true"/>
          <w:lang w:bidi="fa-IR"/>
        </w:rPr>
        <w:t>.»</w:t>
      </w:r>
    </w:p>
    <w:p>
      <w:pPr>
        <w:pStyle w:val="Heading3"/>
        <w:numPr>
          <w:ilvl w:val="2"/>
          <w:numId w:val="1"/>
        </w:numPr>
        <w:rPr/>
      </w:pPr>
      <w:bookmarkStart w:id="671" w:name="__RefHeading___Toc47724_1395250215"/>
      <w:bookmarkStart w:id="672" w:name="_Toc235"/>
      <w:bookmarkEnd w:id="671"/>
      <w:r>
        <w:rPr>
          <w:rtl w:val="true"/>
        </w:rPr>
        <w:t xml:space="preserve">بردن نام مبارک حضرت بقیّه اللَّه </w:t>
      </w:r>
      <w:r>
        <w:rPr>
          <w:rtl w:val="true"/>
        </w:rPr>
        <w:t>(</w:t>
      </w:r>
      <w:r>
        <w:rPr>
          <w:rtl w:val="true"/>
        </w:rPr>
        <w:t>عجل اللَّه فرجه الشریف</w:t>
      </w:r>
      <w:r>
        <w:rPr>
          <w:rtl w:val="true"/>
        </w:rPr>
        <w:t>)</w:t>
      </w:r>
      <w:bookmarkEnd w:id="672"/>
    </w:p>
    <w:p>
      <w:pPr>
        <w:pStyle w:val="BookText"/>
        <w:rPr/>
      </w:pPr>
      <w:r>
        <w:rPr>
          <w:rFonts w:ascii="IRNazanin" w:hAnsi="IRNazanin" w:eastAsia="IRNazanin"/>
          <w:color w:val="111111"/>
          <w:sz w:val="28"/>
          <w:sz w:val="28"/>
          <w:szCs w:val="28"/>
          <w:rtl w:val="true"/>
          <w:lang w:bidi="fa-IR"/>
        </w:rPr>
        <w:t>در برخی از روایات از ذکر نام مبارک حضرت بقیه اللَّه عجلّ‌اللَّه فرجه الشریف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روایات آمده است که علت حرام بودن ذکر نام آن حضرت</w:t>
      </w:r>
    </w:p>
    <w:p>
      <w:pPr>
        <w:pStyle w:val="BookText"/>
        <w:rPr/>
      </w:pPr>
      <w:r>
        <w:rPr>
          <w:rStyle w:val="FootnoteAnchor"/>
          <w:rtl w:val="true"/>
        </w:rPr>
        <w:footnoteReference w:id="779"/>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إبن رئاب عن الصّادق‌علیه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الأمر لایسمیّه باسمه اِلاّ 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11/487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لاریت انّ المراد بصاحب هذا الامر الحجّه صلوات اللّه علیه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است که اگر نام او برده می‌شد به جستجوی او می‌آمدند و این برای خانواده و شیعیان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شدت تقیه در مورد آن حضرت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زیانبار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ایجاب می‌کند که تنها در زمان‌ها و مکان‌هایی که این خطر وجود داشته و یا خواهد داشت ذکر نام آن بزرگوار حرام باشد و در زمان‌ها و مکان‌های دیگر ذکر نام او جایز باشد، و در بعضی از روایات، این موضوع، به طور مطلق و همراه با لعنت و کفر آمده و بعضی از فقها این ممنوعیت را تا زمان ظهور آن موعود الهی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راهی برای جواز و رفع ممنوعیت باز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متن روایات در اختیار خوانندگان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از امام صادق‌علیه السلام نقل نموده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نام صاحب این امر را نمی‌برد جز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شخص او را نمی‌بینید و نام او را نمی‌توانید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یاد کنیم؟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حجت آل محمّدعلیهم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حمیری آمده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نایب امام زمان‌علیه السلام، عثمان بن سعید عمروی،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است که از نام او سوال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من نیست، بلکه سخن شخص آن آقا می‌باشد، چرا که من حق این که چیزی را حلال و یا حرام کنم ندارم و اگر شما نام او را ببرید خلیفه وقت به جستجوی او می‌آید، زیرا خلیفه فکر کرده از حضرت عسکری‌علیه السلام فرزندی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آن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خواهد بود و</w:t>
      </w:r>
    </w:p>
    <w:p>
      <w:pPr>
        <w:pStyle w:val="BookText"/>
        <w:rPr/>
      </w:pPr>
      <w:r>
        <w:rPr>
          <w:rStyle w:val="FootnoteAnchor"/>
          <w:rtl w:val="true"/>
        </w:rPr>
        <w:footnoteReference w:id="781"/>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673" w:name="pg2569_16413"/>
    </w:p>
    <w:p>
      <w:pPr>
        <w:pStyle w:val="BookText"/>
        <w:rPr/>
      </w:pPr>
      <w:bookmarkEnd w:id="673"/>
      <w:r>
        <w:rPr>
          <w:rFonts w:ascii="IRNazanin" w:hAnsi="IRNazanin" w:eastAsia="IRNazanin"/>
          <w:color w:val="111111"/>
          <w:sz w:val="28"/>
          <w:sz w:val="28"/>
          <w:szCs w:val="28"/>
          <w:rtl w:val="true"/>
          <w:lang w:bidi="fa-IR"/>
        </w:rPr>
        <w:t>کسی حق ندارد نام او را ببرد تا وقتی که خداوند به او اجازه قیام دهد و او پس از آن که زمین پر از ظلم و جور شده باشد عدل و قسط را در آن گسترده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نایب آن حضرت محمدبن عثمان عمروی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ناحیه امام زمان‌علیه السلام، به دست من رسیده که من خط مبارک او را می‌شناسم و در آن مرقوم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مجلسی از مجالس نام مرا ببرد،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موضوع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مراجعه شود</w:t>
      </w:r>
      <w:r>
        <w:rPr>
          <w:rFonts w:eastAsia="IRNazanin" w:cs="IRNazanin"/>
          <w:color w:val="111111"/>
          <w:sz w:val="28"/>
          <w:szCs w:val="28"/>
          <w:rtl w:val="true"/>
          <w:lang w:bidi="fa-IR"/>
        </w:rPr>
        <w:t>.</w:t>
      </w:r>
    </w:p>
    <w:p>
      <w:pPr>
        <w:pStyle w:val="Heading3"/>
        <w:numPr>
          <w:ilvl w:val="2"/>
          <w:numId w:val="1"/>
        </w:numPr>
        <w:rPr/>
      </w:pPr>
      <w:bookmarkStart w:id="674" w:name="__RefHeading___Toc47726_1395250215"/>
      <w:bookmarkStart w:id="675" w:name="_Toc236"/>
      <w:bookmarkEnd w:id="674"/>
      <w:r>
        <w:rPr>
          <w:rtl w:val="true"/>
        </w:rPr>
        <w:t>شکستن سوگند و پیمان‌</w:t>
      </w:r>
      <w:bookmarkEnd w:id="675"/>
    </w:p>
    <w:p>
      <w:pPr>
        <w:pStyle w:val="BookText"/>
        <w:rPr/>
      </w:pPr>
      <w:r>
        <w:rPr>
          <w:rFonts w:ascii="IRNazanin" w:hAnsi="IRNazanin" w:eastAsia="IRNazanin"/>
          <w:color w:val="111111"/>
          <w:sz w:val="28"/>
          <w:sz w:val="28"/>
          <w:szCs w:val="28"/>
          <w:rtl w:val="true"/>
          <w:lang w:bidi="fa-IR"/>
        </w:rPr>
        <w:t xml:space="preserve">شکستن سوگند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است و برای آن کفاره و جریمه نیز تعیین شده است، ولی در حرمت خلف وعده و قرار اختلاف است؛ گرچه زشتی آن از نظر اخلاقی مسلم است بعضی خواسته‌اند از آیه مبارکه اول سوره صفّ استفاده کنند که تخلّف از وعده نیز جایز نیست لکن مشهور فقها تخلّف از وعده و قرار را حرام نمی‌دانند</w:t>
      </w:r>
      <w:r>
        <w:rPr>
          <w:rFonts w:eastAsia="IRNazanin" w:cs="IRNazanin"/>
          <w:color w:val="111111"/>
          <w:sz w:val="28"/>
          <w:szCs w:val="28"/>
          <w:rtl w:val="true"/>
          <w:lang w:bidi="fa-IR"/>
        </w:rPr>
        <w:t>.</w:t>
      </w:r>
    </w:p>
    <w:p>
      <w:pPr>
        <w:pStyle w:val="BookText"/>
        <w:rPr/>
      </w:pPr>
      <w:r>
        <w:rPr>
          <w:rStyle w:val="FootnoteAnchor"/>
          <w:rtl w:val="true"/>
        </w:rPr>
        <w:footnoteReference w:id="783"/>
      </w:r>
    </w:p>
    <w:p>
      <w:pPr>
        <w:pStyle w:val="BookText"/>
        <w:rPr/>
      </w:pP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زیدبن الجهم الهلالی 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ولایة علیّ بن أبیطالب‌علیه السلام و کان من قول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علیٍّ بإمرة المؤمنین فکان ممّا اکدّ اللّه علیهما فی ذلک الیوم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اللّه‌صلی الله علیه وآله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ابابکر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فسلّما علیه بإمرة المؤمنین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اللّه أو من رسوله یا رسول اللّه؟ فقال لهما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 من رسوله، فأنزل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ولاتنقضوا الأیمان بعد توکیدها و قد جعلتم اللّه علیکم کفیلاً إنّ اللّه یعلم ماتفعلون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قول رسول اللّه‌صلی الله علیه وآله لهما و 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اللّه او من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1/292</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تنقضوا الأیمان بعد توکیدها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از زیدبن جهم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از طرف خداوند ولایت علی بن ابی طالب‌علیه السلام اعلام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 طالب به نام امیرالمؤمنین سلام دهید و او را رهبر و امیر مؤمنان بدانید و از طرف خداوند نسبت به آن دو نفر دستور اکید داده شد که برخیزید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علی‌علیه السلام سلام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خداصلی الله علیه وآله این دستور را به آن دو نفر ابلاغ نمود،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از ناحیه خدا و رسول اوست؟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ناحیه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علی‌علیه السلام، به نام امیرالمؤمنین، بیعت کردند و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لاتنقضوا الأیمان بعد توکیدها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یعنی پیمان خود را با خدا و رسول او بعد از تأکید و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طرف خدا و رسول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نکنید، زیرا شما در بیعت خود خدا را کفیل و شاهد قرار دادید و او از عمل شما آگاه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پس از پیمان عبودیت با خداوند در عالم ذرّ و پیمان نبوت نسبت به رسول خداصلی الله علیه وآله، هیچ پیمانی بزرگ‌تر و با اهمیت‌تر از پیمان مسلمانان و بیعت آنان‌نسبت به ولایت و امامت امیرالمؤمنین‌علیه السلام نبوده است که بیشتر مسلمانان آن را نقض نموده و نادیده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دوران نبوت رسول خداصلی الله علیه وآله به پایان رسید،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خود را به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رساندی و عمر تو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دانش و ایمان و اسم اکبر و میراث علم و آثار نبوت را به اهل بیت خود، یعنی علی بن ابی طالب بسپاری؛ چرا که من هرگز دانش و علم و ایمان و اسم اکبر و میراث علم و آثار نبوت را از ذریّه تو قطع نخواهم نمود؛ چنانکه از ذریّه پیامبران گذشته نیز قطع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جامع‌ترین سخن در مسأله پیمان گرفتن رسول خداصلی الله علیه وآله از امت خود در باره ولایت امیرالمؤمنین‌علیه السلام در غدیر خم بوده است و ما خطبه غدیر را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مژده‌های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روایات آشکار می‌شود که پیمان ولایت امیرالمؤمنین و امامان پس از آن حضرت‌علیهم السلام، همانند پیمان عبودیت الهی است که در عالم ذرّ، قبل از خلقت دنیا، از بنی آدم گرفته شده است، و آن پیمانی که رسول خداصلی الله علیه وآله در روی زمین از آنان گرفته تجدید همان پیمان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درتفسیر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 أخذ ربّک من بنی آدم من ظهورهم ذریّتهم و أشهدهم علی أنفسهم ألست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 هنگامی را که پروردگارت از بنی آدم در عالم ذرّ پیمان گرفت و آنان را بر خویشتن گواه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 ما به آن گواهی می‌دهیم که اگر در قیامت به ما بگویید که ما در دنیا از آن غافل بوده‌ایم، تصدیق خواهیم نمود، در باره این پیمان آمده است که امام صادق‌علیه السلام به ابوبصیر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شیعیان، به آن</w:t>
      </w:r>
    </w:p>
    <w:p>
      <w:pPr>
        <w:pStyle w:val="BookText"/>
        <w:rPr/>
      </w:pPr>
      <w:r>
        <w:rPr>
          <w:rStyle w:val="FootnoteAnchor"/>
          <w:rtl w:val="true"/>
        </w:rPr>
        <w:footnoteReference w:id="786"/>
      </w:r>
    </w:p>
    <w:p>
      <w:pPr>
        <w:pStyle w:val="BookText"/>
        <w:rPr/>
      </w:pPr>
      <w:r>
        <w:rPr>
          <w:rStyle w:val="FootnoteAnchor"/>
          <w:rtl w:val="true"/>
        </w:rPr>
        <w:footnoteReference w:id="78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bookmarkStart w:id="676" w:name="pg2569_16416"/>
    </w:p>
    <w:p>
      <w:pPr>
        <w:pStyle w:val="BookText"/>
        <w:rPr/>
      </w:pPr>
      <w:bookmarkEnd w:id="676"/>
      <w:r>
        <w:rPr>
          <w:rFonts w:ascii="IRNazanin" w:hAnsi="IRNazanin" w:eastAsia="IRNazanin"/>
          <w:color w:val="111111"/>
          <w:sz w:val="28"/>
          <w:sz w:val="28"/>
          <w:szCs w:val="28"/>
          <w:rtl w:val="true"/>
          <w:lang w:bidi="fa-IR"/>
        </w:rPr>
        <w:t xml:space="preserve">پیمانی که خداوند نسبت به ولایت ما در عالم ذرّ از شما گرفت وفا نمودید و دیگران را به جای ما امام خود قرار ندادید و اگر چنین نکرده بودید خداوند شما را نیز سرزنش نموده بود؛ هم چنان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وجدنا لأکثرهم من عهدٍ و إن وجدنا أکثرم 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سرزنش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پیمان که در عالم ذرّ از آنان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بیشتر آنان را شکننده آن پیمان یافتیم و فاسق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 قرار نیزیک پیمانی است و روایات زیادی در باره اهمیت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خدا و قیامت ایمان دارد باید به وعده و قرار خود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علما و فقها این پیمان را واجب الوفا ندانسته‌اند ما به ذکر همین یک روایت اکتفا نمودیم</w:t>
      </w:r>
      <w:r>
        <w:rPr>
          <w:rFonts w:eastAsia="IRNazanin" w:cs="IRNazanin"/>
          <w:color w:val="111111"/>
          <w:sz w:val="28"/>
          <w:szCs w:val="28"/>
          <w:rtl w:val="true"/>
          <w:lang w:bidi="fa-IR"/>
        </w:rPr>
        <w:t>.</w:t>
      </w:r>
    </w:p>
    <w:p>
      <w:pPr>
        <w:pStyle w:val="Heading3"/>
        <w:numPr>
          <w:ilvl w:val="2"/>
          <w:numId w:val="1"/>
        </w:numPr>
        <w:rPr/>
      </w:pPr>
      <w:bookmarkStart w:id="677" w:name="__RefHeading___Toc47728_1395250215"/>
      <w:bookmarkStart w:id="678" w:name="_Toc237"/>
      <w:bookmarkEnd w:id="677"/>
      <w:r>
        <w:rPr>
          <w:rtl w:val="true"/>
        </w:rPr>
        <w:t>کیفر شکستن عهد و پیمان‌</w:t>
      </w:r>
      <w:bookmarkEnd w:id="678"/>
    </w:p>
    <w:p>
      <w:pPr>
        <w:pStyle w:val="BookText"/>
        <w:rPr/>
      </w:pPr>
      <w:r>
        <w:rPr>
          <w:rFonts w:ascii="IRNazanin" w:hAnsi="IRNazanin" w:eastAsia="IRNazanin"/>
          <w:color w:val="111111"/>
          <w:sz w:val="28"/>
          <w:sz w:val="28"/>
          <w:szCs w:val="28"/>
          <w:rtl w:val="true"/>
          <w:lang w:bidi="fa-IR"/>
        </w:rPr>
        <w:t>یکی از گناهان کبیره، شکستن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کسانی که این گناه را مرتکب شوند وعده خسران و عذاب و لعنت و خشم خداوند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أخذ ربّک من بنی آدم من ظهورهم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عالم ذرّ از مردم برای خود پیمان ربوبیت و برای پیامبر خودصلی الله علیه وآله پیمان رسالت و برای علی‌علیه السلام پیمان امامت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ینقضون عهداللّه من بعد میثاقه و یقطعون ما امراللّه به أن</w:t>
      </w:r>
    </w:p>
    <w:p>
      <w:pPr>
        <w:pStyle w:val="BookText"/>
        <w:rPr/>
      </w:pPr>
      <w:r>
        <w:rPr>
          <w:rStyle w:val="FootnoteAnchor"/>
          <w:rtl w:val="true"/>
        </w:rPr>
        <w:footnoteReference w:id="788"/>
      </w:r>
    </w:p>
    <w:p>
      <w:pPr>
        <w:pStyle w:val="BookText"/>
        <w:rPr/>
      </w:pPr>
      <w:r>
        <w:rPr>
          <w:rStyle w:val="FootnoteAnchor"/>
          <w:rtl w:val="true"/>
        </w:rPr>
        <w:footnoteReference w:id="789"/>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این آیه شکستن پیمان و قطع رحم با خویشان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عهد و پیمان خود پایبند نیست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چیز برای احدی عذری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امانت به افراد نیک و 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نسبت به صالح و فاجر؛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به پدر و مادر، خواه نیکوکار باشند و خواه ظالم و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برادر مؤمن خود وعده و قراری می‌گذارد، همانند این است که با خدای خود پیمان نذری را برقرار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برادر خود خلف وعده کند، همانند آن است که با خدای خود خلف وعده نموده و او را به خشم آورده باشد</w:t>
      </w:r>
      <w:r>
        <w:rPr>
          <w:rFonts w:eastAsia="IRNazanin" w:cs="IRNazanin"/>
          <w:color w:val="111111"/>
          <w:sz w:val="28"/>
          <w:szCs w:val="28"/>
          <w:rtl w:val="true"/>
          <w:lang w:bidi="fa-IR"/>
        </w:rPr>
        <w:t>.»</w:t>
      </w:r>
    </w:p>
    <w:p>
      <w:pPr>
        <w:pStyle w:val="BookText"/>
        <w:rPr/>
      </w:pP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تفسیرالآیات</w:t>
      </w:r>
    </w:p>
    <w:p>
      <w:p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علیهم فی الذرّ للّه بالربوبیّة و لمحمّدصلی الله علیه وآله بالنبوّة و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نورالثقلین ج </w:t>
      </w:r>
      <w:r>
        <w:rPr>
          <w:rFonts w:eastAsia="IRNazanin" w:cs="IRNazanin"/>
          <w:color w:val="111111"/>
          <w:sz w:val="28"/>
          <w:szCs w:val="28"/>
          <w:lang w:bidi="fa-IR"/>
        </w:rPr>
        <w:t>2/501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القمی و الفیض فی تفسیرهما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ألّذین ینقضون عهداللّه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نقض العهد و قطیعة الرحم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لادین لمن لاعهدله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لاعذر لأحدفیها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إلی البرّ و الفاجر، و الوفاء و بالعهد للبرّ و الفاجر، و برّ الوالدین برّین کانا أوفاجرین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72/92</w:t>
      </w:r>
      <w:r>
        <w:rPr>
          <w:rFonts w:eastAsia="IRNazanin" w:cs="IRNazanin"/>
          <w:color w:val="111111"/>
          <w:sz w:val="28"/>
          <w:szCs w:val="28"/>
          <w:rtl w:val="true"/>
          <w:lang w:bidi="fa-IR"/>
        </w:rPr>
        <w:t>)</w:t>
      </w:r>
    </w:p>
    <w:p>
      <w:pPr>
        <w:pStyle w:val="BookText"/>
        <w:rPr/>
      </w:pPr>
      <w:r>
        <w:rPr>
          <w:rStyle w:val="FootnoteAnchor"/>
          <w:rtl w:val="true"/>
        </w:rPr>
        <w:footnoteReference w:id="791"/>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679" w:name="pg2569_16418"/>
    </w:p>
    <w:p>
      <w:pPr>
        <w:pStyle w:val="BookText"/>
        <w:rPr/>
      </w:pPr>
      <w:bookmarkEnd w:id="679"/>
      <w:r>
        <w:rPr>
          <w:rFonts w:ascii="IRNazanin" w:hAnsi="IRNazanin" w:eastAsia="IRNazanin"/>
          <w:color w:val="111111"/>
          <w:sz w:val="28"/>
          <w:sz w:val="28"/>
          <w:szCs w:val="28"/>
          <w:rtl w:val="true"/>
          <w:lang w:bidi="fa-IR"/>
        </w:rPr>
        <w:t xml:space="preserve">امیرالمؤمنین‌علیه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مقتاً عنداللّه أن تقولوا مالا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وعده و پیمان سبب خشم خداوند و خشم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مقتاً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آیات قرآن که دستور وفای به عهد و پیمان را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لأماناتهم وعهدهم راعون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مطلق عهد و پیمان می‌شود، خواه به صورت عهد باشد و یا به صورت نذر و قسم و یا معامله و شرط ضمن آن، بلکه مطلق عقود لازمه را نیز شامل می‌شود و رعایت همه آنها لازم و واجب است و عهد و از سویی مخالفت با نذر و قسم، کفاره نیز دارد، و کفاره، برای جبران آسیبی است که بر رابطه خدا با بنده خود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بعضی از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که خداوند بر شما واجب نکرده، شما بر خود واجب نکنید؛ چرا که شیطان حریص است که رابطه شما را با خداوند خراب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تعهدی با خدای خود نمودید به آن عمل کنید و اگر عمل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استغفار، کفّاره آن را بدهید و کفاره نذر و عهد، همان کفاره روزه خواری ماه رمضان می‌باشد و کفاره قسم این است که ده فقیر را سیر کند و یا به آنها لباس بدهد و یا یک بنده آزاد کند و اگر هیچ کدام را نمی‌تواند انجام دهد سه روز روزه بگیرد</w:t>
      </w:r>
      <w:r>
        <w:rPr>
          <w:rFonts w:eastAsia="IRNazanin" w:cs="IRNazanin"/>
          <w:color w:val="111111"/>
          <w:sz w:val="28"/>
          <w:szCs w:val="28"/>
          <w:rtl w:val="true"/>
          <w:lang w:bidi="fa-IR"/>
        </w:rPr>
        <w:t>.»</w:t>
      </w:r>
    </w:p>
    <w:p>
      <w:pPr>
        <w:pStyle w:val="Heading3"/>
        <w:numPr>
          <w:ilvl w:val="2"/>
          <w:numId w:val="1"/>
        </w:numPr>
        <w:rPr/>
      </w:pPr>
      <w:bookmarkStart w:id="680" w:name="__RefHeading___Toc47730_1395250215"/>
      <w:bookmarkStart w:id="681" w:name="_Toc238"/>
      <w:bookmarkEnd w:id="680"/>
      <w:r>
        <w:rPr>
          <w:rtl w:val="true"/>
        </w:rPr>
        <w:t>پیمان شکنی و نفاق‌</w:t>
      </w:r>
      <w:bookmarkEnd w:id="681"/>
    </w:p>
    <w:p>
      <w:pPr>
        <w:pStyle w:val="BookText"/>
        <w:rPr/>
      </w:pPr>
      <w:r>
        <w:rPr>
          <w:rFonts w:ascii="IRNazanin" w:hAnsi="IRNazanin" w:eastAsia="IRNazanin"/>
          <w:color w:val="111111"/>
          <w:sz w:val="28"/>
          <w:sz w:val="28"/>
          <w:szCs w:val="28"/>
          <w:rtl w:val="true"/>
          <w:lang w:bidi="fa-IR"/>
        </w:rPr>
        <w:t>خداوند در سوره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مردم با خدای خود پیمان بستند و</w:t>
      </w:r>
    </w:p>
    <w:p>
      <w:pPr>
        <w:pStyle w:val="BookText"/>
        <w:rPr/>
      </w:pPr>
      <w:r>
        <w:rPr>
          <w:rStyle w:val="FootnoteAnchor"/>
          <w:rtl w:val="true"/>
        </w:rPr>
        <w:footnoteReference w:id="79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682" w:name="pg2569_16419"/>
    </w:p>
    <w:p>
      <w:pPr>
        <w:pStyle w:val="BookText"/>
        <w:rPr/>
      </w:pPr>
      <w:bookmarkEnd w:id="682"/>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از فضل خود به ما مرحمت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مال دنیا به ما فراوان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ما در راه او صدقه خواهیم داد واز صالحین خواهیم بود، و چون خداوند از فضل خود به آنان مرحمت نمود بخل ورزیدند و از حکم خداوند روی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نفاق را تا وقت مرگ در دل‌های آنان ثبت نمود و این به سبب دروغ و خلف وعده‌ای بود که با خدای خود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خصال، از ابن مسعود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خصلت هست که در وجود هرکس باشد منافق خواهد بود و اگر یکی از آنها در او باشد خصلتی از نفاق در او خواهد ماند تا این که آن را ترک کند و از آن خصلت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چون سخن می‌گوید دروغ بگوید؛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چون وعده می‌کند تخلّف 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چون پیمان و عهدی می‌بندد خیانت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چون نزاع و مخاصمه می‌کند ناحق گوید و فاسق شود</w:t>
      </w:r>
      <w:r>
        <w:rPr>
          <w:rFonts w:eastAsia="IRNazanin" w:cs="IRNazanin"/>
          <w:color w:val="111111"/>
          <w:sz w:val="28"/>
          <w:szCs w:val="28"/>
          <w:rtl w:val="true"/>
          <w:lang w:bidi="fa-IR"/>
        </w:rPr>
        <w:t>.»</w:t>
      </w:r>
    </w:p>
    <w:p>
      <w:pPr>
        <w:pStyle w:val="Heading3"/>
        <w:numPr>
          <w:ilvl w:val="2"/>
          <w:numId w:val="1"/>
        </w:numPr>
        <w:rPr/>
      </w:pPr>
      <w:bookmarkStart w:id="683" w:name="__RefHeading___Toc47732_1395250215"/>
      <w:bookmarkStart w:id="684" w:name="_Toc239"/>
      <w:bookmarkEnd w:id="683"/>
      <w:r>
        <w:rPr>
          <w:rtl w:val="true"/>
        </w:rPr>
        <w:t>خیانت در امانت‌</w:t>
      </w:r>
      <w:bookmarkEnd w:id="684"/>
    </w:p>
    <w:p>
      <w:pPr>
        <w:pStyle w:val="BookText"/>
        <w:rPr/>
      </w:pPr>
      <w:r>
        <w:rPr>
          <w:rFonts w:ascii="IRNazanin" w:hAnsi="IRNazanin" w:eastAsia="IRNazanin"/>
          <w:color w:val="111111"/>
          <w:sz w:val="28"/>
          <w:sz w:val="28"/>
          <w:szCs w:val="28"/>
          <w:rtl w:val="true"/>
          <w:lang w:bidi="fa-IR"/>
        </w:rPr>
        <w:t xml:space="preserve">خیانت در امانت، بلکه هر نوع از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غلول نیز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و بزرگ است و در قرآن وعده عذاب و دوزخ و خشم خداوند بر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خیانت مراتب زیادی دارد و برای همه مراتب آن وعده عذاب و آتش داده</w:t>
      </w:r>
    </w:p>
    <w:p>
      <w:pPr>
        <w:pStyle w:val="BookText"/>
        <w:rPr/>
      </w:pP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یغلل یأت بما غلّ یوم القیامة ثمّ توفّی کلّ نفسٍ ما کسبت و هم لایظلمون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إتّبع رضوان اللّه کمن باء بسخط من اللّه و مأواه جهنّم و بئس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160/161</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و پایین‌ترین مرتبه آن این است که انسان برای انجام حاجت برادر مسلمان خود خیرخواهی نکند و برای انجام کار او همانند کار خود نکوشد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باره چنین کسی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به خدا و رسول اوصلی الله علیه وآله خیانت نموده و خدا و رسول او دشمن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توفیق خدمت به دین خدا و حمایت از اولیا و دوستان و بندگان او را خواستاریم و از او می‌خواهیم که به آبروی محمّد و آل محمّدصلوات اللّه علیهم اجمعین به ما توفیق خیرخواهی نسبت به دین خدا و اولیا و بندگان خود را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خیر ناصر و معین و هو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بخش‌هایی از آیات و سخنان معصومین‌علیهم السلام رو می‌کنیم تا خداوند به برکت این سخنان نورانی نظر لطفی بفرماید و ان شاءاللّه این توفیق رفیق ما گردد و روح محبت و خیرخواهی در وجود ما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أحادیثنا تعطف بعضکم علی بعضٍ فإن أخذتم بها رشدتم و نجوتم و إن ترکتموها ضللتم و هلکتم فخذوا بها و أنا بنجاتکم زعیم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سخنان ما را بین خود مذاکره کنید تا دل‌های شما با یکدیگر مهربان گردد، و به آنها عمل کنید تا من نجات شما را ضمانت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به خدا و رسول اوصلی الله علیه وآله و به برادران خود در مورد امانت‌های آنان خیانت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خیانت کند، خیانت خود را در قیامت با خود خواهد آورد و به حساب هر کسی رسیدگی خواهد شد، در حالی که هیچگونه ظلمی به آنان نمی‌شود و آنان تنها جزای اعمال خویش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با امانت‌داری و خیرخواهی به خشنودی خداوند می‌رسد، مانند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خداوند را با خود آورده و جایگاه او دوزخ خواهد بود؟ البته آن بدجایگاهی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افراد خیانتکار</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این آیات، 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دنیا در امانتی خیانت کند و آن را به اهلش باز نگرداند، چون از دنیا می‌رود با دین من از دنیا نرفته و خداوند از او خشمناک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مال دزدی و خیانت شده‌ای را دانسته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همانند همان دزد و خائنی که آن را دزدیده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امانتداری موجب ثروت و خیانت موجب فقر و تنگدستی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هرکس به شما امانتی سپرده به او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امانتی نزد من سپرده باشد، من امانت او را به او بازخواهم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نیز امانتداری را شرط مسلمانی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خیانت و مکر و خدعه نمی‌کند؛ چرا که من از جبرییل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 خیانت در آتش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با مسلمان و مؤمنی غش او خیانت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فرومود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انجام حاجت برادر دینی خود حرکت کند و از او خیرخواهی ننماید مثل کسی خواهد بود مثل کسی خواهد بود که بر خدا و رسول او خیانت کرده باشد و خداوند دشمن او خواهد بود</w:t>
      </w:r>
      <w:r>
        <w:rPr>
          <w:rFonts w:eastAsia="IRNazanin" w:cs="IRNazanin"/>
          <w:color w:val="111111"/>
          <w:sz w:val="28"/>
          <w:szCs w:val="28"/>
          <w:rtl w:val="true"/>
          <w:lang w:bidi="fa-IR"/>
        </w:rPr>
        <w:t>.</w:t>
      </w:r>
    </w:p>
    <w:p>
      <w:pPr>
        <w:pStyle w:val="BookText"/>
        <w:rPr/>
      </w:pPr>
      <w:r>
        <w:rPr>
          <w:rStyle w:val="FootnoteAnchor"/>
          <w:rtl w:val="true"/>
        </w:rPr>
        <w:footnoteReference w:id="795"/>
      </w:r>
      <w:r>
        <w:rPr>
          <w:rStyle w:val="FootnoteAnchor"/>
          <w:rtl w:val="true"/>
        </w:rPr>
        <w:footnoteReference w:id="796"/>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فی حاجة أخیه المسلم ثمّ لم یناصحه فیها کان کمن خان اللّه و رسوله و کان اللّه خصمه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bookmarkStart w:id="685" w:name="pg2569_16422"/>
    </w:p>
    <w:p>
      <w:pPr>
        <w:pStyle w:val="Heading3"/>
        <w:numPr>
          <w:ilvl w:val="2"/>
          <w:numId w:val="1"/>
        </w:numPr>
        <w:rPr/>
      </w:pPr>
      <w:bookmarkStart w:id="686" w:name="__RefHeading___Toc47734_1395250215"/>
      <w:bookmarkStart w:id="687" w:name="_Toc240"/>
      <w:bookmarkEnd w:id="685"/>
      <w:bookmarkEnd w:id="686"/>
      <w:r>
        <w:rPr>
          <w:rtl w:val="true"/>
        </w:rPr>
        <w:t>بزرگ‌ترین خیانت در تاریخ اسلام‌</w:t>
      </w:r>
      <w:bookmarkEnd w:id="687"/>
    </w:p>
    <w:p>
      <w:pPr>
        <w:pStyle w:val="BookText"/>
        <w:rPr/>
      </w:pPr>
      <w:r>
        <w:rPr>
          <w:rFonts w:ascii="IRNazanin" w:hAnsi="IRNazanin" w:eastAsia="IRNazanin"/>
          <w:color w:val="111111"/>
          <w:sz w:val="28"/>
          <w:sz w:val="28"/>
          <w:szCs w:val="28"/>
          <w:rtl w:val="true"/>
          <w:lang w:bidi="fa-IR"/>
        </w:rPr>
        <w:t>بزرگ‌ترین خیانت، خیانت به خدا و رسول اوصلی الله علیه وآله است و زشت‌ترین آنها خیانتی است که همراه با نفاق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خیانت‌ها در صدر اسلام از عده‌ای صادر گردید که مع الأسف اهل تسنّن آنها را بهترین این امت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همسران پیامبر خداصلی الله علیه وآله به نام عایشه و حفصه، دختران ابوبکر و عمر، در پنهانی به آن حضرت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همراه با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کشتن و مسموم نمودن پیامبرصلی الله علیه وآله را داشتند که توطئه و خیانت آنان به وسیله جبرییل‌علیه السلام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امالی صدوق و تفسیر مجمع البیان،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تظاهرا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عباس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عمربن خطاب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زنی که در مقام آزار و خیانت و از بین بردن پیامبر خداصلی الله علیه وآله بوده‌اند کیانند؟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در تفسیر قمی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علی بن ابی طالب‌علیهما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کتب شیعه و سنی موجود است که مقصود از صالح المؤمنین، امیرالمؤمنین‌علیه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عده‌ای از منافقین نسبت به رسول خداصلی الله علیه وآله، در کتب فریقین فراوان ثبت شده از بین آنها می‌توان موضوع غصب خلافت و نادیده گرفتن سخنان رسول خداصلی الله علیه وآله نسبت به امیرالمؤمنین‌علیه السلام در غدیر خم و بیعت گرفتن از آنان و گفتن بخٍّ بخٍّ</w:t>
      </w:r>
    </w:p>
    <w:p>
      <w:pPr>
        <w:pStyle w:val="BookText"/>
        <w:rPr/>
      </w:pPr>
      <w:r>
        <w:rPr>
          <w:rStyle w:val="FootnoteAnchor"/>
          <w:rtl w:val="true"/>
        </w:rPr>
        <w:footnoteReference w:id="798"/>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688" w:name="pg2569_16423"/>
    </w:p>
    <w:p>
      <w:pPr>
        <w:pStyle w:val="BookText"/>
        <w:rPr/>
      </w:pPr>
      <w:bookmarkEnd w:id="688"/>
      <w:r>
        <w:rPr>
          <w:rFonts w:ascii="IRNazanin" w:hAnsi="IRNazanin" w:eastAsia="IRNazanin"/>
          <w:color w:val="111111"/>
          <w:sz w:val="28"/>
          <w:sz w:val="28"/>
          <w:szCs w:val="28"/>
          <w:rtl w:val="true"/>
          <w:lang w:bidi="fa-IR"/>
        </w:rPr>
        <w:t>آنها را به امیرالمؤمنین‌علیه السلام و انکار همه سخنان پیامبر خداصلی الله علیه وآله در سقیفه و توطئه آنان برای کشتن رسول خداصلی الله علیه وآله و امیرالمؤمنین‌علیه السلام و تخلّف آنان از لشکر اسامه و آزارشان به حضرت صدیقه‌علیهما السلام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فیض،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أسرّ النبیّ إلی بعض أزواجه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و عایشه، دختران عمر و ابوبکر، به رسول خداصلی الله علیه وآله خیانت کردند و سخنان سرّی او را آشکار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پنهانی به حفصه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ابوبکر و سپس پدر تو غاصبانه بر مردم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حفصه به عایشه و عایشه به ابوبکر و ابوبکر به عمر منتقل نمودند و پس از آن همگی تصمیم گرفتند که رسول خداصلی الله علیه وآله را مسموم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جبرییل بر رسول خداصلی الله علیه وآله نازل شد و سوره مبارکه تحریم را آورد و مسأله افشای سرّ آن حضرت توسط حفصه و تصمیم آن چهارنفر برای کشتن رسول خداصلی الله علیه وآله را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آیات و آیات دیگری که مربوط به خیانت‌های منافقین است را در کتاب آیات الفضائل ذکر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می‌توانند به آن کتاب مراجعه فرمایند</w:t>
      </w:r>
      <w:r>
        <w:rPr>
          <w:rFonts w:eastAsia="IRNazanin" w:cs="IRNazanin"/>
          <w:color w:val="111111"/>
          <w:sz w:val="28"/>
          <w:szCs w:val="28"/>
          <w:rtl w:val="true"/>
          <w:lang w:bidi="fa-IR"/>
        </w:rPr>
        <w:t>.</w:t>
      </w:r>
    </w:p>
    <w:p>
      <w:pPr>
        <w:pStyle w:val="Heading3"/>
        <w:numPr>
          <w:ilvl w:val="2"/>
          <w:numId w:val="1"/>
        </w:numPr>
        <w:rPr/>
      </w:pPr>
      <w:bookmarkStart w:id="689" w:name="__RefHeading___Toc47736_1395250215"/>
      <w:bookmarkStart w:id="690" w:name="_Toc241"/>
      <w:bookmarkEnd w:id="689"/>
      <w:r>
        <w:rPr>
          <w:rtl w:val="true"/>
        </w:rPr>
        <w:t>بی اعتنایی به نیازهای مسمان</w:t>
      </w:r>
      <w:bookmarkEnd w:id="690"/>
    </w:p>
    <w:p>
      <w:pPr>
        <w:pStyle w:val="BookText"/>
        <w:rPr/>
      </w:pPr>
      <w:r>
        <w:rPr>
          <w:rFonts w:ascii="IRNazanin" w:hAnsi="IRNazanin" w:eastAsia="IRNazanin"/>
          <w:color w:val="111111"/>
          <w:sz w:val="28"/>
          <w:sz w:val="28"/>
          <w:szCs w:val="28"/>
          <w:rtl w:val="true"/>
          <w:lang w:bidi="fa-IR"/>
        </w:rPr>
        <w:t>از مسائل بسیار مهم و ارزشمند اخلاقی اسلام، انجام درخواست برادران مؤمن و حل مشکل و تأمین نیازهای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مستحبات شمرده می‌شود، ولی ترک</w:t>
      </w:r>
    </w:p>
    <w:p>
      <w:pPr>
        <w:pStyle w:val="BookText"/>
        <w:rPr/>
      </w:pPr>
      <w:r>
        <w:rPr>
          <w:rStyle w:val="FootnoteAnchor"/>
          <w:rtl w:val="true"/>
        </w:rPr>
        <w:footnoteReference w:id="800"/>
      </w:r>
    </w:p>
    <w:p>
      <w:pPr>
        <w:pStyle w:val="BookText"/>
        <w:rPr/>
      </w:pPr>
      <w:r>
        <w:rPr>
          <w:rStyle w:val="FootnoteAnchor"/>
          <w:rtl w:val="true"/>
        </w:rPr>
        <w:footnoteReference w:id="80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در بعضی از موارد و یا در همه موارد بسیار نکوهیده و نزدیک به حرام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طبق بعضی از سخنان معصومین‌علیهم السلام، خطرناک و موجب محرومیت از رحمت الهی و دخول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رعایت نکردن این مسأله، جزء صفات کسانی ذکر شده که دین خدا را انکار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الذی یکذّب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یمنعون الماعون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سوره‌ای به نام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در آن، منکر دین نکوهش شده و صفات او شمارش گردیده که او به یتیم رحم نمی‌کند، و برای اطعام فقرا نمی‌کوشد و نماز را سبک می‌شمارد، و ریاکاری می‌کند، و ماعون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نیازهای معمول مردم است از آنان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برای ضایع نمودن نماز و ریاکاری و خودداری از ماعون،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 معنای اعلان خطر محسوب می‌شود 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طبقات دوزخ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کتاب فقیه، از رسول خداصلی الله علیه وآله نقل نموده که آن حضرت نهی نمود کسی از 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عاریه دادن و تأمین نیازهای همسایگان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نماید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تأمین نیاز همسایگان خود دریغ نماید، خداوند روز قیامت او را از خیر خود محروم و به خودش واگذار می‌نماید، و هرکس را خداوند به حال خود واگذار کند وضع او بسیار خطرناک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آخرین خطبه خود قبل از رحلت از</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2"/>
      </w:r>
      <w:r>
        <w:rPr>
          <w:rStyle w:val="FootnoteAnchor"/>
          <w:rtl w:val="true"/>
        </w:rPr>
        <w:footnoteReference w:id="803"/>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bookmarkStart w:id="691" w:name="pg2569_16425"/>
    </w:p>
    <w:p>
      <w:pPr>
        <w:pStyle w:val="BookText"/>
        <w:rPr/>
      </w:pPr>
      <w:bookmarkEnd w:id="691"/>
      <w:r>
        <w:rPr>
          <w:rFonts w:ascii="IRNazanin" w:hAnsi="IRNazanin" w:eastAsia="IRNazanin"/>
          <w:color w:val="111111"/>
          <w:sz w:val="28"/>
          <w:sz w:val="28"/>
          <w:szCs w:val="28"/>
          <w:rtl w:val="true"/>
          <w:lang w:bidi="fa-IR"/>
        </w:rPr>
        <w:t>دنیا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ماعون را از همسایه خود منع کند و هنگامی که او نیاز به وسیله‌ای دارد از تأمین نیاز او خودداری نماید، خداوند او را از فضل خود در روز قیامت منع خواهد نمود و او را به خود واگذار می‌نماید، و هرکس را خداوند به خود واگذارد هلاک خواهد شد، و خداوند نماز و اعمال نیک او را نمی‌پذیرد تا همسایه خود را راضی و نیاز او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اگر تمام عمر خود را روزه گرفته و همه شب‌ها به عبادت مشغول بوده باشد و غلامانی را در راه خدا آزاد نموده و زکات خود را پرداخته و اموالی را در راه خدا انفاق نموده باشد، نخستین کسی خواهد بود که وارد دوزخ و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وسائل،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خداوند در قیامت از بنده خود نسبت به حق همسایه او سؤال خواهد نمود و هرکس حق همسایه خود را ضایع نماید از ما خانواده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ماعون را از همسایه خود دریغ کند، خداوند او را از فضل خود در قیامت محروم و به خود وامی‌گذارد، و هرکس را خداوند به خود واگذارد هلاک خواهد شد، و خداوند عذری را از او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اعلان خطرها چگونه می‌توان این عمل را صرفاً مستحب دانست؟</w:t>
      </w:r>
      <w:r>
        <w:rPr>
          <w:rFonts w:eastAsia="IRNazanin" w:cs="IRNazanin"/>
          <w:color w:val="111111"/>
          <w:sz w:val="28"/>
          <w:szCs w:val="28"/>
          <w:rtl w:val="true"/>
          <w:lang w:bidi="fa-IR"/>
        </w:rPr>
        <w:t>!</w:t>
      </w:r>
    </w:p>
    <w:p>
      <w:pPr>
        <w:pStyle w:val="Heading3"/>
        <w:numPr>
          <w:ilvl w:val="2"/>
          <w:numId w:val="1"/>
        </w:numPr>
        <w:rPr/>
      </w:pPr>
      <w:bookmarkStart w:id="692" w:name="__RefHeading___Toc47738_1395250215"/>
      <w:bookmarkStart w:id="693" w:name="_Toc242"/>
      <w:bookmarkEnd w:id="692"/>
      <w:r>
        <w:rPr>
          <w:rtl w:val="true"/>
        </w:rPr>
        <w:t>پنهان شدن از انجام حاجت برادران مؤمن‌</w:t>
      </w:r>
      <w:bookmarkEnd w:id="693"/>
    </w:p>
    <w:p>
      <w:pPr>
        <w:pStyle w:val="BookText"/>
        <w:rPr/>
      </w:pPr>
      <w:r>
        <w:rPr>
          <w:rFonts w:ascii="IRNazanin" w:hAnsi="IRNazanin" w:eastAsia="IRNazanin"/>
          <w:color w:val="111111"/>
          <w:sz w:val="28"/>
          <w:sz w:val="28"/>
          <w:szCs w:val="28"/>
          <w:rtl w:val="true"/>
          <w:lang w:bidi="fa-IR"/>
        </w:rPr>
        <w:t>ظاهر قرآن و سخنان معصومین‌علیهم السلام این است که بهترین اعمال نیک، پس از ایمان به</w:t>
      </w:r>
    </w:p>
    <w:p>
      <w:pPr>
        <w:pStyle w:val="BookText"/>
        <w:rPr/>
      </w:pPr>
      <w:r>
        <w:rPr>
          <w:rStyle w:val="FootnoteAnchor"/>
          <w:rtl w:val="true"/>
        </w:rPr>
        <w:footnoteReference w:id="805"/>
      </w:r>
      <w:r>
        <w:rPr>
          <w:rStyle w:val="FootnoteAnchor"/>
          <w:rtl w:val="true"/>
        </w:rPr>
        <w:footnoteReference w:id="806"/>
      </w:r>
      <w:r>
        <w:rPr>
          <w:rStyle w:val="FootnoteAnchor"/>
          <w:rtl w:val="true"/>
        </w:rPr>
        <w:footnoteReference w:id="807"/>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و رسالت پیامبران و امامت ائمه طاهرین‌علیهم السلام و انجام واجبات، خدمت و خیرخواهی نسبت به بندگان خداست که بسا به برکت آن توفیق‌های فراوانی برای انسان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مؤمنان و بندگان خود را برادر یکدیگر قرارداده و دستور داده است که اگر بین دو نفر مسلمان کدورتی و یا نزاعی رخ دهد، مسلمانان باید بکوشند بین آنها را اصلاح نمایند تا آن کدورت ادامه پیدا نکند و برادری آنها برقرار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نیز در حجة الوداع، ضمن سخنان مفصّلی که برای مردم بیان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برادر یکدیگرند و مال آنان محترم است و کسی حق ندارد مال برادر مؤمن خود را تصرّف کند، مگر با رضایت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برادر یکدیگرند و باید نیازهای یکدیگر را برطرف کنند و اگر چنین کنند خداوند نیز حوایج آنان را برطرف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عبدالمؤمن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کاظم‌علیه السلام رسیدم و دیدم محمّدبن عبداللّه جعفری نزد آن حضرت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روی علاقه‌ای که به او داشتم، در صورت او تبسم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فقط</w:t>
      </w:r>
    </w:p>
    <w:p>
      <w:pPr>
        <w:pStyle w:val="BookText"/>
        <w:rPr/>
      </w:pPr>
      <w:r>
        <w:rPr>
          <w:rStyle w:val="FootnoteAnchor"/>
          <w:rtl w:val="true"/>
        </w:rPr>
        <w:footnoteReference w:id="808"/>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خاطر شما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تو است و مؤمن از ناحیه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ملعون است کسی که به برادر خود تهمت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معلون است، ملعون است کسی که به برادر خود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ملعون است، ملعون است کسی که از برادر خود خیرخواهی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ملعون است، ملعون است کسی که خود را بر برادر خود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ملعون است، ملعون است کسی که از انجام حاجت برادر خود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ملعون است، ملعون است کسی که غیبت برادر خود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مفید، در کتاب اختصاص، از امام صادق‌علیه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حاجتی و یا برای سلام کردن به برادر مؤمن خود نزد او برود و آن مؤمن خود راپنهان کند و با او ملاقات ننماید، همیشه در لعنت خدا خواهد بود تا مرگ او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از امام صادق‌علیه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مؤمنی که بین خود و برادر مؤمن خود حجابی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نشود با او ملاقات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بین او و بین بهشت هفتاد هزار حجاب و دیوار قرار می‌دهد که بین هر کدام تا دیگری هزار سال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امام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که برای زیارت و یا حاجتی به درخانه برادر مسلمان خود برود و او در خانه باشد و بیرون نیاید که با برادر خود ملاقات کند، در لعنت خدا خواهد بود تا با او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برادر یکدیگرند و باید حوایج یکدیگر را برآورده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0"/>
      </w:r>
      <w:r>
        <w:rPr>
          <w:rStyle w:val="FootnoteAnchor"/>
          <w:rtl w:val="true"/>
        </w:rPr>
        <w:footnoteReference w:id="811"/>
      </w:r>
      <w:r>
        <w:rPr>
          <w:rStyle w:val="FootnoteAnchor"/>
          <w:rtl w:val="true"/>
        </w:rPr>
        <w:footnoteReference w:id="812"/>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bookmarkStart w:id="694" w:name="pg2569_16428"/>
    </w:p>
    <w:p>
      <w:pPr>
        <w:pStyle w:val="BookText"/>
        <w:rPr/>
      </w:pPr>
      <w:bookmarkEnd w:id="694"/>
      <w:r>
        <w:rPr>
          <w:rFonts w:ascii="IRNazanin" w:hAnsi="IRNazanin" w:eastAsia="IRNazanin"/>
          <w:color w:val="111111"/>
          <w:sz w:val="28"/>
          <w:sz w:val="28"/>
          <w:szCs w:val="28"/>
          <w:rtl w:val="true"/>
          <w:lang w:bidi="fa-IR"/>
        </w:rPr>
        <w:t>کنند تا خداوند نیز حوایج آنان را در قیامت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امیرالمؤمنین‌علیه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مسلمانی حاجت برادر مسلمان خود را برآورده نمی‌کند، جز آن که خداوند به او خطاب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به عهده من می‌باشد و من جز بهشت را برای تو نمی‌پسندم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علی بن یقطین و ابراهیم جمال و سخنان حضرت کاظم‌علیه السلام در سن بزرگی است برای شیعیان و به دلیل رعایت اختصار از ذکر آن خودداری می‌شود</w:t>
      </w:r>
      <w:r>
        <w:rPr>
          <w:rFonts w:eastAsia="IRNazanin" w:cs="IRNazanin"/>
          <w:color w:val="111111"/>
          <w:sz w:val="28"/>
          <w:szCs w:val="28"/>
          <w:rtl w:val="true"/>
          <w:lang w:bidi="fa-IR"/>
        </w:rPr>
        <w:t>.</w:t>
      </w:r>
    </w:p>
    <w:p>
      <w:pPr>
        <w:pStyle w:val="Heading3"/>
        <w:numPr>
          <w:ilvl w:val="2"/>
          <w:numId w:val="1"/>
        </w:numPr>
        <w:rPr/>
      </w:pPr>
      <w:bookmarkStart w:id="695" w:name="__RefHeading___Toc47740_1395250215"/>
      <w:bookmarkStart w:id="696" w:name="_Toc243"/>
      <w:bookmarkEnd w:id="695"/>
      <w:r>
        <w:rPr>
          <w:rtl w:val="true"/>
        </w:rPr>
        <w:t>تأکید اولیای خدا در باره یاری نمودن مؤمن‌</w:t>
      </w:r>
      <w:bookmarkEnd w:id="696"/>
    </w:p>
    <w:p>
      <w:pPr>
        <w:pStyle w:val="BookText"/>
        <w:rPr/>
      </w:pPr>
      <w:r>
        <w:rPr>
          <w:rFonts w:ascii="IRNazanin" w:hAnsi="IRNazanin" w:eastAsia="IRNazanin"/>
          <w:color w:val="111111"/>
          <w:sz w:val="28"/>
          <w:sz w:val="28"/>
          <w:szCs w:val="28"/>
          <w:rtl w:val="true"/>
          <w:lang w:bidi="fa-IR"/>
        </w:rPr>
        <w:t>یکی از اسباب مسلّم نجات و خشنودی خداوند و آمرزش گناهان، کمک کردن و یاری نمودن برادران مؤمن و انجام دادن حاجت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یاری نکردن برادران مؤمن و انجام ندادن نیاز و حاجت آنان، بدون عذر چنانچه گذشت، بسیار خطرناک و سبب گرفتاری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مؤمن خود را یاری کن، خواه ظالم باشد و خواه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آنان اگر مظلوم باشند صحیح و پذیرفته است، ولی اگر ظالم باشند، برای چه آنان را یاری کنیم؟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از ظلم و آزار به دیگران منع کنید، این یاری شما نسبت به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پاسخ نامه نجاشی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حکومت و ولایت اهواز</w:t>
      </w:r>
    </w:p>
    <w:p>
      <w:pPr>
        <w:pStyle w:val="BookText"/>
        <w:rPr/>
      </w:pPr>
      <w:r>
        <w:rPr>
          <w:rStyle w:val="FootnoteAnchor"/>
          <w:rtl w:val="true"/>
        </w:rPr>
        <w:footnoteReference w:id="814"/>
      </w:r>
      <w:r>
        <w:rPr>
          <w:rStyle w:val="FootnoteAnchor"/>
          <w:rtl w:val="true"/>
        </w:rPr>
        <w:footnoteReference w:id="815"/>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مبتلا و مشغول شده‌ام و از خطر آن در هراس هستم، مرا راهنمایی فرمایید،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تو به دست من رسید و بر آنچه مکتوب نموده بودی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از سویی مرا خشنود و از سویی مرا محزون و نگران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خشنودی من از ولایت و حکومت تو در اهواز برای این است که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به وسیله او انسان پریشان و یا خائفی از دوستان آل محمّدعلیهم السلام را نجات دهد و ذلیلی را عزیز و برهنه‌ای را پوشانده و گرفتار و ناتوانی را نجات دهد و آتش خشم و کینه دشمنان و مخالفین را از آنان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چیزی که موجب هراس من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برای تو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مبادا تو را در مورد اصلاح امور برادران خود گرفتار لغزش شوی و حاجات آنان را برآورده نسازی و در آن صورت بوی بهشت به تو نرسد واز سعادت دور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مستدرک، با سند خود، از علی بن یقطین، وزیر هارون، نقل نموده که او نامه‌ای به حضرت کاظم‌علیه السلام نوشت و اجازه خواست که از دربار هارون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بن جعفرعلیه السلام در جواب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اجازه چنین کاری را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خداوند در کنار جبّاران کسانی را قرار می‌دهد که به وسیله آنان از اولیای خود دفاع کند و چنین افرادی از آتش دوزخ آزاد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خدا بترس و از برادران دینی خود حمایت و دلجویی کن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7"/>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bookmarkStart w:id="697" w:name="pg2569_16430"/>
    </w:p>
    <w:p>
      <w:pPr>
        <w:pStyle w:val="Heading3"/>
        <w:numPr>
          <w:ilvl w:val="2"/>
          <w:numId w:val="1"/>
        </w:numPr>
        <w:rPr/>
      </w:pPr>
      <w:bookmarkStart w:id="698" w:name="__RefHeading___Toc47742_1395250215"/>
      <w:bookmarkStart w:id="699" w:name="_Toc244"/>
      <w:bookmarkEnd w:id="697"/>
      <w:bookmarkEnd w:id="698"/>
      <w:r>
        <w:rPr>
          <w:rtl w:val="true"/>
        </w:rPr>
        <w:t>حمایت نکردن از مظلوم و ستمدیده‌</w:t>
      </w:r>
      <w:bookmarkEnd w:id="699"/>
    </w:p>
    <w:p>
      <w:pPr>
        <w:pStyle w:val="BookText"/>
        <w:rPr/>
      </w:pPr>
      <w:r>
        <w:rPr>
          <w:rFonts w:ascii="IRNazanin" w:hAnsi="IRNazanin" w:eastAsia="IRNazanin"/>
          <w:color w:val="111111"/>
          <w:sz w:val="28"/>
          <w:sz w:val="28"/>
          <w:szCs w:val="28"/>
          <w:rtl w:val="true"/>
          <w:lang w:bidi="fa-IR"/>
        </w:rPr>
        <w:t>یکی از وظایف مسلمانان، حمایت از مظلوم و دشمنی و مبارزه با ظالم و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در وصیت نامه خود به فرزندانش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 للظالم خصماً و للمظلوم 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 خطر حمایت نکردن از مظلوم و یا حمایت از ظالم به قدری بزرگ است که خداوند در قرآن به مسلمانان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همدیگر را در اعمال نیک و تقوا یاری دهید و در اعمال خلاف و گناه و ظلم کمک نکنید و از خدا بترسید که عذاب و کیفر او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بن جعفرعلیه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برادر مؤمن او به او پناه ببرد و از او بخواهد که به بعضی از مشکلات او رسیدگی کند، و او با داشتن قدرت و توان، او را پناه ندهد و به کار او رسیدگی نکند، همانا ارتباط و ولایت خدا را با خود قطع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برادران دینی رحمت خداوند است که به طرف مؤمن سوق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مؤمن این رحمت را بپذیرد و حاجت برادر خود را</w:t>
      </w:r>
    </w:p>
    <w:p>
      <w:pPr>
        <w:pStyle w:val="BookText"/>
        <w:rPr/>
      </w:pPr>
      <w:r>
        <w:rPr>
          <w:rStyle w:val="FootnoteAnchor"/>
          <w:rtl w:val="true"/>
        </w:rPr>
        <w:footnoteReference w:id="819"/>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0"/>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برآورده کند، ولایت خود را به ولایت ما متصل نموده و ولایت ما به ولایت خداوند متصل خواهد بود، و اگر این رحمت را از خود دور کند و حاجت برادر مؤمن خود را، با داشتن توان و قدرت، برآورده نکند، خداوند در قبر ماری را از آتش بر او مسلّط خواهد نمود که تا قیامت او را نیش خواهد زد، خواه در نهایت بخشوده شود یا معذّب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صاحب حاجت به دروغ عذری بتراشد، حال او بدتر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دارای خانه‌ای باشد و برادر مؤمن او نیاز به سکونت در آن را داشته باشد و او برادر خود را به آن خانه راه ندهد، خداوند عزّوجلّ به ملائکه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اسکان بنده من در خانه خود بخل ورزید، به عزت و جلالم سوگند، من نیز هرگز او را در بهشت خود جای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مؤمنی که برادر مؤمن خود را از آنچه درخواست نموده و نیاز به آن دارد محروم کند، در حالی که می‌تواند نیاز او را از سوی خود و یا دیگری برطرف کند، خداوند او را در قیامت با صورت سیاه و چشمان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دست‌های او به گردن او غلّ شده باشد، محشور خواهد نمود، و سپس خائن به خدا و رسول او معرفی می‌شود و او را به دوزخ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باب و باب مواسات با برادران مؤمن و ادخال سرور در قلوب مؤمنین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توفیق عمل به این روایات را درخواست می‌نماییم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2"/>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bookmarkStart w:id="700" w:name="pg2569_16432"/>
    </w:p>
    <w:p>
      <w:pPr>
        <w:pStyle w:val="Heading3"/>
        <w:numPr>
          <w:ilvl w:val="2"/>
          <w:numId w:val="1"/>
        </w:numPr>
        <w:rPr/>
      </w:pPr>
      <w:bookmarkStart w:id="701" w:name="__RefHeading___Toc47744_1395250215"/>
      <w:bookmarkStart w:id="702" w:name="_Toc245"/>
      <w:bookmarkEnd w:id="700"/>
      <w:bookmarkEnd w:id="701"/>
      <w:r>
        <w:rPr>
          <w:rtl w:val="true"/>
        </w:rPr>
        <w:t>دوری از فهم معارف اسلامی‌</w:t>
      </w:r>
      <w:bookmarkEnd w:id="702"/>
    </w:p>
    <w:p>
      <w:pPr>
        <w:pStyle w:val="BookText"/>
        <w:rPr/>
      </w:pPr>
      <w:r>
        <w:rPr>
          <w:rFonts w:ascii="IRNazanin" w:hAnsi="IRNazanin" w:eastAsia="IRNazanin"/>
          <w:color w:val="111111"/>
          <w:sz w:val="28"/>
          <w:sz w:val="28"/>
          <w:szCs w:val="28"/>
          <w:rtl w:val="true"/>
          <w:lang w:bidi="fa-IR"/>
        </w:rPr>
        <w:t>دوری از فهم معارف اسلامی و وظایف دینی در قرآن و سخنان معصومین‌علیهم السلام شدیداً مورد نکوهش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کسی که از یاد گرفتن دستورات و ارزش‌های اسلامی خودداری می‌کند و نیاز فکر و عقل خود را با دانستن احکام نورانی اسلام تأمین نمی‌کند ظلم بزرگی به خود روا داشته و از رشد عقلانی، فکری، روحی و روانی خود جلوگیری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قبل از هجرت به مدینه و نجات از فشارها و شکنجه‌های مشرکین، مسلمانان را آزاد گذارد که اگر می‌خواهند به بلاد دیگر مانند حبشه و یمن بروند تا از آزار مشرکین مکه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بلاد از استفاده از وجود پیامبر خداصلی الله علیه وآله و اطلاع از معارف اسلامی محروم و معذور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هجرت آن حضرت از مکه به مدینه مسلمانان موظف شدند که هرکجا هستند به مدینه هجرت نمایند و در مکه و بلاد دیگر نمانند تا بتوانند از وجود مبارک رسول خداصلی الله علیه وآله بهره‌مند گردند و معارف و احکام اسلام را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خداصلی الله علیه وآله پس از هجرت به مدینه بادیه نشینی و در بیابان‌ها زندگی کردن را ممنوع فرمودند 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الأعراب أشدّ کفراً و نفاقاً و أجد رأن لایعلموا حدود ما انزل اللّه علی رسوله و اللّه علیم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بنی هاشم و شیعیان ما عربیم و سایر مردم اعراب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معارف اسلام و معرفت به ولی خدا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یاد گرفتن و تفقّه در دین و بکوشید که اعرابی و بی اطلاع از</w:t>
      </w:r>
    </w:p>
    <w:p>
      <w:pPr>
        <w:pStyle w:val="BookText"/>
        <w:rPr/>
      </w:pP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فیه عنه‌علیه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التارک لهذا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التحفة السنیة ص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معارف دین و شناخت ولیّ خدا نباشید؛ چرا که چنین افرادی را خداوند در قیامت مورد رحمت خود قرار نمی‌دهد و هیچ عملی را از آنان نمی‌پذیرد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2/254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روایات نیز استفاده می‌شود که مقصود از تعرّب، ترک معرفت امام‌علیه السلام است و معادل شرک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روایات نیز استفاده می‌شود که تعرّب بعد از هجرت اختصاص به زمان رسول خداصلی الله علیه وآله نداشته و تا قیام حضرت مهدی‌علیه السلام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از امیرالمؤمنین‌علیه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که در صدر اسلام هجرت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فهم احکام اسلام و معرفت به 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در زمان‌های بعد نیز همانگونه واجب می‌باشد، و مهاجر کسی است که امام زمان خود را شناخته باشد و جز او، بقیه، اعرابی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رضوان اللّه تعالی علیه، در باب وجوب تقلید، از کتاب تحریرالوسیله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یادگرفتن مسایل عبادات و اجزا و شرایط و موانع و مقدمات آنها به مقداری که غالباً محل ابتلا و نیاز مکلّف باشد واجب است</w:t>
      </w:r>
      <w:r>
        <w:rPr>
          <w:rFonts w:eastAsia="IRNazanin" w:cs="IRNazanin"/>
          <w:color w:val="111111"/>
          <w:sz w:val="28"/>
          <w:szCs w:val="28"/>
          <w:rtl w:val="true"/>
          <w:lang w:bidi="fa-IR"/>
        </w:rPr>
        <w:t>.</w:t>
      </w:r>
    </w:p>
    <w:p>
      <w:pPr>
        <w:pStyle w:val="BookText"/>
        <w:rPr/>
      </w:pPr>
      <w:r>
        <w:rPr>
          <w:rStyle w:val="FootnoteAnchor"/>
          <w:rtl w:val="true"/>
        </w:rPr>
        <w:footnoteReference w:id="826"/>
      </w:r>
      <w:r>
        <w:rPr>
          <w:rStyle w:val="FootnoteAnchor"/>
          <w:rtl w:val="true"/>
        </w:rPr>
        <w:footnoteReference w:id="827"/>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باب مکاسب محرّمه، از همان کتاب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کسی که شغل او تجارت و یا سایر شغل‌ها باشد واجب و لازم است که احکام تجارت و شغل مربوطه و مسایل متعلق به آن را یاد بگیرد تا صحیح آن را از فاسد تشخیص دهد و از ربا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واجب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از روی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تجارت و معامله‌ای را که انجام می‌دهد بداند، بلکه واجب است بعد از انجام معامله نیز اگر در صحت و فساد معامله شک باشد، احکام آن معامله را یاد بگیرد تا از صحت و بطلان آن آگاه شود و اگر در حرمت و حلّیت آن شک باشد واجب است قبل از اطلاع از حلّیت از آن پرهیز کند تا مبتلای به حرمت نشود، مانند این که شک کند فلان که معامله ربوی است یا غیر ربوی؛ که در این صورت اصل معامله نیز بنابر احتیاط حرمت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آن حضرت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روز قیامت به بنده گناهکار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حکم خدا را می‌دانستی و چنین کردی؟ 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آنچه می‌دانستی عمل نکردی؟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یاد نگرفتی تا عمل کنی؟ پس او محکوم می‌شود و این است معنای حجت بالغه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امیرالمؤمنین‌علیه السلام شنیدم که بر منبر کوفه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جمعیت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مسایل حلال و حرام را یاد بگیرید و سپس به بازار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8"/>
      </w:r>
      <w:r>
        <w:rPr>
          <w:rStyle w:val="FootnoteAnchor"/>
          <w:rtl w:val="true"/>
        </w:rPr>
        <w:footnoteReference w:id="829"/>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سه مرتبه تکرار می‌فرمود و سپس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ربا در این امت پنهان‌تر از راه رفتن مورچه بر روی سنگ 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خود را با صدق و راستی آمیخته کنید، همانا تاجر فاجر است و فاجر در آتش جای دارد، جز آن که حق بگیرد و حق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بدون اطلاع از مسایل حلال و حرام مشغول تجارت شود، سخت گرفتار ربا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امام صادق‌علیه السلام نقل شده که امیرالمؤمنین‌علیه السلام همیشه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حق ندارد در بازار دکّه تجارت باز کند، جز آن که از احکام خرید و فروش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می‌دارم که با تازیانه بر سر شیعیان و اصحاب من زده شود تا حلال و حرام و احکام خدا را یاد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شده که به اصحاب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که احکام خدا و حلال و حرام دین خود را بدانید و مانند بادیه 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خدا غافل نباشید؛ چرا که در آن صورت خداوند در روز قیامت به شما نظر رحمت نمی‌فرماید و اعمالتان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تازیانه بالای سر اصحاب من می‌بود تا حلال و حرام دین خود را یاد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جوانی از جوانان شیعه را ببینم که مسایل دینی خود را نمی‌داند هرآینه او را تأدیب خواهم نمود</w:t>
      </w:r>
      <w:r>
        <w:rPr>
          <w:rFonts w:eastAsia="IRNazanin" w:cs="IRNazanin"/>
          <w:color w:val="111111"/>
          <w:sz w:val="28"/>
          <w:szCs w:val="28"/>
          <w:rtl w:val="true"/>
          <w:lang w:bidi="fa-IR"/>
        </w:rPr>
        <w:t>.»</w:t>
      </w:r>
    </w:p>
    <w:p>
      <w:pPr>
        <w:pStyle w:val="BookText"/>
        <w:rPr/>
      </w:pPr>
      <w:r>
        <w:rPr>
          <w:rStyle w:val="FootnoteAnchor"/>
          <w:rtl w:val="true"/>
        </w:rPr>
        <w:footnoteReference w:id="831"/>
      </w:r>
    </w:p>
    <w:p>
      <w:pPr>
        <w:pStyle w:val="BookText"/>
        <w:rPr/>
      </w:pPr>
      <w:r>
        <w:rPr>
          <w:rStyle w:val="FootnoteAnchor"/>
          <w:rtl w:val="true"/>
        </w:rPr>
        <w:footnoteReference w:id="832"/>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bookmarkStart w:id="703" w:name="pg2569_16436"/>
    </w:p>
    <w:p>
      <w:pPr>
        <w:pStyle w:val="BookText"/>
        <w:rPr/>
      </w:pPr>
      <w:bookmarkEnd w:id="703"/>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آدم کذّاب و دروغگو این است که از آسمان و زمین و شرق و غرب عالم به تو خبر می‌دهد، اما اگر از او مسأله‌ای از حلال و حرام سؤال کنی چیزی نمی‌داند</w:t>
      </w:r>
      <w:r>
        <w:rPr>
          <w:rFonts w:eastAsia="IRNazanin" w:cs="IRNazanin"/>
          <w:color w:val="111111"/>
          <w:sz w:val="28"/>
          <w:szCs w:val="28"/>
          <w:rtl w:val="true"/>
          <w:lang w:bidi="fa-IR"/>
        </w:rPr>
        <w:t>.»</w:t>
      </w:r>
    </w:p>
    <w:p>
      <w:pPr>
        <w:pStyle w:val="Heading3"/>
        <w:numPr>
          <w:ilvl w:val="2"/>
          <w:numId w:val="1"/>
        </w:numPr>
        <w:rPr/>
      </w:pPr>
      <w:bookmarkStart w:id="704" w:name="__RefHeading___Toc47746_1395250215"/>
      <w:bookmarkStart w:id="705" w:name="_Toc246"/>
      <w:bookmarkEnd w:id="704"/>
      <w:r>
        <w:rPr>
          <w:rtl w:val="true"/>
        </w:rPr>
        <w:t>ترک توبه و غفلت از گناه‌</w:t>
      </w:r>
      <w:bookmarkEnd w:id="705"/>
    </w:p>
    <w:p>
      <w:pPr>
        <w:pStyle w:val="BookText"/>
        <w:rPr/>
      </w:pPr>
      <w:r>
        <w:rPr>
          <w:rFonts w:ascii="IRNazanin" w:hAnsi="IRNazanin" w:eastAsia="IRNazanin"/>
          <w:color w:val="111111"/>
          <w:sz w:val="28"/>
          <w:sz w:val="28"/>
          <w:szCs w:val="28"/>
          <w:rtl w:val="true"/>
          <w:lang w:bidi="fa-IR"/>
        </w:rPr>
        <w:t>خطر گناه و عقوبت و کیفر آن بسیار بزرگ و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مخالفت با ذات مقدّس پروردگار و جرأت برگناه در مقابل عظمت و کبریایی و جبارّیت او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من شدید والیم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مؤمن ترس و وحشت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خداوند خود را ارحم الراحمین معرفی نموده است، چرا که او ارحم الراحمین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العفو و الرحمه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المعاقبین است فی موضع النکال و 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بنده اقرار به گناه داشته و از آن اظهار ندامت کرده نیز نموده باز باید از عقوبت الهی ترس داشته باشد و هرگز هیچ گناهی را کوچک نشمارد از سویی اگر حالت ندامت و پشیمانی و ترس از عقوبت و درخواست بخشش نداشته باشد هیچ گناهی از او بخشوده نمی‌شود، گرچه گناه صغیره و کوچک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عقل، انسان را از چنین خطری می‌ترساند و واجب می‌کند که انسان فوری از گناه خود توبه کند و ترک آن را یک خطر غیرقابل تحمل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معصومین‌علیهم السلام نیز این حکم عقل را امضاء نموده و فراوان به مردم دستور توبه داده‌اند و ترک آن را موجب</w:t>
      </w:r>
    </w:p>
    <w:p>
      <w:pPr>
        <w:pStyle w:val="BookText"/>
        <w:rPr/>
      </w:pPr>
      <w:r>
        <w:rPr>
          <w:rStyle w:val="FootnoteAnchor"/>
          <w:rtl w:val="true"/>
        </w:rPr>
        <w:footnoteReference w:id="834"/>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قال العلاّمة المحقّق الأردبیلی فی زبدة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الآیة تدلّ بظاهرها علی وجوب التوبة و عدم قبول العذر فی القیامة، و النصوح مبالغة فی النصح و هو صفة للتائب لأنّه ینصح نفسه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التوبة النصوح؟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یتوب التائب ثمّ لایرجع کما لایعود اللبن إلی الضرع</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عذاب و کیفر دنیا و آخرت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به خدا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و به اطاعت او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خداوند شما را از گناه پاک کند و در جوار رحمت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مقدّس اردبیلی، در کتاب زبدة البیان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ظاهر دلالت بر وجوب توبه می‌کند و معنای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این است که تائب بکوشد و از خود خیرخواهی کند و با توبه خود را از عذاب الهی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چیست؟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نصوح این است که توبه کننده به آن گناه باز نگردد؛ همانند آن که شیر وقتی از پستان حیوان دوشیده شود به آن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از امیرالمؤمنین‌علیه السلام نقل شده که شخصی مقابل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حال تو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معنای استغفار چیست؟ استغفار درجه علیّین و افراد بلند مرتبه است و برای آن شش شرط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و پشیمانی از خطاهای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این که هرگز تا آخر عمر به آن گناه روی نیاوری</w:t>
      </w:r>
      <w:r>
        <w:rPr>
          <w:rFonts w:eastAsia="IRNazanin" w:cs="IRNazanin"/>
          <w:color w:val="111111"/>
          <w:sz w:val="28"/>
          <w:szCs w:val="28"/>
          <w:rtl w:val="true"/>
          <w:lang w:bidi="fa-IR"/>
        </w:rPr>
        <w:t>.</w:t>
      </w:r>
    </w:p>
    <w:p>
      <w:pPr>
        <w:pStyle w:val="BookText"/>
        <w:rPr/>
      </w:pPr>
      <w:r>
        <w:rPr>
          <w:rStyle w:val="FootnoteAnchor"/>
          <w:rtl w:val="true"/>
        </w:rPr>
        <w:footnoteReference w:id="836"/>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مخلوق را ادا کنی به طوری که چون خدا را ملاقات می‌کنی دینی و حقی از مردم بر تو باقی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بنگری هر واجبی را که ضایع نموده‌ای جبران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 تا به وسیله ندامت و اندوه گوشتی که از حرام بر بدن تو روییده آب شود، به طوری که پوست بدن تو به استخوان بچسبد و سپس از حلال، در بدن تو گوشت روییده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جای لذت‌هایی که بدن تو از معصیت چشیده با طاعت و بندگی خداوند تلخی‌ها را به او بچشانی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حقیقت از آلودگی گناه پاک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آیات، وجوب قبول توبه و سقوط عقاب است نسبت به آن گناهی که بنده از آن توبه کرده است؛ چرا که خداوند در چند آیه نوید قبول توبه داده است، مانند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یقبل التوبة عن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توبة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یحبّ التوّابین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 الی اللّه توبة نصوحاً عسی ربّکم أن یکفرّ عنکم سیّئاتکم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نیز راجع به قبول توبه در کتب فریقین فراوان نقل شده و معروف و مشهور است که اولیای خدا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کمن لاذنب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تائب از گناه مانند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7"/>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bookmarkStart w:id="706" w:name="pg2569_16439"/>
    </w:p>
    <w:p>
      <w:pPr>
        <w:pStyle w:val="BookText"/>
        <w:rPr/>
      </w:pPr>
      <w:bookmarkEnd w:id="706"/>
      <w:r>
        <w:rPr>
          <w:rFonts w:ascii="IRNazanin" w:hAnsi="IRNazanin" w:eastAsia="IRNazanin"/>
          <w:color w:val="111111"/>
          <w:sz w:val="28"/>
          <w:sz w:val="28"/>
          <w:szCs w:val="28"/>
          <w:rtl w:val="true"/>
          <w:lang w:bidi="fa-IR"/>
        </w:rPr>
        <w:t>کسی است که گناه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آمده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 پذیرفته است تا وقتی که گنهکار مرگ را مشاهده نکرده باشد؛ چرا که رسول خداصلی الله علیه وآله دست مبارک خود را به گلوی خود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چنین وقتی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الهی این است که توفیق توبه نیز از ناحیه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تردیدی نیست که او حکیم است و توفیق عمل خیر را به کسی نمی‌دهد جز آن که مستحق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بنده‌ای هفتاد سال نافرمانی خدا را بکند و پس از آن خداوند مطابق حکمت و رحمت خود به او توفیق توبه بدهد، و ممکن است هفتاد سال عبادت او را نموده باشد و پس از آن به جهت قساوت و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او سلب شود، از این باید به خدا پناه ببریم و از او حسن عاقبت به خواهیم</w:t>
      </w:r>
      <w:r>
        <w:rPr>
          <w:rFonts w:eastAsia="IRNazanin" w:cs="IRNazanin"/>
          <w:color w:val="111111"/>
          <w:sz w:val="28"/>
          <w:szCs w:val="28"/>
          <w:rtl w:val="true"/>
          <w:lang w:bidi="fa-IR"/>
        </w:rPr>
        <w:t>.</w:t>
      </w:r>
    </w:p>
    <w:p>
      <w:pPr>
        <w:pStyle w:val="Heading3"/>
        <w:numPr>
          <w:ilvl w:val="2"/>
          <w:numId w:val="1"/>
        </w:numPr>
        <w:rPr/>
      </w:pPr>
      <w:bookmarkStart w:id="707" w:name="__RefHeading___Toc47748_1395250215"/>
      <w:bookmarkStart w:id="708" w:name="_Toc247"/>
      <w:bookmarkEnd w:id="707"/>
      <w:r>
        <w:rPr>
          <w:rtl w:val="true"/>
        </w:rPr>
        <w:t>جرأت بر گناه و ناچیز شمردن آن‌</w:t>
      </w:r>
      <w:bookmarkEnd w:id="708"/>
    </w:p>
    <w:p>
      <w:pPr>
        <w:pStyle w:val="BookText"/>
        <w:rPr/>
      </w:pPr>
      <w:r>
        <w:rPr>
          <w:rFonts w:ascii="IRNazanin" w:hAnsi="IRNazanin" w:eastAsia="IRNazanin"/>
          <w:color w:val="111111"/>
          <w:sz w:val="28"/>
          <w:sz w:val="28"/>
          <w:szCs w:val="28"/>
          <w:rtl w:val="true"/>
          <w:lang w:bidi="fa-IR"/>
        </w:rPr>
        <w:t>جرأت بر گناه و ناچیز شمردن آن بسیار خطرناک و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معلول غفلت انسان از علم و قهر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نمود که خداوند علاوه بر آن که بر همه ذرات عالم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لایعزب عن علمه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و گواهان فراوانی برای اعمال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انسان و زمین و اشیایی که در اطراف انسان هستند و ملائکه که مأمور حفظ اعمال انسان می‌باشند به اعمال انسان گواهند و آن‌ها را ضبط می‌نمایند و خداوند نیز به اسرار باطنی و آنچه در فکر انسان می‌گذرد آگاهی دارد و همه وجود انسان در محضر اوست و بدون اراده او انسان نمی‌تواند حیات و زندگی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یعلم بان الله یری</w:t>
      </w:r>
      <w:r>
        <w:rPr>
          <w:rFonts w:eastAsia="IRNazanin" w:cs="IRNazanin"/>
          <w:color w:val="111111"/>
          <w:sz w:val="28"/>
          <w:szCs w:val="28"/>
          <w:rtl w:val="true"/>
          <w:lang w:bidi="fa-IR"/>
        </w:rPr>
        <w:t>»</w:t>
      </w:r>
    </w:p>
    <w:p>
      <w:pPr>
        <w:pStyle w:val="BookText"/>
        <w:rPr/>
      </w:pPr>
      <w:r>
        <w:rPr>
          <w:rStyle w:val="FootnoteAnchor"/>
          <w:rtl w:val="true"/>
        </w:rPr>
        <w:footnoteReference w:id="839"/>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گناهانی که کوچک شمرده می‌شود بترسید؛ چرا که برای آنها نگهبان و طالبی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توضیح و بیان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شمردن گناه این است که یکی ازشما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می‌کنم و سپس استغفار می‌نمایم، در حالی که خداوند در سوره یس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سنکتب ما قدموا 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آنچه از انسان صادر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درونی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آنان را خواهیم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او را بدون کم و کاست نزد 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خود در روی زمین جمع خواهیم نمود و او را به همه اعمال مردم آگاه خواهیم ساخت از این رو امام‌علیه السلام نیز یکی از شاهدان و گواهان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لقمان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مثقال حبّه 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کوچک‌ترین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بین کوه‌ها و یا در آسمان‌ها و اعماق زمین پنهان شده باشد خداوند آن را به حساب می‌آورد، چرا که او لطیف و خبیر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اسامة بن زید شحام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گناهانی که کوچک شمرده می‌شود بترسید؛ چرا که آنها بخشوده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گناهی که کوچک شمرده می‌شود این است که شخص گناه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او گفته شود گناه مکن او آن گناه را ناچیز به‌شمارد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من، اگر جز این گناه گناهی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خیر خود را زیاد نشمارید و گناهان خود رانیز ناچیز ندانید؛ چرا که گناهان کم و کوچک هنگامی که ادامه</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0"/>
      </w:r>
      <w:r>
        <w:rPr>
          <w:rStyle w:val="FootnoteAnchor"/>
          <w:rtl w:val="true"/>
        </w:rPr>
        <w:footnoteReference w:id="841"/>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یافت زیاد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پنهانی از خدا بترسید تا در باره خود به انصاف و عدالت عمل کرده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 ظلم و ستم نکرده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با اصحاب خود به سرزمین خشکی وارد شدند که هیچ گیاهی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زمینی واقع شده‌ایم که هیزمی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هراندازه که می‌تواند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آنچه را یافتند جمع آوری نمودند و نزد آن حضرت ریختند و چون روی هم انباشته گردید،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شما نیز این چنین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گناهانی که کوچک شمرده می‌شود بترسید؛ چرا که هر چیزی را طالب و نگهبانی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که نگهبان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گذشته مردم و آثار آن را ثبت می‌نماید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چیز را نزد امام مبین جمع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از حضرت باقرعلیه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یصرّوا علی ما فعلوا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بر گناه این است که گناه کننده نه استغفار نماید و نه در فکر توبه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اصرار بر گناه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3"/>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bookmarkStart w:id="709" w:name="pg2569_16442"/>
    </w:p>
    <w:p>
      <w:pPr>
        <w:pStyle w:val="BookText"/>
        <w:rPr/>
      </w:pPr>
      <w:bookmarkEnd w:id="709"/>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خداوند هیچ طاعتی را از بندگان خود با اصرار بر گناهان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گناه صغیره‌ای با اصرار بر آن صغیره نیست؛ چنان که هیچ گناه کبیره‌ای با استغفار کبیره و بزرگ نخواهد بود</w:t>
      </w:r>
      <w:r>
        <w:rPr>
          <w:rFonts w:eastAsia="IRNazanin" w:cs="IRNazanin"/>
          <w:color w:val="111111"/>
          <w:sz w:val="28"/>
          <w:szCs w:val="28"/>
          <w:rtl w:val="true"/>
          <w:lang w:bidi="fa-IR"/>
        </w:rPr>
        <w:t>.»</w:t>
      </w:r>
    </w:p>
    <w:p>
      <w:pPr>
        <w:pStyle w:val="Heading3"/>
        <w:numPr>
          <w:ilvl w:val="2"/>
          <w:numId w:val="1"/>
        </w:numPr>
        <w:rPr/>
      </w:pPr>
      <w:bookmarkStart w:id="710" w:name="__RefHeading___Toc47750_1395250215"/>
      <w:bookmarkStart w:id="711" w:name="_Toc248"/>
      <w:bookmarkEnd w:id="710"/>
      <w:r>
        <w:rPr>
          <w:rtl w:val="true"/>
        </w:rPr>
        <w:t>اصرار بر انجام گناهان کوچک‌</w:t>
      </w:r>
      <w:bookmarkEnd w:id="711"/>
    </w:p>
    <w:p>
      <w:pPr>
        <w:pStyle w:val="BookText"/>
        <w:rPr/>
      </w:pPr>
      <w:r>
        <w:rPr>
          <w:rFonts w:ascii="IRNazanin" w:hAnsi="IRNazanin" w:eastAsia="IRNazanin"/>
          <w:color w:val="111111"/>
          <w:sz w:val="28"/>
          <w:sz w:val="28"/>
          <w:szCs w:val="28"/>
          <w:rtl w:val="true"/>
          <w:lang w:bidi="fa-IR"/>
        </w:rPr>
        <w:t>اصرار بر گناهان صغیره، مطابق تعدادی از روایات گناه کبیره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یکی از گناهان کبیره را همین گناه شمرده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والإصرار علی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کافی،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صغیره، در صورت اصرار، کبیره است و گناه کبیره در صورت استغفار بخشوده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بر گناه موجب می‌شود که شخص اصرارکننده خود را از مؤاخذه خداوند ایمن بداند و کسی خود را از مکر خدا ایمن نمی‌داند مگر آن که زیانکار خواهد بود</w:t>
      </w:r>
      <w:r>
        <w:rPr>
          <w:rFonts w:eastAsia="IRNazanin" w:cs="IRNazanin"/>
          <w:color w:val="111111"/>
          <w:sz w:val="28"/>
          <w:szCs w:val="28"/>
          <w:rtl w:val="true"/>
          <w:lang w:bidi="fa-IR"/>
        </w:rPr>
        <w:t>.»</w:t>
      </w:r>
    </w:p>
    <w:p>
      <w:pPr>
        <w:pStyle w:val="BookText"/>
        <w:rPr/>
      </w:pPr>
      <w:r>
        <w:rPr>
          <w:rStyle w:val="FootnoteAnchor"/>
          <w:rtl w:val="true"/>
        </w:rPr>
        <w:footnoteReference w:id="845"/>
      </w:r>
      <w:r>
        <w:rPr>
          <w:rStyle w:val="FootnoteAnchor"/>
          <w:rtl w:val="true"/>
        </w:rPr>
        <w:footnoteReference w:id="846"/>
      </w:r>
    </w:p>
    <w:p>
      <w:pPr>
        <w:pStyle w:val="BookText"/>
        <w:rPr/>
      </w:pP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ألّذین إذا فعلوا فاحشةً أو ظلموا أنفسهم ذکروا اللّه فاستغفروا لذنوبهم و من یغفرالذنوب إلاّ اللّه و لم یصرّوا علی فعلوا و هم یعلمون أولئک جزائهم مغفرة من ربّهم و جنّات تجری من تحتها الأنهار خالدین فیها و نعم أجر العاملین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ألّذین یجتنبون کبائر الاثم والفواحش إلاّ اللمم إنّ ربّک واسع المغفرة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خداوند در قرآن بشارت داده که اگر از گناهان بزرگ پرهیز کنید ما گناهان دیگر شما را می‌بخشیم و شما را به جایگاه کرامت خود داخل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شایسته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زشت و یا ستمی به خود می‌کنند خدای خود را به یاد می‌آورند و از گناهان خویش توبه می‌نمایند و جز خداوند کسی بخشنده گناهان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دانسته اصرار بر گناه خود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 آمرزش پروردگار و باغستان‌های بهشتی است که نهرها و چشمه سارهایی از زیر آنها جاری است و آنان در باغستان‌های بهشتی جاوید هستند و چه نیکو جایگاهی است برای عمل کنندگان به دستورات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بندگان شایسته خود را می‌ستاید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از گناهان بزرگ و اعمال زشت جز لمم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کوچک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می‌کنند، همانا رحمت پروردگار تو واسع و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که مخالفت با خدای بزرگ، بزرگ است و جرأت بر گناه، گرچه گناه صغیره باشد، بزرگ‌تر و خطرناک‌تر است و مؤمن باید پس از خطای خود فوراً توبه کند و از عقوبت الهی بترسد از این رو در تعدادی از روایات، اصرار بر گناهان خطرناک توصیف شده که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گناهان گناهی است که صاحب آن بر آن گناه اصرار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گناه خود اصرار ورزد، از خشم خداوند بی باک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گناه اصرار محسوب می‌شود</w:t>
      </w:r>
      <w:r>
        <w:rPr>
          <w:rFonts w:eastAsia="IRNazanin" w:cs="IRNazanin"/>
          <w:color w:val="111111"/>
          <w:sz w:val="28"/>
          <w:szCs w:val="28"/>
          <w:rtl w:val="true"/>
          <w:lang w:bidi="fa-IR"/>
        </w:rPr>
        <w:t>.»</w:t>
      </w:r>
    </w:p>
    <w:p>
      <w:pPr>
        <w:pStyle w:val="BookText"/>
        <w:rPr/>
      </w:pP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أصرّ علی ذنبه إجترأ علی سخط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11/368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لایقبل شیئاً من طاعته علی الإصرار علی شی‌ءٍ من معاصیه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تحف العقل عن الباقرعلیه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الإصرار علی الذنب أمن من مکراللّه و لایأمن مکراللّه إلاّ القوم الخاسرون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423</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bookmarkStart w:id="712" w:name="pg2569_16444"/>
    </w:p>
    <w:p>
      <w:pPr>
        <w:pStyle w:val="BookText"/>
        <w:rPr/>
      </w:pPr>
      <w:bookmarkEnd w:id="712"/>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اصرار بر گناه پرهیز کن که اصرار بزرگ‌ترین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ابوبصیر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با اصرار بر گناه، خداوند هیچ عبادتی را از کسی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تحف العقول، از امام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اصرار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شدن از مکر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خود را از مکر خداوند ایمن نمی‌پندارد مگر زیانکار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می‌شویم که علمای حدیث و فقها رضوان اللّه علیهم‌اجمعین، مصادیق گناه صغیره را ذکر نکرده‌اند و حتی بعضی از آنان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خدا بزرگ است و هیچ گناهی کوچک نیست و گناهان نسبت به یکدیگر کوچک و بزرگ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می‌رسد که گناهان کبیره و بزرگ، طبق روایاتی مشخص شده است و جز آنها باید سایر گناهان دیگر، صغایر محسوب شوند، و اللّه العالم</w:t>
      </w:r>
      <w:r>
        <w:rPr>
          <w:rFonts w:eastAsia="IRNazanin" w:cs="IRNazanin"/>
          <w:color w:val="111111"/>
          <w:sz w:val="28"/>
          <w:szCs w:val="28"/>
          <w:rtl w:val="true"/>
          <w:lang w:bidi="fa-IR"/>
        </w:rPr>
        <w:t>.</w:t>
      </w:r>
    </w:p>
    <w:p>
      <w:pPr>
        <w:pStyle w:val="Heading3"/>
        <w:numPr>
          <w:ilvl w:val="2"/>
          <w:numId w:val="1"/>
        </w:numPr>
        <w:rPr/>
      </w:pPr>
      <w:bookmarkStart w:id="713" w:name="__RefHeading___Toc47752_1395250215"/>
      <w:bookmarkStart w:id="714" w:name="_Toc249"/>
      <w:bookmarkEnd w:id="713"/>
      <w:r>
        <w:rPr>
          <w:rtl w:val="true"/>
        </w:rPr>
        <w:t>وسواس و پیروی از شیطان‌</w:t>
      </w:r>
      <w:bookmarkEnd w:id="714"/>
    </w:p>
    <w:p>
      <w:pPr>
        <w:pStyle w:val="BookText"/>
        <w:rPr/>
      </w:pPr>
      <w:r>
        <w:rPr>
          <w:rFonts w:ascii="IRNazanin" w:hAnsi="IRNazanin" w:eastAsia="IRNazanin"/>
          <w:color w:val="111111"/>
          <w:sz w:val="28"/>
          <w:sz w:val="28"/>
          <w:szCs w:val="28"/>
          <w:rtl w:val="true"/>
          <w:lang w:bidi="fa-IR"/>
        </w:rPr>
        <w:t>تردیدی نیست که مؤمنین گرفتار وسوسه‌های شیطان جنّی و انسی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واسطه سجده نکردن بر آدم‌علیه السلام، از درگاه خداوند رانده شد و سوگند یاد نمود و به خدای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من به واسطه آدم گمراه گردیدم، در کمین فرزندان او خواهم نشست و زینت‌های دنیا را برای آنان جلوه خواهم داد و همه آنان را گمراه خواهم نمود، جز کسانی که بندگان خالص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انسان مؤمن گرفتار دشمن خطرناک و قسم خورده‌ای است که می‌کوشد او را گمراه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از این دشمن آشکار هیچ راهی ندارد، مگر پناهنده شدن به ذات مقدّس الهی و درخواست فضل و رحمت او، و اگر او ما را نگهداری نکند ما از حیله‌های شیاطین جنّی و</w:t>
      </w:r>
    </w:p>
    <w:p>
      <w:pPr>
        <w:pStyle w:val="BookText"/>
        <w:rPr/>
      </w:pPr>
      <w:r>
        <w:rPr>
          <w:rStyle w:val="FootnoteAnchor"/>
          <w:rtl w:val="true"/>
        </w:rPr>
        <w:footnoteReference w:id="849"/>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همدستان او از شیاطن انسی نجات نخواهیم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در قرآن به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فضل‌اللّه علیکم و رحمته لاتبعتم الشیطان و لولا فضل اللّه علیکم و رحمته لکنتم من الخاسرین و لولا فضل اللّه علیکم و رحمته مازکی منکم من أحدٍ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این مسأله حایز اهمیت است که خداوند در قرآن به پیامبر خودصلی الله علیه وآله دستور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پروردگار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صاحب قدرت و سلطنت و معبود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ازشرّ وسوسه کننده‌ای که پنهان است و در سینه‌های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و شبهه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هرکسی را از همان نقطه ضعف و محل نفوذی که در او می‌بیند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از راه مال دنیا و بعضی را از راه غریره جنسی و بعضی را از راه شبهه در اعتقادات و بعضی را از راه ریاست و جاه‌طلبی و بعضی را از راه غرور و تکبّر و حسد گمراه می‌نماید و اگر انسان از شرّ او به خدا پناه نبرد گرفتار دام‌های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در دعای خود برای نجات از وسایل هلاکت و وسوسه شیطان،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غفلت و قساوت قلب و ناداری و ذلّت و ناتوانی و کفر و فقر و از وسوسه شیطان در سینه و از پراکنده شدن امور و نابسامان بودن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از ابوحمزه ثمالی، از امام صادق‌علیه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رسول خداصلی الله علیه وآله آمد و 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گرفتار وسوسه سینه شده‌ام، در حالی که مردی بدهکار و نیازمند و صاحب عیال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جملات را زیاد بخوان و تکرار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 علی</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0"/>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الحیّ الذی لایموت و الحمد للّه الذی لم یتخّذ صاحبةً ولا ولداً و لم یکن له شریک فی الملک و لم یکن له ولیّ من الذلّ و کبرّه 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نگذشت که آن مرد باز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وسوسه سینه مرا برطرف و دین و بدهکاری که داشتم را ادا نمود و روزی مرا نیز وسعت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ابواسامه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مسافرتی خدمت امام صادق‌علیه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سوره‌ای از قرآن را خواندم، امام‌علیه السلام رقّت پیدا نمود و گریه کرد و 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خود را با یاد خداوند و ذکر او نگهداری کنید واز نقطه‌های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بترسید؛ چرا که اگر چنین نکنید بسا ساعات و اوقاتی برای قلوب شما رخ بدهد که همانند لباس کهنه و استخوان پوسیده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غفلت و وسوسه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ایمان در آن موجود باشد و نه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بعضی از اوقات به قلب خود توجه نکرده‌ای که خالی</w:t>
      </w:r>
    </w:p>
    <w:p>
      <w:pPr>
        <w:pStyle w:val="BookText"/>
        <w:rPr/>
      </w:pPr>
      <w:r>
        <w:rPr>
          <w:rStyle w:val="FootnoteAnchor"/>
          <w:rtl w:val="true"/>
        </w:rPr>
        <w:footnoteReference w:id="852"/>
      </w:r>
    </w:p>
    <w:p>
      <w:pPr>
        <w:pStyle w:val="BookText"/>
        <w:rPr/>
      </w:pP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ففی الکافی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لأبی عبداللّه‌علیه السلام رجلاً مبتلاً بالوضوء و الصلاة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عاقل، فقال أبوعبداللّه‌علیه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عقل له و هو یطیع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یطیع الشیطان؟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هذا الذی یأتیه من أیّ شی‌ءٍ هو؟ فإنّه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تمایل به خیر و شرّ است و تو نمی‌دانی آن چه حالتی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حالت را در خود و دیگران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چنین حالتی را در خود دیدی، خدا را به یاد بیاور و به او توجّه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درخواست هدایت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 از نقطه سیاهی که در قلب تو وارد شود چرا که خداوند اگر بنده‌ای را دوست بدارد و اراده خیر به او نموده باشد، نقطه نورانی ایمان را در دل او ثبت می‌کند، و اگر چیز دیگری برای او اراده نموده باشد نقطه دیگری را در قلب او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دیگر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عدم لیاقت و اعمال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کفر برای او شده باشد، نقطه تاریک کفر را در دل او ثبت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کتاب مرآت القلوب، در شرح این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نقطه دیگر وسوسه و شبهاتی است که شیطان در قلب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حالت وسواس که در بعضی از مؤمنین دیده می‌شود، نشانه شدت تسلّط شیطان بر روح و اراده آنها است و در حقیقت این یک بیماری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شخص وسواس فکر می‌کند که برای دیانت خود احتیاط می‌نماید، در حالی که احدی از فقها چنین احتیاطهایی را مطلوب ندانسته بلکه از آن‌ها مذمت نموده و حکم به حرمت آنها کرده‌اند و احتیاط را در همه چیز راه نجات و وسیله موفقیت دانسته‌اند، جز احتیاطهای شخص وسواس را که مذموم و حرام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عمل وسواس موجب سلب آسایش دیگران و مضرّ به عقل و جسم شخص وسواس است و دارویی برای نجات از آن، جز دعا و توسّلات و ترک نمودن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نقل شده که 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مبتلای به وسواس در وضو و نماز و او مرد عاقلی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با شنیدن این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عاقل است، در حالی که از شیطان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از شیطان اطاعت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او سؤال کن که این اعمال را به چه دلیل انجام می‌دهد؟ او خود به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او را وادار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دوستان نقل کردند که در زمان مرجعیت مرحوم میرزای بزرگ قمی، یکی از</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bookmarkStart w:id="715" w:name="pg2569_16448"/>
    </w:p>
    <w:p>
      <w:pPr>
        <w:pStyle w:val="BookText"/>
        <w:rPr/>
      </w:pPr>
      <w:bookmarkEnd w:id="715"/>
      <w:r>
        <w:rPr>
          <w:rFonts w:ascii="IRNazanin" w:hAnsi="IRNazanin" w:eastAsia="IRNazanin"/>
          <w:color w:val="111111"/>
          <w:sz w:val="28"/>
          <w:sz w:val="28"/>
          <w:szCs w:val="28"/>
          <w:rtl w:val="true"/>
          <w:lang w:bidi="fa-IR"/>
        </w:rPr>
        <w:t>طلاب خدمت آن مرد عالم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نیت کردن برای نماز عاجز مانده‌ام و نمی‌توانم نیت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قمی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که تقلید می‌کنی؟ آن 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تقلید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میرزای قمی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تقلید می‌کنی من نیّت کردن را برای تو حرام کردم و پس از آن باید نمازهای خود را بدون نیت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طلبه با فکر راحت رفت که نماز بدون نیّت بخواند، ولی هرچه به خود فشار آورد نتوانست نیّت نماز را از خود سلب کند و نماز بدون نیّت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باز خدمت آن مردعالم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سخت‌تر شد و من هرچه می‌خواهم بدون نیّت نماز بخوانم نمی‌توانم و نیّت، خود به خود در فکر من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قمی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بی‌اختیار می‌آید مانعی ندارد و من آن را حرام نکردم، ولی آنچه تو منتظر آمدن آن می‌شدی را من حرام کردم</w:t>
      </w:r>
      <w:r>
        <w:rPr>
          <w:rFonts w:eastAsia="IRNazanin" w:cs="IRNazanin"/>
          <w:color w:val="111111"/>
          <w:sz w:val="28"/>
          <w:szCs w:val="28"/>
          <w:rtl w:val="true"/>
          <w:lang w:bidi="fa-IR"/>
        </w:rPr>
        <w:t>.</w:t>
      </w:r>
    </w:p>
    <w:p>
      <w:pPr>
        <w:pStyle w:val="Heading3"/>
        <w:numPr>
          <w:ilvl w:val="2"/>
          <w:numId w:val="1"/>
        </w:numPr>
        <w:rPr/>
      </w:pPr>
      <w:bookmarkStart w:id="716" w:name="__RefHeading___Toc47754_1395250215"/>
      <w:bookmarkStart w:id="717" w:name="_Toc250"/>
      <w:bookmarkEnd w:id="716"/>
      <w:r>
        <w:rPr>
          <w:rtl w:val="true"/>
        </w:rPr>
        <w:t>پایه گذاری شر و فساد</w:t>
      </w:r>
      <w:bookmarkEnd w:id="717"/>
    </w:p>
    <w:p>
      <w:pPr>
        <w:pStyle w:val="BookText"/>
        <w:rPr/>
      </w:pPr>
      <w:r>
        <w:rPr>
          <w:rFonts w:ascii="IRNazanin" w:hAnsi="IRNazanin" w:eastAsia="IRNazanin"/>
          <w:color w:val="111111"/>
          <w:sz w:val="28"/>
          <w:sz w:val="28"/>
          <w:szCs w:val="28"/>
          <w:rtl w:val="true"/>
          <w:lang w:bidi="fa-IR"/>
        </w:rPr>
        <w:t>در تعدادی از روایات و سخنان معصومین‌علیهم السلام نقل شده که هر کس سنّت نیک و راه خیری را پایه‌گذاری کند، پاداش عمل خود و پاداش کسانی که از آن سنّت و راه خیر پیروی می‌کنند را خواهد داشت و از پاداش آنان نیز چیزی کم نمی‌شود، و اگر سنّت و روش و راه فساد و شر و گناهی را پایه گذاری کند، کیفر گناه خود را خواهد داشت و کیفر کسانی که به آن فساد و گناه عمل می‌کنند را نیز خواهد داشت و از کیفر آنان نیز چیزی کم نمی‌شود</w:t>
      </w:r>
      <w:r>
        <w:rPr>
          <w:rFonts w:eastAsia="IRNazanin" w:cs="IRNazanin"/>
          <w:color w:val="111111"/>
          <w:sz w:val="28"/>
          <w:szCs w:val="28"/>
          <w:rtl w:val="true"/>
          <w:lang w:bidi="fa-IR"/>
        </w:rPr>
        <w:t>.</w:t>
      </w:r>
    </w:p>
    <w:p>
      <w:pPr>
        <w:pStyle w:val="BookText"/>
        <w:rPr/>
      </w:pPr>
      <w:r>
        <w:rPr>
          <w:rStyle w:val="FootnoteAnchor"/>
          <w:rtl w:val="true"/>
        </w:rPr>
        <w:footnoteReference w:id="854"/>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شرّ و فساد ممکن است عمل شری باشد و یا تعلیم فرهنگ باطلی، مانند مذاهب فاسد و آرای منحرف و یا اماکن فساد و معصیت و امثال اینها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راه خیر و هدایتی را عمل کند و یا به دیگران یاد دهد و آنها از او پیروی کنند، پاداش خود را خواهد داشت و پاداش کسانی که از او پیروی نموده‌اند را نیز خواهد داشت و از پاداش آنان چیزی کم نمی‌شود، و اگر کسی راه شر و جور و ستمی را پایه گذاری کند، او نیز کیفر عمل خود و کیفر کسانی که از او پیروی نموده‌اند را خواهد داشت و از کیفر عمل کنندگان چیزی کم نمی‌شود</w:t>
      </w:r>
      <w:r>
        <w:rPr>
          <w:rFonts w:eastAsia="IRNazanin" w:cs="IRNazanin"/>
          <w:color w:val="111111"/>
          <w:sz w:val="28"/>
          <w:szCs w:val="28"/>
          <w:rtl w:val="true"/>
          <w:lang w:bidi="fa-IR"/>
        </w:rPr>
        <w:t>.»</w:t>
      </w:r>
    </w:p>
    <w:p>
      <w:pPr>
        <w:pStyle w:val="BookText"/>
        <w:rPr/>
      </w:pPr>
      <w:r>
        <w:rPr>
          <w:rStyle w:val="FootnoteAnchor"/>
          <w:rtl w:val="true"/>
        </w:rPr>
        <w:footnoteReference w:id="855"/>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bookmarkStart w:id="718" w:name="pg2569_16451"/>
    </w:p>
    <w:p>
      <w:pPr>
        <w:pStyle w:val="Heading2"/>
        <w:numPr>
          <w:ilvl w:val="1"/>
          <w:numId w:val="1"/>
        </w:numPr>
        <w:rPr/>
      </w:pPr>
      <w:bookmarkStart w:id="719" w:name="__RefHeading___Toc47756_1395250215"/>
      <w:bookmarkStart w:id="720" w:name="_Toc251"/>
      <w:bookmarkEnd w:id="718"/>
      <w:bookmarkEnd w:id="719"/>
      <w:r>
        <w:rPr>
          <w:rtl w:val="true"/>
        </w:rPr>
        <w:t>محرمات اقتصادی و مالی</w:t>
      </w:r>
      <w:bookmarkEnd w:id="720"/>
    </w:p>
    <w:p>
      <w:pPr>
        <w:pStyle w:val="Heading3"/>
        <w:numPr>
          <w:ilvl w:val="2"/>
          <w:numId w:val="1"/>
        </w:numPr>
        <w:rPr/>
      </w:pPr>
      <w:bookmarkStart w:id="721" w:name="__RefHeading___Toc47758_1395250215"/>
      <w:bookmarkStart w:id="722" w:name="_Toc252"/>
      <w:bookmarkEnd w:id="721"/>
      <w:r>
        <w:rPr>
          <w:rtl w:val="true"/>
        </w:rPr>
        <w:t>اشاره</w:t>
      </w:r>
      <w:bookmarkEnd w:id="72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bookmarkStart w:id="723" w:name="pg2569_16453"/>
    </w:p>
    <w:p>
      <w:pPr>
        <w:pStyle w:val="Heading3"/>
        <w:numPr>
          <w:ilvl w:val="2"/>
          <w:numId w:val="1"/>
        </w:numPr>
        <w:rPr/>
      </w:pPr>
      <w:bookmarkStart w:id="724" w:name="__RefHeading___Toc47760_1395250215"/>
      <w:bookmarkStart w:id="725" w:name="_Toc253"/>
      <w:bookmarkEnd w:id="723"/>
      <w:bookmarkEnd w:id="724"/>
      <w:r>
        <w:rPr>
          <w:rtl w:val="true"/>
        </w:rPr>
        <w:t>تصرف در مال حرام‌</w:t>
      </w:r>
      <w:bookmarkEnd w:id="725"/>
    </w:p>
    <w:p>
      <w:pPr>
        <w:pStyle w:val="Heading4"/>
        <w:numPr>
          <w:ilvl w:val="3"/>
          <w:numId w:val="1"/>
        </w:numPr>
        <w:rPr/>
      </w:pPr>
      <w:bookmarkStart w:id="726" w:name="__RefHeading___Toc47762_1395250215"/>
      <w:bookmarkStart w:id="727" w:name="_Toc254"/>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تردیدی نیست که عناوین حرام در مال‌ها فراوان است و بیان آنها در یک بخش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بعضی از موارد مورد ابتلا و ضروری اشاره می‌شود و سایر موارد و مباحث تحت عناوین دیگر بیان می‌گردد</w:t>
      </w:r>
      <w:r>
        <w:rPr>
          <w:rFonts w:eastAsia="IRNazanin" w:cs="IRNazanin"/>
          <w:color w:val="111111"/>
          <w:sz w:val="28"/>
          <w:szCs w:val="28"/>
          <w:rtl w:val="true"/>
          <w:lang w:bidi="fa-IR"/>
        </w:rPr>
        <w:t>.</w:t>
      </w:r>
    </w:p>
    <w:p>
      <w:pPr>
        <w:pStyle w:val="Heading4"/>
        <w:numPr>
          <w:ilvl w:val="3"/>
          <w:numId w:val="1"/>
        </w:numPr>
        <w:rPr/>
      </w:pPr>
      <w:bookmarkStart w:id="728" w:name="__RefHeading___Toc47764_1395250215"/>
      <w:bookmarkStart w:id="729" w:name="_Toc255"/>
      <w:bookmarkEnd w:id="728"/>
      <w:r>
        <w:rPr/>
        <w:t>1</w:t>
      </w:r>
      <w:r>
        <w:rPr>
          <w:rtl w:val="true"/>
        </w:rPr>
        <w:t xml:space="preserve">- </w:t>
      </w:r>
      <w:r>
        <w:rPr>
          <w:rtl w:val="true"/>
        </w:rPr>
        <w:t xml:space="preserve">اکل مال به باطل </w:t>
      </w:r>
      <w:r>
        <w:rPr>
          <w:rtl w:val="true"/>
        </w:rPr>
        <w:t>[</w:t>
      </w:r>
      <w:r>
        <w:rPr>
          <w:rtl w:val="true"/>
        </w:rPr>
        <w:t>درآمدهای کاذب</w:t>
      </w:r>
      <w:r>
        <w:rPr>
          <w:rtl w:val="true"/>
        </w:rPr>
        <w:t>]</w:t>
      </w:r>
      <w:bookmarkEnd w:id="729"/>
    </w:p>
    <w:p>
      <w:pPr>
        <w:pStyle w:val="BookText"/>
        <w:rPr/>
      </w:pPr>
      <w:r>
        <w:rPr>
          <w:rFonts w:ascii="IRNazanin" w:hAnsi="IRNazanin" w:eastAsia="IRNazanin"/>
          <w:color w:val="111111"/>
          <w:sz w:val="28"/>
          <w:sz w:val="28"/>
          <w:szCs w:val="28"/>
          <w:rtl w:val="true"/>
          <w:lang w:bidi="fa-IR"/>
        </w:rPr>
        <w:t>مقصود از اکل مال به باطل این است که کسی مالی را بدون هیچ وجه شرعی و موازین حقوقی به دست بیاورد که آن را درآمد و کسب کاذب و دروغین می‌نامند، مانند اجرت گرفتن برای کارهای بی ارزشی که هیچ نتیجه عقلایی و عرفی ندارد؛ مثلاً سنگی را از جا بلند کند و یا در تاریکی وحشتناکی به جایی برود و بازگردد و یا به دور جایی به شیوه خاصی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کارها در زمان ما فراوان دیده می‌شود و مع الأسف آن را هنر می‌نامند و صاحب آن را هنرمند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که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برای انجام کاری که وظیفه دارد آن کار را انجام دهد اجرت بگیرد، مانند اجرت گرفتن بر قضاوت که</w:t>
      </w:r>
    </w:p>
    <w:p>
      <w:pPr>
        <w:pStyle w:val="BookText"/>
        <w:rPr/>
      </w:pP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 وَلاَ تَقْتُلُواْ أَنفُسَکُمْ إِنَّ اللّهَ کَانَ بِکُمْ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شریفه به آن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پول بگیرد و به ناحق حکم کند آن را رشوه حرام می‌گویند و در روایت چنین کاری کفر به خداوند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پایان یکی از دو آیه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رشوه دادن و رشوه گرفتن را مطرح نموده و در پایان آیه راه درآمد حلال را بیان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تجارت مشروعی را همراه با رضایت انجام دهید درآمد آن حلال و پاک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سفارش زیادی نسبت به تجارت و درآمدهای مشروع است شده است و چه خوب است در اینجا به برخی از آنها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امیرالمؤمنین‌علیه السلام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تجارت بروید تا نیازهای شما از مردم برطرف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از تجارت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مگر عاجز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سبب تنگدستی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از تجارت برندارید و به فضل خداوند امیدوار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ابن ابی قره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صادق‌علیه السلام بودم که آن حضرت از حال یکی از اصحاب خود سؤال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او از حج دست برداشته و به حج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تجارت را رها نموده تهیدست شده ومالی ندارد که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چون این سخن را شنید برآشفت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و تجارت را رها نکنید تا آبروی اجتماعی شما حفظ گردد و خداوند به شما برکت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در کتب حدیث فراوان است و ما آنها را در مباحث دیگر این کتاب بیان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تجار و کسبه باید توجه داشته باشند که تجارت و درآمد آنان از راه‌های حلال و مشروع باشد، حلال بدهند و حلال بگیرند و حرص و آز را نیز از خود دور نمایند، و به تقدیر خداوند راضی و قانع باشند این عمل برای آنان یک عبادت و یک ارزش بزرگ محسوب می‌شود، یکی از درآمدهای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شغل‌های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ده جزء است و نه جزء آن در جستجوی روزی حلال به دست می‌آید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bookmarkStart w:id="730" w:name="pg2569_16455"/>
    </w:p>
    <w:p>
      <w:pPr>
        <w:pStyle w:val="Heading4"/>
        <w:numPr>
          <w:ilvl w:val="3"/>
          <w:numId w:val="1"/>
        </w:numPr>
        <w:rPr/>
      </w:pPr>
      <w:bookmarkStart w:id="731" w:name="__RefHeading___Toc47766_1395250215"/>
      <w:bookmarkStart w:id="732" w:name="_Toc256"/>
      <w:bookmarkEnd w:id="730"/>
      <w:bookmarkEnd w:id="731"/>
      <w:r>
        <w:rPr/>
        <w:t>2</w:t>
      </w:r>
      <w:r>
        <w:rPr>
          <w:rtl w:val="true"/>
        </w:rPr>
        <w:t xml:space="preserve">- </w:t>
      </w:r>
      <w:r>
        <w:rPr>
          <w:rtl w:val="true"/>
        </w:rPr>
        <w:t>تصرف غاصبانه در مال مردم</w:t>
      </w:r>
      <w:bookmarkEnd w:id="73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غاصبانه در مال مردم که مصادیق فراوانی دارد و ممکن است به صورت های مختلف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کسی مال مردم را بگیرد و بدون هیچ وجه شرعی به صاحبش باز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که کسی مال مردم را بگیرد و بدون هیچ وجه شرعی به صاحبش بازنگرداند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مال برادر دینی خود را از روی ظلم بخورد و به او باز نگرداند، روز قیامت پاره‌ای از آتش را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هیچ مالی را بدون رضایت صاحب آن نمی‌توان تصرف نمود، چرا که 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هیچ مسلمانی بدون رضایت او بر کسی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مواردی که شرع مقدس بدون اذن اجازه تصرف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کتاب قواعد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ناتوان باشد می‌تواند از مال فرزند خود که توانایی مالی دارد به اندازه نیاز خودبردارد، ولی فرزند نمی‌تواند بدون اجازه پدر چیزی از مال او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مادر نیز نمی‌تواند بدون اجازه فرزند خود چیزی از مال او را بردارد و فرزند نیز نمی‌تواند بدون اجازه مادر چیزی از مال او را بر دارد، بلکه مادر نیز</w:t>
      </w:r>
    </w:p>
    <w:p>
      <w:pPr>
        <w:pStyle w:val="BookText"/>
        <w:rPr/>
      </w:pPr>
      <w:r>
        <w:rPr>
          <w:rStyle w:val="FootnoteAnchor"/>
          <w:rtl w:val="true"/>
        </w:rPr>
        <w:footnoteReference w:id="858"/>
      </w:r>
      <w:r>
        <w:rPr>
          <w:rStyle w:val="FootnoteAnchor"/>
          <w:rtl w:val="true"/>
        </w:rPr>
        <w:footnoteReference w:id="859"/>
      </w:r>
      <w:r>
        <w:rPr>
          <w:rStyle w:val="FootnoteAnchor"/>
          <w:rtl w:val="true"/>
        </w:rPr>
        <w:footnoteReference w:id="860"/>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bookmarkStart w:id="733" w:name="pg2569_16456"/>
    </w:p>
    <w:p>
      <w:pPr>
        <w:pStyle w:val="BookText"/>
        <w:rPr/>
      </w:pPr>
      <w:bookmarkEnd w:id="733"/>
      <w:r>
        <w:rPr>
          <w:rFonts w:ascii="IRNazanin" w:hAnsi="IRNazanin" w:eastAsia="IRNazanin"/>
          <w:color w:val="111111"/>
          <w:sz w:val="28"/>
          <w:sz w:val="28"/>
          <w:szCs w:val="28"/>
          <w:rtl w:val="true"/>
          <w:lang w:bidi="fa-IR"/>
        </w:rPr>
        <w:t>نمی‌تواند از مال فرزند صغیر خود به صورت قرض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با اذن پدر آن فرزند اگر صلاح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نمی‌تواند بدون اجازه چیزی از مال شوهر خود را بردارد ولو کم باشد، ولی می‌تواند مختصری از خوراکی‌های خانه را، اگر شوهر از او منع نکند،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زا منع کند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نمی‌تواند در مال همسر خود بدون اجازه او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قبل گذشت که طبق آنچه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علیکم جناح ان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بدون اجازه از خانه‌های عده‌ای از خویشان و دوستان خود غذا بخورد</w:t>
      </w:r>
      <w:r>
        <w:rPr>
          <w:rFonts w:eastAsia="IRNazanin" w:cs="IRNazanin"/>
          <w:color w:val="111111"/>
          <w:sz w:val="28"/>
          <w:szCs w:val="28"/>
          <w:rtl w:val="true"/>
          <w:lang w:bidi="fa-IR"/>
        </w:rPr>
        <w:t>.</w:t>
      </w:r>
    </w:p>
    <w:p>
      <w:pPr>
        <w:pStyle w:val="Heading4"/>
        <w:numPr>
          <w:ilvl w:val="3"/>
          <w:numId w:val="1"/>
        </w:numPr>
        <w:rPr/>
      </w:pPr>
      <w:bookmarkStart w:id="734" w:name="__RefHeading___Toc47768_1395250215"/>
      <w:bookmarkStart w:id="735" w:name="_Toc257"/>
      <w:bookmarkEnd w:id="734"/>
      <w:r>
        <w:rPr/>
        <w:t>3</w:t>
      </w:r>
      <w:r>
        <w:rPr>
          <w:rtl w:val="true"/>
        </w:rPr>
        <w:t xml:space="preserve">- </w:t>
      </w:r>
      <w:r>
        <w:rPr>
          <w:rtl w:val="true"/>
        </w:rPr>
        <w:t xml:space="preserve">نپرداختن سهم مبارک امام‌علیه السلام و سادات </w:t>
      </w:r>
      <w:r>
        <w:rPr>
          <w:rtl w:val="true"/>
        </w:rPr>
        <w:t>[</w:t>
      </w:r>
      <w:r>
        <w:rPr>
          <w:rtl w:val="true"/>
        </w:rPr>
        <w:t>زادهم اللّه شرفاً و عزّاً</w:t>
      </w:r>
      <w:r>
        <w:rPr>
          <w:rtl w:val="true"/>
        </w:rPr>
        <w:t>]</w:t>
      </w:r>
      <w:bookmarkEnd w:id="73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نپرداختن سهم مبارک امام علیه السلام و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 الله شرفا و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در مالی که سهم امام و سادات به آن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ما طبق مدارک زیادی از قرآن واحادیث خمس را در چند مورد واجب دانسته‌اند و در زمان غیبت امام زمان‌علیه السلام فرموده‌اند باید آن را به نوّاب آن حضرت که فقها و مراجع تقلید هستند تحویل دهند تا در مصالح مورد نیاز مانند تأمین سادات فقیر و تقویت دین و فرهنگ تشیّع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آنان خمس را در عین مال می‌دانند و بعضی در ذمه مکلّف می‌دانند بنابراین تصرّف در مالی که خمس آن پرداخت نشده طبق نظر اول تصرّف غاصبانه و حرام است و با آن مال بدون اجازه حاکم شرع و یا وکیل او هیچگونه تصرّفی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زید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دوستان و شیعیان حضرت رضاعلیه السلام از</w:t>
      </w:r>
    </w:p>
    <w:p>
      <w:pPr>
        <w:pStyle w:val="BookText"/>
        <w:rPr/>
      </w:pP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بسم اللّه الّرحمن الّرحیم، إنّ اللّه واسع کریم، ضمن علی العمل الثواب و علی الضیق الهمّ، لایحلّ مال إلاّ من وجه أحلّه اللّه، و إنّ الخمس عوننا علی دیننا و علی عیالاتنا و علی موالینا، و ما نبذله و نشتری من أعراضنا ممّن نخاف سطوته فلاتزووه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اهالی فارس نامه‌ای به آن حضرت نوشت و از آن حضرت درخواست نمود که خمس مال خود را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امام‌علیه السلام در پاسخ او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 فضل خداوند وسیع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کسی که اهل عمل شایسته باشد ضمانت پاداش نیک نموده و برای کسی که از پرداخت حقوق واجب خویش خودداری کند گرفتاری و اندوه تقدیر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حلال نیست مگر از راهی که خدا آن را حلال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خمس را خداوند برای تأمین نیازهای دینی ما و عیالات و دوستان ما قرار داده و ما به وسیله آن آبروی خویش را در مقابل دشمنان تأمین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تا می‌توانید خمس را از ما منع کنید و خود را ازدعای ما محروم ننمایید، چرا که پرداخت خمس کلید روزی شما و آمرزش گناهان و ذخیره قیامتتان است و مسلمان کسی است که به عهد و پیمان خود با خداوند پایدار باشد نه آن که تنها به زبان دستور خدا را اجابت نماید و در قلب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خراسان خدمت حضرت رضاعلیه السلام رسیدند و از آن حضرت خواستند که آنها را از پرداخت خمس معاف نماید و خمس را به آنان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این سخن دارای حیله و 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زبان‌های خود به ما اظهار محبّت می‌کنید، ولی حقی را که خدا برای ما قرار داده است از ما دریغ می‌نمایید و حاضر نیستید خمس اموال خود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احدی را از پرداخت خمس معاف نمی‌کنیم و حق خود را حلال نمی‌نماییم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2"/>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bookmarkStart w:id="736" w:name="pg2569_16458"/>
    </w:p>
    <w:p>
      <w:pPr>
        <w:pStyle w:val="Heading4"/>
        <w:numPr>
          <w:ilvl w:val="3"/>
          <w:numId w:val="1"/>
        </w:numPr>
        <w:rPr/>
      </w:pPr>
      <w:bookmarkStart w:id="737" w:name="__RefHeading___Toc47770_1395250215"/>
      <w:bookmarkStart w:id="738" w:name="_Toc258"/>
      <w:bookmarkEnd w:id="736"/>
      <w:bookmarkEnd w:id="737"/>
      <w:r>
        <w:rPr/>
        <w:t>4</w:t>
      </w:r>
      <w:r>
        <w:rPr>
          <w:rtl w:val="true"/>
        </w:rPr>
        <w:t xml:space="preserve">- </w:t>
      </w:r>
      <w:r>
        <w:rPr>
          <w:rtl w:val="true"/>
        </w:rPr>
        <w:t>پرداختن زکات واجب‌</w:t>
      </w:r>
      <w:bookmarkEnd w:id="73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زکات واجب</w:t>
      </w:r>
    </w:p>
    <w:p>
      <w:pPr>
        <w:pStyle w:val="BookText"/>
        <w:rPr/>
      </w:pPr>
      <w:r>
        <w:rPr>
          <w:rFonts w:ascii="IRNazanin" w:hAnsi="IRNazanin" w:eastAsia="IRNazanin"/>
          <w:color w:val="111111"/>
          <w:sz w:val="28"/>
          <w:sz w:val="28"/>
          <w:szCs w:val="28"/>
          <w:rtl w:val="true"/>
          <w:lang w:bidi="fa-IR"/>
        </w:rPr>
        <w:t>در مورد زکات نیز در آیات قرآن و سخنان معصومین‌علیهم السلام فراوان سخن گفته شده که به بخشی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انفاق مال خود که داده خداست بخل می‌ورزند گمان نکنند که کار خوبی می‌کنند، بلکه این بخل است و چیز خطرناکی برای آنان خواهد بود، چرا که در روز قیامت همان مال وبال گردن آنان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بخل ورزد و مال خود را در راه خدا انفاق نکند آن مال در روز قیامت طوقی از آتش خواهد گردید و به گردن او آویخته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پرداخت حق واجبی که در مال اوست منع نمی‌کند مگر آن که آن مال را خداوند در قیامت ماری از آتش قرار خواهد داد و بر گردن او آویخته خواهد گردید</w:t>
      </w:r>
      <w:r>
        <w:rPr>
          <w:rFonts w:eastAsia="IRNazanin" w:cs="IRNazanin"/>
          <w:color w:val="111111"/>
          <w:sz w:val="28"/>
          <w:szCs w:val="28"/>
          <w:rtl w:val="true"/>
          <w:lang w:bidi="fa-IR"/>
        </w:rPr>
        <w:t>.</w:t>
      </w:r>
    </w:p>
    <w:p>
      <w:pPr>
        <w:pStyle w:val="BookText"/>
        <w:rPr/>
      </w:pP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 فی الوسائل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قرن الزکاة بالصلاة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 و آتوا الزکاء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أقام الصلاة و لم یؤت الزکاة فکأنّه لم یقم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ما تجب فیه الزکاة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5"/>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bookmarkStart w:id="739" w:name="pg2569_16459"/>
    </w:p>
    <w:p>
      <w:pPr>
        <w:pStyle w:val="BookText"/>
        <w:rPr/>
      </w:pPr>
      <w:bookmarkEnd w:id="739"/>
      <w:r>
        <w:rPr>
          <w:rFonts w:ascii="IRNazanin" w:hAnsi="IRNazanin" w:eastAsia="IRNazanin"/>
          <w:color w:val="111111"/>
          <w:sz w:val="28"/>
          <w:sz w:val="28"/>
          <w:szCs w:val="28"/>
          <w:rtl w:val="true"/>
          <w:lang w:bidi="fa-IR"/>
        </w:rPr>
        <w:t>در کتاب کافی از امام باقرعلیه السلام نقل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در مسجد از جای خود برخاست و نام پنج نفر را یکایک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از مسجد ما بیرون روید و در این مسجد نماز نخوانید، چرا که شما زکات مال خود را نمی‌پردازید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قیراطی از زکات را ندهد نه مؤمن خواهد بود ونه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او در وقت مردن، چنان که خداوند در قرآن فرموده،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 لعلیّ اعمل صالحاً فیما ترکت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باز گردان تا شاید کار خود را جبران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 او بازگشتی نیست و او بیهوده سخن می‌گوید و در برزخ در عذاب به سر خواهد برد تا قیامت برپا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باقرعلیه السلام نیز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اقیموالصلاة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زکات را در کنار نماز بیان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نماز بخواند و زکات ندهد در حقیقت نماز هم نخوانده است</w:t>
      </w:r>
      <w:r>
        <w:rPr>
          <w:rFonts w:eastAsia="IRNazanin" w:cs="IRNazanin"/>
          <w:color w:val="111111"/>
          <w:sz w:val="28"/>
          <w:szCs w:val="28"/>
          <w:rtl w:val="true"/>
          <w:lang w:bidi="fa-IR"/>
        </w:rPr>
        <w:t>.»</w:t>
      </w:r>
    </w:p>
    <w:p>
      <w:pPr>
        <w:pStyle w:val="Heading3"/>
        <w:numPr>
          <w:ilvl w:val="2"/>
          <w:numId w:val="1"/>
        </w:numPr>
        <w:rPr/>
      </w:pPr>
      <w:bookmarkStart w:id="740" w:name="__RefHeading___Toc47772_1395250215"/>
      <w:bookmarkStart w:id="741" w:name="_Toc259"/>
      <w:bookmarkEnd w:id="740"/>
      <w:r>
        <w:rPr>
          <w:rtl w:val="true"/>
        </w:rPr>
        <w:t>حرام خواری</w:t>
      </w:r>
      <w:bookmarkEnd w:id="741"/>
    </w:p>
    <w:p>
      <w:pPr>
        <w:pStyle w:val="BookText"/>
        <w:rPr/>
      </w:pPr>
      <w:r>
        <w:rPr>
          <w:rFonts w:ascii="IRNazanin" w:hAnsi="IRNazanin" w:eastAsia="IRNazanin"/>
          <w:color w:val="111111"/>
          <w:sz w:val="28"/>
          <w:sz w:val="28"/>
          <w:szCs w:val="28"/>
          <w:rtl w:val="true"/>
          <w:lang w:bidi="fa-IR"/>
        </w:rPr>
        <w:t>حرام خواری براساس آیات قرآن و تعدادی از روایات، از گناهان کبیره است و وعده عذاب نیز برآن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یهود مذمّت فرموده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آنان را مشاهده می‌کنی که نسبت به گناه و ظلم و حرام‌خواری شتاب می‌کنند و علمای آنها از آنان جلوگیری نمی‌کنند، و چه زشت است اعمال آنان</w:t>
      </w:r>
      <w:r>
        <w:rPr>
          <w:rFonts w:eastAsia="IRNazanin" w:cs="IRNazanin"/>
          <w:color w:val="111111"/>
          <w:sz w:val="28"/>
          <w:szCs w:val="28"/>
          <w:rtl w:val="true"/>
          <w:lang w:bidi="fa-IR"/>
        </w:rPr>
        <w:t>.»</w:t>
      </w:r>
    </w:p>
    <w:p>
      <w:pPr>
        <w:pStyle w:val="BookText"/>
        <w:rPr/>
      </w:pPr>
      <w:r>
        <w:rPr>
          <w:rStyle w:val="FootnoteAnchor"/>
          <w:rtl w:val="true"/>
        </w:rPr>
        <w:footnoteReference w:id="867"/>
      </w:r>
      <w:r>
        <w:rPr>
          <w:rStyle w:val="FootnoteAnchor"/>
          <w:rtl w:val="true"/>
        </w:rPr>
        <w:footnoteReference w:id="868"/>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به همه مسلمانان خطاب می‌نماید که اموال یکدیگر را به حرام و باطل نخورید و برای خوردن مال مردم به حکام رشوه ندهید که به نفع شما حکم کنند؛ در حالی که می‌دانید به ناحق مال مردم را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زیادی، نسبت به حلال خواری و انتخاب راه‌های حلال و شغل حلال سفارش شده است که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حلال بخورد، ملکی بالای سر او ایستاده و برای او استغفار می‌کند تا از غذای خود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لقمه حرام وارد شکم بنده‌ای شود، همه ملائکه آسمان‌ها و زمین او را لعنت می‌کنند و تا وقتی آن لقمه در شکم اوست خداوند نظر رحمت به او نمی‌افکند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یک لقمه حرام بخورد، خداوند به او خشم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کند خداوند توبه او را می‌پذیرد، و اگر بدون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ردکردن مال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آتش به او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یک لقمه حرام بخورد، چهل شبانه روز نماز و دعای او پذیرفته نمی‌شود و گوشتی که از آن در بدن او روییده می‌شود، سزاوار آتش خواهد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لقمه نیز گوشت در بدن روییده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خود را از شرّ زبان و شکم و آلت خود حفظ کند اهل بهشت می‌باشد</w:t>
      </w:r>
      <w:r>
        <w:rPr>
          <w:rFonts w:eastAsia="IRNazanin" w:cs="IRNazanin"/>
          <w:color w:val="111111"/>
          <w:sz w:val="28"/>
          <w:szCs w:val="28"/>
          <w:rtl w:val="true"/>
          <w:lang w:bidi="fa-IR"/>
        </w:rPr>
        <w:t>.»</w:t>
      </w:r>
    </w:p>
    <w:p>
      <w:pPr>
        <w:pStyle w:val="BookText"/>
        <w:rPr/>
      </w:pPr>
      <w:r>
        <w:rPr>
          <w:rStyle w:val="FootnoteAnchor"/>
          <w:rtl w:val="true"/>
        </w:rPr>
        <w:footnoteReference w:id="870"/>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1"/>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bookmarkStart w:id="742" w:name="pg2569_16461"/>
    </w:p>
    <w:p>
      <w:pPr>
        <w:pStyle w:val="BookText"/>
        <w:rPr/>
      </w:pPr>
      <w:bookmarkEnd w:id="742"/>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روشن و حرام روشن و شبهاتی که مرّدد بین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شبهات پرهیز کند از حرام نجات می‌یابد، و هرکس شبهات را انجام دهد مرتکب محرّمات خواهد شد و هلاک خواهد گردید، در حالی که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در وقت شبهه بهتر از فرو رفتن در هلاکت است</w:t>
      </w:r>
      <w:r>
        <w:rPr>
          <w:rFonts w:eastAsia="IRNazanin" w:cs="IRNazanin"/>
          <w:color w:val="111111"/>
          <w:sz w:val="28"/>
          <w:szCs w:val="28"/>
          <w:rtl w:val="true"/>
          <w:lang w:bidi="fa-IR"/>
        </w:rPr>
        <w:t>.»</w:t>
      </w:r>
    </w:p>
    <w:p>
      <w:pPr>
        <w:pStyle w:val="Heading3"/>
        <w:numPr>
          <w:ilvl w:val="2"/>
          <w:numId w:val="1"/>
        </w:numPr>
        <w:rPr/>
      </w:pPr>
      <w:bookmarkStart w:id="743" w:name="__RefHeading___Toc47774_1395250215"/>
      <w:bookmarkStart w:id="744" w:name="_Toc260"/>
      <w:bookmarkEnd w:id="743"/>
      <w:r>
        <w:rPr>
          <w:rtl w:val="true"/>
        </w:rPr>
        <w:t>کیفر حرام خواری</w:t>
      </w:r>
      <w:bookmarkEnd w:id="744"/>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مؤمن در وقت مواجه شدن با درآمدهای حرام روشن میگردد و سخت ترین امتحان مؤمن، چنان که در روایات آمده، دربارهة پرهیز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باکی نداشته باشد که از چه راهی درهم و دینار خود را به دست آورد و هرچه به دست او آمد بگیردامن هم باکی ندارم که در روز قیامت او را از هر دری می خواهم به آتش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لقمهة حرام در شکم کسی قرار میگیرد همهة ملائکهة آسمان ها و</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حسرت ها روز قیامت حسرت کسی است که مالی را از غیر راه</w:t>
      </w:r>
    </w:p>
    <w:p>
      <w:pPr>
        <w:pStyle w:val="BookText"/>
        <w:rPr/>
      </w:pPr>
      <w:r>
        <w:rPr>
          <w:rStyle w:val="FootnoteAnchor"/>
          <w:rtl w:val="true"/>
        </w:rPr>
        <w:footnoteReference w:id="873"/>
      </w:r>
      <w:r>
        <w:rPr>
          <w:rStyle w:val="FootnoteAnchor"/>
          <w:rtl w:val="true"/>
        </w:rPr>
        <w:footnoteReference w:id="874"/>
      </w:r>
    </w:p>
    <w:p>
      <w:pPr>
        <w:pStyle w:val="BookText"/>
        <w:rPr/>
      </w:pPr>
      <w:r>
        <w:rPr>
          <w:rStyle w:val="FootnoteAnchor"/>
          <w:rtl w:val="true"/>
        </w:rPr>
        <w:footnoteReference w:id="875"/>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bookmarkStart w:id="745" w:name="pg2569_16462"/>
    </w:p>
    <w:p>
      <w:pPr>
        <w:pStyle w:val="Heading3"/>
        <w:numPr>
          <w:ilvl w:val="2"/>
          <w:numId w:val="1"/>
        </w:numPr>
        <w:rPr/>
      </w:pPr>
      <w:bookmarkStart w:id="746" w:name="__RefHeading___Toc47776_1395250215"/>
      <w:bookmarkStart w:id="747" w:name="_Toc261"/>
      <w:bookmarkEnd w:id="745"/>
      <w:bookmarkEnd w:id="746"/>
      <w:r>
        <w:rPr>
          <w:rtl w:val="true"/>
        </w:rPr>
        <w:t>آداب به دست آوردن روزی حلال‌</w:t>
      </w:r>
      <w:bookmarkEnd w:id="747"/>
    </w:p>
    <w:p>
      <w:pPr>
        <w:pStyle w:val="BookText"/>
        <w:rPr/>
      </w:pPr>
      <w:r>
        <w:rPr>
          <w:rFonts w:ascii="IRNazanin" w:hAnsi="IRNazanin" w:eastAsia="IRNazanin"/>
          <w:color w:val="111111"/>
          <w:sz w:val="28"/>
          <w:sz w:val="28"/>
          <w:szCs w:val="28"/>
          <w:rtl w:val="true"/>
          <w:lang w:bidi="fa-IR"/>
        </w:rPr>
        <w:t xml:space="preserve">محمّدبن بابویه،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بحث دین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بابویه در وصیت خود به من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در طلب روزی تقوا و اعتدال را از دست مده و برای تهیه معاش خود حرص و شتاب نداشته باش و بدان که رزق و روزی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رزقی که توبه دنبال آن می‌روی؛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او به دنبال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تو وظیفه داری به دنبال آن بروی آن است که سعی کنی از حلال به دست آوری و اگر از حلال به دست نیاوری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قانع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حرام به دست تو خواهد آمد و تو آن حرام را خواهی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کسی که بکوشد تا از راه حلال برای اهل و عیال خود تأمین معاش کند پاداش مجاهد فی سبیل اللّه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تجارت کند، از مردم بی نیاز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تجارت را تا آخر عمر رها مکن و به وسیله آن برای اهل خود وسعت و توسعه ایجاد کن و بدان که ترک تجارت موجب سستی عقل تو خواهد شد</w:t>
      </w:r>
      <w:r>
        <w:rPr>
          <w:rFonts w:eastAsia="IRNazanin" w:cs="IRNazanin"/>
          <w:color w:val="111111"/>
          <w:sz w:val="28"/>
          <w:szCs w:val="28"/>
          <w:rtl w:val="true"/>
          <w:lang w:bidi="fa-IR"/>
        </w:rPr>
        <w:t>.»</w:t>
      </w:r>
    </w:p>
    <w:p>
      <w:pPr>
        <w:pStyle w:val="BookText"/>
        <w:rPr/>
      </w:pPr>
      <w:r>
        <w:rPr>
          <w:rStyle w:val="FootnoteAnchor"/>
          <w:rtl w:val="true"/>
        </w:rPr>
        <w:footnoteReference w:id="876"/>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لاتترک التجارة فانّ ترکها مذهبة للعقل و اوسع علی عیالک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13/11</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bookmarkStart w:id="748" w:name="pg2569_16463"/>
    </w:p>
    <w:p>
      <w:pPr>
        <w:pStyle w:val="Heading3"/>
        <w:numPr>
          <w:ilvl w:val="2"/>
          <w:numId w:val="1"/>
        </w:numPr>
        <w:rPr/>
      </w:pPr>
      <w:bookmarkStart w:id="749" w:name="__RefHeading___Toc47778_1395250215"/>
      <w:bookmarkStart w:id="750" w:name="_Toc262"/>
      <w:bookmarkEnd w:id="748"/>
      <w:bookmarkEnd w:id="749"/>
      <w:r>
        <w:rPr>
          <w:rtl w:val="true"/>
        </w:rPr>
        <w:t>پاداش به دست آوردن مال حلال‌</w:t>
      </w:r>
      <w:bookmarkEnd w:id="750"/>
    </w:p>
    <w:p>
      <w:pPr>
        <w:pStyle w:val="Heading4"/>
        <w:numPr>
          <w:ilvl w:val="3"/>
          <w:numId w:val="1"/>
        </w:numPr>
        <w:rPr/>
      </w:pPr>
      <w:bookmarkStart w:id="751" w:name="__RefHeading___Toc47780_1395250215"/>
      <w:bookmarkStart w:id="752" w:name="_Toc263"/>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به دست آوردن مال حلال از عبادات بزرگ و بهترین آنهاست، بلکه اگر عبادت هفتاد قسمت شود بهترین آنها جستجوی مال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که خوردن مال حلال وسیله نورانیت و قبولی عبادت و استجابت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سه نکته مهم وجود دارد که به ذکر آنها می‌پردازیم</w:t>
      </w:r>
      <w:r>
        <w:rPr>
          <w:rFonts w:eastAsia="IRNazanin" w:cs="IRNazanin"/>
          <w:color w:val="111111"/>
          <w:sz w:val="28"/>
          <w:szCs w:val="28"/>
          <w:rtl w:val="true"/>
          <w:lang w:bidi="fa-IR"/>
        </w:rPr>
        <w:t>:</w:t>
      </w:r>
    </w:p>
    <w:p>
      <w:pPr>
        <w:pStyle w:val="Heading4"/>
        <w:numPr>
          <w:ilvl w:val="3"/>
          <w:numId w:val="1"/>
        </w:numPr>
        <w:rPr/>
      </w:pPr>
      <w:bookmarkStart w:id="753" w:name="__RefHeading___Toc47782_1395250215"/>
      <w:bookmarkStart w:id="754" w:name="_Toc264"/>
      <w:bookmarkEnd w:id="753"/>
      <w:r>
        <w:rPr/>
        <w:t>1</w:t>
      </w:r>
      <w:r>
        <w:rPr>
          <w:rtl w:val="true"/>
        </w:rPr>
        <w:t xml:space="preserve">- </w:t>
      </w:r>
      <w:r>
        <w:rPr>
          <w:rtl w:val="true"/>
        </w:rPr>
        <w:t>لزوم تلاش و کوشش برای به دست آوردن مال</w:t>
      </w:r>
      <w:r>
        <w:rPr>
          <w:rtl w:val="true"/>
        </w:rPr>
        <w:t>.</w:t>
      </w:r>
      <w:bookmarkEnd w:id="754"/>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تنبلی کند و سراغ کار و تلاش نرود خداوند نظر رحمت به او نمی‌افکند و دعای او رامستجاب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آمده است که روزی امام صادق‌علیه السلام از حال یکی از اصحاب خود سؤال نمود و معلوم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 او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نشسته و عبادت خدا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معاش او از کجا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برادران دینی او را تأمین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عبادت کسیکه او را تأمین می‌کند بیش از او خواهد بود</w:t>
      </w:r>
      <w:r>
        <w:rPr>
          <w:rFonts w:eastAsia="IRNazanin" w:cs="IRNazanin"/>
          <w:color w:val="111111"/>
          <w:sz w:val="28"/>
          <w:szCs w:val="28"/>
          <w:rtl w:val="true"/>
          <w:lang w:bidi="fa-IR"/>
        </w:rPr>
        <w:t>.»</w:t>
      </w:r>
    </w:p>
    <w:p>
      <w:pPr>
        <w:pStyle w:val="Heading4"/>
        <w:numPr>
          <w:ilvl w:val="3"/>
          <w:numId w:val="1"/>
        </w:numPr>
        <w:rPr/>
      </w:pPr>
      <w:bookmarkStart w:id="755" w:name="__RefHeading___Toc47784_1395250215"/>
      <w:bookmarkStart w:id="756" w:name="_Toc265"/>
      <w:bookmarkEnd w:id="755"/>
      <w:r>
        <w:rPr/>
        <w:t>2</w:t>
      </w:r>
      <w:r>
        <w:rPr>
          <w:rtl w:val="true"/>
        </w:rPr>
        <w:t xml:space="preserve">- </w:t>
      </w:r>
      <w:r>
        <w:rPr>
          <w:rtl w:val="true"/>
        </w:rPr>
        <w:t>جستجوی مال حلال نمودن و قانع بودن به آن</w:t>
      </w:r>
      <w:r>
        <w:rPr>
          <w:rtl w:val="true"/>
        </w:rPr>
        <w:t>.</w:t>
      </w:r>
      <w:bookmarkEnd w:id="756"/>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هفتاد جزء است و بهترین آنها جستجوی حلال است</w:t>
      </w:r>
      <w:r>
        <w:rPr>
          <w:rFonts w:eastAsia="IRNazanin" w:cs="IRNazanin"/>
          <w:color w:val="111111"/>
          <w:sz w:val="28"/>
          <w:szCs w:val="28"/>
          <w:rtl w:val="true"/>
          <w:lang w:bidi="fa-IR"/>
        </w:rPr>
        <w:t>.»</w:t>
      </w:r>
    </w:p>
    <w:p>
      <w:pPr>
        <w:pStyle w:val="BookText"/>
        <w:rPr/>
      </w:pP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 سأل أبوعبداللّه‌علیه السلام عن رجل أصابته الحاجة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یصنع الیوم؟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یعبد ربّه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قوته؟ قیل من عند بعض إخوانه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للذی یقوته أشدّ عبادة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فی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و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علی الرجل فی طلب الرزق؟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فتحت بابک و بسطت بساطک فقد قضیت ما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باب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bookmarkStart w:id="757" w:name="pg2569_16464"/>
    </w:p>
    <w:p>
      <w:pPr>
        <w:pStyle w:val="BookText"/>
        <w:rPr/>
      </w:pPr>
      <w:bookmarkEnd w:id="757"/>
      <w:r>
        <w:rPr>
          <w:rFonts w:ascii="IRNazanin" w:hAnsi="IRNazanin" w:eastAsia="IRNazanin"/>
          <w:color w:val="111111"/>
          <w:sz w:val="28"/>
          <w:sz w:val="28"/>
          <w:szCs w:val="28"/>
          <w:rtl w:val="true"/>
          <w:lang w:bidi="fa-IR"/>
        </w:rPr>
        <w:t>و از معصومین‌علیهم السلام روایت شده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تاجر فاجر است و فاجر در آتش خواهد بود جز آن که حق بگیرد و حق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ناحیه خداوند مرا آگاه نموده که هیچ انسانی از دنیا نخواهد رفت جز آن که روزی خود را کامل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خدا بترسید و در تحصیل روزی، آبرومند و زیبا حرکت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حرام و حرص و طمع پرهیز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مواظب باشید که کندی روزی شما را گرفتار حرام نکند چرا که وعده‌های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اطاعت از او به کسی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امام صادق‌علیه السلام به نام 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انسان در طلب معاش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اندازه که درب مغازه خود را بگشایی و متاع خود را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 به وظیفه خویش عمل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در سخن دیگری به یکی از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اعتدال و میانه‌روی در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معاش تو باید معتدل باشد، نه این که حریص باشی و تمام خواسته‌ات دنیا باشد و دل به دنیا بسته باشی و نه در طلب معاش خود کوتاهی به کنی بلکه باید عفّت خویش را حفظ نمایی و سستی نکنی و حریص نیز نباشی و آنچه را خدا از مال دنیا به تو می‌دهد شکر آن را به جای آوری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از آن به تو نمی‌رسد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مالی به دست نیاورده باشی</w:t>
      </w:r>
      <w:r>
        <w:rPr>
          <w:rFonts w:eastAsia="IRNazanin" w:cs="IRNazanin"/>
          <w:color w:val="111111"/>
          <w:sz w:val="28"/>
          <w:szCs w:val="28"/>
          <w:rtl w:val="true"/>
          <w:lang w:bidi="fa-IR"/>
        </w:rPr>
        <w:t>.»</w:t>
      </w:r>
    </w:p>
    <w:p>
      <w:pPr>
        <w:pStyle w:val="Heading4"/>
        <w:numPr>
          <w:ilvl w:val="3"/>
          <w:numId w:val="1"/>
        </w:numPr>
        <w:rPr/>
      </w:pPr>
      <w:bookmarkStart w:id="758" w:name="__RefHeading___Toc47786_1395250215"/>
      <w:bookmarkStart w:id="759" w:name="_Toc266"/>
      <w:bookmarkEnd w:id="758"/>
      <w:r>
        <w:rPr/>
        <w:t>3</w:t>
      </w:r>
      <w:r>
        <w:rPr>
          <w:rtl w:val="true"/>
        </w:rPr>
        <w:t xml:space="preserve">- </w:t>
      </w:r>
      <w:r>
        <w:rPr>
          <w:rtl w:val="true"/>
        </w:rPr>
        <w:t>پرهیز از حبّ دنیا</w:t>
      </w:r>
      <w:bookmarkEnd w:id="759"/>
    </w:p>
    <w:p>
      <w:pPr>
        <w:pStyle w:val="BookText"/>
        <w:rPr/>
      </w:pPr>
      <w:r>
        <w:rPr>
          <w:rFonts w:ascii="IRNazanin" w:hAnsi="IRNazanin" w:eastAsia="IRNazanin"/>
          <w:color w:val="111111"/>
          <w:sz w:val="28"/>
          <w:sz w:val="28"/>
          <w:szCs w:val="28"/>
          <w:rtl w:val="true"/>
          <w:lang w:bidi="fa-IR"/>
        </w:rPr>
        <w:t>عبداللّه 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به دنبال</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0"/>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760" w:name="pg2569_16465"/>
    </w:p>
    <w:p>
      <w:pPr>
        <w:pStyle w:val="BookText"/>
        <w:rPr/>
      </w:pPr>
      <w:bookmarkEnd w:id="760"/>
      <w:r>
        <w:rPr>
          <w:rFonts w:ascii="IRNazanin" w:hAnsi="IRNazanin" w:eastAsia="IRNazanin"/>
          <w:color w:val="111111"/>
          <w:sz w:val="28"/>
          <w:sz w:val="28"/>
          <w:szCs w:val="28"/>
          <w:rtl w:val="true"/>
          <w:lang w:bidi="fa-IR"/>
        </w:rPr>
        <w:t xml:space="preserve">دنیا می‌رویم و دوست می‌داریم که مال دنیا را به دست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دنیاطلبی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شما از جمع آوری مال دنیا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مقصودمن این است که با مالی که به دست می‌آورم زندگی خود و خانواده‌ام را تأمین کنم و از آن به خویشان خود نیز بدهم و انفاق نمایم و حج و عمره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 مکن، این طلب دنیا نیست بلکه طلب آخرت است</w:t>
      </w:r>
      <w:r>
        <w:rPr>
          <w:rFonts w:eastAsia="IRNazanin" w:cs="IRNazanin"/>
          <w:color w:val="111111"/>
          <w:sz w:val="28"/>
          <w:szCs w:val="28"/>
          <w:rtl w:val="true"/>
          <w:lang w:bidi="fa-IR"/>
        </w:rPr>
        <w:t>.»</w:t>
      </w:r>
    </w:p>
    <w:p>
      <w:pPr>
        <w:pStyle w:val="Heading4"/>
        <w:numPr>
          <w:ilvl w:val="3"/>
          <w:numId w:val="1"/>
        </w:numPr>
        <w:rPr/>
      </w:pPr>
      <w:bookmarkStart w:id="761" w:name="__RefHeading___Toc47788_1395250215"/>
      <w:bookmarkStart w:id="762" w:name="_Toc267"/>
      <w:bookmarkEnd w:id="761"/>
      <w:r>
        <w:rPr/>
        <w:t>4</w:t>
      </w:r>
      <w:r>
        <w:rPr>
          <w:rtl w:val="true"/>
        </w:rPr>
        <w:t xml:space="preserve">- </w:t>
      </w:r>
      <w:r>
        <w:rPr>
          <w:rtl w:val="true"/>
        </w:rPr>
        <w:t>خدا را رازق بداند و به او اعتماد نماید</w:t>
      </w:r>
      <w:bookmarkEnd w:id="762"/>
    </w:p>
    <w:p>
      <w:pPr>
        <w:pStyle w:val="BookText"/>
        <w:rPr/>
      </w:pPr>
      <w:r>
        <w:rPr>
          <w:rFonts w:ascii="IRNazanin" w:hAnsi="IRNazanin" w:eastAsia="IRNazanin"/>
          <w:color w:val="111111"/>
          <w:sz w:val="28"/>
          <w:sz w:val="28"/>
          <w:szCs w:val="28"/>
          <w:rtl w:val="true"/>
          <w:lang w:bidi="fa-IR"/>
        </w:rPr>
        <w:t>مرحوم محقق اردبیلی پس از ذکر روایات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بعد از تلاش و به دست آوردن مال، تکیه و اعتماد او به توان بدن و مال خود نباشد و بداند که او بیش از آنچه را خداوند تقدیر نموده نمی‌تواند به دست آورد و این معنای زهد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دنیا این نیست که کسی مال خود را ضایع کند وحلال خدا را بر خود حرام نماید، بلکه زهد این است که اعتماد او به وعده‌های خداوند بیش از چیزی باشد که در دست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آنچه امید نداری امیدوارتر باش تا آنچه به آن امیدواری، چرا که حضرت موسی‌علیه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شب تاریک و سرما که راه را گم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دور آتشی دید رفت که برای گرم شدن اهل و عیال خود آتشی بیاورد ولی چون بازگشت پیامبر مرسل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چنین چیزی را فکر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معصومین علیهم السلام استفاده می شود که تلاش برای تامین معاش از راه حلال</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عبادت 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ده جزء است و نه جزء آن در تحصیل روزی حلال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مسلمانی را می دید و او را خوش می آمد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حرفه و شغلی دارد؟ پس 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ای نمی داند و بیکار است،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من افتاد و چون علت آن را سوال می کردند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اگر صاحب حرفه و شغل نباشد به وسیله دین خود تامین معاش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مایه سقوط و گرفتاری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تعدادی از روایات آمده که تامیین معاش از راه تلاش بدنی فضیلت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دسترنج خود تامین معاش کند روز قیامت مانند برق خاطف از صراط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کسی که از دسترنج خود تامین معاش کند خداوند به او نظر رحمت می افکند و هرگز او را عذاب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دسترنج خود بخورد روز قیامت در ردیف پیامبران خواهد بود و پاداش آنان را به او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این بحث در مباحث گذشته بیان شد از این رو به همین اندازه اکتفا می 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bookmarkStart w:id="763" w:name="pg2569_16467"/>
    </w:p>
    <w:p>
      <w:pPr>
        <w:pStyle w:val="Heading3"/>
        <w:numPr>
          <w:ilvl w:val="2"/>
          <w:numId w:val="1"/>
        </w:numPr>
        <w:rPr/>
      </w:pPr>
      <w:bookmarkStart w:id="764" w:name="__RefHeading___Toc47790_1395250215"/>
      <w:bookmarkStart w:id="765" w:name="_Toc268"/>
      <w:bookmarkEnd w:id="763"/>
      <w:bookmarkEnd w:id="764"/>
      <w:r>
        <w:rPr>
          <w:rtl w:val="true"/>
        </w:rPr>
        <w:t>رباخواری</w:t>
      </w:r>
      <w:bookmarkEnd w:id="765"/>
    </w:p>
    <w:p>
      <w:pPr>
        <w:pStyle w:val="Heading4"/>
        <w:numPr>
          <w:ilvl w:val="3"/>
          <w:numId w:val="1"/>
        </w:numPr>
        <w:rPr/>
      </w:pPr>
      <w:bookmarkStart w:id="766" w:name="__RefHeading___Toc47792_1395250215"/>
      <w:bookmarkStart w:id="767" w:name="_Toc269"/>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ربا از گناهان کبیره بلکه از بزرگ‌ترین آنهاست که در قرآن و روایات، بلکه همه کتاب‌های آسمانی وعده عذاب جاوید دوزخ و جنگ با خداوند برای صاحب آن داده شده است و همه پیامبران الهی آن را حرام و موجب خشم خدا دانسته و صاحب آن در قرآن همتای کافر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در قیامت همانند دیوانه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دین خود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اثراجتماعی ربا ضربه اقتصادی به مردم و دور ساختن آنان از کارهای خیر و دادن وام بی بهره به یکدیگر و اصلاح امور برادران دینی خود می‌باشد، باید از خطر آن به خدا پناه ببریم</w:t>
      </w:r>
      <w:r>
        <w:rPr>
          <w:rFonts w:eastAsia="IRNazanin" w:cs="IRNazanin"/>
          <w:color w:val="111111"/>
          <w:sz w:val="28"/>
          <w:szCs w:val="28"/>
          <w:rtl w:val="true"/>
          <w:lang w:bidi="fa-IR"/>
        </w:rPr>
        <w:t>.</w:t>
      </w:r>
    </w:p>
    <w:p>
      <w:pPr>
        <w:pStyle w:val="Heading4"/>
        <w:numPr>
          <w:ilvl w:val="3"/>
          <w:numId w:val="1"/>
        </w:numPr>
        <w:rPr/>
      </w:pPr>
      <w:bookmarkStart w:id="768" w:name="__RefHeading___Toc47794_1395250215"/>
      <w:bookmarkStart w:id="769" w:name="_Toc270"/>
      <w:bookmarkEnd w:id="768"/>
      <w:r>
        <w:rPr>
          <w:rtl w:val="true"/>
        </w:rPr>
        <w:t>آیات قرآن درباره ربا</w:t>
      </w:r>
      <w:bookmarkEnd w:id="769"/>
    </w:p>
    <w:p>
      <w:pPr>
        <w:pStyle w:val="BookText"/>
        <w:rPr/>
      </w:pPr>
      <w:r>
        <w:rPr>
          <w:rFonts w:ascii="IRNazanin" w:hAnsi="IRNazanin" w:eastAsia="IRNazanin"/>
          <w:color w:val="111111"/>
          <w:sz w:val="28"/>
          <w:sz w:val="28"/>
          <w:szCs w:val="28"/>
          <w:rtl w:val="true"/>
          <w:lang w:bidi="fa-IR"/>
        </w:rPr>
        <w:t>خداوند در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بعد از نزول آیات ربا از گرفتن و دادن ربا خودداری کنید، و اگر خودداری نمی‌کنید آماده جنگ با خدا و رسول اوصلی الله علیه وآله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از ربای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گرفتن ربا روی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مردم را نابود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رباخواری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آتشی که خداوند برای کافران آماده کرده بپرهیزید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رباخوار در قیامت به صورت دیوانه و جن‌زده محشور</w:t>
      </w:r>
    </w:p>
    <w:p>
      <w:pPr>
        <w:pStyle w:val="BookText"/>
        <w:rPr/>
      </w:pPr>
      <w:r>
        <w:rPr>
          <w:rStyle w:val="FootnoteAnchor"/>
          <w:rtl w:val="true"/>
        </w:rPr>
        <w:footnoteReference w:id="883"/>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4"/>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bookmarkStart w:id="770" w:name="pg2569_16468"/>
    </w:p>
    <w:p>
      <w:pPr>
        <w:pStyle w:val="BookText"/>
        <w:rPr/>
      </w:pPr>
      <w:bookmarkEnd w:id="770"/>
      <w:r>
        <w:rPr>
          <w:rFonts w:ascii="IRNazanin" w:hAnsi="IRNazanin" w:eastAsia="IRNazanin"/>
          <w:color w:val="111111"/>
          <w:sz w:val="28"/>
          <w:sz w:val="28"/>
          <w:szCs w:val="28"/>
          <w:rtl w:val="true"/>
          <w:lang w:bidi="fa-IR"/>
        </w:rPr>
        <w:t>می‌شود و این به این علت است که رباخوار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نیز همانند رباست، در حالی که خداوند خرید و فروش را حلال و ربا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قانون خداوند و موعظه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رباخواری خودداری کند گذشته‌های او بخشوده خواهد شد و هر کس ادامه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قانون خداوند توجّه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آتش دوزخ معذّب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برکت را از ربا برداشته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را وسیله نابودی دین و زندگی رباخوار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برکت را در صدقات و انفاقات قرار داده، او هرگز گنهکار ناسپاس را دوست نمی‌دارد</w:t>
      </w:r>
      <w:r>
        <w:rPr>
          <w:rFonts w:eastAsia="IRNazanin" w:cs="IRNazanin"/>
          <w:color w:val="111111"/>
          <w:sz w:val="28"/>
          <w:szCs w:val="28"/>
          <w:rtl w:val="true"/>
          <w:lang w:bidi="fa-IR"/>
        </w:rPr>
        <w:t>.»</w:t>
      </w:r>
    </w:p>
    <w:p>
      <w:pPr>
        <w:pStyle w:val="Heading4"/>
        <w:numPr>
          <w:ilvl w:val="3"/>
          <w:numId w:val="1"/>
        </w:numPr>
        <w:rPr/>
      </w:pPr>
      <w:bookmarkStart w:id="771" w:name="__RefHeading___Toc47796_1395250215"/>
      <w:bookmarkStart w:id="772" w:name="_Toc271"/>
      <w:bookmarkEnd w:id="771"/>
      <w:r>
        <w:rPr>
          <w:rtl w:val="true"/>
        </w:rPr>
        <w:t>ربا در سخنان معصومین‌علیهم السلام‌</w:t>
      </w:r>
      <w:bookmarkEnd w:id="772"/>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و عذاب یک درهم از ربا، سخت‌تر از کیفر هفتاد زنای با مادر و خواهر و امثال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رباخوار و ربا دهنده و نوسنده قرارداد و شاهد آن در کیفر و عذاب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خداوند حرمت ربا را در چند آیه از قرآن تکرار نموده است؟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Style w:val="FootnoteAnchor"/>
          <w:rtl w:val="true"/>
        </w:rPr>
        <w:footnoteReference w:id="886"/>
      </w:r>
    </w:p>
    <w:p>
      <w:pPr>
        <w:pStyle w:val="BookText"/>
        <w:rPr/>
      </w:pPr>
      <w:r>
        <w:rPr>
          <w:rStyle w:val="FootnoteAnchor"/>
          <w:rtl w:val="true"/>
        </w:rPr>
        <w:footnoteReference w:id="887"/>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bookmarkStart w:id="773" w:name="pg2569_16469"/>
    </w:p>
    <w:p>
      <w:pPr>
        <w:pStyle w:val="BookText"/>
        <w:rPr/>
      </w:pPr>
      <w:bookmarkEnd w:id="773"/>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این علت ربا را حرام نموده که مردم از کار خیر خودداری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اللّه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می‌بینیم مال رباخوار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نابودی و از بین رفتنی بدتر از نابودی و از بین رفتن دین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درهم ربا بخورد، دین او از بین می‌رود و اگر توبه کند مال او از بین می‌رود و فقیر خواهد شد، در حالی که خداوند در صدقات برکت قرار داده و صدقه مال را زیاد می‌کند و پاداش آن نیز دو چندان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درباره صدقه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عملی نیست جز آن که خداوند ملکی را مأمور آن نموده است، جز صدقه، که خداوند صدقه را به دست خود می‌گیرد و تربیت می‌کند؛ هم چنان که شما فرزند خود را تربیت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صاحب صدقه در قیامت صدقه خود را مانند یک کوه مشاهده می‌کند</w:t>
      </w:r>
      <w:r>
        <w:rPr>
          <w:rFonts w:eastAsia="IRNazanin" w:cs="IRNazanin"/>
          <w:color w:val="111111"/>
          <w:sz w:val="28"/>
          <w:szCs w:val="28"/>
          <w:rtl w:val="true"/>
          <w:lang w:bidi="fa-IR"/>
        </w:rPr>
        <w:t>.»</w:t>
      </w:r>
    </w:p>
    <w:p>
      <w:pPr>
        <w:pStyle w:val="Heading4"/>
        <w:numPr>
          <w:ilvl w:val="3"/>
          <w:numId w:val="1"/>
        </w:numPr>
        <w:rPr/>
      </w:pPr>
      <w:bookmarkStart w:id="774" w:name="__RefHeading___Toc47798_1395250215"/>
      <w:bookmarkStart w:id="775" w:name="_Toc272"/>
      <w:bookmarkEnd w:id="774"/>
      <w:r>
        <w:rPr>
          <w:rtl w:val="true"/>
        </w:rPr>
        <w:t>دیرکرد و ربا در آخر الزمان</w:t>
      </w:r>
      <w:bookmarkEnd w:id="775"/>
    </w:p>
    <w:p>
      <w:pPr>
        <w:pStyle w:val="BookText"/>
        <w:rPr/>
      </w:pPr>
      <w:r>
        <w:rPr>
          <w:rFonts w:ascii="IRNazanin" w:hAnsi="IRNazanin" w:eastAsia="IRNazanin"/>
          <w:color w:val="111111"/>
          <w:sz w:val="28"/>
          <w:sz w:val="28"/>
          <w:szCs w:val="28"/>
          <w:rtl w:val="true"/>
          <w:lang w:bidi="fa-IR"/>
        </w:rPr>
        <w:t>در زمان جاهلیت، برای وام و برای دیرکرد آن ربا می‌گرفته‌اند که اکنون نیز همین عمل حرام مع‌الاسف بین ما مسلمانان دایر و شایع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مراکز اداری نیز برای</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9"/>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تأخیر در پرداخت دیرکرد می‌گیرند و توجیه می‌کنند که این به عنوان جریمه گرفته می‌شود، در حالی که بیشتر فقها این عمل را حرام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از میان فقها این چند نفر را نام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خمینی در رساله‌های فارسی و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اراکی در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فاضل که شخصاً بنده از نامبرده شنیدم؛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بهجت در چند جا از رساله فارسی خود و بسیاری از علما که این مساله را به صورت فرع فقهی در رساله خود و یا در پاسخ به سؤال کتبی مردم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ضمن سخنان مفصلی که در باره آخرالزمان بیان نمود، به سلمان فارسی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ربا آشکار می‌شود و مردم با غیبت و رشوه معامله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این مردم خواهد آمد که همه آنان اهل ربا خواهند بود و اگر کسی رباخوار هم نباشد غباری از ربا براو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مردمی اهل ربا نمی‌شوند جز آن که مبتلای به غفلت و دوری از حق و دین می‌گردند و این کیفر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مردمی اهل رشوه نخواهند شد جز آن که گرفتار ترس و هراس خواهند شد و این کیفر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سخت‌ترین چیزی که من، پس از خود، برای امت خویش می‌ترسم، درآمدهای حرام و شهوت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بازی‌های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رباخواری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امام باقرعلیه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از راه ارث به من رسیده و من می‌دانم</w:t>
      </w:r>
    </w:p>
    <w:p>
      <w:pPr>
        <w:pStyle w:val="BookText"/>
        <w:rPr/>
      </w:pPr>
      <w:r>
        <w:rPr>
          <w:rStyle w:val="FootnoteAnchor"/>
          <w:rtl w:val="true"/>
        </w:rPr>
        <w:footnoteReference w:id="891"/>
      </w:r>
      <w:r>
        <w:rPr>
          <w:rStyle w:val="FootnoteAnchor"/>
          <w:rtl w:val="true"/>
        </w:rPr>
        <w:footnoteReference w:id="892"/>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bookmarkStart w:id="776" w:name="pg2569_16471"/>
    </w:p>
    <w:p>
      <w:pPr>
        <w:pStyle w:val="BookText"/>
        <w:rPr/>
      </w:pPr>
      <w:bookmarkEnd w:id="776"/>
      <w:r>
        <w:rPr>
          <w:rFonts w:ascii="IRNazanin" w:hAnsi="IRNazanin" w:eastAsia="IRNazanin"/>
          <w:color w:val="111111"/>
          <w:sz w:val="28"/>
          <w:sz w:val="28"/>
          <w:szCs w:val="28"/>
          <w:rtl w:val="true"/>
          <w:lang w:bidi="fa-IR"/>
        </w:rPr>
        <w:t>که صاحب آن اهل ربا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برای من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مقدار ربا و صاحب آن را می‌شناسی اصل مال خود را بگیر و مقدار ربا 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مالک اصلی آن باز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مقدار ربای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اصل ربایی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آن مال برای تو گوارا خواهد بود و مال تو محسوب می‌شود، ولی تو خود از رباخواری پرهیز کن؛ چرا که رسول خداصلی الله علیه وآله رباهای قبل از اسلام را حلال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نداند مالی ربایی می‌باشد تصرّف او حلال خواهد بود، اما زمانی که ربایی بودن آن را دانست اگر در آن تصرّف کند مانند همان رباخوار خواهد بود</w:t>
      </w:r>
      <w:r>
        <w:rPr>
          <w:rFonts w:eastAsia="IRNazanin" w:cs="IRNazanin"/>
          <w:color w:val="111111"/>
          <w:sz w:val="28"/>
          <w:szCs w:val="28"/>
          <w:rtl w:val="true"/>
          <w:lang w:bidi="fa-IR"/>
        </w:rPr>
        <w:t>.»</w:t>
      </w:r>
    </w:p>
    <w:p>
      <w:pPr>
        <w:pStyle w:val="Heading4"/>
        <w:numPr>
          <w:ilvl w:val="3"/>
          <w:numId w:val="1"/>
        </w:numPr>
        <w:rPr/>
      </w:pPr>
      <w:bookmarkStart w:id="777" w:name="__RefHeading___Toc47800_1395250215"/>
      <w:bookmarkStart w:id="778" w:name="_Toc273"/>
      <w:bookmarkEnd w:id="777"/>
      <w:r>
        <w:rPr>
          <w:rtl w:val="true"/>
        </w:rPr>
        <w:t>پاداش وام بدون بهره و صبر بر بدهکار</w:t>
      </w:r>
      <w:bookmarkEnd w:id="778"/>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که انسان مال خود را به برادران مؤمن نیازمند قرض بدهد و پاداش 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خداوند بگیرد و از وام ربایی که یک درهم آن گناه هفتاد زنای با محارم را دارد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 بن موسی الرضاعلیه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پاداش وام بدون بهره را هیجده برابر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پاداش بخشش را ده برابر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بدین علت است که قرض به دست کسی داده می‌شود که از صدقه گرفتن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وامی به برادر خود بدهد و در مدت معین شده به او مراجعه نکند،</w:t>
      </w:r>
    </w:p>
    <w:p>
      <w:pPr>
        <w:pStyle w:val="BookText"/>
        <w:rPr/>
      </w:pPr>
      <w:r>
        <w:rPr>
          <w:rStyle w:val="FootnoteAnchor"/>
          <w:rtl w:val="true"/>
        </w:rPr>
        <w:footnoteReference w:id="894"/>
      </w:r>
      <w:r>
        <w:rPr>
          <w:rStyle w:val="FootnoteAnchor"/>
          <w:rtl w:val="true"/>
        </w:rPr>
        <w:footnoteReference w:id="895"/>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bookmarkStart w:id="779" w:name="pg2569_16472"/>
    </w:p>
    <w:p>
      <w:pPr>
        <w:pStyle w:val="BookText"/>
        <w:rPr/>
      </w:pPr>
      <w:bookmarkEnd w:id="779"/>
      <w:r>
        <w:rPr>
          <w:rFonts w:ascii="IRNazanin" w:hAnsi="IRNazanin" w:eastAsia="IRNazanin"/>
          <w:color w:val="111111"/>
          <w:sz w:val="28"/>
          <w:sz w:val="28"/>
          <w:szCs w:val="28"/>
          <w:rtl w:val="true"/>
          <w:lang w:bidi="fa-IR"/>
        </w:rPr>
        <w:t>پاداش او در هر روز به اندازه صدقه یک دینار طلا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بدهکار نیّت پرداخت داشته باشد، خداوند دو ملک را مأمور نموده که او را در پرداخت بدهکاری کمک کنند، و اگر نیّت او در پرداخت کند شود، آنان نیز در کمک به او کند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بین پدر و فرزند و بین زن و شوهر و بین مولی و عبد و بین مسلمان و کافر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پدرم، موسی بن جعفرعلیه السلام، از بدهکاری شکایت نمود و پدرم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نماز بخوان تا بدهکاری‌های تو داده شود</w:t>
      </w:r>
      <w:r>
        <w:rPr>
          <w:rFonts w:eastAsia="IRNazanin" w:cs="IRNazanin"/>
          <w:color w:val="111111"/>
          <w:sz w:val="28"/>
          <w:szCs w:val="28"/>
          <w:rtl w:val="true"/>
          <w:lang w:bidi="fa-IR"/>
        </w:rPr>
        <w:t>.»</w:t>
      </w:r>
    </w:p>
    <w:p>
      <w:pPr>
        <w:pStyle w:val="Heading3"/>
        <w:numPr>
          <w:ilvl w:val="2"/>
          <w:numId w:val="1"/>
        </w:numPr>
        <w:rPr/>
      </w:pPr>
      <w:bookmarkStart w:id="780" w:name="__RefHeading___Toc47802_1395250215"/>
      <w:bookmarkStart w:id="781" w:name="_Toc274"/>
      <w:bookmarkEnd w:id="780"/>
      <w:r>
        <w:rPr>
          <w:rtl w:val="true"/>
        </w:rPr>
        <w:t>حبس اموال مردم</w:t>
      </w:r>
      <w:bookmarkEnd w:id="781"/>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حق برادر مؤمن خود را حبس کند، خداوند روز قیامت پانصد سال او را بر روی دو پایش نگه می‌دارد تا عرق یا خون او جاری شود واز سوی خداوند ندا می‌شود که این کسی است که از روی ظلم حق خدا را حبس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روز او را ملامت می‌کنند و سپس او را در آتش می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مومنی که حق مومنی را حبس کند و مال او را نزد خود نگه دارد، در حالی که آن مومن نیاز به آن مال داشته باشد، به خدا سوگند چنین کسی از طعام بهشتی نمی‌خورد و از ظرف‌های مهرکرده آن نمی‌نوشد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مال مسلمانی را، در حالی که توانایی بر پرداخت آن را دارد، حبس کند و به او پرداخت ننماید، به این انگیزه که گمان کند اگر مال برادر مسلمان خود را پرداخت نماید فقیر خواهد شد، همانا خداوند تواناتر از آن است که او را به وسیله این عمل به فقر و نابودی مبتلا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مال برادر مسلمان خود را بخورد و به او رد نکند، روز قیامت آتش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طعام بهشتی نمی‌چشد و از آشامیدنی‌های مهرکرده آن نمی‌نوشد کسی که مال برادر خود را که نیازمند به آن است نزد خود نگهدارد و به او 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ظلم مال دیگری را حبس نموده او نمی تواند مال ظالم را حبس کند چرا که ظلم به ظالم نیز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تقاص در ظلم مجاز نیست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7"/>
      </w:r>
      <w:r>
        <w:rPr>
          <w:rStyle w:val="FootnoteAnchor"/>
          <w:rtl w:val="true"/>
        </w:rPr>
        <w:footnoteReference w:id="898"/>
      </w:r>
      <w:r>
        <w:rPr>
          <w:rStyle w:val="FootnoteAnchor"/>
          <w:rtl w:val="true"/>
        </w:rPr>
        <w:footnoteReference w:id="899"/>
      </w:r>
      <w:bookmarkStart w:id="782" w:name="pg2569_16473"/>
    </w:p>
    <w:p>
      <w:pPr>
        <w:pStyle w:val="Heading3"/>
        <w:numPr>
          <w:ilvl w:val="2"/>
          <w:numId w:val="1"/>
        </w:numPr>
        <w:rPr/>
      </w:pPr>
      <w:bookmarkStart w:id="783" w:name="__RefHeading___Toc47804_1395250215"/>
      <w:bookmarkStart w:id="784" w:name="_Toc275"/>
      <w:bookmarkEnd w:id="782"/>
      <w:bookmarkEnd w:id="783"/>
      <w:r>
        <w:rPr>
          <w:rtl w:val="true"/>
        </w:rPr>
        <w:t>غصب اموال و حقوق و منافع‌</w:t>
      </w:r>
      <w:bookmarkEnd w:id="784"/>
    </w:p>
    <w:p>
      <w:pPr>
        <w:pStyle w:val="BookText"/>
        <w:rPr/>
      </w:pPr>
      <w:r>
        <w:rPr>
          <w:rFonts w:ascii="IRNazanin" w:hAnsi="IRNazanin" w:eastAsia="IRNazanin"/>
          <w:color w:val="111111"/>
          <w:sz w:val="28"/>
          <w:sz w:val="28"/>
          <w:szCs w:val="28"/>
          <w:rtl w:val="true"/>
          <w:lang w:bidi="fa-IR"/>
        </w:rPr>
        <w:t>اختلافی بین فقها در حرمت غصب نیست؛ خواه غصب اموال باشد، مانند تصرّف و تملّک ظالمانه در مال مردم، و خواه غصب منافع، مانند استفاده کردن و در اختیار گرفتن منافع خانه و یا مغازه و یا چیز دیگر، و خواه غصب حق، مانند محروم نمودن کسی که خواسته است قبل از دیگران از مسجد و یا مدرسه و یا موقوفات دیگر و یا راههای عمومی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موضوعات در اجتماعات ما فراوان دیده می‌شود مع الاسف بسیاری ازمردم از غصب منافع و حقوق و اموال مردم پرهیز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ادریس حلّی، در کتاب سرایر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به ادله اربعه؛ یعنی قرآن و روایات و اجماع و عقل، حرام است و تردیدی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سرایر؛ </w:t>
      </w:r>
      <w:r>
        <w:rPr>
          <w:rFonts w:eastAsia="IRNazanin" w:cs="IRNazanin"/>
          <w:color w:val="111111"/>
          <w:sz w:val="28"/>
          <w:szCs w:val="28"/>
          <w:lang w:bidi="fa-IR"/>
        </w:rPr>
        <w:t>2/481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در کتاب تحریرالوسیله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استیلای عدوانی بر مال و یا حق غیر است و از مصادیق بارز ظلم می‌باشد و عقل و شرع آن را حرام می‌دانند از رسول خداصلی الله علیه وآله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یک وجب از زمین مردم را غصب کند، خدا آن را به طول هفت طبقه زمین در قیامت به گردن او طوق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از آن حضرت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انداره یک وجب از زمین همسایه خود را غصب کند، خداوند آن را با طبقات هفتگانه به گردن او طوق می‌کند و به همان صورت در قیامت خدا را ملاقات خواهد نمود، مگر آن که توبه کند و مال مردم را به صاحبش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قطعه سنگ غصبی اگر در بنایی قرار گیرد سبب خراب شدن آن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ج </w:t>
      </w:r>
      <w:r>
        <w:rPr>
          <w:rFonts w:eastAsia="IRNazanin" w:cs="IRNazanin"/>
          <w:color w:val="111111"/>
          <w:sz w:val="28"/>
          <w:szCs w:val="28"/>
          <w:lang w:bidi="fa-IR"/>
        </w:rPr>
        <w:t>2/172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نپرداختن اموال و حبس نمودن حقوق مردم بدون عذر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بین بیشتر مردم دایر و رایج است و کمتر کسی از این گناه دوری می‌کند و مال مردم را در اسرع وقت</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به آنان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بسیاری از مردم، در وقت مرگ مدیون هستند و با دین و بدهکاری از دنیا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از برادر و مادر و پدر و همسر و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بدهکاری و تضییع حقوقی که از آنها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این فرار برای او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بدون عذر،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حبس کند هر روز برای او گناه راهزن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 مکه و یا مدینه مجاور شوم، ولی دینی به عهده من است، نظر شما چیست؟</w:t>
      </w:r>
    </w:p>
    <w:p>
      <w:pPr>
        <w:pStyle w:val="BookText"/>
        <w:rPr/>
      </w:pP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p>
    <w:p>
      <w:pPr>
        <w:pStyle w:val="BookText"/>
        <w:rPr/>
      </w:pPr>
      <w:r>
        <w:rPr>
          <w:rStyle w:val="FootnoteAnchor"/>
          <w:rtl w:val="true"/>
        </w:rPr>
        <w:footnoteReference w:id="901"/>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2"/>
      </w:r>
      <w:r>
        <w:rPr>
          <w:rStyle w:val="FootnoteAnchor"/>
          <w:rtl w:val="true"/>
        </w:rPr>
        <w:footnoteReference w:id="903"/>
      </w:r>
      <w:bookmarkStart w:id="785" w:name="pg2569_16475"/>
    </w:p>
    <w:p>
      <w:pPr>
        <w:pStyle w:val="BookText"/>
        <w:rPr/>
      </w:pPr>
      <w:bookmarkEnd w:id="785"/>
      <w:r>
        <w:rPr>
          <w:rFonts w:ascii="IRNazanin" w:hAnsi="IRNazanin" w:eastAsia="IRNazanin"/>
          <w:color w:val="111111"/>
          <w:sz w:val="28"/>
          <w:sz w:val="28"/>
          <w:szCs w:val="28"/>
          <w:rtl w:val="true"/>
          <w:lang w:bidi="fa-IR"/>
        </w:rPr>
        <w:t>خیانت نمی‌کند؛ برگرد و بدهی خود را بپرداز تا مدیون از دنیا نروی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ابی جعفر امام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قطره خون شهید کفاره همه گناهان اوست، جز دین و بدهکاری که کفاره آن پرداخت آن است</w:t>
      </w:r>
      <w:r>
        <w:rPr>
          <w:rFonts w:eastAsia="IRNazanin" w:cs="IRNazanin"/>
          <w:color w:val="111111"/>
          <w:sz w:val="28"/>
          <w:szCs w:val="28"/>
          <w:rtl w:val="true"/>
          <w:lang w:bidi="fa-IR"/>
        </w:rPr>
        <w:t>.»</w:t>
      </w:r>
    </w:p>
    <w:p>
      <w:pPr>
        <w:pStyle w:val="Heading3"/>
        <w:numPr>
          <w:ilvl w:val="2"/>
          <w:numId w:val="1"/>
        </w:numPr>
        <w:rPr/>
      </w:pPr>
      <w:bookmarkStart w:id="786" w:name="__RefHeading___Toc47806_1395250215"/>
      <w:bookmarkStart w:id="787" w:name="_Toc276"/>
      <w:bookmarkEnd w:id="786"/>
      <w:r>
        <w:rPr>
          <w:rtl w:val="true"/>
        </w:rPr>
        <w:t>سد معبر، راه‌بندان‌</w:t>
      </w:r>
      <w:bookmarkEnd w:id="787"/>
    </w:p>
    <w:p>
      <w:pPr>
        <w:pStyle w:val="BookText"/>
        <w:rPr/>
      </w:pPr>
      <w:r>
        <w:rPr>
          <w:rFonts w:ascii="IRNazanin" w:hAnsi="IRNazanin" w:eastAsia="IRNazanin"/>
          <w:color w:val="111111"/>
          <w:sz w:val="28"/>
          <w:sz w:val="28"/>
          <w:szCs w:val="28"/>
          <w:rtl w:val="true"/>
          <w:lang w:bidi="fa-IR"/>
        </w:rPr>
        <w:t>یکی از مظالم و آزارهایی که بین مردم رایج است سدّ معبر در راه‌های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اسلام یک گناه محسوب می‌شود؛ چنان که اگر سواره به پیاده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و راه را در اختیار من بگذار، ظلم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فقیه، به صورت مرسل، از معصومین‌علیهم السلام نقل نموده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سد معبر کند خداوند عمر او را کوتاه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وسائل، از رسول خداصلی الله علیه وآله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گروه از مردم مورد لعنت خداوند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زیر سایه بان و محل نزول مسافرین تغوّط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آب رایگان جلوگیری 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عمومی مردم را مسدود نماید، یعنی سدّ معبر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حق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سواره به پیاده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و راه را در اختیار من قرار ده، به او ظلم کرده است</w:t>
      </w:r>
      <w:r>
        <w:rPr>
          <w:rFonts w:eastAsia="IRNazanin" w:cs="IRNazanin"/>
          <w:color w:val="111111"/>
          <w:sz w:val="28"/>
          <w:szCs w:val="28"/>
          <w:rtl w:val="true"/>
          <w:lang w:bidi="fa-IR"/>
        </w:rPr>
        <w:t>.»</w:t>
      </w:r>
    </w:p>
    <w:p>
      <w:pPr>
        <w:pStyle w:val="BookText"/>
        <w:rPr/>
      </w:pPr>
      <w:r>
        <w:rPr>
          <w:rStyle w:val="FootnoteAnchor"/>
          <w:rtl w:val="true"/>
        </w:rPr>
        <w:footnoteReference w:id="904"/>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و فی الوسائل عن النبیّ‌صلی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ملعون من فعلهّن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المتغوّظ فی ظلّ النزّال و المانع الماء المنتاب و سادّ الطریق المسلوک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الروایات الطریق المعربة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6"/>
      </w:r>
      <w:bookmarkStart w:id="788" w:name="pg2569_16476"/>
    </w:p>
    <w:p>
      <w:pPr>
        <w:pStyle w:val="BookText"/>
        <w:rPr/>
      </w:pPr>
      <w:bookmarkEnd w:id="788"/>
      <w:r>
        <w:rPr>
          <w:rFonts w:ascii="IRNazanin" w:hAnsi="IRNazanin" w:eastAsia="IRNazanin"/>
          <w:color w:val="111111"/>
          <w:sz w:val="28"/>
          <w:sz w:val="28"/>
          <w:szCs w:val="28"/>
          <w:rtl w:val="true"/>
          <w:lang w:bidi="fa-IR"/>
        </w:rPr>
        <w:t>مرحوم آیة اللّه گلپایگانی در رساله مجمع المسائل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و کاسبی کردن در معابر عمومی در صورتی که موجب سدّ معبر و یا مزاحمت با عابرین باشد گناه و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سدّ معبر و مزاحمت مردم در راه‌های عمومی نوعی از آزار و تضییع حق و مظالم محسوب می‌شود و روز قیامت قطعاً از آن سؤال خواهد شود</w:t>
      </w:r>
      <w:r>
        <w:rPr>
          <w:rFonts w:eastAsia="IRNazanin" w:cs="IRNazanin"/>
          <w:color w:val="111111"/>
          <w:sz w:val="28"/>
          <w:szCs w:val="28"/>
          <w:rtl w:val="true"/>
          <w:lang w:bidi="fa-IR"/>
        </w:rPr>
        <w:t>.</w:t>
      </w:r>
    </w:p>
    <w:p>
      <w:pPr>
        <w:pStyle w:val="Heading3"/>
        <w:numPr>
          <w:ilvl w:val="2"/>
          <w:numId w:val="1"/>
        </w:numPr>
        <w:rPr/>
      </w:pPr>
      <w:bookmarkStart w:id="789" w:name="__RefHeading___Toc47808_1395250215"/>
      <w:bookmarkStart w:id="790" w:name="_Toc277"/>
      <w:bookmarkEnd w:id="789"/>
      <w:r>
        <w:rPr>
          <w:rtl w:val="true"/>
        </w:rPr>
        <w:t>خوردن مال یتیم از روی ظلم‌</w:t>
      </w:r>
      <w:bookmarkEnd w:id="790"/>
    </w:p>
    <w:p>
      <w:pPr>
        <w:pStyle w:val="BookText"/>
        <w:rPr/>
      </w:pPr>
      <w:r>
        <w:rPr>
          <w:rFonts w:ascii="IRNazanin" w:hAnsi="IRNazanin" w:eastAsia="IRNazanin"/>
          <w:color w:val="111111"/>
          <w:sz w:val="28"/>
          <w:sz w:val="28"/>
          <w:szCs w:val="28"/>
          <w:rtl w:val="true"/>
          <w:lang w:bidi="fa-IR"/>
        </w:rPr>
        <w:t>یکی از گناهان کبیره و بزرگ، خوردن مال یتیم از روی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سخنان معصومین‌علیهم السلام برای آن وعده عذاب و آتش داده شده است و در روایت حضرت رضاعلیه السلام وعده خلود در دوزخ برای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خوردن مال یتیم را همانند خوردن آتش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روی ظلم، مال یتیم را می‌خورند، در حقیقت، آتش می‌خورند، و زود است که در آتش شعله ور جهنم افکنده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گناهانی که افزون بر عذاب قیامت، آثار وضعی دنیایی نیز دارد همین گناه</w:t>
      </w:r>
    </w:p>
    <w:p>
      <w:pPr>
        <w:pStyle w:val="BookText"/>
        <w:rPr/>
      </w:pPr>
      <w:r>
        <w:rPr>
          <w:rStyle w:val="FootnoteAnchor"/>
          <w:rtl w:val="true"/>
        </w:rPr>
        <w:footnoteReference w:id="907"/>
      </w:r>
    </w:p>
    <w:p>
      <w:pPr>
        <w:pStyle w:val="BookText"/>
        <w:rPr/>
      </w:pP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لیخش ألّذین لوترکواذریّةً ضعافاً خافوا علیهم فلیتّقوا اللّه و لیقولوا قولاً سدیداً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لاتقربوا مال الیتیم إلاّ بالّتی هی احسن حتّی یبلغ اشدّه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مظلومیت و بی‌پناهی فرزندان خردسال خود هراس دارند، باید نسبت به فرزندان دیگران از خدا بترسند و در حق آنان ستم نکنند و با همان محبت و علاقه‌ای که با فرزندان خود برخورد می‌کنند با آنان نیز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مال یتیم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کوچک‌ترین تصرّف و خسارتی را به آن وارد نکنید، جز آن که مصلحت یتیم در آن باشد و تصرّف شما خیرخواهانه انجام گیرد و چون یتیم به بلوغ و رشد کافی رسید ما او راتحویل او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یتیمی ستم کند، خداوند ستمگری را بر او و یا بر فرزند او و یا بر فرزند فرزند او مسلّط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بترسند و به فرزندان یتیم مردم ستم نکنند تا به فرزندان آنان ستم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تردیدی نیست که هر کس مال یتیمی را بخورد وبال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دنیا و آخرت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دنیایی او این است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بترسد که این ستم به فرزندان او باز خواهد گشت، و وبال آخرت او را نیز خداوند بیان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مال یتیم را از روی ظلم می‌خورند، در حقیقت، آتش می‌خورند و زود است که به آتش دوزخ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مرا به معراج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آن عالم را به من</w:t>
      </w:r>
    </w:p>
    <w:p>
      <w:pPr>
        <w:pStyle w:val="BookText"/>
        <w:rPr/>
      </w:pPr>
      <w:r>
        <w:rPr>
          <w:rStyle w:val="FootnoteAnchor"/>
          <w:rtl w:val="true"/>
        </w:rPr>
        <w:footnoteReference w:id="909"/>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0"/>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دیدم که آتش وارد دهان آنان می‌شد و از عقب آنان خارج می‌گردید پس 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از روی ظلم مال یتیم را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خورنده مال یتیم چون وارد قیامت می‌شود، آتش از شکم او شعله‌ور است و شعله‌های آن از دهان او خارج می‌گردد و همه اهل محشر او را می‌شناسند که او خورنده مال یتیم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نه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 به خدای بزرگ؛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محترمه از روی ظلم؛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دروغ؛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یتیم؛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والدین؛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زنا و لواط دادن به بی گناه؛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حق ما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انکار امامت و وجوب اطاعت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دوران یتیمی یتیم در رساله‌های عملیه برای خروج از تکفل و تحویل اموال به او به وسیله احتلام و یا بلوغ سنی دختر و پسر بیان شده است مشروط به آن که سفیه و یا دیوانه نباشد</w:t>
      </w:r>
      <w:r>
        <w:rPr>
          <w:rFonts w:eastAsia="IRNazanin" w:cs="IRNazanin"/>
          <w:color w:val="111111"/>
          <w:sz w:val="28"/>
          <w:szCs w:val="28"/>
          <w:rtl w:val="true"/>
          <w:lang w:bidi="fa-IR"/>
        </w:rPr>
        <w:t>.</w:t>
      </w:r>
    </w:p>
    <w:p>
      <w:pPr>
        <w:pStyle w:val="BookText"/>
        <w:rPr/>
      </w:pPr>
      <w:r>
        <w:rPr>
          <w:rStyle w:val="FootnoteAnchor"/>
          <w:rtl w:val="true"/>
        </w:rPr>
        <w:footnoteReference w:id="912"/>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3"/>
      </w:r>
      <w:bookmarkStart w:id="791" w:name="pg2569_16479"/>
    </w:p>
    <w:p>
      <w:pPr>
        <w:pStyle w:val="Heading3"/>
        <w:numPr>
          <w:ilvl w:val="2"/>
          <w:numId w:val="1"/>
        </w:numPr>
        <w:rPr/>
      </w:pPr>
      <w:bookmarkStart w:id="792" w:name="__RefHeading___Toc47810_1395250215"/>
      <w:bookmarkStart w:id="793" w:name="_Toc278"/>
      <w:bookmarkEnd w:id="791"/>
      <w:bookmarkEnd w:id="792"/>
      <w:r>
        <w:rPr>
          <w:rtl w:val="true"/>
        </w:rPr>
        <w:t>قمار و بازی با شطرنج‌</w:t>
      </w:r>
      <w:bookmarkEnd w:id="793"/>
    </w:p>
    <w:p>
      <w:pPr>
        <w:pStyle w:val="BookText"/>
        <w:rPr/>
      </w:pPr>
      <w:r>
        <w:rPr>
          <w:rFonts w:ascii="IRNazanin" w:hAnsi="IRNazanin" w:eastAsia="IRNazanin"/>
          <w:color w:val="111111"/>
          <w:sz w:val="28"/>
          <w:sz w:val="28"/>
          <w:szCs w:val="28"/>
          <w:rtl w:val="true"/>
          <w:lang w:bidi="fa-IR"/>
        </w:rPr>
        <w:t>قمار از گناهان کبیره و حرمت آن از ضروریات اسلام و مقتضای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و سخنان معصومین‌علیهم السلام، قمار همراه شراب و بت پرستی ذکر شده و خداوند در قرآن آن را عمل شیطان و پلید و موجب دشمنی و عداوت و مانع از ذکر خداوند و اقامه نماز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علی بن ابراهیم قمی،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 و شطرنج است و هر گونه قماری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هایی است که مشرکین آنها را می‌پرستیده‌اند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هرگز اهل بازی با شطرنج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شطرنج و نرد از آلات 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بصره خدمت حضرت کاظم‌علیه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w:t>
      </w:r>
    </w:p>
    <w:p>
      <w:pPr>
        <w:pStyle w:val="BookText"/>
        <w:rPr/>
      </w:pP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ألّذین آمنوا إنّما الخمر و المیسر و الأنصاب و الأزلام رجسٌ من عمل الشیطان فاجتنبوه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الشیطان أن یوقع بینکم العداوة و البغضاء فی الخمر و المیسر و یصدّکم عن ذکر اللّه و عن الصلاة فهل أنتم منتهون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Style w:val="FootnoteAnchor"/>
          <w:rtl w:val="true"/>
        </w:rPr>
        <w:footnoteReference w:id="915"/>
      </w:r>
      <w:r>
        <w:rPr>
          <w:rStyle w:val="FootnoteAnchor"/>
          <w:rtl w:val="true"/>
        </w:rPr>
        <w:footnoteReference w:id="916"/>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7"/>
      </w:r>
      <w:bookmarkStart w:id="794" w:name="pg2569_16480"/>
    </w:p>
    <w:p>
      <w:pPr>
        <w:pStyle w:val="BookText"/>
        <w:rPr/>
      </w:pPr>
      <w:bookmarkEnd w:id="794"/>
      <w:r>
        <w:rPr>
          <w:rFonts w:ascii="IRNazanin" w:hAnsi="IRNazanin" w:eastAsia="IRNazanin"/>
          <w:color w:val="111111"/>
          <w:sz w:val="28"/>
          <w:sz w:val="28"/>
          <w:szCs w:val="28"/>
          <w:rtl w:val="true"/>
          <w:lang w:bidi="fa-IR"/>
        </w:rPr>
        <w:t>عده‌ای که با شطرنج بازی می‌کنند می‌نشینم، لکن بازی نمی‌کنم، بلکه فقط به آنان نگاه می‌کنم، آیا این کار من کار حرام است؟</w:t>
      </w:r>
    </w:p>
    <w:p>
      <w:pPr>
        <w:pStyle w:val="BookText"/>
        <w:rPr/>
      </w:pPr>
      <w:r>
        <w:rPr>
          <w:rFonts w:ascii="IRNazanin" w:hAnsi="IRNazanin" w:eastAsia="IRNazanin"/>
          <w:color w:val="111111"/>
          <w:sz w:val="28"/>
          <w:sz w:val="28"/>
          <w:szCs w:val="28"/>
          <w:rtl w:val="true"/>
          <w:lang w:bidi="fa-IR"/>
        </w:rPr>
        <w:t>امام کاظم‌علیه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نیز با آن شریک 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به مجلسی که خداوند نظر رحمت به اهل آن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شطرنج کفر به خدای بزرگ است و بازی با آن شرک و گناه کبیره و موجب هلاکت خواهد بود، و سلام کردن بر بازی کنندگان آن کفر و زیرورو نمودن آن مانند نگاه به عورت مادر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فقیه آمده است که حضرت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شطرنج نیز گناه کبیره وموجب هلاکت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درماه رمضان هر گنهکاری را می‌آمرزد جز شراب خوار و صاحب شطرنج و مشاحن، یعنی کسی که در مقام نابودی و از بین بردن آبروی مردم است</w:t>
      </w:r>
      <w:r>
        <w:rPr>
          <w:rFonts w:eastAsia="IRNazanin" w:cs="IRNazanin"/>
          <w:color w:val="111111"/>
          <w:sz w:val="28"/>
          <w:szCs w:val="28"/>
          <w:rtl w:val="true"/>
          <w:lang w:bidi="fa-IR"/>
        </w:rPr>
        <w:t>.»</w:t>
      </w:r>
    </w:p>
    <w:p>
      <w:pPr>
        <w:pStyle w:val="Heading3"/>
        <w:numPr>
          <w:ilvl w:val="2"/>
          <w:numId w:val="1"/>
        </w:numPr>
        <w:rPr/>
      </w:pPr>
      <w:bookmarkStart w:id="795" w:name="__RefHeading___Toc47812_1395250215"/>
      <w:bookmarkStart w:id="796" w:name="_Toc279"/>
      <w:bookmarkEnd w:id="795"/>
      <w:r>
        <w:rPr>
          <w:rtl w:val="true"/>
        </w:rPr>
        <w:t>بازی با آلات قمار بدون شرط</w:t>
      </w:r>
      <w:bookmarkEnd w:id="796"/>
    </w:p>
    <w:p>
      <w:pPr>
        <w:pStyle w:val="BookText"/>
        <w:rPr/>
      </w:pPr>
      <w:r>
        <w:rPr>
          <w:rFonts w:ascii="IRNazanin" w:hAnsi="IRNazanin" w:eastAsia="IRNazanin"/>
          <w:color w:val="111111"/>
          <w:sz w:val="28"/>
          <w:sz w:val="28"/>
          <w:szCs w:val="28"/>
          <w:rtl w:val="true"/>
          <w:lang w:bidi="fa-IR"/>
        </w:rPr>
        <w:t>از اطلاقات آیات و سخنان معصومین‌علیهم السلام استفاده می‌شود که اقسام چهارگانه قمار، یعنی بازی با آلات قمار با شرط و بدون شرط و بازی با غیرآلات قمار با شرط و بدون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8"/>
      </w:r>
      <w:r>
        <w:rPr>
          <w:rStyle w:val="FootnoteAnchor"/>
          <w:rtl w:val="true"/>
        </w:rPr>
        <w:footnoteReference w:id="919"/>
      </w:r>
      <w:r>
        <w:rPr>
          <w:rStyle w:val="FootnoteAnchor"/>
          <w:rtl w:val="true"/>
        </w:rPr>
        <w:footnoteReference w:id="920"/>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شرط، حرام و قمار محسوب می‌شود؛ گرچه بعضی از فقها بازی با غیرآلات قمار را بدون شرط حلال دانسته و در بازی با آلات قمار بدون شرط تردید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مسأله، عین سخنان معصومین‌علیهم السلام بیان می‌شود تا خواننده اهمیت مساله را بیابد و از بازی با آلات مخصوص قمار و بازی با غیرآلات قمار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نظر عده‌ای از فقهای معروف یادآوری می‌شود تا مکلّف وظیفه خود را بداند و خود را از حرام و گناه دور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نیز باید توجه شود که روایات مربوط به حرمت قمار بسیار زیاد و دارای لحن شدید و تندی است و بجاست که در موارد شبهه انسان مؤمن برای حفظ دین خود احتیاط کند و از همه موارد شبهه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درسخنی که پیش از این ذکر کردیم و در آغاز کتاب نیز نقل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روشن و حرام روشن و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چیزهایی که مردد بین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موارد شبهه پرهیز کند، از حرام نجات خواهد یافت، و هرکس مورد شبهه را انجام دهد، وارد حرام می‌شود و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متن سخنان معصومین‌علیهم السلام در این باره توجه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نرد و شطرنج و چهارده خانه یکسان است و با هر وسیله‌ای که قمار انجام گیرد، میسر و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نقل شده که بعضی از اصحاب رسول خداصلی الله علیه وآله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از اعمال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وسیله‌ای که با آن قمار انجام گیرد، حتی کعاب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قام که با آن قمار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گردو، اگر با آن قمار انجام گیرد، میسر و حرام خواهد بود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امام هادی‌علیه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هرچیزی که با آن قمار انجام شود همان میسر است که خداوند در قرآن حرام نموده؛ چنان که هر مست کننده‌ای نیز خمر و شراب محسوب می‌شود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الخمر و المیسر و الأنصاب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میسر همان نرد و شطرنج است و هر قمار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وسیله‌ای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ابزار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قصد قمار داد و ستد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 و فروختن و استفاده از آنها حرام مسلّم و پلید و عمل شیطان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در مورد مردی که به چند نفر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گوسفند را بخورید مال شما باشد و اگر نتوانستید بخورید باید فلان مبلغ را بپردازید، چنین حکم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باطل است و شرط در آن چه، کم باشد و چه زیاد، غرامتی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در فرض تأیید سند، حرمت مطلق قمار استفاده می‌شود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بازی با غیر وسایلی که مخصوص قمار است نیز با شرطبندی،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اسب دوانی و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بازی‌هایی که به صورت مسابقات ورزشی، از قبیل کشتی،</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3"/>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وزنه برداری و چوگان و نظایر آن، انجام می‌گیرد اگر با شرط بندی باشد، حرام است و کسی که بازی را برده پولی را که می‌گیرد آن پول بر او حرام است و باید آن رابه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دستغیب در مورد اسب دوانی و تیراندازی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بودن آن شکی نیست و پولی را که می‌برند گرفتن آن جایز است و مالک آن پول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منظور تقویت نیرو و استعداد جنگی مسلمانان و تولید روح سلحشوری و مقاومت این دو مورد را تجویز فرموده و برای آن احکامی قرار داده که در کتاب سبق و رمایه فقه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دومورد، تمام مسابقات، اگر به عنوان برد و باخت انجام گیرد، حرام و پولی که برنده از این راه می‌گیرد حرام و خوردن 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مسالک، براین حکم دعوی اجماع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جابر، از حضرت باقرعلیه السلام آمده است که پیغمبرصلی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با آن قمار شود، حتی گردو و کعب،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چیزهایی مثل تخم مرغ یا گردو، هرچند آلت قمار هم نباشد، بازی کردن به آن به شرط برد و باخت یقیناً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احتمال داده‌اند که اینها از آلات قمار به شمار می‌روند؛ چنانچه بازی کردن با آنها در بین قماربازان شایع و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اینها نیز داخل در فرع اول می‌شود که بازی کردن با آنها هرچند برد و باختی هم در کار نباشد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دستغیب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فقهای شیعه در باره بازی‌هائی که با وسایل قمار و بدون شرط بندی، به صورت مسابقه انجام می‌گیرد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 حکم به حرمت فرموده‌اند و از علاّمه در تذکرة نقل شده که مسابقه در کشتی گرفتن جایز نیست هرچند بدون برد و باخت باشد و این مسأله مورد اجماع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بر سنگ پرانی به دست یا به چیز دیگر جایز نیست و نیز مسابقه بر مرکب‌ها وکشتی‌ها و طیاره‌ها، هرچند بدون عوض باشد جایز نیست و نیز مسابقه و به جنگ انداختن خروس یا شاخ زدن گوسفند جایز نیست و نیز مسابقه به آنچه را که نتیجه سلحشوری نداشته باشد، مانند مسابقه در ایستادن روی یک پا و خبر دادن به آنچه در دست بسته است از طاق و جفت و مسابقه در توقف زیر آب و سایر بازی‌ها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کلی، جواز مسابقه را مطلقاً، خواه با عوض یا بدون عوض، در تیراندازی و اسب دوانی و آنچه را که مانند این‌ها باشد، یعنی در تقویت نیرو و استعداد جنگی نافع باشد منحصر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دیگر از فقها، مانند شهید ثانی، حرمت مسابقه به غیرآلات قمار و بدون عوض را مسلم نمی‌دانند بلکه مایل به جواز آن شده‌اند و این قول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کارهایی که غرض عقلایی و مصلحتی در آن باشد، مانند خط نوشتن و خواندن و دوزندگی و بنایی و درخت کاری و کشتی رانی و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بیشتر فقها مطلق مسابقه را در غیر تیراندازی و اسب دوانی منع فرموده‌اند، چنانچه نقل شد، به منظور رعایت احتیاط لازم است این بازی‌ها نیز ترک شود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آنچه در مورد جواز مسابقه بدون عوض گفته شد، در صورتی است که خوف ضرری نباشد و اگر خوف ضرر باشد حرام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797" w:name="pg2569_16487"/>
    </w:p>
    <w:p>
      <w:pPr>
        <w:pStyle w:val="BookText"/>
        <w:rPr/>
      </w:pPr>
      <w:bookmarkEnd w:id="797"/>
      <w:r>
        <w:rPr>
          <w:rFonts w:ascii="IRNazanin" w:hAnsi="IRNazanin" w:eastAsia="IRNazanin"/>
          <w:color w:val="111111"/>
          <w:sz w:val="28"/>
          <w:sz w:val="28"/>
          <w:szCs w:val="28"/>
          <w:rtl w:val="true"/>
          <w:lang w:bidi="fa-IR"/>
        </w:rPr>
        <w:t>توضیح چند مثال بیان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با اتومبیل یا اتوبوس در جاده‌های باریک که خوف اصطکاک به یکدیگر و تلف نفوس در آن است حرام می‌باشد؛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در خوردن که بسا خوف ضرر و بیماری و تلف شدن در آن باشد حرام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مسابقه به نام دیوار مرگ که موجب تلف شدن و یا نقص عضو می‌شود نیز شیطانی و حرام است</w:t>
      </w:r>
      <w:r>
        <w:rPr>
          <w:rFonts w:eastAsia="IRNazanin" w:cs="IRNazanin"/>
          <w:color w:val="111111"/>
          <w:sz w:val="28"/>
          <w:szCs w:val="28"/>
          <w:rtl w:val="true"/>
          <w:lang w:bidi="fa-IR"/>
        </w:rPr>
        <w:t>.</w:t>
      </w:r>
    </w:p>
    <w:p>
      <w:pPr>
        <w:pStyle w:val="Heading3"/>
        <w:numPr>
          <w:ilvl w:val="2"/>
          <w:numId w:val="1"/>
        </w:numPr>
        <w:rPr/>
      </w:pPr>
      <w:bookmarkStart w:id="798" w:name="__RefHeading___Toc47814_1395250215"/>
      <w:bookmarkStart w:id="799" w:name="_Toc280"/>
      <w:bookmarkEnd w:id="798"/>
      <w:r>
        <w:rPr>
          <w:rtl w:val="true"/>
        </w:rPr>
        <w:t>خرید و فروش وسایل گناه‌</w:t>
      </w:r>
      <w:bookmarkEnd w:id="799"/>
    </w:p>
    <w:p>
      <w:pPr>
        <w:pStyle w:val="BookText"/>
        <w:rPr/>
      </w:pPr>
      <w:r>
        <w:rPr>
          <w:rFonts w:ascii="IRNazanin" w:hAnsi="IRNazanin" w:eastAsia="IRNazanin"/>
          <w:color w:val="111111"/>
          <w:sz w:val="28"/>
          <w:sz w:val="28"/>
          <w:szCs w:val="28"/>
          <w:rtl w:val="true"/>
          <w:lang w:bidi="fa-IR"/>
        </w:rPr>
        <w:t>مرحوم امام خمینی رضوان اللّه تعالی علیه، در کتاب تحریرالوسیله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هرچیزی که آلت حرام باشد و منفعت و استفاده از آن منحصر به عمل حرام باشد، مانند آلات لهو و بازی گری، همانند عیدان و مزامیر و برابط و امثال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خرید و فروش آلات قمار، مثل نرد و شطرنج و مانند آنها حرام است؛ چنانکه ساختن و اجرت گرفتن بر آنها نیز حرام می‌باشد، بلکه شکستن و تغییر دادن هیئت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فقه الرضا، از حضرت رضاعلیه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چهل روز در خانه خود طنبور و عود یا هر وسیله لهو و بازی‌گری را، مانند شطرنج و امثال آن نگهداری کند، مورد خشم خداوند قرار خواهد گرفت و اگر در بین چهل روز از دنیا برود فاجر و فاسق مرده است و جایگاه او آتش خواهد بود و چه بدجایگاه و بازگشتی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از جد خود امام صادق‌علیه السلام نقل می‌فرماید که یکی از اصحاب او به آن</w:t>
      </w:r>
    </w:p>
    <w:p>
      <w:pPr>
        <w:pStyle w:val="BookText"/>
        <w:rPr/>
      </w:pPr>
      <w:r>
        <w:rPr>
          <w:rStyle w:val="FootnoteAnchor"/>
          <w:rtl w:val="true"/>
        </w:rPr>
        <w:footnoteReference w:id="925"/>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من خانه‌هایی است که در آن‌ها زن‌های خواننده، همراه با نواختن عود آواز می‌خوانند و چون من به بیت الخلا می‌روم صدای آنان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بیشتر می‌نشینم که صدای آنان را گوش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برای چنین کاری نمی‌روم، ولی صدای آنان به گوشم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سخن خدا را در قرآن نشنیده‌ای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قیامت گوش و چشم و دل همگی مورد سؤال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امام‌علیه السلام در توضیح سخن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گوش سؤال می‌شود نسبت به آنچه شنیده، و از چشم سؤال می‌شود نسبت به آنچه دیده، و از دل و قلب سؤال می‌شود نسبت به آنچه باور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من تاکنون این آیه را از کسی نشنیده بودم و اکنون چنین عملی را انجام نخواهم داد و از خدای خود درخواست مغفرت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غسل کنی و پس از آن نماز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Style w:val="FootnoteAnchor"/>
          <w:rtl w:val="true"/>
        </w:rPr>
        <w:footnoteReference w:id="927"/>
      </w:r>
      <w:r>
        <w:rPr>
          <w:rStyle w:val="FootnoteAnchor"/>
          <w:rtl w:val="true"/>
        </w:rPr>
        <w:footnoteReference w:id="928"/>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توبه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تو کارخطرناک و بزرگی را انجام می‌داده‌ای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وضع تو خطرناک بود، اگر با آن حال از دنیا می‌رفتی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درگاه خداوند از هر کار زشتی که انجام داده‌ای استغفار و توبه کن و آن کار زشت را برای اهل آن واگذار؛ چرا که هر کار زشتی را اهلی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نباید اهل آن می‌بودی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سرائر ابن ادریس و وسائل الشیعه شیخ حرّ عاملی،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و فروش شطرنج حرام و خوردن پول آن سحت و نجس و نگهداری آن کفر و بازی نمودن با آن شرک و سلام کردن بر اهل آن معصیت و گناه بزرگ و موجب هلاکت است، و کسی که دست خود را در آن فرو می‌برد مانند کسی است که دست خود را در گوشت خوک فرو برده باشد و باید دست خود را همانند کسی که دست خود را در گوشت خوک فرو برده برای نماز تطهیر کند، و کسی که به شطرنج نگاه کند مانند کسی است که به فرج مادر خود نگاه کرده باشد، و کسی که با آن بازی کند مانند کسی است که با مادر خود زنا نماید، و کسی که بر سر میز شطرنج بنشیند جایگاه خود را در آتش فراهم نموده است و زندگی او در روز قیامت برای او حسرت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نشستن با اهل شطرنج بپرهیز که جلسه آنان مورد خشم خداست و هر لحظه‌ای انتظار عذاب برای آن خواهد بود که شامل تو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انصاری، در کتاب مکاسب، بعد از تقسیم قمار به چهار قسم و ذکر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0"/>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آیات و روایات وارده و این که مقتضای اطلاق آنها حرمت همه اقسام آن می‌باشد،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شود که در قمار یکی از دو چیز باید وجود داشته باشد تا حرمت آن ثابت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و قمار با آلات معروف قمار باشد، گرچه برد و باخت و شرطی انجام نشود؛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برد و باخت باشد، اگرچه با آلات قمار نباشد، چنین ادعایی، بسیار دور و ضعیف است بلکه به نظر ما قمار به هر کیفیتی باشد همین اندازه که برد و باخت محسوب شود، خواه با عوض یا بدون عوض و خواه با آلات قمار یا با غیرآلات قمار باشد، حرام خواهد بود؛ چرا که قید عوض خصوصیت آلات در مفهوم قمار داخل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ظاهر روایات و آیات، بلکه صریح بعضی از آنها، مانند روایت جابر از رسول خداصلی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تقومر به حتیّ الکعاب و الجوز فهو المیسر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قمار بودن همه اقسام یاد شده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خویی،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شخصی که از بازی با شطرنج بدون شرط سؤال نموده بود و گفته بود اگر تنها برای تفریح بازی کنند چه حکمی دارد؟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شطرنج بازی کنند و فقط برای سرگرمی و تفریح باشد، باز 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ما در بازی با آلات قمار، چه با شرط انجام شود و چه بدون شرط،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شهید دستغیب درکتاب گناهان کبیره در بحث قمار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با آلات و وسایل مخصوص قمار، بدون شرط و برد و باخت و فقط به منظور سرگرمی و تفریح هم حرام است وحرمت آن مورد اتفاق فقها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دستغیب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روشن می‌شود که فرقی بین نرد و</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2"/>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شطرنج و سایر آلات قمار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کاربردن آلات قمار، خواه به شرط برد و باخت یا بدون شرط حرام است؛ چنانچه در ضمن روایت تحف العقول، صریحاً هرگونه استعمالی را نسبت به آلات مخصوصه قمار تحریم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باقرعلیه السلام در تفسیر آیه تحریم خمر و قمار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میسر، نرد و شطرنج و هر نوع قمار دیگر است و تمام آنها حرام و خرید و فروش و بهره‌برداری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بدون شرط و فقط به منظور سرگرمی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جمیع آلات و وسایل مخصوص قمار، مانند ساختن و اجرت گرفتن و فروختن و خریدن آنها حرام بلکه نگهداری آلات قمار نیز حرام واز بین بردنش واجب است، بلکه نشستن در مجلس قمار و نظر کردن به آن حرام و بیرون رفتن ازآن مجلس از باب نهی از منکر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اگر تصادفاً چشم انسان به آلات قمار بیفتد، مستحب است که حضرت سیدالشهداءعلیه السلام را یاد کند و یزید پلید را لعنت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عیون اخبارالرضا، از فضل بن شاذان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رضاعلیه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سر مقدّس حضرت سیدالشهداءعلیه السلام را به شام بردند، یزید امر کرد تا سر آن حضرت را گذاشتند و بر آن سفره طعام قرار دادند و یزید با یارانش به خوردن طعام و آشامیدن شراب مشغول شدند و چون فارغ شدند امر کرد تا سر آن حضرت را در طشت، در زیر تخت او گذاردند و بساط شطرنج را بر آن پهن نمودند و یزید به بازی با شطرنج</w:t>
      </w:r>
    </w:p>
    <w:p>
      <w:pPr>
        <w:pStyle w:val="BookText"/>
        <w:rPr/>
      </w:pPr>
      <w:r>
        <w:rPr>
          <w:rFonts w:ascii="IRNazanin" w:hAnsi="IRNazanin" w:eastAsia="IRNazanin"/>
          <w:color w:val="111111"/>
          <w:sz w:val="28"/>
          <w:sz w:val="28"/>
          <w:szCs w:val="28"/>
          <w:rtl w:val="true"/>
          <w:lang w:bidi="fa-IR"/>
        </w:rPr>
        <w:t>مشغول شد و آن حضرت و پدر و جدش را یاد می‌کرد و استهزا و مسخره می‌نمود و هر وقت از هم بازی خود می‌برد سه جام شراب می‌خورد و آن مقدار از شراب که در جام مانده بود نزدیک آنطشت بر زمین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شیعیان ما باید از خوردن شراب پرهیز کنند و از بازی با شطرنج دوری نمایند و هر کس چشمش به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شطرنج می‌افتد باید یاد حسین‌علیه السلام کند و یزید و آل زیاد را لعنت کند و اگر چنین کند خداوند گناهان او را پاک کند، هرچند به شماره ستارگان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مورد مبارزه با بلای بنیان کن قمار تنها به تحریم آن اکتفا ننموده، بلکه به منظور ریشه کن ساختن و از میان بردن این عامل فساد، وسایل و آلات قمار را نیز به طورکلی تحریم فرموده و نگهداری و خرید و فروش آنها را ممنوع و گناه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می‌پرسند چرا بازی با شطرنج و امثال آن که بدون برد و باخت باشد، حرام است، مخصوصاً امروز که به صورت یک نوع ورزش فکری درآمده است؟</w:t>
      </w:r>
    </w:p>
    <w:p>
      <w:pPr>
        <w:pStyle w:val="BookText"/>
        <w:rPr/>
      </w:pPr>
      <w:r>
        <w:rPr>
          <w:rFonts w:ascii="IRNazanin" w:hAnsi="IRNazanin" w:eastAsia="IRNazanin"/>
          <w:color w:val="111111"/>
          <w:sz w:val="28"/>
          <w:sz w:val="28"/>
          <w:szCs w:val="28"/>
          <w:rtl w:val="true"/>
          <w:lang w:bidi="fa-IR"/>
        </w:rPr>
        <w:t>باید در پاسخ این عده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منظور مبارزه اساسی باقمار و جلوگیری از رواج آن، تمام وسایل قمار را تحریم نموده تابدین وسیله ریشه قمار از جامعه کنده شود و مردم از آن متنفر باشند، و اگر وسایل قمار در میان مردم به طور آزاد خرید و فروش به شود و در خانه‌ها نگهداری شود و برای تفریح و سرگرمی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بدون شرط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شود قابل تردید نیست که این وضع زمینه را برای شیوع قمار آماده می‌سازد و در این صورت جلوگیری از قمار خالی از اشکال نیست، از این رو اسلام مبارزه را اساسی‌تر انجام داده و زمینه شیوع قمار را با تحریم وسایل قمار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اسلام در زمینه مبارزه با بت پرستی و شرک نیز همین راه را پیموده و روی این اصلّ اساسی هر نوع مجسمه و مجسمه سازی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 که روی مقاصد هنری باشد، نه برای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فرموده تا از این راه ریشه بت پرستی از بین مردم رخت بربندد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کتاب بلاهای اجتماعی، صفحه </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bookmarkStart w:id="800" w:name="pg2569_16497"/>
    </w:p>
    <w:p>
      <w:pPr>
        <w:pStyle w:val="Heading3"/>
        <w:numPr>
          <w:ilvl w:val="2"/>
          <w:numId w:val="1"/>
        </w:numPr>
        <w:rPr/>
      </w:pPr>
      <w:bookmarkStart w:id="801" w:name="__RefHeading___Toc47816_1395250215"/>
      <w:bookmarkStart w:id="802" w:name="_Toc281"/>
      <w:bookmarkEnd w:id="800"/>
      <w:bookmarkEnd w:id="801"/>
      <w:r>
        <w:rPr>
          <w:rtl w:val="true"/>
        </w:rPr>
        <w:t>طلبکاری از مدیون تهی دست‌</w:t>
      </w:r>
      <w:bookmarkEnd w:id="802"/>
    </w:p>
    <w:p>
      <w:pPr>
        <w:pStyle w:val="BookText"/>
        <w:rPr/>
      </w:pPr>
      <w:r>
        <w:rPr>
          <w:rFonts w:ascii="IRNazanin" w:hAnsi="IRNazanin" w:eastAsia="IRNazanin"/>
          <w:color w:val="111111"/>
          <w:sz w:val="28"/>
          <w:sz w:val="28"/>
          <w:szCs w:val="28"/>
          <w:rtl w:val="true"/>
          <w:lang w:bidi="fa-IR"/>
        </w:rPr>
        <w:t>اگر بدهکار تهی دست شده باشد و مالی جز لوازم زندگی و خانه مسکونی خود نداشته باشد، طلبکار حق مطالبه طلب خود را از او ندارد و باید صبر کند تا او توان پرداخت پیدا کند و بدهی خود را بپردازد و هرگز نباید به او فشار بیاورد تا خانه خود را بفروشد و دین خود را پرداخت کند، مگر آن که بدهکار آن مال را صرف معصیت نموده باشد که در آن صورت بر طلبکار واجب نیست که به او مهلت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اختلافی بین فقهای شیعه، بلکه علمای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بدهکار در مضیقه و سختی واقع شود، طلبکار باید منتظر بماند تا او توانایی مالی پیدا کند و بدهی خود را بدهد و اگر نسبت به چنین بدهکاری گذشت کنید برای شما بهتر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ارزش آن را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بترسید از روزی که در پیشگاه خداوند حاضر گردید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مردم محاسبه شود و هیچ ظلم و ستمی در حق آنان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آیه، طبق روایاتی که به این مضمون رسیده است، این است که اگر شما در این دنیا نسبت به مدیون و بدهکار سخت‌گیری کنید، خداوند نیز در قیامت به شما سخت‌گیری خواهد نمود و گرفتار عذاب خواهید شد، و اگر با بدهکار سازگاری کنید و یا اگر در او توان پرداخت را نمی‌بینید او را حلال نمایید و از او بگذرید، خداوند نیز در قیامت از شما گذشت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اصحاب خود سفارش نموده بود که نباید خانه کسی برای دین و بدهکاری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محمّدبن ابی عمیر که مدت‌ها گرفتار زندان بود و حکومت عباسی اموال و کتاب‌های او را مصادره نموده بود، چون از زندان آزاد شد، از</w:t>
      </w:r>
    </w:p>
    <w:p>
      <w:pPr>
        <w:pStyle w:val="BookText"/>
        <w:rPr/>
      </w:pPr>
      <w:r>
        <w:rPr>
          <w:rStyle w:val="FootnoteAnchor"/>
          <w:rtl w:val="true"/>
        </w:rPr>
        <w:footnoteReference w:id="93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مبلغ سنگینی طلبکار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وضعیت محمّدبن ابی عمیر را دید فوراً خانه خود را فروخت و آن مبلغ را نزد محمّدبن ابی عمیر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خانه خود را فروختی تا بدهی خود را به من پرداخت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وضع شما را دیدم که با دست تهی از زندان خارج شدید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الان حتی به دو درهم این مال نیاز دارم، اما چون امام ما، حضرت جعفربن محمّدعلیه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کسی نباید برای بدهی فروخته شود این 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خانه خود را پس بگیر و من صبر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فقه الرضا، در بحث دین و قرض، از حضرت رضاعلیه السلام نقل نموده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هرکسی که قرض و وامی بگیرد و نیّت پرداخت آن را داشته باشد، در امان خدا خواهد بود تا پرداخت نماید، و اگر نیّت پرداخت آن را نداشته باشد، سارق و دزد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به هر کس بدهکاری بپرداز و به کسی که از او طلب داری ارفاق کن تا با آبرومندی، در وقت توان، دین خود را بپردازد، و اگر بدهکار تو در سختی و مضیقه بود و آن مال را در راه عبادت خدا مصرف نموده بود، تا وقت توان و تمکّن به او مهلت بده تا خبر او به امام برسد و امام دین او را ادا کند و یا خود توانایی پرداخت پیدا کند و مال تو را بپردازد؛ و اگر آنچه از تو گرفته در راه معصیت خدا صرف نموده، پس مال خود را از او مطالبه کن ؛ چرا که او اهل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ذوعسرةٍ فنظرة إلی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خبر اوبه امام برسد و امام دین او را ادا کند و یا خود توانایی پرداخت پیدا کند و مال تو را بپردازد؛ واگر آنچه از تو گرفته در راه معصیت خدا صرف نموده، پس مال خود را از او مطالبه کن؛ چرا که او اهل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ذوعسرةٍ فنظرة الی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در کتاب تحریرالوسیله، در بحث دین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بدهکار</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5"/>
      </w:r>
      <w:r>
        <w:rPr>
          <w:rStyle w:val="FootnoteAnchor"/>
          <w:rtl w:val="true"/>
        </w:rPr>
        <w:footnoteReference w:id="936"/>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واجب است که چون تاریخ دین رسید و طلبکار دین خود را مطالبه نمود، بکوشد به هر وسیله‌ای ولو با فروختن اموال منقول یا غیرمنقول خود و یا وصول طلب‌ها و یا اجاره دادن املاک خود دین و بدهکاری خویش را بپردازد و احوط بلکه اقوی این است که اگر امکان دارد مشغول کاسبی و شغل مناسبی به شود و دین خود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واجب نیست برای پرداخت دین خود خانه و لباس و مرکب سواری و وسایل مورد نیاز و ضروریات خانه، مانند فرش و روانداز و ظروف و وسایل آشپزخانه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نیاز اوست و با نداشتن آنها به زحمت می‌افتد و یا آبروی او ضربه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بفروشد، بلکه بعید نیست که کتاب‌های مورد نیاز او نیز از این قبیل باشد و اگر جز اینها اموال دیگری دارد واجب است به وسیله فروش آنها دین خود را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چنان که بر بدهکار تهی است، با شرایط یاد شده، ادای دین واجب نیست، برای طلبکار نیز حرام است که دین خود را مطالبه کند و واجب است به او مهلت دهد تا برای پرداخت تمکن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در صورت قدرت، حرام است که بدهی خود را به تأخیر اندازد، بلکه در صورت ناتوانی از پرداخت نیز واجب است که نیت پرداخت دین خود را در وقت تمکّن داشته باشد</w:t>
      </w:r>
      <w:r>
        <w:rPr>
          <w:rFonts w:eastAsia="IRNazanin" w:cs="IRNazanin"/>
          <w:color w:val="111111"/>
          <w:sz w:val="28"/>
          <w:szCs w:val="28"/>
          <w:rtl w:val="true"/>
          <w:lang w:bidi="fa-IR"/>
        </w:rPr>
        <w:t>.</w:t>
      </w:r>
    </w:p>
    <w:p>
      <w:pPr>
        <w:pStyle w:val="BookText"/>
        <w:rPr/>
      </w:pPr>
      <w:r>
        <w:rPr>
          <w:rStyle w:val="FootnoteAnchor"/>
          <w:rtl w:val="true"/>
        </w:rPr>
        <w:footnoteReference w:id="938"/>
      </w:r>
      <w:r>
        <w:rPr>
          <w:rStyle w:val="FootnoteAnchor"/>
          <w:rtl w:val="true"/>
        </w:rPr>
        <w:footnoteReference w:id="939"/>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bookmarkStart w:id="803" w:name="pg2569_16504"/>
    </w:p>
    <w:p>
      <w:pPr>
        <w:pStyle w:val="Heading3"/>
        <w:numPr>
          <w:ilvl w:val="2"/>
          <w:numId w:val="1"/>
        </w:numPr>
        <w:rPr/>
      </w:pPr>
      <w:bookmarkStart w:id="804" w:name="__RefHeading___Toc47818_1395250215"/>
      <w:bookmarkStart w:id="805" w:name="_Toc282"/>
      <w:bookmarkEnd w:id="803"/>
      <w:bookmarkEnd w:id="804"/>
      <w:r>
        <w:rPr>
          <w:rtl w:val="true"/>
        </w:rPr>
        <w:t xml:space="preserve">صدقه </w:t>
      </w:r>
      <w:r>
        <w:rPr>
          <w:rtl w:val="true"/>
        </w:rPr>
        <w:t>[</w:t>
      </w:r>
      <w:r>
        <w:rPr>
          <w:rtl w:val="true"/>
        </w:rPr>
        <w:t>زکات واجب</w:t>
      </w:r>
      <w:r>
        <w:rPr>
          <w:rtl w:val="true"/>
        </w:rPr>
        <w:t xml:space="preserve">] </w:t>
      </w:r>
      <w:r>
        <w:rPr>
          <w:rtl w:val="true"/>
        </w:rPr>
        <w:t>برای سادات</w:t>
      </w:r>
      <w:bookmarkEnd w:id="805"/>
    </w:p>
    <w:p>
      <w:pPr>
        <w:pStyle w:val="BookText"/>
        <w:rPr/>
      </w:pPr>
      <w:r>
        <w:rPr>
          <w:rFonts w:ascii="IRNazanin" w:hAnsi="IRNazanin" w:eastAsia="IRNazanin"/>
          <w:color w:val="111111"/>
          <w:sz w:val="28"/>
          <w:sz w:val="28"/>
          <w:szCs w:val="28"/>
          <w:rtl w:val="true"/>
          <w:lang w:bidi="fa-IR"/>
        </w:rPr>
        <w:t>خداوند پیامبر خودصلی الله علیه وآله و خویشان آن حضرت را از فرزندان هاشم و بعد از او تکریم نموده واز مصرف زکات که چرک اموال مردم است منع کرده و به جای آن خمس را برای آنان مقرّر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برای تأمین عزت آنان خمس را اول به خود نسبت داده و سپس برای رسول خود و خویشان آن حضرت تعیین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خمس برای بنی هاشم واجب گردیده و زکات برای آنان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زکات را تنها برای فقرا و مساکین و 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کنندگان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مولفة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به دست آوردن دل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 نمودن غلامان و کنیزانی که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فشار موالی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بدهکارانی که راهی برای پرداخت دین خود ندارند و سایر راه‌های خیر و کسانی که در سفر تهیدست شده‌اند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مصالح بندگان خود داناست و هیچ دستوری از دستورات او بدون حکمت و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بنی‌هاشم از خمس تأمین نشوند می‌توانند از زکات نیز مصرف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مقنعه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زکات مال و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امیرالمؤمنین علی ابن طالب‌علیه السلام و فرزندان جعفر و عقیل 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حق آنان از خمس داده شود و اگر از خمس ممنوع گردند و تأمین نشوند می‌توانند از زکات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Style w:val="FootnoteAnchor"/>
          <w:rtl w:val="true"/>
        </w:rPr>
        <w:footnoteReference w:id="940"/>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 هاشم می‌توانند زکات خود را به یکدیگر بدهند، چنان که صدقات مستحبی نیز برای آنان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سپس از جعفربن ابراهیم هاشمی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بر بنی هاشم حلال است؟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صدقه واجبه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حرام است، اما صدقات مستحبّه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صدقات مستحبّه برای آنان حرام می‌بود بنی‌هاشم نمی‌توانستند از مدینه تا مکه از آب‌هایی که نوعاً برای استفاده عابرین وقف شده است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پایان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روشن می‌شود که صدقات مستحبّه برای بنی هاشم آزاد و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نیز در کتاب انتصار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اتفاق دارند که بنی‌هاشم در صورتی که بتوانند از خمس استفاده کنند زکات بر آنان حرام خواهد بود و خداوند خمس را برای آنان عوض زکات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خمس محروم شدند می‌توانند از زکات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نیز در شرایع همین گونه فرموده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حرمت زکات بر بنی هاشم سخن امام باقر و امام صادق‌علیهما السلام است که می‌فرمایند</w:t>
      </w:r>
      <w:r>
        <w:rPr>
          <w:rFonts w:eastAsia="IRNazanin" w:cs="IRNazanin"/>
          <w:color w:val="111111"/>
          <w:sz w:val="28"/>
          <w:szCs w:val="28"/>
          <w:rtl w:val="true"/>
          <w:lang w:bidi="fa-IR"/>
        </w:rPr>
        <w:t>:</w:t>
      </w:r>
    </w:p>
    <w:p>
      <w:pPr>
        <w:pStyle w:val="BookText"/>
        <w:rPr/>
      </w:pPr>
      <w:r>
        <w:rPr>
          <w:rStyle w:val="FootnoteAnchor"/>
          <w:rtl w:val="true"/>
        </w:rPr>
        <w:footnoteReference w:id="942"/>
      </w:r>
    </w:p>
    <w:p>
      <w:pPr>
        <w:pStyle w:val="BookText"/>
        <w:rPr/>
      </w:pPr>
      <w:r>
        <w:rPr>
          <w:rStyle w:val="FootnoteAnchor"/>
          <w:rtl w:val="true"/>
        </w:rPr>
        <w:footnoteReference w:id="943"/>
      </w:r>
      <w:r>
        <w:rPr>
          <w:rStyle w:val="FootnoteAnchor"/>
          <w:rtl w:val="true"/>
        </w:rPr>
        <w:footnoteReference w:id="944"/>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چرک اموال مردم است و خداوند آن را بر من و فرزندان عبدالمطلب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بر بنی هاشم حرام است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بنی هاشم بر بنی هاشم حلال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در کتاب تحریرالوسیله در باره صفات مستحقین زکات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است که اگر زکات دهنده غیر سیّد باشد زکات گیرنده نباید سیّد هاشمی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زکات دهنده سیّد باشد می‌تواند زکات خود را به سیّد بدهد؛ چنان که سیّد می‌تواند در صورت اضطرار نیز زکات بگیرد، لکن احتیاط این است که به اندازه ضرورت، روز به روز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احتیاط مستحب این است که سادات از صدقه‌ای که به واسطه نذر و امثال آن واجب شده باشد نیز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صدقات مستحبّه برای آنان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مفید در کتاب مقنعه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زکات خود را به پدر و مادر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5"/>
      </w:r>
      <w:r>
        <w:rPr>
          <w:rStyle w:val="FootnoteAnchor"/>
          <w:rtl w:val="true"/>
        </w:rPr>
        <w:footnoteReference w:id="946"/>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bookmarkStart w:id="806" w:name="pg2569_16511"/>
    </w:p>
    <w:p>
      <w:pPr>
        <w:pStyle w:val="BookText"/>
        <w:rPr/>
      </w:pPr>
      <w:bookmarkEnd w:id="806"/>
      <w:r>
        <w:rPr>
          <w:rFonts w:ascii="IRNazanin" w:hAnsi="IRNazanin" w:eastAsia="IRNazanin"/>
          <w:color w:val="111111"/>
          <w:sz w:val="28"/>
          <w:sz w:val="28"/>
          <w:szCs w:val="28"/>
          <w:rtl w:val="true"/>
          <w:lang w:bidi="fa-IR"/>
        </w:rPr>
        <w:t>و فرزند و همسر و جدّ و جدّه و مملوک خود بدهد، چرا که اینها واجب النفقه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می‌تواند زکات خود را به برادر و خواهر و عمو و عمه و دایی و خاله و فرزندان آنان و خویشان دیگر، در صورتی که شیعه باشند بدهد</w:t>
      </w:r>
      <w:r>
        <w:rPr>
          <w:rFonts w:eastAsia="IRNazanin" w:cs="IRNazanin"/>
          <w:color w:val="111111"/>
          <w:sz w:val="28"/>
          <w:szCs w:val="28"/>
          <w:rtl w:val="true"/>
          <w:lang w:bidi="fa-IR"/>
        </w:rPr>
        <w:t>.</w:t>
      </w:r>
    </w:p>
    <w:p>
      <w:pPr>
        <w:pStyle w:val="Heading3"/>
        <w:numPr>
          <w:ilvl w:val="2"/>
          <w:numId w:val="1"/>
        </w:numPr>
        <w:rPr/>
      </w:pPr>
      <w:bookmarkStart w:id="807" w:name="__RefHeading___Toc47820_1395250215"/>
      <w:bookmarkStart w:id="808" w:name="_Toc283"/>
      <w:bookmarkEnd w:id="807"/>
      <w:r>
        <w:rPr>
          <w:rtl w:val="true"/>
        </w:rPr>
        <w:t>دزدی و سرقت‌</w:t>
      </w:r>
      <w:bookmarkEnd w:id="808"/>
    </w:p>
    <w:p>
      <w:pPr>
        <w:pStyle w:val="BookText"/>
        <w:rPr/>
      </w:pPr>
      <w:r>
        <w:rPr>
          <w:rFonts w:ascii="IRNazanin" w:hAnsi="IRNazanin" w:eastAsia="IRNazanin"/>
          <w:color w:val="111111"/>
          <w:sz w:val="28"/>
          <w:sz w:val="28"/>
          <w:szCs w:val="28"/>
          <w:rtl w:val="true"/>
          <w:lang w:bidi="fa-IR"/>
        </w:rPr>
        <w:t>دزدی نیز از گناهان کبیره شمرده شده و ظاهر آیات و روایات بیانگر این است که مقصود از آن دزدی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حین سرقت، ایمان از سارق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از گناهانی است که با شرایط خاصی مجازات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درمرتبه اول دست راست سارق قطع می‌شود و اگر باز دزدی کرد پای چپ او، از انگشتان تا نصف قدم، قطع می‌شود و اگر باز دزدی نمود محکوم به حبس ابد می‌شود و اگر در زندان نیز دزدی کرد اعدام می‌شود و در صورتی که حدی بر او جاری نشده باشد همان حد اول بر او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تعدادی از روایات، کسی که زکات مال خود را نمی‌دهد و یا مهریه همسر خویش را نمی‌پردازد و یا وامی را می‌گیرد و نیّت پرداخت آن را ندارد و یا نماز خود را ناقص می‌گذارد و کامل انجام نمی‌دهد، دزد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زکات؛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مهر زن‌ها</w:t>
      </w:r>
    </w:p>
    <w:p>
      <w:pPr>
        <w:pStyle w:val="BookText"/>
        <w:rPr/>
      </w:pPr>
      <w:r>
        <w:rPr>
          <w:rStyle w:val="FootnoteAnchor"/>
          <w:rtl w:val="true"/>
        </w:rPr>
        <w:footnoteReference w:id="948"/>
      </w:r>
    </w:p>
    <w:p>
      <w:pPr>
        <w:pStyle w:val="BookText"/>
        <w:rPr/>
      </w:pPr>
      <w:r>
        <w:rPr>
          <w:rStyle w:val="FootnoteAnchor"/>
          <w:rtl w:val="true"/>
        </w:rPr>
        <w:footnoteReference w:id="949"/>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bookmarkStart w:id="809" w:name="pg2569_16513"/>
    </w:p>
    <w:p>
      <w:pPr>
        <w:pStyle w:val="BookText"/>
        <w:rPr/>
      </w:pPr>
      <w:bookmarkEnd w:id="809"/>
      <w:r>
        <w:rPr>
          <w:rFonts w:ascii="IRNazanin" w:hAnsi="IRNazanin" w:eastAsia="IRNazanin"/>
          <w:color w:val="111111"/>
          <w:sz w:val="28"/>
          <w:sz w:val="28"/>
          <w:szCs w:val="28"/>
          <w:rtl w:val="true"/>
          <w:lang w:bidi="fa-IR"/>
        </w:rPr>
        <w:t xml:space="preserve">را حلال می‌داند؛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وامی می‌گیرد و نمی‌خواهد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دزدترین دزدها کسی است که از نماز خود می‌دزدد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رامانند لباس کهنه‌ای می‌پیچند و به صورت صاحبش می‌زنند</w:t>
      </w:r>
      <w:r>
        <w:rPr>
          <w:rFonts w:eastAsia="IRNazanin" w:cs="IRNazanin"/>
          <w:color w:val="111111"/>
          <w:sz w:val="28"/>
          <w:szCs w:val="28"/>
          <w:rtl w:val="true"/>
          <w:lang w:bidi="fa-IR"/>
        </w:rPr>
        <w:t>.»</w:t>
      </w:r>
    </w:p>
    <w:p>
      <w:pPr>
        <w:pStyle w:val="Heading3"/>
        <w:numPr>
          <w:ilvl w:val="2"/>
          <w:numId w:val="1"/>
        </w:numPr>
        <w:rPr/>
      </w:pPr>
      <w:bookmarkStart w:id="810" w:name="__RefHeading___Toc47822_1395250215"/>
      <w:bookmarkStart w:id="811" w:name="_Toc284"/>
      <w:bookmarkEnd w:id="810"/>
      <w:r>
        <w:rPr>
          <w:rtl w:val="true"/>
        </w:rPr>
        <w:t>مجازات سارق و حکمت آن‌</w:t>
      </w:r>
      <w:bookmarkEnd w:id="811"/>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 سارق و زن سارق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کیفر عمل آنان از سوی خدای عزیز و حکیم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بعد از گناه سرقت توبه کند و مالی را که سرقت نموده به صاحبش بازگرداند خداوند توبه او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تهذیب، از محمّدبن مسلم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را برای چه مبلغی قطع می‌کنند؟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یک چهارم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درهم نیز قطع می‌کنند؟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برای ربع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قیمت ربع دینار به اندازه دو درهم باشد یا بیشتر و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کمتر از ربع دینار دزدی کند، سارق محسوب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چیزی از مال مردم را که در صندوق و امثال آن نگهداری شده به سرقت ببرد، نزد خداوند دزد خواهد بود، ولی حد سرقت جاری نمی‌شود جز با سرقت یک ربع دینار و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کمتر از ربع دینار حد سرقت جاری شود تو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p>
    <w:p>
      <w:pPr>
        <w:pStyle w:val="BookText"/>
        <w:rPr/>
      </w:pPr>
      <w:r>
        <w:rPr>
          <w:rStyle w:val="FootnoteAnchor"/>
          <w:rtl w:val="true"/>
        </w:rPr>
        <w:footnoteReference w:id="950"/>
      </w:r>
      <w:r>
        <w:rPr>
          <w:rStyle w:val="FootnoteAnchor"/>
          <w:rtl w:val="true"/>
        </w:rPr>
        <w:footnoteReference w:id="951"/>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بریده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عیون، از حضرت رضاعلیه السلام نقل نموده که آن حضرت در باره حرمت دزدی و حکمت و فلسفه حد سارق به محمّدبن سنان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و فلسفه حرمت دزدی و سرقت، فساد اموال، و قتل نفس، و نزاع، و حسد، و ترک تجارت و صنعت و کسب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دزدی حلال باشد حرمتی برای مال‌های مردم 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امنیت مالی ضایع و مالکیت بی اعتبار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که دست راست دزد قطع می‌شود این است که انسان بیشتر کارها را با دست راست خود انجام می‌دهد و دست راست افضل اعضای بدن و سودمندترین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را قطع می‌کنند تا مجازاتی برای سارق و عبرتی برای دیگران باشد و مردم از این عمل پرهیز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الأخبار، ج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ابوالعلای معرّی، کافر معروف، به عالم بزرگوار سیّد مرتضی علم الهدی در مورد حد سرقت اعتراض نمود و در شعر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اگر بریده شود دیه آن نصف دیه انسان کامل است، چگونه برای ربع دینار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دست در هنگامی که دزدی نکرده بود اگر قطع می‌شد دیه و جریمه آن پانصد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دیه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 لکن همین</w:t>
      </w:r>
    </w:p>
    <w:p>
      <w:pPr>
        <w:pStyle w:val="BookText"/>
        <w:rPr/>
      </w:pPr>
      <w:r>
        <w:rPr>
          <w:rStyle w:val="FootnoteAnchor"/>
          <w:rtl w:val="true"/>
        </w:rPr>
        <w:footnoteReference w:id="953"/>
      </w:r>
      <w:r>
        <w:rPr>
          <w:rStyle w:val="FootnoteAnchor"/>
          <w:rtl w:val="true"/>
        </w:rPr>
        <w:footnoteReference w:id="9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حراسة الدم أغلاها و أرخصها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حراسة المال فانظر حکمة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 به رجل آخر من أهل مجلس السیّد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مظلومة غالت بقیمتها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ههنا ظلمت هانت علی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104/9/10</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bookmarkStart w:id="812" w:name="pg2569_16517"/>
    </w:p>
    <w:p>
      <w:pPr>
        <w:pStyle w:val="BookText"/>
        <w:rPr/>
      </w:pPr>
      <w:bookmarkEnd w:id="812"/>
      <w:r>
        <w:rPr>
          <w:rFonts w:ascii="IRNazanin" w:hAnsi="IRNazanin" w:eastAsia="IRNazanin"/>
          <w:color w:val="111111"/>
          <w:sz w:val="28"/>
          <w:sz w:val="28"/>
          <w:szCs w:val="28"/>
          <w:rtl w:val="true"/>
          <w:lang w:bidi="fa-IR"/>
        </w:rPr>
        <w:t>دست در اثر دزدی بی ارزش گردیده و به خاطر ربع دینار قطع شد پس تو در حکمت این قانون خوب دقت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مرحوم سیّد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دست دزدی نکرده بود، قانون حراست و حرمت خون، قیمت او را بالا برده بود و چون دزدی کرد برای حراست و حرمت مال مردم آن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دقیق بنگر تا حکمت قانون خدا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از اهل مجلس مرحوم سیّد نیز پاسخ ابوالعلا را چنین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هنگامی که مظلوم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قیمتی والا داشت، لکن هنگامی که در اثر دزدی ظالم معرفی شد نزد خداوند خوار و بی مقدار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ربع دینار آن را قطع نمودند</w:t>
      </w:r>
      <w:r>
        <w:rPr>
          <w:rFonts w:eastAsia="IRNazanin" w:cs="IRNazanin"/>
          <w:color w:val="111111"/>
          <w:sz w:val="28"/>
          <w:szCs w:val="28"/>
          <w:rtl w:val="true"/>
          <w:lang w:bidi="fa-IR"/>
        </w:rPr>
        <w:t>].</w:t>
      </w:r>
    </w:p>
    <w:p>
      <w:pPr>
        <w:pStyle w:val="Heading3"/>
        <w:numPr>
          <w:ilvl w:val="2"/>
          <w:numId w:val="1"/>
        </w:numPr>
        <w:rPr/>
      </w:pPr>
      <w:bookmarkStart w:id="813" w:name="__RefHeading___Toc47824_1395250215"/>
      <w:bookmarkStart w:id="814" w:name="_Toc285"/>
      <w:bookmarkEnd w:id="813"/>
      <w:r>
        <w:rPr>
          <w:rtl w:val="true"/>
        </w:rPr>
        <w:t>پاسخ عتراض غربی‌ها به قوانین کیفری اسلام</w:t>
      </w:r>
      <w:bookmarkEnd w:id="814"/>
    </w:p>
    <w:p>
      <w:pPr>
        <w:pStyle w:val="BookText"/>
        <w:rPr/>
      </w:pPr>
      <w:r>
        <w:rPr>
          <w:rFonts w:ascii="IRNazanin" w:hAnsi="IRNazanin" w:eastAsia="IRNazanin"/>
          <w:color w:val="111111"/>
          <w:sz w:val="28"/>
          <w:sz w:val="28"/>
          <w:szCs w:val="28"/>
          <w:rtl w:val="true"/>
          <w:lang w:bidi="fa-IR"/>
        </w:rPr>
        <w:t>برخی از غربی‌ها و یا غرب زده‌ها که در معارف و حقوق و مجازات‌های اسلامی دقت نکرده و به حقایق قوانین کیفری اسلام پی نبرده‌اند، نسبت به مجازات و کیفر، گناهانی مانند آدمکشی و زنا و دزدی و امثال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معلول بی عدالتی‌ها و ظلم هایی است که در نظام‌های ظالمانه اقتصادی وجود دارد و در حقیقت وقوع جرم یک نوع بیماری روحی و انحراف اخلاقی است و وظیفه ما، در باره شخص گناهکار و مجرم این است که در مقام علاج او بر آییم نه آن که او را در چنگال چنین کیفرهایی قرار دهیم</w:t>
      </w:r>
      <w:r>
        <w:rPr>
          <w:rFonts w:eastAsia="IRNazanin" w:cs="IRNazanin"/>
          <w:color w:val="111111"/>
          <w:sz w:val="28"/>
          <w:szCs w:val="28"/>
          <w:rtl w:val="true"/>
          <w:lang w:bidi="fa-IR"/>
        </w:rPr>
        <w:t>.</w:t>
      </w:r>
    </w:p>
    <w:p>
      <w:pPr>
        <w:pStyle w:val="BookText"/>
        <w:rPr/>
      </w:pPr>
      <w:r>
        <w:rPr>
          <w:rStyle w:val="FootnoteAnchor"/>
          <w:rtl w:val="true"/>
        </w:rPr>
        <w:footnoteReference w:id="955"/>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به این سخنان یکی از بزرگان می فرماید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منکر نیستیم که محیط تربیت و اوضاع اجتماع در تأسیس و تکوین شخصیت اخلاقی افراد اثر عمیقی دارد و همچنین انکار نمی‌کنیم که در بسیاری از موارد مظالم اجتماعی و حق شکنی‌ها عقده‌های روحی به وجود می‌آورد و روح را بیمار و اخلاق را منحرف می‌سازد و شخص را به ارتکاب گناه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اسلام نیز کلیه این جهات را در تشریع کیفرها رعایت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وجود این نمی‌توانیم اراده افراد را نادیده فرض کنیم و انسان را موجودی فاقد قدرت و شعور و مسلوب الاراده بشماریم و به تقلید مکتب روان‌شناسی تحلیلی، تنها جنبه محرکه انسان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حساب بیاوریم، ولی نیروی ضبط و قوه 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دور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 و قدرتی که کودک را پس از رسیدن به سن معینی از ادرار کردن در بستر خود باز می‌دارد، همان نیرو یا نظیر آن است که دستگاه اعمال و تصرّفات انسان را نیز تحت کنترل و مراقبت قرار می‌دهد و او را از پیروی شهوات و تسلیم شدن در برابر طغیان و توفان هوی و هوس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مناسبت است که در کشورهای غربی، یعنی در همان سرزمین‌هایی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روان‌شناسی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و نشو و نما کرده، هیچ گاه مجرمی را بدون کیفر رها نمی‌کنند و جاسوس و خائنی را به عنوان این که عقده‌های روحی و سوء نظامات اجتماعی باعث خیانت و جنایت او شده مورد لطف و نوازش قرار نمی‌دهند، بلکه او را به زندان و دار و شکنجه و مسلسل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 منکر نیستیم که عوامل و شرایط اقتصادی در تکوین و تأسیس مشاعر و</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عواطف و مهندسی افکار و اعمال ما آثاری غیر قابل انکار دارد و محرومیت مستمر و فقر و گرسنگی و کینه و بغض شدید از اجتماع در اعماق روح تأثیر غیرقابل انکار دارد و محرومیت مستمر و فقر و گرسنگی، کینه و بغض شدید از اجتماع را در اعماق روح پدید می‌آورد و شخص را برای ارتکاب بیشتر به جنایات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وجود این، نمی‌توانیم قبول کنیم که عامل اقتصادی تنها عاملی باشد که سلوک و اعمال انسان را تحت تأثیر قرار دهد زیرا ما بسیاری از مردم فقیر و محروم را می‌شناسیم که در عین تحمل شدت فقر و مرارت، محرومیت پرده تقوا و عصمت خود را نمی‌درند و با کمال عفاف و پرهیزگاری و در منتهای راستی و درستی وظایف خود راانجام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هر گاه عامل اقتصادی به تنهایی متصرّف در اعمال و سلوک افراد باشد، می‌باید در کشورهای اتحاد جماهیر شوروی که بنا به ادعای مبلّغین و هوادران نظام کمونیزم فقر و گرسنگی و بی عدالتی‌ها ومحرومیت‌های اقتصادی از آنها رخت بربسته، هیچ گونه اثری از جرایم و جنایات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واقع امر برخلاف این است و در آن جا نیز انواع جرم‌ها و جنایت‌ها به وقوع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حقایق، وقتی سیاست اسلام را در باره کلیه حدود کیفرها مورد مطالعه قرار دهیم، به این حقیقت می‌رسیم که اولا این شریعت کوشش خود را مصروف آن می‌دارد که اجتماع را از اسباب و موجبات ارتکاب گناه محفوظ دارد، و ثانیاً پس از کوشش فراوانی که در این راه مبذول می‌دارد، حدود و کیفرهایی را برای جلوگیری از شیوع گناه مقرر می‌سازد و روی این اصل اطمینان کامل دارد که آن حد و کیفر بر آیین عدالت جریان خواهد یافت، زیرا چنین حد و کیفری در باره کسی اجرا می‌شود که هیچ گونه داعی و مجوّزی برای ارتکاب گناه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اجتماع، به جهتی از جهات، قادر نباشد که از موجبات ارتکاب گناه جلوگیری کند، کیفر گناه نیز ساقط می‌شود و شخص گناهکار یا آزاد خواهد شد و یا به صرف تعزیر و گوشمالی در باره او اکتفا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در باره دزدی و حد آن دقت کنیم می‌بینیم که اسلام برای جلوگیری از دزدی، پیش از هرچیز، ثروت را از روی عدالت توزیع کرده و دولت را مسؤول تأمین معاش همگی افراد، صرفنظر از نژاد و زبان و رنگ و مقام اجتماعی، قرارداده و همچنین مقرر داشته که دولت برای هریک از افراد شغلی متناسب فراهم کند و در صورت نبودن کار، معاش ایشان را از بیت المال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جلد دوازدهم بحارالانوار، نقل کرده و ما اکنون ترجمه آن را در معرض مطالعه خوانندگان گرامی این کتاب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نزد مولایم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مأمون آن</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را در سمت راست خود می‌نشانید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به مأمون خبر دادند که مردی از صوفیان دست به دزدی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احضار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او بنگریست او را مردی در کسوت زهد یافت که آثار سجده در پیشانی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براین آثار زیبا و براین کار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چنین آثاری زیبا که از تو می‌بینم تو را به دزدی نسبت می‌دهند؟ مرد صوفی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از سر اضطرار کرده‌ام، نه از روی اختیار، و به هنگامی دست به این کار بردم که تو حق مرا از خمس و غنایم بازداشتی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خمس و غنایم چه حقی داری؟ مرد صوفی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خمس را به شش قسمت تقسیم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هر غنیمت که به دست آورید خمس آن برای خدا و پیغمبر او و ذی‌القربی و یتیمان و بینوایان و درماندگان در سفر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غنیمت رابه شش قسمت تقسیم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غنیمتی که خدا از أهل قریه‌ها به پیغمبر خود بخشد، برای خدا و پیغمبر او و ذوی القربی و یتیمان و بینوایان و درماندگان در سفر است، و این برای آن است که غنیمت‌ها و اموال تنها در دست توانگران شما به گردش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راه سفر درمانده‌ام و بینوا و تهیدستم و از جمله حمله قرآنم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حقم محروم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حدی از حدود و حکمی از أحکام خدا را به این افسانه‌های تو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به کار خویش بپرداز و خود را تطهیر کن و آن گاه به تطهیر دیگران بپرداز و نخست حد خدا را بر نفس خود بران و آن گاه دیگران را حد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از حجت فروماند و رو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باره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مرد آن است که چون تو دزدی کرده‌ای او نیز دزدی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این سخن سخت برآشفت و آن گاه به مرد صوفی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دست تو را خواهم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دست مرا خواهی برید، در صورتی که تو خود بنده من هستی؟ 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من بنده تو شده‌ام؟ صوفی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مادر تو از مال مسلمانان خریده شده و از این جهت تو بنده کلیه مسلمین مشرق و مغربی تا آن گاه که تو را آزاد کنند و من تو را آزاد نکرده‌ام، و دیگر آن که تو خمس را بلعیده‌ای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حق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 کرده‌ای و نه حق من و امثال مرا داده‌ای، و دیگر آن که شخص پلید نمی‌تواند پلیدی چون خود را پاک کند و کسی که خود سزاوار حد باشد بر دیگری نمی‌تواند حد بزند، مگر آن که أوّل از خود شروع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نشنیده‌ای که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را به نیکی فرمان می‌دهید و خویش را فراموش می‌کنید و حال آن که کتاب خدا را تلاوت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مأمون روبه حضرت رضا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شما در باره این مرد چیست؟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حجت بالغه است و حجت بالغه حجتی است که چون به شخص نادان برسد همچون شخص دانا آن را بفهمد و دنیا و آخرت قائم بر همین حجت است و اکنون این مرد بر تو حجت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به اینجا پیوست، مأمون فرمان داد تا مرد صوفی را رها کنند و خود روی از مردم بپوشید و دل در کار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داشت تا آن سرور را مسموم و شهید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بعضی از معترضین، به قانون کیفری اسلام بریدن دست دزد را وحشتناک می‌شمارند این است که از قوانین شرع و مقررات فقه اسلامی بی اطلاعند و در اثر همین بی اطلاعی وقتی این حکم را می‌شنوند پیش خود تصور می‌کنند که اسلام با تشریع این قانون سلاخ خانه‌ای به وجود آورده که همه روزه دست عده‌ای در آن سلاخ خانه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این قانون آن قدر شروط و قیود دارد که به ندرت ممکن است به مرحله عمل درآید و به همین جهت در آن روزگار که حدود و قوانین کیفری اسلام جاری بود، در ظرف چهار صدسال، فقط شش بار این حکم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مناسبت نیست که یک خبر کوچک و در عین حال پرمعنی را با شیفتگان تمدن عصر اتم و نازکدلان قرن بیستم در میان گذاریم و فصلی در باره آن گفتگو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جنگ جهانی دوم، ضمن اخبار روز، خبری به این مضمون در جراید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شوری از کارخانه‌های امریکا خواسته است که چهارمیلیون پا برای سربازانی که پای خود را در جنگ از دست داده‌اند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بنابرنقل روزنامه اطلاعات، مورخ </w:t>
      </w:r>
      <w:r>
        <w:rPr>
          <w:rFonts w:eastAsia="IRNazanin" w:cs="IRNazanin"/>
          <w:color w:val="111111"/>
          <w:sz w:val="28"/>
          <w:szCs w:val="28"/>
          <w:lang w:bidi="fa-IR"/>
        </w:rPr>
        <w:t>19/9/39</w:t>
      </w:r>
      <w:r>
        <w:rPr>
          <w:rFonts w:ascii="IRNazanin" w:hAnsi="IRNazanin" w:eastAsia="IRNazanin"/>
          <w:color w:val="111111"/>
          <w:sz w:val="28"/>
          <w:sz w:val="28"/>
          <w:szCs w:val="28"/>
          <w:rtl w:val="true"/>
          <w:lang w:bidi="fa-IR"/>
        </w:rPr>
        <w:t>، تعداد کسانی که در پایان این جنگ فقط در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bookmarkStart w:id="815" w:name="pg2569_16528"/>
    </w:p>
    <w:p>
      <w:pPr>
        <w:pStyle w:val="BookText"/>
        <w:rPr/>
      </w:pPr>
      <w:bookmarkEnd w:id="815"/>
      <w:r>
        <w:rPr>
          <w:rFonts w:ascii="IRNazanin" w:hAnsi="IRNazanin" w:eastAsia="IRNazanin"/>
          <w:color w:val="111111"/>
          <w:sz w:val="28"/>
          <w:sz w:val="28"/>
          <w:szCs w:val="28"/>
          <w:rtl w:val="true"/>
          <w:lang w:bidi="fa-IR"/>
        </w:rPr>
        <w:t>انگلستان از چشم‌های مصنوعی شیشه‌ای استفاده کرده‌اند بالغ بر یک میلیون نفر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تاریخ جنگ جهانی دوم نقل شده که در این جنگ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کشته و بیست میلیون نفر از داشتن دست و پا محروم گردیدند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لیتر خون خالص به زمین ریخت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ضایعه سقط جنین به خانواده بشر آسیب وارد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تلفات اختصاصی به سربازان شوروی نداشته، بلکه سربازان سایر ممالک نیز به همین نسبت اعضای خود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آقایان اروپایی و مقلّدین و اذناب ایشان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مناسبت شما از حد سرقت و قطع دست که آن هم از نظر فقه شیعه محدود به چهار انگشت است و انگشت ابهام و کف دست از آن مستثنی است و چنانچه گفته شد در ظرف مدت یکهزار و چهارصد سال تنها، شش بار اجرا شده انتقاد می‌کنید و تنفّر و وحشت دارید، ولی از اعمال وحشیانه‌ای که در ظرف مدتی کوتاه این همه اعضا و نفوس بشری را به باد فنا داده متنفّر و منزجر و وحشت زده نیستید؟</w:t>
      </w:r>
    </w:p>
    <w:p>
      <w:pPr>
        <w:pStyle w:val="Heading3"/>
        <w:numPr>
          <w:ilvl w:val="2"/>
          <w:numId w:val="1"/>
        </w:numPr>
        <w:rPr/>
      </w:pPr>
      <w:bookmarkStart w:id="816" w:name="__RefHeading___Toc47826_1395250215"/>
      <w:bookmarkStart w:id="817" w:name="_Toc286"/>
      <w:bookmarkEnd w:id="816"/>
      <w:r>
        <w:rPr>
          <w:rtl w:val="true"/>
        </w:rPr>
        <w:t>کم فروشی</w:t>
      </w:r>
      <w:bookmarkEnd w:id="817"/>
    </w:p>
    <w:p>
      <w:pPr>
        <w:pStyle w:val="BookText"/>
        <w:rPr/>
      </w:pPr>
      <w:r>
        <w:rPr>
          <w:rFonts w:ascii="IRNazanin" w:hAnsi="IRNazanin" w:eastAsia="IRNazanin"/>
          <w:color w:val="111111"/>
          <w:sz w:val="28"/>
          <w:sz w:val="28"/>
          <w:szCs w:val="28"/>
          <w:rtl w:val="true"/>
          <w:lang w:bidi="fa-IR"/>
        </w:rPr>
        <w:t>یکی از گناهان کبیره و خطرناک، کم فروشی و خیانت در ترازو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مطفّفین که به نام کم فروشان نام گذاری شده، برای کم فروشی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در روایت خواهد آمد، یکی از دلایل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هود، نیز از قول شعیب‌علیه السلام برای کم فروشی وعده صریح عذاب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خیانت نیز محسوب می‌شود و براین اساس تمام آیات و روایاتی که در مورد خیانت گفته شد شامل کم فروشی نیز می‌شود</w:t>
      </w:r>
      <w:r>
        <w:rPr>
          <w:rFonts w:eastAsia="IRNazanin" w:cs="IRNazanin"/>
          <w:color w:val="111111"/>
          <w:sz w:val="28"/>
          <w:szCs w:val="28"/>
          <w:rtl w:val="true"/>
          <w:lang w:bidi="fa-IR"/>
        </w:rPr>
        <w:t>.</w:t>
      </w:r>
    </w:p>
    <w:p>
      <w:pPr>
        <w:pStyle w:val="BookText"/>
        <w:rPr/>
      </w:pPr>
      <w:r>
        <w:rPr>
          <w:rStyle w:val="FootnoteAnchor"/>
          <w:rtl w:val="true"/>
        </w:rPr>
        <w:footnoteReference w:id="957"/>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bookmarkStart w:id="818" w:name="pg2569_16530"/>
    </w:p>
    <w:p>
      <w:pPr>
        <w:pStyle w:val="BookText"/>
        <w:rPr/>
      </w:pPr>
      <w:bookmarkEnd w:id="818"/>
      <w:r>
        <w:rPr>
          <w:rFonts w:ascii="IRNazanin" w:hAnsi="IRNazanin" w:eastAsia="IRNazanin"/>
          <w:color w:val="111111"/>
          <w:sz w:val="28"/>
          <w:sz w:val="28"/>
          <w:szCs w:val="28"/>
          <w:rtl w:val="true"/>
          <w:lang w:bidi="fa-IR"/>
        </w:rPr>
        <w:t>خداوند در سوره مطفّفین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چون مالی را می‌خرند تمام می‌گیرند و چون می‌فروشند ناقص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نمی‌دانند که روز بزرگی را در پیش دارند و در آن روز، در مقابل خدای ربّ العالمین برای حساب خواهند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مردمی عهد و پیمان خود را نمی‌شکنند، جز آن که خداوند دشمن را بر آنها مسلّط خواهد نمود، وهیچ مردمی برخلاف حکم خداوند قضاوت نمی‌کنند، جز آن که فقر بین آنان شایع می‌شود، و بین هیچ مردمی فحشا و زنا شایع نمی‌شود، جز آن که مرگ و میر بین آنان فراوان می‌گردد، و هیچ مردمی خیانت در ترازو نمی‌کنند، جز آن که گرفتار قحطی و بی ابی می‌شوند، و هیچ مردمی از پرداخت زکات خودداری نمی‌کنند، جز آن که از باران رحمت خداوند محروم می‌شوند</w:t>
      </w:r>
      <w:r>
        <w:rPr>
          <w:rFonts w:eastAsia="IRNazanin" w:cs="IRNazanin"/>
          <w:color w:val="111111"/>
          <w:sz w:val="28"/>
          <w:szCs w:val="28"/>
          <w:rtl w:val="true"/>
          <w:lang w:bidi="fa-IR"/>
        </w:rPr>
        <w:t>.»</w:t>
      </w:r>
    </w:p>
    <w:p>
      <w:pPr>
        <w:pStyle w:val="Heading3"/>
        <w:numPr>
          <w:ilvl w:val="2"/>
          <w:numId w:val="1"/>
        </w:numPr>
        <w:rPr/>
      </w:pPr>
      <w:bookmarkStart w:id="819" w:name="__RefHeading___Toc47828_1395250215"/>
      <w:bookmarkStart w:id="820" w:name="_Toc287"/>
      <w:bookmarkEnd w:id="819"/>
      <w:r>
        <w:rPr>
          <w:rtl w:val="true"/>
        </w:rPr>
        <w:t>نصایح امیرالمؤمنین‌علیه السلام به اهل بازار و کم فروشان‌</w:t>
      </w:r>
      <w:bookmarkEnd w:id="820"/>
    </w:p>
    <w:p>
      <w:pPr>
        <w:pStyle w:val="BookText"/>
        <w:rPr/>
      </w:pPr>
      <w:r>
        <w:rPr>
          <w:rFonts w:ascii="IRNazanin" w:hAnsi="IRNazanin" w:eastAsia="IRNazanin"/>
          <w:color w:val="111111"/>
          <w:sz w:val="28"/>
          <w:sz w:val="28"/>
          <w:szCs w:val="28"/>
          <w:rtl w:val="true"/>
          <w:lang w:bidi="fa-IR"/>
        </w:rPr>
        <w:t xml:space="preserve">یکی از اصحاب امیرالمؤمنین‌علیه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را در بازار کوفه دیدم که همانند معلّم بچه‌ها لباس خود را بالا زده و تازیانه‌ای در دست دارد و در بازار می‌گردد و به مردم و اهل بازار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کم فروشی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همیشه در بازار کوفه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سوگند دروغ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سوگند دروغ مال شما را تباه و برکت را از شما دور می‌کند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8"/>
      </w:r>
      <w:r>
        <w:rPr>
          <w:rStyle w:val="FootnoteAnchor"/>
          <w:rtl w:val="true"/>
        </w:rPr>
        <w:footnoteReference w:id="959"/>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سخن دیگری نقل شده که آن حضرت اهل بازار را نصیحت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چیز از خداوند درخواست خیر و برکت به کنید و در خرید و فروش سخت گیر نباشید تا مال شما برکت پیدا کند، و با حلم و بردباری به طرف فروشندگان بروید، و از دروغ و سوگند و ظلم به مردم پرهیز کنید، و نسبت به افراد ضعیف و ستمدیده انصاف را رعایت کنید، و نزدیک ربا نروید، و کم‌فروشی نکنید، و به مردم ضرر وارد ننمایید، و از فساد در روی زمین پرهیز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از قول شعیب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قوم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 یگانه را نپرستید، و کم فروشی نکنید؛ چرا که من شما را در رفاه و فراوانی مال می‌بینم و برای شما از عذاب و کیفری که شما را احاطه می‌کند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تفسیر این آیه، از رسول خداصلی الله علیه وآله نقل نموده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پنج چیز به خدا پناه ببرید که هر کدام آفتی و کیفری در دنیا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مردمی کم فروشی نمی‌کنند، جز آن که گرفتار قحطی و بی‌آبی و سختی زندگی و فشار و ظلم سلطان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امالی، از رسول خداصلی الله علیه وآله نقل نموده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خرید و فروش به مسلمانی خیانت کند از ما نیست و در قیامت با یهودی‌ها محشور خواهد شد؛ چرا که آن‌ها خیانت کارترین مردم نسبت به مسلمانان هستند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1"/>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bookmarkStart w:id="821" w:name="pg2569_16534"/>
    </w:p>
    <w:p>
      <w:pPr>
        <w:pStyle w:val="BookText"/>
        <w:rPr/>
      </w:pPr>
      <w:bookmarkEnd w:id="821"/>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هنگامی که به رسول خودصلی الله علیه وآله اجازه هجرت به مدینه را داد، آیات مربوط به حدود وارث و گناهانی که سبب آتش دوزخ می‌شود را به او گوشزد نمود و در مورد کم فروشی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ویل را بر احدی نام نبرد جز آن که او را کافر نامید و برای کافران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در روز بزرگی برای کیفر عمل خود حاضر خواهند شد</w:t>
      </w:r>
      <w:r>
        <w:rPr>
          <w:rFonts w:eastAsia="IRNazanin" w:cs="IRNazanin"/>
          <w:color w:val="111111"/>
          <w:sz w:val="28"/>
          <w:szCs w:val="28"/>
          <w:rtl w:val="true"/>
          <w:lang w:bidi="fa-IR"/>
        </w:rPr>
        <w:t>.»</w:t>
      </w:r>
    </w:p>
    <w:p>
      <w:pPr>
        <w:pStyle w:val="Heading3"/>
        <w:numPr>
          <w:ilvl w:val="2"/>
          <w:numId w:val="1"/>
        </w:numPr>
        <w:rPr/>
      </w:pPr>
      <w:bookmarkStart w:id="822" w:name="__RefHeading___Toc47830_1395250215"/>
      <w:bookmarkStart w:id="823" w:name="_Toc288"/>
      <w:bookmarkEnd w:id="822"/>
      <w:r>
        <w:rPr>
          <w:rtl w:val="true"/>
        </w:rPr>
        <w:t>ترازوی اعمال نیک و بد</w:t>
      </w:r>
      <w:bookmarkEnd w:id="823"/>
    </w:p>
    <w:p>
      <w:pPr>
        <w:pStyle w:val="BookText"/>
        <w:rPr/>
      </w:pPr>
      <w:r>
        <w:rPr>
          <w:rFonts w:ascii="IRNazanin" w:hAnsi="IRNazanin" w:eastAsia="IRNazanin"/>
          <w:color w:val="111111"/>
          <w:sz w:val="28"/>
          <w:sz w:val="28"/>
          <w:szCs w:val="28"/>
          <w:rtl w:val="true"/>
          <w:lang w:bidi="fa-IR"/>
        </w:rPr>
        <w:t>ترازوی اعمال و وسیله‌ای که با آن خوب و بد اعمال مردم سنجش می‌شود، اولیای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میزان الأعمال و صراط مستقیم نامیده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رسول گرامی اسلام‌صلی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رسول اللّه أسوة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قمی آمده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اُمرت لأعدل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در مورد حقوق دیگران آمده است که هرکسی باید خود را میزان قرار بدهد و آنچه برای خود نمی‌پسندد برای دیگران نیز نپسندد و آنچه برای خود می‌پسندد برای دیگران نیز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به فرزند خود، امام حسن‌علیه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خود را میزان قرار دهی و آنچه برای خود می‌خواهی برای دیگران نیز بخواهی و آنچه برای خود نمی‌خواهی برای دیگران نیز 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ظلم نکنی، هم چنان که</w:t>
      </w:r>
    </w:p>
    <w:p>
      <w:pPr>
        <w:pStyle w:val="BookText"/>
        <w:rPr/>
      </w:pPr>
      <w:r>
        <w:rPr>
          <w:rStyle w:val="FootnoteAnchor"/>
          <w:rtl w:val="true"/>
        </w:rPr>
        <w:footnoteReference w:id="963"/>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bookmarkStart w:id="824" w:name="pg2569_16536"/>
    </w:p>
    <w:p>
      <w:pPr>
        <w:pStyle w:val="BookText"/>
        <w:rPr/>
      </w:pPr>
      <w:bookmarkEnd w:id="824"/>
      <w:r>
        <w:rPr>
          <w:rFonts w:ascii="IRNazanin" w:hAnsi="IRNazanin" w:eastAsia="IRNazanin"/>
          <w:color w:val="111111"/>
          <w:sz w:val="28"/>
          <w:sz w:val="28"/>
          <w:szCs w:val="28"/>
          <w:rtl w:val="true"/>
          <w:lang w:bidi="fa-IR"/>
        </w:rPr>
        <w:t>نمی‌خواهی آنان به تو ظلم کنند، و به دیگران احسان نمایی، هم چنان که دوست می‌داری آنان به تو احسان نمایند، و از خود زشت بدانی آنچه را که از دیگران زشت می‌دانی، و آنچه برای خود می‌پسندی برای آنان نیز بپسندی و راضی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سخنان امیرالمؤمنین‌علیه السلام، از میزان و عدالت فوق تعبیر به انصاف شده است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الأنصاف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Heading3"/>
        <w:numPr>
          <w:ilvl w:val="2"/>
          <w:numId w:val="1"/>
        </w:numPr>
        <w:rPr/>
      </w:pPr>
      <w:bookmarkStart w:id="825" w:name="__RefHeading___Toc47832_1395250215"/>
      <w:bookmarkStart w:id="826" w:name="_Toc289"/>
      <w:bookmarkEnd w:id="825"/>
      <w:r>
        <w:rPr>
          <w:rtl w:val="true"/>
        </w:rPr>
        <w:t>کم فروشی و پیامدهای آن‌</w:t>
      </w:r>
      <w:bookmarkEnd w:id="826"/>
    </w:p>
    <w:p>
      <w:pPr>
        <w:pStyle w:val="BookText"/>
        <w:rPr/>
      </w:pPr>
      <w:r>
        <w:rPr>
          <w:rFonts w:ascii="IRNazanin" w:hAnsi="IRNazanin" w:eastAsia="IRNazanin"/>
          <w:color w:val="111111"/>
          <w:sz w:val="28"/>
          <w:sz w:val="28"/>
          <w:szCs w:val="28"/>
          <w:rtl w:val="true"/>
          <w:lang w:bidi="fa-IR"/>
        </w:rPr>
        <w:t>مالک دینار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همسایه‌ای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جان دادن بود و بانگ می‌زد که دو کوه آتش قصد من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محض خیال است که به تو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حق است، زیرا مرا دو مکیال بود، یکی ناقص و دیگری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ناقص می‌دادم و به زاید می‌گرفتم و این عقوبت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دادن با شماره نیز در حکم کم دادن با کیل و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دادن به شماره در چیزهایی که مانند پارچه و زمین به ذرع و متر داد و ستد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معاملات اگر یک سانتیمتر هم کم بدهد کم فروشی بر او صدق می‌کند و چیزهایی که به شماره معامله می‌شود، مانند تخم مرغ، اگر کمتر بدهد و صاحبش نفهمد، کم فروش است و آنچه در باره کم فروشان گفته شد شامل او هم می‌شود؛ چنانچه شیخ انصاری در مکاسب محرمه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فروش نسبت به آن مقداری که کم داده، ذمه‌اش مشغول و بدهکار است و واجب است آن را به مشتری بپردازد و اگر مرده است باید به ورثه‌اش بدهد و در صورتی که اصلاً او را نمی‌شناسد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با اجازه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صاحبش صدقه 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مقداری را که کم داده اصلاً نمی‌داند باید با مشتری به مبلغی مصالحه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کم فروشی، چنان که گذشت، آن است که صاحب مال آن مقدار جنسی که بر آن معامله واقع شده به مشتری ندهد، بلکه کمتر بدهد، خواه به حسب کیل و وزن، درست و مطابق باشد، خواه نباشد، مثلاً چیز بی قیمتی را جزء آن جنس کرده و به مشتری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صدمن گندم فروخته و همان صدمن را تسلیم مشتری کرده، لیکن پنج من خاک جزئش کرده است که در این صورت پنج من گندم کم داده است، یا ده من شیر به مشتری فروخته و داده، لیکن یک من آب داخلش کرده و در حقیقت نه من شیر داده است، یا حلب روغنی به وزن پنج من فروخته، در حالی که سنگی به وزن</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نیم من در آن انداخته است، یا قصاب یک من گوشت بفروشد، ولی استخوانش را از مقدار معمول بیشتر بدهد، یا جنس خشکباری که باید به همان حالت خشکی وزن شود را جای مرطوبی بگذارد یا مقداری آب به آن مخلوط کند تا سنگین‌تر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کم فروشی و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مقداری از جنس دیگر را که ارزشش کمتر است جزء آن کند و به همان وزن مورد نظر به مشتری تحویل دهد، غش در معامله کرده است، مثلاً صد من گندم اعلا را می‌فروشد، در حالی که ده من گندم متوسط به آن ضمیمه کرده، یا یک من روغن حیوانی اعلا می‌فروشد، در حالی که مقداری روغن نباتی یا پیه به آن مخلوط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و نظایریش حرام و غش در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مکاسب محرمه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در حرمت غش رسیده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صدوق نقل نموده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مسلمانی در خرید و فروش غش کند از ما نیست و روز قیامت با طایفه یهود محشور می‌شود، زیرا کسی که با مردم غش می‌کند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ما غش کند از ما نیست، و کسی که با برادر مسلمانش غش کند، خداوند برکت را از روزی او بر می‌دارد و معیشت و زندگی او را خراب و او را به خودش واگذارش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بازار مدینه به گندم فروشی عبور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گندمی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وسط آن نمود و مقداری بیرون آورد، دید وسطش گندم خرابی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صاحب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أریک إلاّ وقد جمعت خیانة و غشّاً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کردی و با مسلمانان غش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است که شخصی 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دو نوع از یک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گران و خوب، و دیگری پست و 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مخلوط کند و به یک قیمت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با مسلمانان غش کند و این طور معامله نکند مگر این که مخلوط بودن آن را به مشتری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سرحان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مشک داشتم، یکی‌تر و دیگری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 تر را فروختم و مشک خشک را به همان قیمت نمی‌خرند، آیا جایز است که آن را تر کنم تا به مصرف فروش برسد؟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مگر آن که مشتری را خبر دهی که آن راتر 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اقتباس از کتاب گناهان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دارالسلام عراقی، صفحه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مراثقه عادل، ملا عبدالحسین خوانساری که شخصی از معتبرین عطارهای کربلا مریض شد به مرضی که جمیع اطباء از معالجه آن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داشت در راه معالجه گذاشت و مفید نیفتاد تا آن که روزی به عبادت او رفتم و حالت او را پریشان یافتم و او را دیدم که به بعض اولاد خود می‌گفت که فلان چیز را هم ببرید و بفروشید و خرج من کنید تا آن که کار من از مردن یا خوب شدن یکسره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از او شنیدم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کلام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فروختن آن مال حال تو معلوم می‌شود؟ چون این بشنید، آه سردی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در ابتدا سرمایه درستی نداشتم و سبب دارایی من آن شد که در فلان سال در کربلا تب غش یا مرض دیگری بسیار شد و معالجه آن را اطباء به آب لیموی شیرازی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آبلیمو در ولایت کربلا کم و گران شد و من دوغ را با آب لیمو داخل می‌کردم آن قدری که عطر لیمو در آن ظاهر شود و به قیمت آبلیمو می‌فروختم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آب لیمو در کربلا منحصر گردید به دکان من و هرکس آبلیمو می‌خواست به دکان من حواله‌اش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طولی نکشید که از آبلیموی مصنوعی که در حقیقت آب دوغ بی قیمت بود، دکان و سرمایه من معتبر گردید و در نزد همکاران ابوالالوف گشتم تا آن که عاقبت کار به اینجا کشید که ناخوش شده، و هرچیزی که از آن اندوخته بودم خرج کردم تا آن که چیز دیگری باقی نماند، مگر آن چیز که امروز متوجه آن</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bookmarkStart w:id="827" w:name="pg2569_16542"/>
    </w:p>
    <w:p>
      <w:pPr>
        <w:pStyle w:val="BookText"/>
        <w:rPr/>
      </w:pPr>
      <w:bookmarkEnd w:id="827"/>
      <w:r>
        <w:rPr>
          <w:rFonts w:ascii="IRNazanin" w:hAnsi="IRNazanin" w:eastAsia="IRNazanin"/>
          <w:color w:val="111111"/>
          <w:sz w:val="28"/>
          <w:sz w:val="28"/>
          <w:szCs w:val="28"/>
          <w:rtl w:val="true"/>
          <w:lang w:bidi="fa-IR"/>
        </w:rPr>
        <w:t>شدم که آن هم از فواید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خود گفتم آن هم برود، شاید من خلاص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طولی نکشید که آن مرد دار دنیا را وداع کرد و به چنگال کسانی که آب لیمو به آنها فروخته بود مبتلا گردید</w:t>
      </w:r>
      <w:r>
        <w:rPr>
          <w:rFonts w:eastAsia="IRNazanin" w:cs="IRNazanin"/>
          <w:color w:val="111111"/>
          <w:sz w:val="28"/>
          <w:szCs w:val="28"/>
          <w:rtl w:val="true"/>
          <w:lang w:bidi="fa-IR"/>
        </w:rPr>
        <w:t xml:space="preserve">. </w:t>
      </w:r>
      <w:r>
        <w:rPr>
          <w:rStyle w:val="FootnoteAnchor"/>
          <w:rtl w:val="true"/>
        </w:rPr>
        <w:footnoteReference w:id="965"/>
      </w:r>
    </w:p>
    <w:p>
      <w:pPr>
        <w:pStyle w:val="Heading3"/>
        <w:numPr>
          <w:ilvl w:val="2"/>
          <w:numId w:val="1"/>
        </w:numPr>
        <w:rPr/>
      </w:pPr>
      <w:bookmarkStart w:id="828" w:name="__RefHeading___Toc47834_1395250215"/>
      <w:bookmarkStart w:id="829" w:name="_Toc290"/>
      <w:bookmarkEnd w:id="828"/>
      <w:r>
        <w:rPr>
          <w:rtl w:val="true"/>
        </w:rPr>
        <w:t>رشوه خواری‌</w:t>
      </w:r>
      <w:bookmarkEnd w:id="829"/>
    </w:p>
    <w:p>
      <w:pPr>
        <w:pStyle w:val="BookText"/>
        <w:rPr/>
      </w:pPr>
      <w:r>
        <w:rPr>
          <w:rFonts w:ascii="IRNazanin" w:hAnsi="IRNazanin" w:eastAsia="IRNazanin"/>
          <w:color w:val="111111"/>
          <w:sz w:val="28"/>
          <w:sz w:val="28"/>
          <w:szCs w:val="28"/>
          <w:rtl w:val="true"/>
          <w:lang w:bidi="fa-IR"/>
        </w:rPr>
        <w:t>رشوه‌خواری از گناهان کبیره و مورد نهی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از بزرگان دین و علمای اسلام تاکنون تردیدی در حرمت آن نداشته است و در عده‌ای از روایات در ردیف گناهان کبیره شمرده شده و حرمت آن از ضروریات اسلام محسوب می‌شود و در روایات زیادی رشوه‌دهنده و رشوه گیرنده و واسطه رشوه مورد لعنت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روایتی آن را سبب کفر دانسته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بهشت به صاحب رشوه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از رشوه تعبیر به سُخت شده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حاجتی را برای برادر دینی خود انجام دهد و سپس هدیه او را بپذیرد، آن هدیه رشوه است و برای او حرام و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یکدیگر را از روی باطل نخورید و با رشوه دادن به حکّام، به ناحق و دانسته اموال مردم را تصرف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رشوه دهنده و رسوه گیرنده و واسطه رشوه را لعنت نموده است</w:t>
      </w:r>
      <w:r>
        <w:rPr>
          <w:rFonts w:eastAsia="IRNazanin" w:cs="IRNazanin"/>
          <w:color w:val="111111"/>
          <w:sz w:val="28"/>
          <w:szCs w:val="28"/>
          <w:rtl w:val="true"/>
          <w:lang w:bidi="fa-IR"/>
        </w:rPr>
        <w:t>.</w:t>
      </w:r>
    </w:p>
    <w:p>
      <w:pPr>
        <w:pStyle w:val="BookText"/>
        <w:rPr/>
      </w:pPr>
      <w:r>
        <w:rPr>
          <w:rStyle w:val="FootnoteAnchor"/>
          <w:rtl w:val="true"/>
        </w:rPr>
        <w:footnoteReference w:id="966"/>
      </w:r>
    </w:p>
    <w:p>
      <w:pPr>
        <w:pStyle w:val="BookText"/>
        <w:rPr/>
      </w:pP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و قال علیّ‌علیه السلام فی نفسیر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أکالون للسحت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هوالرجل یقضی لأخیه حاجته ثمّ یقبل هدّیته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bookmarkStart w:id="830" w:name="pg2569_16545"/>
    </w:p>
    <w:p>
      <w:pPr>
        <w:pStyle w:val="BookText"/>
        <w:rPr/>
      </w:pPr>
      <w:bookmarkEnd w:id="830"/>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والی و کسی که خون و ناموس و ثروت و بیت المال مسلمین در دست اوست و امام و قاضی آنان است، نباید بخیل باشد که در اثر آن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جمع شود و به اهل آن نرساند، و نباید جاهل و نادان باشد که به سبب آن مردم را گمراه کند، و نباید ظالم و جفاکار باشد و به این علت حق مردم را ضایع کند، و نباید به خاطر تأمین نظر عده‌ای حق دیگران را ضایع نماید، و نباید برای قضاوت و اجرای حکم خدا رشوه بگیرد و حقوق صاحبان حق را از بین ببرد، و نباید سنّت‌ها و دستورات اسلام را معطّل گذارد و سبب هلاکت و انحراف مردم از دین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آمده که امام‌علیه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گرفتن برای تغییر حکم خدا کفر به ذات مقدس پروردگار است</w:t>
      </w:r>
      <w:r>
        <w:rPr>
          <w:rFonts w:eastAsia="IRNazanin" w:cs="IRNazanin"/>
          <w:color w:val="111111"/>
          <w:sz w:val="28"/>
          <w:szCs w:val="28"/>
          <w:rtl w:val="true"/>
          <w:lang w:bidi="fa-IR"/>
        </w:rPr>
        <w:t>.</w:t>
      </w:r>
    </w:p>
    <w:p>
      <w:pPr>
        <w:pStyle w:val="Heading3"/>
        <w:numPr>
          <w:ilvl w:val="2"/>
          <w:numId w:val="1"/>
        </w:numPr>
        <w:rPr/>
      </w:pPr>
      <w:bookmarkStart w:id="831" w:name="__RefHeading___Toc47836_1395250215"/>
      <w:bookmarkStart w:id="832" w:name="_Toc291"/>
      <w:bookmarkEnd w:id="831"/>
      <w:r>
        <w:rPr>
          <w:rtl w:val="true"/>
        </w:rPr>
        <w:t>ترک کسب واجب</w:t>
      </w:r>
      <w:bookmarkEnd w:id="832"/>
    </w:p>
    <w:p>
      <w:pPr>
        <w:pStyle w:val="BookText"/>
        <w:rPr/>
      </w:pPr>
      <w:r>
        <w:rPr>
          <w:rFonts w:ascii="IRNazanin" w:hAnsi="IRNazanin" w:eastAsia="IRNazanin"/>
          <w:color w:val="111111"/>
          <w:sz w:val="28"/>
          <w:sz w:val="28"/>
          <w:szCs w:val="28"/>
          <w:rtl w:val="true"/>
          <w:lang w:bidi="fa-IR"/>
        </w:rPr>
        <w:t>مرحوم شهید اول در کتاب دروس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معاش او و اهل و عیالش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نفقه آنان براو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تجارت و کسب باشد، تجارت و کسب بر او واجب خواهد بود</w:t>
      </w:r>
      <w:r>
        <w:rPr>
          <w:rFonts w:eastAsia="IRNazanin" w:cs="IRNazanin"/>
          <w:color w:val="111111"/>
          <w:sz w:val="28"/>
          <w:szCs w:val="28"/>
          <w:rtl w:val="true"/>
          <w:lang w:bidi="fa-IR"/>
        </w:rPr>
        <w:t>.</w:t>
      </w:r>
    </w:p>
    <w:p>
      <w:pPr>
        <w:pStyle w:val="BookText"/>
        <w:rPr/>
      </w:pPr>
      <w:r>
        <w:rPr>
          <w:rStyle w:val="FootnoteAnchor"/>
          <w:rtl w:val="true"/>
        </w:rPr>
        <w:footnoteReference w:id="968"/>
      </w:r>
    </w:p>
    <w:p>
      <w:pPr>
        <w:pStyle w:val="BookText"/>
        <w:rPr/>
      </w:pPr>
      <w:r>
        <w:rPr>
          <w:rStyle w:val="FootnoteAnchor"/>
          <w:rtl w:val="true"/>
        </w:rPr>
        <w:footnoteReference w:id="969"/>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امام خمینی نیز در کتاب تحریر 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نیازمند باشد نفقه او بر فرزندش واجب است؛ چنان که اگر فرزند نیازمند باشد نفقه او بر پدر واجب است؛ همان گونه که نفقه زن در ازدواج دایم بر مرد واجب است، مشروط بر آن که در آنچه بر او واجب است از شوهر اطاعت کند وگرنه ناشزه خواهد بود و نفقه او بر مرد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اندوخته‌ای برای معاش خود نداشته باشد واجب است به هر وسیله مشروعی نیاز خود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خویی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اندوخته‌ای برای تأمین همسر خود نداشته باشد واجب است با شغل و تجارت مناسب نیاز او را تأمین بنماید وگرنه مدیون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خصلت است که در هر مؤمنی باشد خداوند او را در بالاترین و شریف‌ترین مقامات بهشتی قرار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یتیمی را پناه بدهد و مانند پدر مهربانی به او توجه نماید؛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ضعیف و ناتوانی کمک کند و او را</w:t>
      </w:r>
    </w:p>
    <w:p>
      <w:pPr>
        <w:pStyle w:val="BookText"/>
        <w:rPr/>
      </w:pPr>
      <w:r>
        <w:rPr>
          <w:rStyle w:val="FootnoteAnchor"/>
          <w:rtl w:val="true"/>
        </w:rPr>
        <w:footnoteReference w:id="970"/>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1"/>
      </w:r>
      <w:r>
        <w:rPr>
          <w:rStyle w:val="FootnoteAnchor"/>
          <w:rtl w:val="true"/>
        </w:rPr>
        <w:footnoteReference w:id="972"/>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bookmarkStart w:id="833" w:name="pg2569_16549"/>
    </w:p>
    <w:p>
      <w:pPr>
        <w:pStyle w:val="BookText"/>
        <w:rPr/>
      </w:pPr>
      <w:bookmarkEnd w:id="833"/>
      <w:r>
        <w:rPr>
          <w:rFonts w:ascii="IRNazanin" w:hAnsi="IRNazanin" w:eastAsia="IRNazanin"/>
          <w:color w:val="111111"/>
          <w:sz w:val="28"/>
          <w:sz w:val="28"/>
          <w:szCs w:val="28"/>
          <w:rtl w:val="true"/>
          <w:lang w:bidi="fa-IR"/>
        </w:rPr>
        <w:t xml:space="preserve">تأمین 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مخارج پدر و مادر خود راتأمین کند و به آنان احسان و ارفاق نماید و هرگز آنان را آزرده نکند</w:t>
      </w:r>
      <w:r>
        <w:rPr>
          <w:rFonts w:eastAsia="IRNazanin" w:cs="IRNazanin"/>
          <w:color w:val="111111"/>
          <w:sz w:val="28"/>
          <w:szCs w:val="28"/>
          <w:rtl w:val="true"/>
          <w:lang w:bidi="fa-IR"/>
        </w:rPr>
        <w:t>.»</w:t>
      </w:r>
    </w:p>
    <w:p>
      <w:pPr>
        <w:pStyle w:val="Heading3"/>
        <w:numPr>
          <w:ilvl w:val="2"/>
          <w:numId w:val="1"/>
        </w:numPr>
        <w:rPr/>
      </w:pPr>
      <w:bookmarkStart w:id="834" w:name="__RefHeading___Toc47838_1395250215"/>
      <w:bookmarkStart w:id="835" w:name="_Toc292"/>
      <w:bookmarkEnd w:id="834"/>
      <w:r>
        <w:rPr>
          <w:rtl w:val="true"/>
        </w:rPr>
        <w:t>تکدّی و گدایی بدون نیاز</w:t>
      </w:r>
      <w:bookmarkEnd w:id="835"/>
    </w:p>
    <w:p>
      <w:pPr>
        <w:pStyle w:val="BookText"/>
        <w:rPr/>
      </w:pPr>
      <w:r>
        <w:rPr>
          <w:rFonts w:ascii="IRNazanin" w:hAnsi="IRNazanin" w:eastAsia="IRNazanin"/>
          <w:color w:val="111111"/>
          <w:sz w:val="28"/>
          <w:sz w:val="28"/>
          <w:szCs w:val="28"/>
          <w:rtl w:val="true"/>
          <w:lang w:bidi="fa-IR"/>
        </w:rPr>
        <w:t>تردیدی نیست که سؤال از مخلوق نکوهیده و مذموم و موجب ذلّت خواهد بود، ولو سائل نیازمند و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سؤال از خداوند و استغنای از مخلوق محض توحید و عزّت بنده و توفیقی است از ناحیه خداوند، البته اگر بنده از مخلوق قطع امید کند و توکل و در خواست او از خداوند باشد، خداوند نیاز او را بر طرف خواهد نمود، بلکه در دل او غنایی قرار خواهد داد که خود را محتاج به غیر خداوند نداند و غنای نفس برای او بهتر از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جایز است کسی که نیازمند باشد از مردم درخواست کمک کند و فراوان سفارش شده که سائل را رد نکنید ولو با سخن نیکوی خود، و در روایتی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السائل لما افلح من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سائل راست بگوید، کسی که او را رد می‌کند رستگار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زیادی آمده است که اگر سائل نیازمند نباشد سؤال کردن و اظهار نیاز نمودن او حرام است عده‌ای از فقها نیز طبق این روایات فتوا داده‌اند و آن را حرام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بدون حاجت از کسی درخواست کمک نمی‌کند، جز آن که وقتی از دنیا می‌رود خداوند او را محتاج به آن چیز خواهد نمود و</w:t>
      </w:r>
    </w:p>
    <w:p>
      <w:pPr>
        <w:pStyle w:val="BookText"/>
        <w:rPr/>
      </w:pP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و فیه عن محمّدبن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لو یعلم السائل ما فی المسألة ما سأل أحد أحداً ولو یعلم المعطی ما فی العطیّة ما ردّ أحداً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إنّه من سأل و هو بظهر غنیً لقی اللّه مخموشاً وجهه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bookmarkStart w:id="836" w:name="pg2569_16551"/>
    </w:p>
    <w:p>
      <w:pPr>
        <w:pStyle w:val="BookText"/>
        <w:rPr/>
      </w:pPr>
      <w:bookmarkEnd w:id="836"/>
      <w:r>
        <w:rPr>
          <w:rFonts w:ascii="IRNazanin" w:hAnsi="IRNazanin" w:eastAsia="IRNazanin"/>
          <w:color w:val="111111"/>
          <w:sz w:val="28"/>
          <w:sz w:val="28"/>
          <w:szCs w:val="28"/>
          <w:rtl w:val="true"/>
          <w:lang w:bidi="fa-IR"/>
        </w:rPr>
        <w:t>عذاب آتش نیز برای او ثابت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به محمّد بن مسلم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سائل می‌دانست سؤال او از مردم چه قدر نکوهیده است، هرگز از کسی سؤال نمی‌کرد، و اگر دهنده می‌دانست که احسان او چه قدر ارزشمند است، هرگز سائلی را رد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نیاز، از مردم درخواست کمک کند، در قیامت خدا را با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سیلی خورده ملاقات خواهد نمود سپس فرمود و کسی که نیاز سه روز او تأمین باشد و از مردم در خواست کمک کند، روز قیامت گوشت بر صورت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سه گروه از مردم در قیامت نظر لطف نمی‌کند و اعمال آنان را نمی‌پذیرد و برای آنان عذاب دردناکی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دیّوت و بی غیرت؛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باکی از فحش دادن و فحش شنیدن نداشته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نیاز، از مردم درخواست کمک کند</w:t>
      </w:r>
      <w:r>
        <w:rPr>
          <w:rFonts w:eastAsia="IRNazanin" w:cs="IRNazanin"/>
          <w:color w:val="111111"/>
          <w:sz w:val="28"/>
          <w:szCs w:val="28"/>
          <w:rtl w:val="true"/>
          <w:lang w:bidi="fa-IR"/>
        </w:rPr>
        <w:t>.»</w:t>
      </w:r>
    </w:p>
    <w:p>
      <w:pPr>
        <w:pStyle w:val="Heading3"/>
        <w:numPr>
          <w:ilvl w:val="2"/>
          <w:numId w:val="1"/>
        </w:numPr>
        <w:rPr/>
      </w:pPr>
      <w:bookmarkStart w:id="837" w:name="__RefHeading___Toc47840_1395250215"/>
      <w:bookmarkStart w:id="838" w:name="_Toc293"/>
      <w:bookmarkEnd w:id="837"/>
      <w:r>
        <w:rPr>
          <w:rtl w:val="true"/>
        </w:rPr>
        <w:t>پاداش قطع امید از مردم</w:t>
      </w:r>
      <w:bookmarkEnd w:id="838"/>
    </w:p>
    <w:p>
      <w:pPr>
        <w:pStyle w:val="BookText"/>
        <w:rPr/>
      </w:pPr>
      <w:r>
        <w:rPr>
          <w:rFonts w:ascii="IRNazanin" w:hAnsi="IRNazanin" w:eastAsia="IRNazanin"/>
          <w:color w:val="111111"/>
          <w:sz w:val="28"/>
          <w:sz w:val="28"/>
          <w:szCs w:val="28"/>
          <w:rtl w:val="true"/>
          <w:lang w:bidi="fa-IR"/>
        </w:rPr>
        <w:t>سزاوار دانستم که در پایان این بحث، روایتی را از رسول خداصلی الله علیه وآله نقل نمایم، به امید</w:t>
      </w:r>
    </w:p>
    <w:p>
      <w:pPr>
        <w:pStyle w:val="BookText"/>
        <w:rPr/>
      </w:pP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و عنه‌علیه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سئل من غیر فقر فکأنّما یأکل الخمر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6/306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الداعی</w:t>
      </w:r>
      <w:r>
        <w:rPr>
          <w:rFonts w:eastAsia="IRNazanin" w:cs="IRNazanin"/>
          <w:color w:val="111111"/>
          <w:sz w:val="28"/>
          <w:szCs w:val="28"/>
          <w:rtl w:val="true"/>
          <w:lang w:bidi="fa-IR"/>
        </w:rPr>
        <w:t>)</w:t>
      </w:r>
    </w:p>
    <w:p>
      <w:pPr>
        <w:pStyle w:val="BookText"/>
        <w:rPr/>
      </w:pP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فنکس رسول اللّه‌صلی الله علیه وآله رأسه ثمّ نکت فی الأرض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ذلک بکم علی أن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که روح توکل و استغنای از مخلوق دردل‌ها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از کتاب عدة الداعی، با سند خود، از امام صادق‌علیه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انصار خدمت رسول خداصلی الله علیه وآله آمدند و بر آن حضرت سلام کردند و چون رسول خداصلی الله علیه وآله به سلام آنان پاسخ داد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ما این است که شما برای ما بهشت را ضمانت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سر مبارک به زیر انداخت و خطی روی زمین کشید و سپس سر مبارک بالا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می‌کنم، مشروط به این که شما جز از خداوند از کسی چیزی درخواست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این شرط را پذیرفتند، به طوری که اگر تازیانه از دست یکی از آنان می‌افتاد، خود پیاده می‌شد و بر می‌داشت و اگر در سر سفره آب می‌خواست به کسی نمی‌گفت، بلکه خود بلند می‌شد و آب را بر می‌داشت و از کسی در خواست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اللَّه سیستانی، در کتاب منهاج الصالحین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حاجت و نیاز کسی که نیاز ندارد حرام است</w:t>
      </w:r>
      <w:r>
        <w:rPr>
          <w:rFonts w:eastAsia="IRNazanin" w:cs="IRNazanin"/>
          <w:color w:val="111111"/>
          <w:sz w:val="28"/>
          <w:szCs w:val="28"/>
          <w:rtl w:val="true"/>
          <w:lang w:bidi="fa-IR"/>
        </w:rPr>
        <w:t>.</w:t>
      </w:r>
    </w:p>
    <w:p>
      <w:pPr>
        <w:pStyle w:val="BookText"/>
        <w:rPr/>
      </w:pPr>
      <w:r>
        <w:rPr>
          <w:rStyle w:val="FootnoteAnchor"/>
          <w:rtl w:val="true"/>
        </w:rPr>
        <w:footnoteReference w:id="977"/>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و قال السیّد الحکیم فی 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جملة من النصوص حرمة السئوال مع عدم الحاجة بل یظهر من بعضها أنّه لیس المراد بالحاجة الفقر الشرعی بل الحاجة العرفیة القریبة ففی الحدیث 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 الناس و عنده قوت ثلثة أیّام لقی اللّه تعالی یوم یلقاه و لیس فی وجهه 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ص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bookmarkStart w:id="839" w:name="pg2569_16555"/>
    </w:p>
    <w:p>
      <w:pPr>
        <w:pStyle w:val="BookText"/>
        <w:rPr/>
      </w:pPr>
      <w:bookmarkEnd w:id="839"/>
      <w:r>
        <w:rPr>
          <w:rFonts w:ascii="IRNazanin" w:hAnsi="IRNazanin" w:eastAsia="IRNazanin"/>
          <w:color w:val="111111"/>
          <w:sz w:val="28"/>
          <w:sz w:val="28"/>
          <w:szCs w:val="28"/>
          <w:rtl w:val="true"/>
          <w:lang w:bidi="fa-IR"/>
        </w:rPr>
        <w:t>آیه اللَّه صافی گلپایگانی، در کتاب هدایةالعباد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کسی که نیاز ندارد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اللَّه حکیم، در کتاب منهاج الصالحین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تعدادی از روایات استفاده می‌شود که سؤال کردن کسی که نیاز ندارد حرام است، بلکه از بعضی از روایات استفاده می‌شود که مقصود از نیاز، نیاز به معنای فقر شرعی نیست، بلکه نیاز عرفی مقصود است، چرا که در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که معصوم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قوت و غذای سه روز خود را داشته باشد و از مردم سؤال کند، روز قیامت چون وارد محشر می‌شود، گوشت به صورت او نخواهد بود</w:t>
      </w:r>
      <w:r>
        <w:rPr>
          <w:rFonts w:eastAsia="IRNazanin" w:cs="IRNazanin"/>
          <w:color w:val="111111"/>
          <w:sz w:val="28"/>
          <w:szCs w:val="28"/>
          <w:rtl w:val="true"/>
          <w:lang w:bidi="fa-IR"/>
        </w:rPr>
        <w:t>.»</w:t>
      </w:r>
    </w:p>
    <w:p>
      <w:pPr>
        <w:pStyle w:val="Heading3"/>
        <w:numPr>
          <w:ilvl w:val="2"/>
          <w:numId w:val="1"/>
        </w:numPr>
        <w:rPr/>
      </w:pPr>
      <w:bookmarkStart w:id="840" w:name="__RefHeading___Toc47842_1395250215"/>
      <w:bookmarkStart w:id="841" w:name="_Toc294"/>
      <w:bookmarkEnd w:id="840"/>
      <w:r>
        <w:rPr>
          <w:rtl w:val="true"/>
        </w:rPr>
        <w:t>اسراف و تبذیر</w:t>
      </w:r>
      <w:bookmarkEnd w:id="841"/>
    </w:p>
    <w:p>
      <w:pPr>
        <w:pStyle w:val="BookText"/>
        <w:rPr/>
      </w:pPr>
      <w:r>
        <w:rPr>
          <w:rFonts w:ascii="IRNazanin" w:hAnsi="IRNazanin" w:eastAsia="IRNazanin"/>
          <w:color w:val="111111"/>
          <w:sz w:val="28"/>
          <w:sz w:val="28"/>
          <w:szCs w:val="28"/>
          <w:rtl w:val="true"/>
          <w:lang w:bidi="fa-IR"/>
        </w:rPr>
        <w:t>از موضوعات بسیار با اهمیت و اساسی دیانت، پرهیز از اسراف و مصرف‌های غیرصحیح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اندازه‌گیری در معاش و اقتصاد در مصرف و زندگی، نشانه کمال ایمان و ارزش والای یک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عدالت در مصرف دلیل کمال دیانت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اعراف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چند جای قرآن از اسراف و تبذیر نهی نموده است که به بعضی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و اسراف نکنید که خداوند اسراف کنندگان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اسراء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را ضایع مکن که از بین بردن و تبذیر نعمت حرام است و مبذّرین برادران شیطان هستند و شیطان به پروردگار خود کفر می‌ورزید</w:t>
      </w:r>
      <w:r>
        <w:rPr>
          <w:rFonts w:eastAsia="IRNazanin" w:cs="IRNazanin"/>
          <w:color w:val="111111"/>
          <w:sz w:val="28"/>
          <w:szCs w:val="28"/>
          <w:rtl w:val="true"/>
          <w:lang w:bidi="fa-IR"/>
        </w:rPr>
        <w:t>.»</w:t>
      </w:r>
    </w:p>
    <w:p>
      <w:pPr>
        <w:pStyle w:val="BookText"/>
        <w:rPr/>
      </w:pP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لاتبدّر تبذیراً انّ المبذّرین کانوا اخوان الشیاطین و کان الشیطان لرّبه کفوراً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المسرفین هم أصحاب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المؤمن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مؤمن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کنندگان اهل دوزخ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به طور فراوان از اسراف مذمّت و نکوهش شده که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مستدرک الوسائل، از امام صادق‌علیه السلام نقل شده که آن حضرت به بعضی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گمان می‌کنی اگر خداوند به عده‌ای مال داده به دلیل خوبی آنها بوده و یا اگر عده‌ای را تهی دست قرار داده، آنها نزد خداوند بی‌ارزش بوده‌اند؟ هرگز چنین نیست، بلکه مال مال خداوند است و او آن را نزد افرادی امانت سپرده و به آنها اجازه داده تا به اندازه بخورند و به اندازه بیاشامند و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خود را تأمین کنند و به اندازه و شأن خود مرکب تهیه کنند و آنچه اضافه بر آن باشد به فقرای مؤمنین برسانند و آنان را از فقر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چنین کند آنچه می‌خورد و می‌آشامد و مرکبی که تهیه می‌کند و ازدواجی که انجام می‌دهد برای او حلال است و اگر جز این کند آن اموال برای او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نکنید که خداوند اسراف کنندگان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برای توضیح مسأله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می‌کنی خداوند مالی را در اختیار کسی قرار داده و به او اجازه داده که مرکبی به قیمت ده هزار درهم تهیه کند، در حالی که مرکب بیست درهمی او را کفایت می‌کند؟ و یا کنیزی را به هزار دینار بخرد، در حالی که کنیزی به قیمت بیست دینار او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نکنید که خداوند اسراف کنندگان را دوست نمی‌دارد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0"/>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bookmarkStart w:id="842" w:name="pg2569_16560"/>
    </w:p>
    <w:p>
      <w:pPr>
        <w:pStyle w:val="BookText"/>
        <w:rPr/>
      </w:pPr>
      <w:bookmarkEnd w:id="842"/>
      <w:r>
        <w:rPr>
          <w:rFonts w:ascii="IRNazanin" w:hAnsi="IRNazanin" w:eastAsia="IRNazanin"/>
          <w:color w:val="111111"/>
          <w:sz w:val="28"/>
          <w:sz w:val="28"/>
          <w:szCs w:val="28"/>
          <w:rtl w:val="true"/>
          <w:lang w:bidi="fa-IR"/>
        </w:rPr>
        <w:t xml:space="preserve">امیرالمؤمنین‌علیه السلام در نامه خود به زیادبن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والی او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اسراف پرهیز کن و رعایت اقتصاد را در مصرف از دست مده و به فکر فردای خود باش و از بیت المال به اندازه ضرورت بردار و اضافه را برای روز نیاز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امیدواری که خداوند پاداش متواضعین را به تو بدهد، در حالی که نزد او از متکبرّان و غرق در ناز و نعمت هستی و به ضعفا و افراد بی سرپرست کمک نمی‌کنی؟ آیا طمع می‌کنی که خداوند پادش اهل خیر و متصدقین را به تو بدهد؟ تردیدی نیست که هرکسی پاداش کار خود را خواهد دید و هر چه فرستاده همان را دریافت خواهد نمود</w:t>
      </w:r>
      <w:r>
        <w:rPr>
          <w:rFonts w:eastAsia="IRNazanin" w:cs="IRNazanin"/>
          <w:color w:val="111111"/>
          <w:sz w:val="28"/>
          <w:szCs w:val="28"/>
          <w:rtl w:val="true"/>
          <w:lang w:bidi="fa-IR"/>
        </w:rPr>
        <w:t>.»</w:t>
      </w:r>
    </w:p>
    <w:p>
      <w:pPr>
        <w:pStyle w:val="Heading3"/>
        <w:numPr>
          <w:ilvl w:val="2"/>
          <w:numId w:val="1"/>
        </w:numPr>
        <w:rPr/>
      </w:pPr>
      <w:bookmarkStart w:id="843" w:name="__RefHeading___Toc47844_1395250215"/>
      <w:bookmarkStart w:id="844" w:name="_Toc295"/>
      <w:bookmarkEnd w:id="843"/>
      <w:r>
        <w:rPr>
          <w:rtl w:val="true"/>
        </w:rPr>
        <w:t>ضایع نمودن نعمت‌های خدا</w:t>
      </w:r>
      <w:bookmarkEnd w:id="844"/>
    </w:p>
    <w:p>
      <w:pPr>
        <w:pStyle w:val="BookText"/>
        <w:rPr/>
      </w:pPr>
      <w:r>
        <w:rPr>
          <w:rFonts w:ascii="IRNazanin" w:hAnsi="IRNazanin" w:eastAsia="IRNazanin"/>
          <w:color w:val="111111"/>
          <w:sz w:val="28"/>
          <w:sz w:val="28"/>
          <w:szCs w:val="28"/>
          <w:rtl w:val="true"/>
          <w:lang w:bidi="fa-IR"/>
        </w:rPr>
        <w:t>یکی از چیزهایی که عقل انسان آن را واجب می‌شمارد، شکر نعمت‌های خداوند</w:t>
      </w:r>
    </w:p>
    <w:p>
      <w:pPr>
        <w:pStyle w:val="BookText"/>
        <w:rPr/>
      </w:pPr>
      <w:r>
        <w:rPr>
          <w:rStyle w:val="FootnoteAnchor"/>
          <w:rtl w:val="true"/>
        </w:rPr>
        <w:footnoteReference w:id="982"/>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و فیه عن عبیداللّه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لایضرّ معهنّ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عندالکرب و الإستغفار عندالذنب و الشکر عند النعمة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عقل، تضییع و از بین بردن آن نعمت‌ها را نیز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این حکم را که برخاسته از عقل سلیم است امضا نموده و ضایع نمودن هیچ نعمتی را اجازه نداده و شکر هر نعمتی را مصرف صحیح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شکر نعمت‌های خود را وسیله ازدیاد آن‌ها شمرده و برای کفران نعمت و تضییع آن‌ها وعده عذاب و کیفر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امیرالمؤمنین‌علیه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در قرآن به پنج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آنها کفران نعمت‌های الهی است و خداوند در قرآن از قول حضرت سلیمان علی نبینا و آله و علیه السلام نقل نموده که چون عاصف برخیا، وزیر او، تخت بلقیس را از مملکت سبا در فاصله چشم برهم زدن نزد او آورد، حضرت سلیمان چون چنین دیدگفت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 تا مرا بیازماید که نسبت به نعمت‌های او شاکر هستم و یا کفران می‌کنم و البته هر کس شاکر باشد به سود او خواهد بود و هر کس کفران کند پروردگار من بی نیاز از او و کریم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دیگر نیز که می‌فرمایدک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یاد آورید تا من شما را به یاد آورم و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باشید و کفران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معنا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 شکرتم لازیدنّکم و لان کفرتم إنّ عذابی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شاید همین معنا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معصومین‌علیهم السلام آثار شگفتی برای شکر نعمت‌های خداوند و کفران آن‌ها ذکر شده که به گوشه‌هایی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بنده متنعّم شاکر، نزد خداوند، همانند پاداش روزه‌دار</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4"/>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مخلص است، و پاداش بنده‌ای که در سلامت به سر می‌برد و شاکر نعمت خداست، همانند پاداش بنده مبتلای صابر است، و پاداش صاحب نعمتی که شاکر نعمت خداست، همانند پاداش محروم قانع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عبیداللّه بن ولید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با وجود سه چیز دیگر به انسان آسیب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 مصیبت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زوال نعمت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آن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نیست که خداوند به او نعمتی داده باشد و او در باطن خود آن نعمت را از خدای خود بداند و در ظاهر نیز حمد خدا را به زبان جاری کند، جز آن که خداوند فوراً دستور می‌دهد که نعمت را بر او بیفرایند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نیز نقل شده که در معنای شکر نعمت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نعمت‌های خداوند پرهیز از محارم و گناهان است و تکمیل آن به این است که بعد از استفاده نمودن از نعمت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ابان بن تغلب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گمان می‌کنی خداوند به هر کس نعمتی از نعمت‌های دنیا را داده به او عنایتی داشته، و او را دوست می‌داشته است و هرکس را از آن نعمت محروم نموده او نزد خداوند خوار و بی مقدار بوده است؟ هرگز چنین نیست،</w:t>
      </w:r>
    </w:p>
    <w:p>
      <w:pPr>
        <w:pStyle w:val="BookText"/>
        <w:rPr/>
      </w:pP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هذا الحدیث فی باب الإسراف ایضاً و ذکرناه هنا ایضاً بالمناسبة</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bookmarkStart w:id="845" w:name="pg2569_16566"/>
    </w:p>
    <w:p>
      <w:pPr>
        <w:pStyle w:val="BookText"/>
        <w:rPr/>
      </w:pPr>
      <w:bookmarkEnd w:id="845"/>
      <w:r>
        <w:rPr>
          <w:rFonts w:ascii="IRNazanin" w:hAnsi="IRNazanin" w:eastAsia="IRNazanin"/>
          <w:color w:val="111111"/>
          <w:sz w:val="28"/>
          <w:sz w:val="28"/>
          <w:szCs w:val="28"/>
          <w:rtl w:val="true"/>
          <w:lang w:bidi="fa-IR"/>
        </w:rPr>
        <w:t>بلکه مال مال خداست و او آن را نزد هرکس خواسته است امانت سپرده و به آنان اجازه داده که به اندازه بخورند و بیاشامند و بپوشند و ازدواج کنند و مرکب سواری تهیه نمایند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اضافه بود به فقرای مؤمن خود باز گردانند و غبار فقر را از صورت‌های آنان برطرف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چنین کند آنچه می‌خورد و می‌آشامد و مرکبی که تهیه می‌کند و ازدواجی که با آنان انجام می‌دهد براو حلال خواهد بود، و آن مال بر کسانی که در مصرف آن زیاده روی می‌کنند و حقوق فقرا را نمی‌پردازند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ابان بن تغلب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نکنید، همانا خداوند اسراف کنندگان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گمان می‌کنی خداوند کسی را بر مالی گماشته و او را امین قرار داده و به او اجازه داده که اسبی تهیه کند به قیمت ده هزار درهم، در حالی که اسب بیست درهمی او را کفایت می‌کند؟ و یا کنیزی خریداری کند به هزار دینار، در حالی که کنیز بیست دیناری او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نکنید که خداوند اسراف کنندگان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بحث اسراف نیز ذکر شده بود و در این جا نیز به جهت مناسبت آن با موضوع شکر آورده شد</w:t>
      </w:r>
      <w:r>
        <w:rPr>
          <w:rFonts w:eastAsia="IRNazanin" w:cs="IRNazanin"/>
          <w:color w:val="111111"/>
          <w:sz w:val="28"/>
          <w:szCs w:val="28"/>
          <w:rtl w:val="true"/>
          <w:lang w:bidi="fa-IR"/>
        </w:rPr>
        <w:t>.</w:t>
      </w:r>
    </w:p>
    <w:p>
      <w:pPr>
        <w:pStyle w:val="Heading3"/>
        <w:numPr>
          <w:ilvl w:val="2"/>
          <w:numId w:val="1"/>
        </w:numPr>
        <w:rPr/>
      </w:pPr>
      <w:bookmarkStart w:id="846" w:name="__RefHeading___Toc47846_1395250215"/>
      <w:bookmarkStart w:id="847" w:name="_Toc296"/>
      <w:bookmarkEnd w:id="846"/>
      <w:r>
        <w:rPr>
          <w:rtl w:val="true"/>
        </w:rPr>
        <w:t>ترک اعتدال و اندازه‌گیری در زندگی‌</w:t>
      </w:r>
      <w:bookmarkEnd w:id="847"/>
    </w:p>
    <w:p>
      <w:pPr>
        <w:pStyle w:val="BookText"/>
        <w:rPr/>
      </w:pPr>
      <w:r>
        <w:rPr>
          <w:rFonts w:ascii="IRNazanin" w:hAnsi="IRNazanin" w:eastAsia="IRNazanin"/>
          <w:color w:val="111111"/>
          <w:sz w:val="28"/>
          <w:sz w:val="28"/>
          <w:szCs w:val="28"/>
          <w:rtl w:val="true"/>
          <w:lang w:bidi="fa-IR"/>
        </w:rPr>
        <w:t>عده‌ای گمان کرده‌اند که اسلام در باره روش زندگی واندازه‌گیری در کار و معاش و</w:t>
      </w:r>
    </w:p>
    <w:p>
      <w:pPr>
        <w:pStyle w:val="BookText"/>
        <w:rPr/>
      </w:pP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لاتجعل یدک مغلولةً إلی عنقک و لاتبسطها کلّ البسط فتقعد ملوماً محسوراً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الصّادق‌علیه السلام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راحته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تبسطها کلّ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التقدیر فی المعیشة یورث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نصف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 امرؤ إقتصد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قال‌علیه السلام فی وصیّته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اقتصد یا بنیّ فی معیشتک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68/348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3/159</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مصرف قانونی ندارد و یا اگر قانونی دارد غیر الزامی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عده‌ای در کسب و کار و اندازه‌گیری سرمایه و کار و مصرف، خود را آزاد می‌دانند و در اثر حرص و عدم توکل خود را به آب و آتش می‌زنند و از همه ارزش‌های اسلامی و رعایت قوانین دین، حتی استراحت خود و زن و بچه، خود و رعایت حقوق آنها، باز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خود را گرفتار ورشکستگی و بدهکاری‌های فراوان می‌کنند و همه را به عهده بدبختی و بدشانسی خود می‌گذارند و یا عده‌ای را بدون دلیل مقصر و متهم می‌کنند که این‌ها ما را بدبخت نمودند، در حالی که تنها دلیل بدبختی و گرفتاری آنها بلند پروازی و عدم رعایت تقدیر و اندازه‌گیری در معاش و کار و سرمایه و مصرف و یا اعتماد نمودن به افراد غیر قابل اعتماد بوده است و همه اینها خطاها و اشتباهاتی بوده که خود انجام داده‌اند و اسلام از آنها نهی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آیات قرآن و سخنان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می‌نگریم تا این حقیقت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فرقان نشانه‌ها و صفات بنده‌گان شایسته خود را بیان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نه در انفاق زیاده روی می‌کنند و نه بر خود سخت می‌گیرند، بلکه میانه رو و معتدل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اسراء به پیامبر خودصلی الله علیه وآله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مبند و به نهایت نیز باز مکن تا گرفتار ملامت و حسرت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اندازه‌گیری نداشتن در معاش و زندگی، موجب فقر و تنگدستی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اندازه‌گیری در زندگی و معاش، نصف نیاز زندگی را تأمین می‌کند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زندگی رعایت اقتصاد و میانه روی را می‌کند هرگز، گرفتار فقر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وصیت خود به فرزندانش، در وقت مرگ،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در زندگی را از یاد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اسراف گذشت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اموال را نزد مردم امانت سپرده تا به اندازه بخورند و به اندازه بیاشامند و به اندازه ازدواج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این کنند آن اموال برای آنان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کمالات و ارزش‌های یک مسلمان را می‌توان در سه چیز جمع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مسایل و ارزش‌های دینی؛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بردباری در مشکلات؛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اندازه‌گیری در معاش و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از امام صادق‌علیه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دعای چهار دسته از مردم را مستجاب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 بنشیند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رزق من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امر نکردم که به جستجوی روزی بروی؟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همسر خود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اختیار او را به دست تو قرار ندادم؟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سبب رعایت نکردن موازین دینی مال خود را از بین ببرد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مال دیگری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تو را به اقتصاد و میانه روی و تعدیل در کار و کسب و مصرف امر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زیاده روی نمودی و از حد اعتدال خارج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صادق‌علیه السلام آیه شریفه سوره فرقان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إذا انفقوا لم یسرفوا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9"/>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bookmarkStart w:id="848" w:name="pg2569_16572"/>
    </w:p>
    <w:p>
      <w:pPr>
        <w:pStyle w:val="BookText"/>
        <w:rPr/>
      </w:pPr>
      <w:bookmarkEnd w:id="84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خود را بدون شاهد و مدرک به دست دیگری به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مال او را انکار کنند فریاد بر آورد و از خداوند درخواست انتقام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امر نکردم که مال خود را بدون شاهد و مدرک تحویل کسی ندهی؟</w:t>
      </w:r>
      <w:r>
        <w:rPr>
          <w:rFonts w:eastAsia="IRNazanin" w:cs="IRNazanin"/>
          <w:color w:val="111111"/>
          <w:sz w:val="28"/>
          <w:szCs w:val="28"/>
          <w:rtl w:val="true"/>
          <w:lang w:bidi="fa-IR"/>
        </w:rPr>
        <w:t>.»</w:t>
      </w:r>
    </w:p>
    <w:p>
      <w:pPr>
        <w:pStyle w:val="Heading3"/>
        <w:numPr>
          <w:ilvl w:val="2"/>
          <w:numId w:val="1"/>
        </w:numPr>
        <w:rPr/>
      </w:pPr>
      <w:bookmarkStart w:id="849" w:name="__RefHeading___Toc47848_1395250215"/>
      <w:bookmarkStart w:id="850" w:name="_Toc297"/>
      <w:bookmarkEnd w:id="849"/>
      <w:r>
        <w:rPr>
          <w:rtl w:val="true"/>
        </w:rPr>
        <w:t>حرص، بخل، ترس، طمع‌</w:t>
      </w:r>
      <w:bookmarkEnd w:id="850"/>
    </w:p>
    <w:p>
      <w:pPr>
        <w:pStyle w:val="BookText"/>
        <w:rPr/>
      </w:pPr>
      <w:r>
        <w:rPr>
          <w:rFonts w:ascii="IRNazanin" w:hAnsi="IRNazanin" w:eastAsia="IRNazanin"/>
          <w:color w:val="111111"/>
          <w:sz w:val="28"/>
          <w:sz w:val="28"/>
          <w:szCs w:val="28"/>
          <w:rtl w:val="true"/>
          <w:lang w:bidi="fa-IR"/>
        </w:rPr>
        <w:t>تردیدی نیست که فضایل اخلاقی اساس ارزش‌های اسلامی و انسانی است گرچه کسی رعایت نکردن آنها را رسماً حرام ندانسته است، ولی بیشتر آنها به گونه‌ای است که اگر رعایت نشود ملازم با گناه و انجام حرام خواهد بود و حتی ممکن است موجب انحراف اعتقادی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مسایل اخلاقی در قرآن در ردیف مسایل اعتقادی واحکام اسلامی قرار گرفته و خداوند به پیامبر خودصلی الله علیه وآله دستور داده که بعد از خداشناسی و توحید اخلاق خوب رابه مردم بیاموزد و پس از آن احکام و حکمت‌ها را به مردم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جمعه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 علیهم آیاته و یزکیّهم 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در سخن معروفی که از آن حضرت نقل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برای تکمیل اخلاق نیک مبعوث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لأتمّم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هر مسلمانی است که خود را از همه اخلاق زشت دور نگهدارد و اخلاق نیک را در خود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حرص و بخل و طمع و جبن فراوان سخن گفته شده که به بعضی از آنها به طور اختصار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خداوند توفیق استفاده از سخنان معصومین‌علیهم السلام را به ما عطا فرماید</w:t>
      </w:r>
      <w:r>
        <w:rPr>
          <w:rFonts w:eastAsia="IRNazanin" w:cs="IRNazanin"/>
          <w:color w:val="111111"/>
          <w:sz w:val="28"/>
          <w:szCs w:val="28"/>
          <w:rtl w:val="true"/>
          <w:lang w:bidi="fa-IR"/>
        </w:rPr>
        <w:t>.</w:t>
      </w:r>
    </w:p>
    <w:p>
      <w:pPr>
        <w:pStyle w:val="BookText"/>
        <w:rPr/>
      </w:pPr>
      <w:r>
        <w:rPr>
          <w:rStyle w:val="FootnoteAnchor"/>
          <w:rtl w:val="true"/>
        </w:rPr>
        <w:footnoteReference w:id="991"/>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خداصلی الله علیه وآله به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بخل و حرص صفاتی است که جامع مشترک آنها سوء ظن و بدگمانی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 این است که انسان برای به دست آوردن چیز کمی خسارت زیادی را به خود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 و بخل دلیل شک و بی اعتمادی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برای علاج حرص به ابوبصیر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اندوه وناراحتی و بیماری پیدا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آری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چنین می‌شوی به یاد مرگ و تنهایی در قبر و متلاشی شدن بدن خود در قبر و تبدیل آن به کرم‌ها و وضعیت اسفبار خود و جدا شدن از دنیا فکر کن تا تو را به عمل صالح وابدارد و از حرص به دنیا دور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در باره طمع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طمع بپرهیز، چرا که بسا طمع انسان را برای یک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لقمه‌های زیادی باز می‌دارد</w:t>
      </w:r>
      <w:r>
        <w:rPr>
          <w:rFonts w:eastAsia="IRNazanin" w:cs="IRNazanin"/>
          <w:color w:val="111111"/>
          <w:sz w:val="28"/>
          <w:szCs w:val="28"/>
          <w:rtl w:val="true"/>
          <w:lang w:bidi="fa-IR"/>
        </w:rPr>
        <w:t>.»</w:t>
      </w:r>
    </w:p>
    <w:p>
      <w:pPr>
        <w:pStyle w:val="BookText"/>
        <w:rPr/>
      </w:pPr>
      <w:r>
        <w:rPr>
          <w:rStyle w:val="FootnoteAnchor"/>
          <w:rtl w:val="true"/>
        </w:rPr>
        <w:footnoteReference w:id="992"/>
      </w:r>
    </w:p>
    <w:p>
      <w:pPr>
        <w:pStyle w:val="BookText"/>
        <w:rPr/>
      </w:pPr>
      <w:r>
        <w:rPr>
          <w:rStyle w:val="FootnoteAnchor"/>
          <w:rtl w:val="true"/>
        </w:rPr>
        <w:footnoteReference w:id="993"/>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و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الشرة الطمع و ثمرته الملامة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و غررالحکم </w:t>
      </w:r>
      <w:r>
        <w:rPr>
          <w:rFonts w:eastAsia="IRNazanin" w:cs="IRNazanin"/>
          <w:color w:val="111111"/>
          <w:sz w:val="28"/>
          <w:szCs w:val="28"/>
          <w:rtl w:val="true"/>
          <w:lang w:bidi="fa-IR"/>
        </w:rPr>
        <w:t>/</w:t>
      </w:r>
      <w:r>
        <w:rPr>
          <w:rFonts w:eastAsia="IRNazanin" w:cs="IRNazanin"/>
          <w:color w:val="111111"/>
          <w:sz w:val="28"/>
          <w:szCs w:val="28"/>
          <w:lang w:bidi="fa-IR"/>
        </w:rPr>
        <w:t>3094</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bookmarkStart w:id="851" w:name="pg2569_16577"/>
    </w:p>
    <w:p>
      <w:pPr>
        <w:pStyle w:val="BookText"/>
        <w:rPr/>
      </w:pPr>
      <w:bookmarkEnd w:id="851"/>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 ریشه هر شرّ می‌باشد عفّت و عفیف بودن و دوری از طمع وسیله هرخیری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شره و بی باکی طمع است و نتیجه آن ملامت و سرزنش خواهد بود</w:t>
      </w:r>
      <w:r>
        <w:rPr>
          <w:rFonts w:eastAsia="IRNazanin" w:cs="IRNazanin"/>
          <w:color w:val="111111"/>
          <w:sz w:val="28"/>
          <w:szCs w:val="28"/>
          <w:rtl w:val="true"/>
          <w:lang w:bidi="fa-IR"/>
        </w:rPr>
        <w:t>.»</w:t>
      </w:r>
    </w:p>
    <w:p>
      <w:pPr>
        <w:pStyle w:val="Heading3"/>
        <w:numPr>
          <w:ilvl w:val="2"/>
          <w:numId w:val="1"/>
        </w:numPr>
        <w:rPr/>
      </w:pPr>
      <w:bookmarkStart w:id="852" w:name="__RefHeading___Toc47850_1395250215"/>
      <w:bookmarkStart w:id="853" w:name="_Toc298"/>
      <w:bookmarkEnd w:id="852"/>
      <w:r>
        <w:rPr>
          <w:rtl w:val="true"/>
        </w:rPr>
        <w:t>حرمت احتکار</w:t>
      </w:r>
      <w:bookmarkEnd w:id="853"/>
    </w:p>
    <w:p>
      <w:pPr>
        <w:pStyle w:val="BookText"/>
        <w:rPr/>
      </w:pPr>
      <w:r>
        <w:rPr>
          <w:rFonts w:ascii="IRNazanin" w:hAnsi="IRNazanin" w:eastAsia="IRNazanin"/>
          <w:color w:val="111111"/>
          <w:sz w:val="28"/>
          <w:sz w:val="28"/>
          <w:szCs w:val="28"/>
          <w:rtl w:val="true"/>
          <w:lang w:bidi="fa-IR"/>
        </w:rPr>
        <w:t>احتکار یعنی انبار کردن کالاها و نیازمندی‌های مردم، یا طبق نظر بعضی از فقها انبارکردن غذای مردم به انتظار 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احتکار طبق نظر تمام فقهای شیعه و سنی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مرحوم صدوق و شیخ طوسی و شهیدین و دیگران تصریح به حرمت 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که حرمت احتکار از نظر فقهی روشن شود لازم است گفته شود که احتکار یک عمل خلاف اخلاق نیز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خیرخواهی از برادران دینی و حتی غیردینی دستورات فراوانی به ما داده و نسبت به کمک و احسان و محبت و دوستی مسلمانان نسبت به یکدیگر بسیار ترغیب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بلکه یک خیانت بزرگ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و سخنان معصومین‌علیهم السلام مذّمت فراوانی از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دنبال</w:t>
      </w:r>
    </w:p>
    <w:p>
      <w:pPr>
        <w:pStyle w:val="BookText"/>
        <w:rPr/>
      </w:pP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الجالب مرزوق و المحتکرملعون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الاستبصار ص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تجارت و طلب روزی برود خداوند روزی او را می‌رساند، و کسی که احتکار کند و به انتظار گرانی نیازهای مردم راحبس نماید مورد لعنت خدا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رسول خداصلی الله علیه وآله غذای مردم در بازار نایاب شد و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انبارها وجود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است، جز آنچه نزد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امر کنید تا آنچه را نگه داشته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خداصلی الله علیه وآله خطبه‌ای خواند 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عمومی تمام شده، جز آنچه تو انبار کرده‌ای، پس بر تو لازم است آنها را بیرون بیاوری و به هر قیمتی که می‌خواهی بفروشی و نگهداری و احتکار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و فتاوای فقها استفاده می‌شود که حرمت احتکار در صورتی است که طعام و غذا در بازار نباشد و یا کمیاب باشد و در صورتی که فراوان باشد حرمتی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موارد احتکار در روایات ده 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کشمش، ذّرت، روغن، عسل، پنیر، گردو، روغن 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که در هر زمانی آنچه مورد نیاز مردم است اگر کمیاب شود و کسی انبار کرده باشد احتکار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احتکار به طور مطلق حرام باشد و اختصاص به کمیاب بودن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چهل روز غذای مردم را برای گران شدن انبار کند، از خدای خود بیزار شده و خداوند نیز ازاو بیزار گشته است</w:t>
      </w:r>
      <w:r>
        <w:rPr>
          <w:rFonts w:eastAsia="IRNazanin" w:cs="IRNazanin"/>
          <w:color w:val="111111"/>
          <w:sz w:val="28"/>
          <w:szCs w:val="28"/>
          <w:rtl w:val="true"/>
          <w:lang w:bidi="fa-IR"/>
        </w:rPr>
        <w:t>.»</w:t>
      </w:r>
    </w:p>
    <w:p>
      <w:pPr>
        <w:pStyle w:val="BookText"/>
        <w:rPr/>
      </w:pP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و 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طعاماً یترّبص به الغلاء أربعین یوماً فقد بری‌ء من اللّه و بری‌ء اللّه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امام خمینی رضوان اللّه تعالی علیه، در کتاب تحریرالوسیله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حرام است و آن انبار کردن غذای مردم به انتظار گرانی می‌باشد، در صورتی که مردم نیاز به آن دارند و کسی نیست که ازاو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بازار غذا وجود داشته باشد، احتکار حرام نیست، بلکه مکروه است، و اگر صاحب طعام آنچه انبار کرده برای تأمین نیاز خود باشد، نه برای فروختن، کراهت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احتکار جز در گندم و جو و خرما و کشمش و روغن و زیتون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احتکار در کلیه چیزهایی که مردم نیاز به آن دارند کراهت دارد لکن احکام احتکار در آنها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ده گانه، محتکر را باید مجبور به فروختن به کنند لکن بنابراحتیاط نرخی برای او معین نشود بلکه مال خود را به هر قیمتی که می‌خواهد بفروشد، جز آن که اجحاف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صورت، او را به پایین آوردن قیمت اجبار می‌کنند و اگر قیمت را پایین نیاورد حاکم قیمت مال او را معین می‌نماید</w:t>
      </w:r>
      <w:r>
        <w:rPr>
          <w:rFonts w:eastAsia="IRNazanin" w:cs="IRNazanin"/>
          <w:color w:val="111111"/>
          <w:sz w:val="28"/>
          <w:szCs w:val="28"/>
          <w:rtl w:val="true"/>
          <w:lang w:bidi="fa-IR"/>
        </w:rPr>
        <w:t>.</w:t>
      </w:r>
    </w:p>
    <w:p>
      <w:pPr>
        <w:pStyle w:val="BookText"/>
        <w:rPr/>
      </w:pPr>
      <w:r>
        <w:rPr>
          <w:rStyle w:val="FootnoteAnchor"/>
          <w:rtl w:val="true"/>
        </w:rPr>
        <w:footnoteReference w:id="998"/>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bookmarkStart w:id="854" w:name="pg2569_16583"/>
    </w:p>
    <w:p>
      <w:pPr>
        <w:pStyle w:val="Heading3"/>
        <w:numPr>
          <w:ilvl w:val="2"/>
          <w:numId w:val="1"/>
        </w:numPr>
        <w:rPr/>
      </w:pPr>
      <w:bookmarkStart w:id="855" w:name="__RefHeading___Toc47852_1395250215"/>
      <w:bookmarkStart w:id="856" w:name="_Toc299"/>
      <w:bookmarkEnd w:id="854"/>
      <w:bookmarkEnd w:id="855"/>
      <w:r>
        <w:rPr>
          <w:rtl w:val="true"/>
        </w:rPr>
        <w:t>زراندوزی و انباشته کردن ثروت‌</w:t>
      </w:r>
      <w:bookmarkEnd w:id="856"/>
    </w:p>
    <w:p>
      <w:pPr>
        <w:pStyle w:val="BookText"/>
        <w:rPr/>
      </w:pPr>
      <w:r>
        <w:rPr>
          <w:rFonts w:ascii="IRNazanin" w:hAnsi="IRNazanin" w:eastAsia="IRNazanin"/>
          <w:color w:val="111111"/>
          <w:sz w:val="28"/>
          <w:sz w:val="28"/>
          <w:szCs w:val="28"/>
          <w:rtl w:val="true"/>
          <w:lang w:bidi="fa-IR"/>
        </w:rPr>
        <w:t>خداوند در سوره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طلاها و نقره‌ها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نوع پول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می‌کنند و در راه خدا انفاق نمی‌نمایند را به عذاب دردناک قیامت بشارت ده؛ روزی که آن مال‌ها در آتش دوزخ سرخ می‌شود و به صورت‌ها و پشت‌ها و پهلوهای آنان گذارده می‌شود 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اموالی است که در دنیا برای خود می‌اندوختید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 و عذاب زراندوزی خود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مربوط به کسانی است که حق لازم مال را، مانند زکات و خمس و موونه عیال و جهاد و حج و حفظ نفس محترمه و کفّارات و ضمانات وصله ارحام و حفظ حکومت اسلامی از سقوط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از امام صادق‌علیه السلام نقل شده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أفتؤمنون یبعض الکتاب و تکفرون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بعضی از واجبات خدا کفر عملی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قول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افتومنون ببعض الکتاب و تکفرون ببعض</w:t>
      </w:r>
      <w:r>
        <w:rPr>
          <w:rFonts w:eastAsia="IRNazanin" w:cs="IRNazanin"/>
          <w:color w:val="111111"/>
          <w:sz w:val="28"/>
          <w:szCs w:val="28"/>
          <w:rtl w:val="true"/>
          <w:lang w:bidi="fa-IR"/>
        </w:rPr>
        <w:t>».</w:t>
      </w:r>
    </w:p>
    <w:p>
      <w:pPr>
        <w:pStyle w:val="BookText"/>
        <w:rPr/>
      </w:pPr>
      <w:r>
        <w:rPr>
          <w:rStyle w:val="FootnoteAnchor"/>
          <w:rtl w:val="true"/>
        </w:rPr>
        <w:footnoteReference w:id="999"/>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0"/>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مجمع البیان، از رسول خداصلی الله علیه وآله نقل شده که چون آیه فوق نازل شد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 باد طلا و نابود باد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بر یاران و اصحاب گران آمد تا این که بعضی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 مالی را انتخاب کنیم؟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مال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است که ذکر خدا گوید، و قلبی است که شاکر او باشد، و همسر مؤمنه‌ای است که شما را در دین‌تان کمک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خصال،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دینار و درهم، امت‌های قبل از شما را هلاک نمود و شما را نیز هلاک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برخورد خود با عثمان که اموالی را انباشته کرده بود، گفت ای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داری که شبی خدمت رسول خداصلی الله علیه وآله رسیدیم و آن حضرت را محزون و افسرده دیدیم و چون روز بعد آن حضرت را دیدیم شاد و خرّم و خندان بود و چون علت آن را سؤال کردیم،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چهار دینار از بیت المال نزد من مانده بود و آن را قسمت نکرده بودم و ترس آن داشتم که مرگ من فرا رسد و آن چهار دینار نزد من مانده باشد و امروز آن را تقسیم نمودم و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عثمان چهار دیناری که نزد رسول خداصلی الله علیه وآله مانده بود بیشتر است و یا یکصد هزار درهمی که تو نزد خود نگه داشته‌ای ؟</w:t>
      </w:r>
    </w:p>
    <w:p>
      <w:pPr>
        <w:pStyle w:val="BookText"/>
        <w:rPr/>
      </w:pPr>
      <w:r>
        <w:rPr>
          <w:rFonts w:ascii="IRNazanin" w:hAnsi="IRNazanin" w:eastAsia="IRNazanin"/>
          <w:color w:val="111111"/>
          <w:sz w:val="28"/>
          <w:sz w:val="28"/>
          <w:szCs w:val="28"/>
          <w:rtl w:val="true"/>
          <w:lang w:bidi="fa-IR"/>
        </w:rPr>
        <w:t>عثمان به عالم در بار خود، کعب الأحبار، گفت آیا بر کسی که زکات مال خود را داده باشد چیزی هست؟ و چون کعب الأحبار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خشتی از طلا و خشتی از نقره روی هم انباشته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عصای خود را بر سر کعب الاحبار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دخالت در احکام مسلمین؟ سخن خدا بهتر از هر سخنی است،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w:t>
      </w:r>
    </w:p>
    <w:p>
      <w:pPr>
        <w:pStyle w:val="BookText"/>
        <w:rPr/>
      </w:pPr>
      <w:r>
        <w:rPr>
          <w:rStyle w:val="FootnoteAnchor"/>
          <w:rtl w:val="true"/>
        </w:rPr>
        <w:footnoteReference w:id="1002"/>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أبی ذرّ رحمه اللّه مع عثمان معروفة مفصّلة ذکرها فی تفسیر الصافی ذیل الایة فلیراجع الطالب</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طلا و نقره‌ها را جمع می‌کنند و در راه خدا نمی‌دهند بشارت عذاب دهید، چرا که روز قیامت آنها را سرخ می‌کنند و بر صورت و پشت و پهلوی آنان می‌گذارند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آنچه را که جمع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نورالثقلین، از امالی طوسی نقل شده که چون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یکنزون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مالی که زکات آن داده شود گنج محسوب نمی‌شود، گر چه زیر هفت طبقه زمین پنهان باشد، و هر مالی که زکات آن داده نشود گنج محسوب می‌شود، گرچه روی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مجمع البیان نقل شده که امیرالمؤمنین‌علیه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چهار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محسوب می‌شود، خواه زکات آن داده شده باشد و خواه داده نشده باشد و کمتر از آن نفقه و هزینه زندگی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کافی از معاذبن کثیر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آزادند که از اموالی که در اختیار دارند، صرف راه‌های خیر بکنند، لکن هنگامی که امام زمان‌علیه السلام قیام می‌کند حرام است کسی مالی را نزد خود انباشته کند، بلکه باید تحویل آن حضرت بدهد تا به وسیله آن با دشمنان اسلام مبارزه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است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یکنزون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در همین زمان‌ها نیز گنج و زرانداوزی مفهوم دارد؛</w:t>
      </w:r>
    </w:p>
    <w:p>
      <w:pPr>
        <w:pStyle w:val="BookText"/>
        <w:rPr/>
      </w:pPr>
      <w:r>
        <w:rPr>
          <w:rStyle w:val="FootnoteAnchor"/>
          <w:rtl w:val="true"/>
        </w:rPr>
        <w:footnoteReference w:id="1004"/>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5"/>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bookmarkStart w:id="857" w:name="pg2569_16589"/>
    </w:p>
    <w:p>
      <w:pPr>
        <w:pStyle w:val="BookText"/>
        <w:rPr/>
      </w:pPr>
      <w:bookmarkEnd w:id="857"/>
      <w:r>
        <w:rPr>
          <w:rFonts w:ascii="IRNazanin" w:hAnsi="IRNazanin" w:eastAsia="IRNazanin"/>
          <w:color w:val="111111"/>
          <w:sz w:val="28"/>
          <w:sz w:val="28"/>
          <w:szCs w:val="28"/>
          <w:rtl w:val="true"/>
          <w:lang w:bidi="fa-IR"/>
        </w:rPr>
        <w:t>همان گونه که از ظاهر آیه فوق و سخن امیرالمؤمنین‌علیه السلام و سخنان ابوذر با عثمان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وقتی امام زمان‌علیه السلام قیام نفرموده‌اند، شیعیان باید اموال اضافی خود را صرف فقرا و راه‌های خیر و تقویت اسلام نمایند و بدون دلیل آن‌ها را انباشته نکنند</w:t>
      </w:r>
      <w:r>
        <w:rPr>
          <w:rFonts w:eastAsia="IRNazanin" w:cs="IRNazanin"/>
          <w:color w:val="111111"/>
          <w:sz w:val="28"/>
          <w:szCs w:val="28"/>
          <w:rtl w:val="true"/>
          <w:lang w:bidi="fa-IR"/>
        </w:rPr>
        <w:t>.</w:t>
      </w:r>
    </w:p>
    <w:p>
      <w:pPr>
        <w:pStyle w:val="Heading3"/>
        <w:numPr>
          <w:ilvl w:val="2"/>
          <w:numId w:val="1"/>
        </w:numPr>
        <w:rPr/>
      </w:pPr>
      <w:bookmarkStart w:id="858" w:name="__RefHeading___Toc47854_1395250215"/>
      <w:bookmarkStart w:id="859" w:name="_Toc300"/>
      <w:bookmarkEnd w:id="858"/>
      <w:r>
        <w:rPr>
          <w:rtl w:val="true"/>
        </w:rPr>
        <w:t>ساختن بناها و وسایل معصیت و گمراهی‌</w:t>
      </w:r>
      <w:bookmarkEnd w:id="859"/>
    </w:p>
    <w:p>
      <w:pPr>
        <w:pStyle w:val="BookText"/>
        <w:rPr/>
      </w:pPr>
      <w:r>
        <w:rPr>
          <w:rFonts w:ascii="IRNazanin" w:hAnsi="IRNazanin" w:eastAsia="IRNazanin"/>
          <w:color w:val="111111"/>
          <w:sz w:val="28"/>
          <w:sz w:val="28"/>
          <w:szCs w:val="28"/>
          <w:rtl w:val="true"/>
          <w:lang w:bidi="fa-IR"/>
        </w:rPr>
        <w:t>مرحوم ابن ادریس در کتاب سرایر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معبد یهود و نصارا، مانند کلیسا و اجرت گرفتن بر آنهاحرام است همچنین ساختن صلیب و اسباب قمار و بت‌ها نیز حرام است و اجرت گرفتن برای کم‌فروشی و غشّ و تدلیس و ساختن اسلحه برای دشمنان و فروختن به آنان در حالی که جنگ بین مسلمانان و آنان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 مصداق تعاون و کمک بر گناه و حرام است و شکی در</w:t>
      </w:r>
    </w:p>
    <w:p>
      <w:pPr>
        <w:pStyle w:val="BookText"/>
        <w:rPr/>
      </w:pPr>
      <w:r>
        <w:rPr>
          <w:rStyle w:val="FootnoteAnchor"/>
          <w:rtl w:val="true"/>
        </w:rPr>
        <w:footnoteReference w:id="1007"/>
      </w:r>
      <w:r>
        <w:rPr>
          <w:rStyle w:val="FootnoteAnchor"/>
          <w:rtl w:val="true"/>
        </w:rPr>
        <w:footnoteReference w:id="1008"/>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bookmarkStart w:id="860" w:name="pg2569_16591"/>
    </w:p>
    <w:p>
      <w:pPr>
        <w:pStyle w:val="BookText"/>
        <w:rPr/>
      </w:pPr>
      <w:bookmarkEnd w:id="860"/>
      <w:r>
        <w:rPr>
          <w:rFonts w:ascii="IRNazanin" w:hAnsi="IRNazanin" w:eastAsia="IRNazanin"/>
          <w:color w:val="111111"/>
          <w:sz w:val="28"/>
          <w:sz w:val="28"/>
          <w:szCs w:val="28"/>
          <w:rtl w:val="true"/>
          <w:lang w:bidi="fa-IR"/>
        </w:rPr>
        <w:t>حرمت آن نیست، چرا که قرآن به صراحت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تَعَاوَنُواْ عَلَی الإِثْمِ وَالْعُدْوَانِ وَاتَّقُواْ اللّهَ إِنَّ اللّهَ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یکدیگر را بر عمل خیر و انجام دستورات خداوند کمک دهید و هرگز برای گناه و ظلم به یکدیگر کمک نکنید و از خدا بترسید که عذاب و کیفر او شدید خواهد بود</w:t>
      </w:r>
      <w:r>
        <w:rPr>
          <w:rFonts w:eastAsia="IRNazanin" w:cs="IRNazanin"/>
          <w:color w:val="111111"/>
          <w:sz w:val="28"/>
          <w:szCs w:val="28"/>
          <w:rtl w:val="true"/>
          <w:lang w:bidi="fa-IR"/>
        </w:rPr>
        <w:t>.»</w:t>
      </w:r>
    </w:p>
    <w:p>
      <w:pPr>
        <w:pStyle w:val="Heading3"/>
        <w:numPr>
          <w:ilvl w:val="2"/>
          <w:numId w:val="1"/>
        </w:numPr>
        <w:rPr/>
      </w:pPr>
      <w:bookmarkStart w:id="861" w:name="__RefHeading___Toc47856_1395250215"/>
      <w:bookmarkStart w:id="862" w:name="_Toc301"/>
      <w:bookmarkEnd w:id="861"/>
      <w:r>
        <w:rPr>
          <w:rtl w:val="true"/>
        </w:rPr>
        <w:t>خرید و فروش در وقت اذان نماز جمعه‌</w:t>
      </w:r>
      <w:bookmarkEnd w:id="862"/>
    </w:p>
    <w:p>
      <w:pPr>
        <w:pStyle w:val="BookText"/>
        <w:rPr/>
      </w:pPr>
      <w:r>
        <w:rPr>
          <w:rFonts w:ascii="IRNazanin" w:hAnsi="IRNazanin" w:eastAsia="IRNazanin"/>
          <w:color w:val="111111"/>
          <w:sz w:val="28"/>
          <w:sz w:val="28"/>
          <w:szCs w:val="28"/>
          <w:rtl w:val="true"/>
          <w:lang w:bidi="fa-IR"/>
        </w:rPr>
        <w:t xml:space="preserve">خرید و فروش و معامله بعد از شنیدن اذان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وجوب عینی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جمعه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اذان نماز جمعه گفته شد، برای حضور در نماز جمعه خرید و فروش را کنار گذارید، چرا که شرکت در نماز جمعه برای شما بهتر از خرید و فروش است، اگر دانا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هیچ اختلافی بین علمای شیعه در حرام بودن خرید و فروش بعد از بلند شدن صدای اذان نماز جمعه نیست، بلکه علاّمه در کتاب منتهی و تذکره نقل نموده که این مسأله اجماعیست، چنان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اءذا نودی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حرمت در اینجا نفسی و ذاتی است و برای درک نماز</w:t>
      </w:r>
    </w:p>
    <w:p>
      <w:pPr>
        <w:pStyle w:val="BookText"/>
        <w:rPr/>
      </w:pP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قال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لاخلاف بین الأصحاب فی تحریم البیع بعد النداء للصلاة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نقل الاجماع علیه فی المنتهی و التذکرة و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أذا نودی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الحدائق ج </w:t>
      </w:r>
      <w:r>
        <w:rPr>
          <w:rFonts w:eastAsia="IRNazanin" w:cs="IRNazanin"/>
          <w:color w:val="111111"/>
          <w:sz w:val="28"/>
          <w:szCs w:val="28"/>
          <w:lang w:bidi="fa-IR"/>
        </w:rPr>
        <w:t>10/172</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bookmarkStart w:id="863" w:name="pg2569_16593"/>
    </w:p>
    <w:p>
      <w:pPr>
        <w:pStyle w:val="BookText"/>
        <w:rPr/>
      </w:pPr>
      <w:bookmarkEnd w:id="863"/>
      <w:r>
        <w:rPr>
          <w:rFonts w:ascii="IRNazanin" w:hAnsi="IRNazanin" w:eastAsia="IRNazanin"/>
          <w:color w:val="111111"/>
          <w:sz w:val="28"/>
          <w:sz w:val="28"/>
          <w:szCs w:val="28"/>
          <w:rtl w:val="true"/>
          <w:lang w:bidi="fa-IR"/>
        </w:rPr>
        <w:t>جمعه نیست و اختصاص به بیع هم ندارد، بلکه شامل خرید و فروش و معاملات و ایقاعات دیگر، مانند صلح و اجاره و طلاق نیز می‌شود و حتی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وجوب سعی با فوریت دارد و هر عملی که منافات با آن داشته باشد حرام است و اگر قایل به حرمت آن هم نشویم، دست کم احتیاط لازم آن است که هر کار مزاحم با نماز جمعه را حرام بدانیم</w:t>
      </w:r>
      <w:r>
        <w:rPr>
          <w:rFonts w:eastAsia="IRNazanin" w:cs="IRNazanin"/>
          <w:color w:val="111111"/>
          <w:sz w:val="28"/>
          <w:szCs w:val="28"/>
          <w:rtl w:val="true"/>
          <w:lang w:bidi="fa-IR"/>
        </w:rPr>
        <w:t>.</w:t>
      </w:r>
    </w:p>
    <w:p>
      <w:pPr>
        <w:pStyle w:val="Heading3"/>
        <w:numPr>
          <w:ilvl w:val="2"/>
          <w:numId w:val="1"/>
        </w:numPr>
        <w:rPr/>
      </w:pPr>
      <w:bookmarkStart w:id="864" w:name="__RefHeading___Toc47858_1395250215"/>
      <w:bookmarkStart w:id="865" w:name="_Toc302"/>
      <w:bookmarkEnd w:id="864"/>
      <w:r>
        <w:rPr>
          <w:rtl w:val="true"/>
        </w:rPr>
        <w:t>خرید و فروش ظرف نقره و طلا</w:t>
      </w:r>
      <w:bookmarkEnd w:id="865"/>
    </w:p>
    <w:p>
      <w:pPr>
        <w:pStyle w:val="BookText"/>
        <w:rPr/>
      </w:pPr>
      <w:r>
        <w:rPr>
          <w:rFonts w:ascii="IRNazanin" w:hAnsi="IRNazanin" w:eastAsia="IRNazanin"/>
          <w:color w:val="111111"/>
          <w:sz w:val="28"/>
          <w:sz w:val="28"/>
          <w:szCs w:val="28"/>
          <w:rtl w:val="true"/>
          <w:lang w:bidi="fa-IR"/>
        </w:rPr>
        <w:t>خرید و فروش آلات قمار و لهو و هر چه وسیله حرام باشد چنانچه گذشت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و فروش و استعمال ظرف‌های طلا و نقره و ظروف‌هایی که آب طلا و نقره داده شده باشند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کتاب مختلف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حرمت آن‌ها روایت حلبی از امام صادق‌علیه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ظرف‌هایی که از نقره ساخته شده و یا آب نقره به آن‌ها داده شده غذا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نیز در کتاب فقیه، از رسول خداصلی الله علیه وآله نقل نموده که آن حضرت از استعمال ظرف‌های طلا و نقره نهی فرموده است</w:t>
      </w:r>
      <w:r>
        <w:rPr>
          <w:rFonts w:eastAsia="IRNazanin" w:cs="IRNazanin"/>
          <w:color w:val="111111"/>
          <w:sz w:val="28"/>
          <w:szCs w:val="28"/>
          <w:rtl w:val="true"/>
          <w:lang w:bidi="fa-IR"/>
        </w:rPr>
        <w:t>.</w:t>
      </w:r>
    </w:p>
    <w:p>
      <w:pPr>
        <w:pStyle w:val="Heading3"/>
        <w:numPr>
          <w:ilvl w:val="2"/>
          <w:numId w:val="1"/>
        </w:numPr>
        <w:rPr/>
      </w:pPr>
      <w:bookmarkStart w:id="866" w:name="__RefHeading___Toc47860_1395250215"/>
      <w:bookmarkStart w:id="867" w:name="_Toc303"/>
      <w:bookmarkEnd w:id="866"/>
      <w:r>
        <w:rPr>
          <w:rtl w:val="true"/>
        </w:rPr>
        <w:t>خرید و فروش قرآن</w:t>
      </w:r>
      <w:bookmarkEnd w:id="867"/>
    </w:p>
    <w:p>
      <w:pPr>
        <w:pStyle w:val="BookText"/>
        <w:rPr/>
      </w:pPr>
      <w:r>
        <w:rPr>
          <w:rFonts w:ascii="IRNazanin" w:hAnsi="IRNazanin" w:eastAsia="IRNazanin"/>
          <w:color w:val="111111"/>
          <w:sz w:val="28"/>
          <w:sz w:val="28"/>
          <w:szCs w:val="28"/>
          <w:rtl w:val="true"/>
          <w:lang w:bidi="fa-IR"/>
        </w:rPr>
        <w:t>از تعدادی از روایات استفاده می‌شود که خرید و فروش خط قرآن حرام است</w:t>
      </w:r>
      <w:r>
        <w:rPr>
          <w:rFonts w:eastAsia="IRNazanin" w:cs="IRNazanin"/>
          <w:color w:val="111111"/>
          <w:sz w:val="28"/>
          <w:szCs w:val="28"/>
          <w:rtl w:val="true"/>
          <w:lang w:bidi="fa-IR"/>
        </w:rPr>
        <w:t>.</w:t>
      </w:r>
    </w:p>
    <w:p>
      <w:pPr>
        <w:pStyle w:val="BookText"/>
        <w:rPr/>
      </w:pP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قال العلاّمة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التحریم ما رواه الحلبی عن الصّادق‌علیه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لاتأکل فی آنیة من فضّة و لا فی مفضضّة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 عن إستعمال أوانی الذهب و 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Style w:val="FootnoteAnchor"/>
          <w:rtl w:val="true"/>
        </w:rPr>
        <w:footnoteReference w:id="1013"/>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را خریداری مکن، بلکه جلد و کاغذ و ظرف آن را خریداری کن و پول خود را در مقابل اصل قرآن مده 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باره خرید و فروش قرآن سؤال نمودم،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قرآن را بخرم بهتر از آن است که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خواسته‌اند بگویند ظاهر این روایات کراهت خرید و فروش قرآن است و بهتر است که جلد و ورق و ظرف آن خرید و فروش شود، لکن مشهور بین بزرگان علما حرمت آن است و مقتضای احتیاط چنین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انصاری، در کتاب مکاسب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 خرید و فروش قرآن را حرام دانسته‌اند و ظاهر روایات زیادی دلالت بر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قرآن‌ها را نفروشید، چرا که فروختن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خرید آن‌ها چه می‌فرمایید؟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و ظرف و غلاف آن‌ها را خریداری کن و هرگز ورق را که در آن قرآن نوشته شده خریداری مکن که بر تو و بر فروشنده حرام خواهد بود</w:t>
      </w:r>
      <w:r>
        <w:rPr>
          <w:rFonts w:eastAsia="IRNazanin" w:cs="IRNazanin"/>
          <w:color w:val="111111"/>
          <w:sz w:val="28"/>
          <w:szCs w:val="28"/>
          <w:rtl w:val="true"/>
          <w:lang w:bidi="fa-IR"/>
        </w:rPr>
        <w:t>.»</w:t>
      </w:r>
    </w:p>
    <w:p>
      <w:pPr>
        <w:pStyle w:val="BookText"/>
        <w:rPr/>
      </w:pPr>
      <w:r>
        <w:rPr>
          <w:rStyle w:val="FootnoteAnchor"/>
          <w:rtl w:val="true"/>
        </w:rPr>
        <w:footnoteReference w:id="1014"/>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5"/>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bookmarkStart w:id="868" w:name="pg2569_16597"/>
    </w:p>
    <w:p>
      <w:pPr>
        <w:pStyle w:val="Heading3"/>
        <w:numPr>
          <w:ilvl w:val="2"/>
          <w:numId w:val="1"/>
        </w:numPr>
        <w:rPr/>
      </w:pPr>
      <w:bookmarkStart w:id="869" w:name="__RefHeading___Toc47862_1395250215"/>
      <w:bookmarkStart w:id="870" w:name="_Toc304"/>
      <w:bookmarkEnd w:id="868"/>
      <w:bookmarkEnd w:id="869"/>
      <w:r>
        <w:rPr>
          <w:rtl w:val="true"/>
        </w:rPr>
        <w:t>فروختن اسلحه به دشمنان دین‌</w:t>
      </w:r>
      <w:bookmarkEnd w:id="870"/>
    </w:p>
    <w:p>
      <w:pPr>
        <w:pStyle w:val="BookText"/>
        <w:rPr/>
      </w:pPr>
      <w:r>
        <w:rPr>
          <w:rFonts w:ascii="IRNazanin" w:hAnsi="IRNazanin" w:eastAsia="IRNazanin"/>
          <w:color w:val="111111"/>
          <w:sz w:val="28"/>
          <w:sz w:val="28"/>
          <w:szCs w:val="28"/>
          <w:rtl w:val="true"/>
          <w:lang w:bidi="fa-IR"/>
        </w:rPr>
        <w:t>تردیدی نیست که هرنوع کمک به دشمنان اسلام و کفار به معنای دشمنی با مسلمین و اسلام و تضعیف آن محسوب می‌شود براین اساس، فروختن اسلحه به دشمنان دین تقویت آنان و جنگ با اسلام محسوب می‌گردد، مگر آن که فروختن سلاح به آنان در زمانی باشد که آنان با دشمنان ما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در کتاب تحریرالوسیله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اسلحه به دشمنان اسلام، در حالی که آنان با مسلمانان می‌جنگند، حرام است، بلکه در حال تیرگی رابطه و ترس آن که با آن اسلحه با مسلمانان بجنگند فروختن اسلحه به آنان حرام است، اما در حال صلح و یا زمانی که جنگ بین دشمنان اسلام باشد و بعضی از آنها با بعضی دیگر در جنگ باشند، باید به مصالح اسلام و مسلمانان توجه بشود و آنچه صلاح است انجام گیرد و در این مسأله باید والی و حاکم مسلمین صلاح اندیشی کند و دیگری حق اعمال نظر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فرقه‌های اسلامی نیز اگر در مقام دشمنی و جنگ با فرقه شیعه باشند به کفار ملحق می‌شوند، بلکه بعید نیست که قطّاع طریق و راهزن‌ها نیز همانند کفار باشند؛ چنان که بعید نیست حرمت، اختصاص به فروش اسلحه نداشته باشد و فروختن هر چیزی که سبب تقویت آنان شود و قدرت بر اهل حق پیدا کنند حرام باشد</w:t>
      </w:r>
      <w:r>
        <w:rPr>
          <w:rFonts w:eastAsia="IRNazanin" w:cs="IRNazanin"/>
          <w:color w:val="111111"/>
          <w:sz w:val="28"/>
          <w:szCs w:val="28"/>
          <w:rtl w:val="true"/>
          <w:lang w:bidi="fa-IR"/>
        </w:rPr>
        <w:t>.</w:t>
      </w:r>
    </w:p>
    <w:p>
      <w:pPr>
        <w:pStyle w:val="BookText"/>
        <w:rPr/>
      </w:pP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و یلحق بالکفّار من یعادی الفرقة الحقّة من سائر الفرق المسلمة و لایبعد التعدیّ إلی قطاع الطریق و أشباههم، بل لایبعد التعدّی من بیع السلاح إلی بیع غیره لهم ممّا یکون سبباً لتقویتهم علی أهل الحق کالزاد و الراحلة و الحمولة و 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تحریرالوسیلة ج </w:t>
      </w:r>
      <w:r>
        <w:rPr>
          <w:rFonts w:eastAsia="IRNazanin" w:cs="IRNazanin"/>
          <w:color w:val="111111"/>
          <w:sz w:val="28"/>
          <w:szCs w:val="28"/>
          <w:lang w:bidi="fa-IR"/>
        </w:rPr>
        <w:t>1/496</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bookmarkStart w:id="871" w:name="pg2569_16599"/>
    </w:p>
    <w:p>
      <w:pPr>
        <w:pStyle w:val="BookText"/>
        <w:rPr/>
      </w:pPr>
      <w:bookmarkEnd w:id="871"/>
      <w:r>
        <w:rPr>
          <w:rFonts w:ascii="IRNazanin" w:hAnsi="IRNazanin" w:eastAsia="IRNazanin"/>
          <w:color w:val="111111"/>
          <w:sz w:val="28"/>
          <w:sz w:val="28"/>
          <w:szCs w:val="28"/>
          <w:rtl w:val="true"/>
          <w:lang w:bidi="fa-IR"/>
        </w:rPr>
        <w:t>هند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صلاح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از قدیم حمل سلاح به شام بوده و من به آنان اسلحه می‌فروخته‌ام و چون خداوند توفیق قبول ولایت شما را به من داد، این کار برای من ناگوار شد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سلاح برای دشمنان خدا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نیست، تو سلاح برای آنان ببر تا خداوند به واسطه آنان دشمنان ما و شما را نابود کند، لکن اگر جنگ بین ما و آنان بود نباید سلاح به آنان بفروشید و اگر کسی سلاح به آنان بفروشد مشرک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شخصی به نام سرّاد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من فروختن سلاح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فتنه و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اسلام سلاح نفروش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موضوع یک موضوع فقهی است به همین اندازه اکتفا شد</w:t>
      </w:r>
      <w:r>
        <w:rPr>
          <w:rFonts w:eastAsia="IRNazanin" w:cs="IRNazanin"/>
          <w:color w:val="111111"/>
          <w:sz w:val="28"/>
          <w:szCs w:val="28"/>
          <w:rtl w:val="true"/>
          <w:lang w:bidi="fa-IR"/>
        </w:rPr>
        <w:t>.</w:t>
      </w:r>
    </w:p>
    <w:p>
      <w:pPr>
        <w:pStyle w:val="Heading3"/>
        <w:numPr>
          <w:ilvl w:val="2"/>
          <w:numId w:val="1"/>
        </w:numPr>
        <w:rPr/>
      </w:pPr>
      <w:bookmarkStart w:id="872" w:name="__RefHeading___Toc47864_1395250215"/>
      <w:bookmarkStart w:id="873" w:name="_Toc305"/>
      <w:bookmarkEnd w:id="872"/>
      <w:r>
        <w:rPr>
          <w:rtl w:val="true"/>
        </w:rPr>
        <w:t>جعل اسکناس و معامله با آن‌</w:t>
      </w:r>
      <w:bookmarkEnd w:id="873"/>
    </w:p>
    <w:p>
      <w:pPr>
        <w:pStyle w:val="BookText"/>
        <w:rPr/>
      </w:pPr>
      <w:r>
        <w:rPr>
          <w:rFonts w:ascii="IRNazanin" w:hAnsi="IRNazanin" w:eastAsia="IRNazanin"/>
          <w:color w:val="111111"/>
          <w:sz w:val="28"/>
          <w:sz w:val="28"/>
          <w:szCs w:val="28"/>
          <w:rtl w:val="true"/>
          <w:lang w:bidi="fa-IR"/>
        </w:rPr>
        <w:t>جعل اسکناس یک نوع خیانت به دولت و ملّت یک کشور است و کسی که آگاهانه آن</w:t>
      </w:r>
    </w:p>
    <w:p>
      <w:pPr>
        <w:pStyle w:val="BookText"/>
        <w:rPr/>
      </w:pPr>
      <w:r>
        <w:rPr>
          <w:rStyle w:val="FootnoteAnchor"/>
          <w:rtl w:val="true"/>
        </w:rPr>
        <w:footnoteReference w:id="1018"/>
      </w:r>
      <w:r>
        <w:rPr>
          <w:rStyle w:val="FootnoteAnchor"/>
          <w:rtl w:val="true"/>
        </w:rPr>
        <w:footnoteReference w:id="1019"/>
      </w:r>
    </w:p>
    <w:p>
      <w:pPr>
        <w:pStyle w:val="BookText"/>
        <w:rPr/>
      </w:pP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قال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الخارجة عن الإعتبار أو المغشوشة المعمولة لأجل غشّ الناس تحرم المعاملة بها و جعلها عوضاً أو معوّضاً فی المعاملات مع جهل من تدفع إلیه، بل مع علمه و إطلاّعه أیضاً علی الأحوط لولم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التحریز ج </w:t>
      </w:r>
      <w:r>
        <w:rPr>
          <w:rFonts w:eastAsia="IRNazanin" w:cs="IRNazanin"/>
          <w:color w:val="111111"/>
          <w:sz w:val="28"/>
          <w:szCs w:val="28"/>
          <w:lang w:bidi="fa-IR"/>
        </w:rPr>
        <w:t>1/495</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مصرف نماید مرتکب یک نوع حرام خواری و اکل مال به باطل شده و چیزی را که در مقابل آن می‌گیرد مالک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عین اسکناس جعلی معامله انجام شده باشد، آن‌ها معامله باطل خواهد بود، ولی اگر معامله با قیمت و ثمن کلی انجام گرفته باشد خریدار موظف است اسکناس سالم تهیه کند و به فروشنده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ناآگاهانه با اسکناس جعلی چیزی را خریده باشد باید اسکناس سالم به فروشنده بدهد وگرنه مدیون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در زمان‌های قدیم نیز وجود داشته و در روایات نسبت به درهم و دینار مغشوش که نقره و یا طلای خالص نبوده و بین مردم برای معامله پذیرفته نمی‌شده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از ابی العباس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 باره دراهم مورد معامله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شهر با آن معامله می‌کنند باکی نیست، ولی اگر پولی است که اهل شهر و مردم با آن معامله نمی‌کنند و رایج بازار نیست، حق نداری آن را مصرف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کتاب شرایع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درهم‌های مغشوش در صورتی که مقدار غشّ آن معلوم نباشد و در بازار مورد معامله باشد، خرید و فروش با آنها مانعی ندارد، ولی اگر رایج بودن آنها معلوم نباشد، نمی‌توان با آنها معامله نمود، مگر آن که مقدار غش آنها روشن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شود که نقره خالص آن چه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نیز در کتاب تحریر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هایی که از اعتبار خارج شده و یا جعلی و یا مغشوش است، معامله با آنها حرام است و نمی‌توان آنها را در معامله عوض و یا معوّض قرار داد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1"/>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bookmarkStart w:id="874" w:name="pg2569_16603"/>
    </w:p>
    <w:p>
      <w:pPr>
        <w:pStyle w:val="Heading3"/>
        <w:numPr>
          <w:ilvl w:val="2"/>
          <w:numId w:val="1"/>
        </w:numPr>
        <w:rPr/>
      </w:pPr>
      <w:bookmarkStart w:id="875" w:name="__RefHeading___Toc47866_1395250215"/>
      <w:bookmarkStart w:id="876" w:name="_Toc306"/>
      <w:bookmarkEnd w:id="874"/>
      <w:bookmarkEnd w:id="875"/>
      <w:r>
        <w:rPr>
          <w:rtl w:val="true"/>
        </w:rPr>
        <w:t>اجرت گرفتن بر واجبات‌</w:t>
      </w:r>
      <w:bookmarkEnd w:id="876"/>
    </w:p>
    <w:p>
      <w:pPr>
        <w:pStyle w:val="BookText"/>
        <w:rPr/>
      </w:pPr>
      <w:r>
        <w:rPr>
          <w:rFonts w:ascii="IRNazanin" w:hAnsi="IRNazanin" w:eastAsia="IRNazanin"/>
          <w:color w:val="111111"/>
          <w:sz w:val="28"/>
          <w:sz w:val="28"/>
          <w:szCs w:val="28"/>
          <w:rtl w:val="true"/>
          <w:lang w:bidi="fa-IR"/>
        </w:rPr>
        <w:t>شیخ اعظم انصاری رضوان اللّه علیه، در کتاب مکاسب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علما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گرفتن بر عملی که بر انسان به نحو وجوب عینی و یا کفایی واجب شده باشد، چه تعبّدی باشد، مانند نماز و چه توصّلی، مانند دفن اموات، حرام است و دلیل حرمت آن رابعضی از فقها اجماع و منافات داشتن اجرت با اخلاص و عدم مالکیت اجیر نسبت به عمل خود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نسبت به ادّله فوق خدشه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با اخلاص پذیرفته نیست؛ چرا که اجرت بر اعمال مستحب و واحب توصّلی را علما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مالکیت اجیر نیز پذیرفته نیست؛ چراکه مقصود اجیر کننده انجام واجب است در وقت خاص یا مکان خاص و یا به کیفیت خاص و این خصوصیات برای تأمین نظر اوست و اجرت برای آنها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منافات با اخلاص فقط به واجبات و مستحبات تعبدّی مربوط می‌شود نه 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اخلاص در تعبدیات نیز ممکن است و در این مسأله، هیچ گونه</w:t>
      </w:r>
    </w:p>
    <w:p>
      <w:pPr>
        <w:pStyle w:val="BookText"/>
        <w:rPr/>
      </w:pPr>
      <w:r>
        <w:rPr>
          <w:rStyle w:val="FootnoteAnchor"/>
          <w:rtl w:val="true"/>
        </w:rPr>
        <w:footnoteReference w:id="1023"/>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4"/>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روایی بر منع وجود ندارد و شهرت برای اثبات حرمت آن کافی نیست واجماع منقول نیز قابل تمسّک نیست؛ گرچه احتیاط در ترک آن می‌باشد، و العلم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روایات ظاهر می‌شود که اجرت گرفتن مکلّف بر اذان گفتن و یا برای اعلام وقت جایز نیست و در کتاب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خلاف شیخ طوسی، نسبت به آن ادعای شهرت بلکه اجماع شده است، و در روایت زیدبن علی، از پدر خود، از امیرالمؤمنین‌علیه السلام نقل شده که مردی خدمت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برای خدا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من تو را برای خدا دشمن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تو برای اذان و تعلیم قرآن اجرت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نیز ظاهر می‌شود که اجرت گرفتن بر امامت و شهادت و تحمّل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ماجرا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حرام است از آن رو که این دو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لایأبی الشهداء إذا ما 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شاهدان ماجرا اگر دعوت برای شهادت شدند نباید از آن امتناع ورزند، واجب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بسیاری از فقها تصریح نموده‌اند که تأمین معاش از بیت المال یرای زیادی از</w:t>
      </w:r>
    </w:p>
    <w:p>
      <w:pPr>
        <w:pStyle w:val="BookText"/>
        <w:rPr/>
      </w:pPr>
      <w:r>
        <w:rPr>
          <w:rStyle w:val="FootnoteAnchor"/>
          <w:rtl w:val="true"/>
        </w:rPr>
        <w:footnoteReference w:id="1026"/>
      </w:r>
      <w:r>
        <w:rPr>
          <w:rStyle w:val="FootnoteAnchor"/>
          <w:rtl w:val="true"/>
        </w:rPr>
        <w:footnoteReference w:id="1027"/>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8"/>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واجبات مانند قضاوت و فتوا دادن و اذان و اقامه گفتن و امثال اینها جایز است؛ چرا که انجام این امور برای نیاز مسلمانان است و بیت المال نیز برای تأمین نیاز و مصالح مسلمین مصروف می‌شود؛ مشروط بر آن که به اندازه نیاز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به طور مطلق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از بیت المال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نیز جای احتیاط دارد و احتیاط طریقه نجات خواهد بود و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ترک الشبهات نجی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رضوان اللّه تعالی علیه، در کتاب تحریر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گرفتن بر عملی که عیناً بر مکلّف واجب است، مثل نماز واجب، حرام است، و بنابراحتیاط واجب اجرت گرفتن بر واجب کفایی، مانند غسل و کفن و دفن اموات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واجب توصّلی باشد، مانند این که اجرت دفن اموات را برای اصل دفن نگیرد بلکه برای این که در محل خاصی و یا با کیفیت خاصی دفن کند بگیرد، مانعی ندارد، مانند طبیب که بهتر است</w:t>
      </w:r>
    </w:p>
    <w:p>
      <w:pPr>
        <w:pStyle w:val="BookText"/>
        <w:rPr/>
      </w:pP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نعم لو کان الواجب توصلیّاً کالدفن و لم یبذل المال لأجل أصلّ العمل، بل لاختیار عمل خاصّ لابأس به، فالمحرّم أخذ الأجرة لأصلّ الدفن، و أمّا لو اختار الولیّ مکاناً خاصّاً و قبراً مخصوصاً و أعطی المال لحفر ذلک المکان الخاصّ فالظاهر أنّه لابأس به، کما لابأس بأخذ الطبیب الأجرة للحضور عند المریض و إن أشکل أخذها لأصلّ المعالجة و إن کان الأقوی جوازه</w:t>
      </w:r>
      <w:r>
        <w:rPr>
          <w:rFonts w:eastAsia="IRNazanin" w:cs="IRNazanin"/>
          <w:color w:val="111111"/>
          <w:sz w:val="28"/>
          <w:szCs w:val="28"/>
          <w:rtl w:val="true"/>
          <w:lang w:bidi="fa-IR"/>
        </w:rPr>
        <w:t>.</w:t>
      </w:r>
    </w:p>
    <w:p>
      <w:pPr>
        <w:pStyle w:val="BookText"/>
        <w:rPr/>
      </w:pPr>
      <w:r>
        <w:rPr>
          <w:rStyle w:val="FootnoteAnchor"/>
          <w:rtl w:val="true"/>
        </w:rPr>
        <w:footnoteReference w:id="1031"/>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bookmarkStart w:id="877" w:name="pg2569_16610"/>
    </w:p>
    <w:p>
      <w:pPr>
        <w:pStyle w:val="BookText"/>
        <w:rPr/>
      </w:pPr>
      <w:bookmarkEnd w:id="877"/>
      <w:r>
        <w:rPr>
          <w:rFonts w:ascii="IRNazanin" w:hAnsi="IRNazanin" w:eastAsia="IRNazanin"/>
          <w:color w:val="111111"/>
          <w:sz w:val="28"/>
          <w:sz w:val="28"/>
          <w:szCs w:val="28"/>
          <w:rtl w:val="true"/>
          <w:lang w:bidi="fa-IR"/>
        </w:rPr>
        <w:t>برای اصل طبابت و معالجه پول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واجب تعبّدی باشد، مانند غسل دادن میّت، به هیچ عنوان نمی‌توان برای آن اجرت بگیرد، مگر آن که اجرت رابرای انجام بعضی از مستحبات آن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چیزهایی که بر انسان واجب است تعلیم مسایل حلال و حرام است که اجرت گرفتن بر آن‌ها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اجرت گرفتن برای تعلیم قرآن مانعی ندارد، چه رسد به تعلیم کتابت و خط و قرائت خط و امثال اینها که بلاشک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واجباتی که اجرت گرفتن بر آنها حرام است، واجباتی است که بر خود اجیر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بر دیگری واجب باشد و بر آن دیگری واجب نباشد که شخصاً انجام دهد، اجرت گرفتن برآن حرام نیست؛ در عباداتی که قابل نیابت باشد، مانند حج و روزه و نماز برای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قربانی برای حاجی و یا طواف و رمی جمرات برای او، در صورتی که مجاز به نیابت گرفتن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اجرت گرفتن بر آنها حرام نخواهد بود</w:t>
      </w:r>
      <w:r>
        <w:rPr>
          <w:rFonts w:eastAsia="IRNazanin" w:cs="IRNazanin"/>
          <w:color w:val="111111"/>
          <w:sz w:val="28"/>
          <w:szCs w:val="28"/>
          <w:rtl w:val="true"/>
          <w:lang w:bidi="fa-IR"/>
        </w:rPr>
        <w:t>.</w:t>
      </w:r>
    </w:p>
    <w:p>
      <w:pPr>
        <w:pStyle w:val="Heading3"/>
        <w:numPr>
          <w:ilvl w:val="2"/>
          <w:numId w:val="1"/>
        </w:numPr>
        <w:rPr/>
      </w:pPr>
      <w:bookmarkStart w:id="878" w:name="__RefHeading___Toc47868_1395250215"/>
      <w:bookmarkStart w:id="879" w:name="_Toc307"/>
      <w:bookmarkEnd w:id="878"/>
      <w:r>
        <w:rPr>
          <w:rtl w:val="true"/>
        </w:rPr>
        <w:t xml:space="preserve">ایجاد بازار سیاه </w:t>
      </w:r>
      <w:r>
        <w:rPr>
          <w:rtl w:val="true"/>
        </w:rPr>
        <w:t>(</w:t>
      </w:r>
      <w:r>
        <w:rPr>
          <w:rtl w:val="true"/>
        </w:rPr>
        <w:t>نجش</w:t>
      </w:r>
      <w:r>
        <w:rPr>
          <w:rtl w:val="true"/>
        </w:rPr>
        <w:t>)</w:t>
      </w:r>
      <w:bookmarkEnd w:id="879"/>
    </w:p>
    <w:p>
      <w:pPr>
        <w:pStyle w:val="BookText"/>
        <w:rPr/>
      </w:pPr>
      <w:r>
        <w:rPr>
          <w:rFonts w:ascii="IRNazanin" w:hAnsi="IRNazanin" w:eastAsia="IRNazanin"/>
          <w:color w:val="111111"/>
          <w:sz w:val="28"/>
          <w:sz w:val="28"/>
          <w:szCs w:val="28"/>
          <w:rtl w:val="true"/>
          <w:lang w:bidi="fa-IR"/>
        </w:rPr>
        <w:t>خیانت و ضرر به مسلمانان از گناهان بزرگ و خطرناک است و مصادیق و موارد این گناه پراکنده و فراوان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مصادیق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نجش، مطابق فرموده مرحوم صدوق آن است که صاحب مال کسی را بگمارد که نرخ و قیمت مال او را</w:t>
      </w:r>
    </w:p>
    <w:p>
      <w:pPr>
        <w:pStyle w:val="BookText"/>
        <w:rPr/>
      </w:pP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قال الصّدوق علی‌الرحمة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الرجل فی ثمن السعلة و هو لایرید شرائها لیسمع غیره فیزید بزیادته، و الناجش خائن، و التدابر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 ببرد و پیاپی به صورت خریدار درخواست خرید با قیمت بالاتری را بکند تا مردم آن مال را باقیمت بیشتر خریداری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انصاری، در کتاب مکاسب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طبق نظر مشهور علما حرام است و علامه حلی، در کتاب منتهی و محقق ثانی در کتاب جامع المقاصد،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آن اجماعی است و دلیل آن روایت ابن سنان، از امام صادق‌علیه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دو گروه از مردم را ملعون و ناامید از رحمت خدا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طبق آیین من از رحمت خدا دورند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کوب و کسی که تن به آن می‌دهد؛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ناجش، یعنی کسی که بازار سازی می‌کند و قیمت مال فروشنده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صاحب مال، هر دو، ملعون و محروم از رحمت خدا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قبح و زشتی آن افزون بر روایت یاد شده این است که عقل انسان این عمل را زشت و خیانت و خدعه و اضرار به مسلمانان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آیةاللّه خویی رضوان اللّه تعالی علیه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ادلّه‌ای که ذکر شد، آن را حرام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بین علمای شیعه و اهل سنّت در حرام بودن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می‌دانم که در پایان این بحث به دو قصه تاریخی اشاره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خلاف شیخ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رسول‌صلی الله علیه وآله نقل شده که آن بزرگوار روزی یک دینار به شخصی به نام عروه بارقی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با این دینار گوسفندی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بارقی دینار را به بازار برد و با آن دو گوسفند خریداری نمود و سپس یکی از آن دو گوسفند را به یک دینار فروخت و آن دینار را با گوسفند دیگر خدمت رسول خداصلی الله علیه وآله آورد و چون قصه خود را خدمت آن حضرت گفت، رسول‌خداصلی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دست معامله گر تو برکت دهد</w:t>
      </w:r>
      <w:r>
        <w:rPr>
          <w:rFonts w:eastAsia="IRNazanin" w:cs="IRNazanin"/>
          <w:color w:val="111111"/>
          <w:sz w:val="28"/>
          <w:szCs w:val="28"/>
          <w:rtl w:val="true"/>
          <w:lang w:bidi="fa-IR"/>
        </w:rPr>
        <w:t>.»</w:t>
      </w:r>
    </w:p>
    <w:p>
      <w:pPr>
        <w:pStyle w:val="BookText"/>
        <w:rPr/>
      </w:pPr>
      <w:r>
        <w:rPr>
          <w:rStyle w:val="FootnoteAnchor"/>
          <w:rtl w:val="true"/>
        </w:rPr>
        <w:footnoteReference w:id="1033"/>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علمای ما این قصه را دلیل صحت معامله فضولی دانسته‌اند لکن ما اینجا بدین جهت نقل کردیم که در بازار آزاد هرکس مال خود را با رضایت به هر قیمتی بفروشد مجاز و حلال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صادق‌علیه السلام نقل شده که روزی آن حضرت به شخصی به نام مصادف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 زندگی ما زیاد شده بیا و این هزار دینار را بگیر و همراه تجّار دیگر با آن تجارتی انجام ده تا از سود آن بتوانیم هزینه‌های زندگی خود را تأمین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مصادف، آن هزار دینار را گرفت و همراه تجّار دیگر اجناسی خریداری نمود و به شام و یا یمن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قبل از رسیدن به آن شهر مقصود از شخصی سؤال کردند که قیمت این اجناس در آن شهر چگونه است؟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شما در این شهر کمیاب است و طالبین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همگی توافق نمودیم که آنچه خریده‌ایم دو برابر بفروشیم و کسی جز این نکند و من چون آن اجناس را دوبرابر فروختم قیمت آنها را در دو کیسه قرار دادم و خدمت امام صادق‌علیه السلام بازگشتم و آنها را مقابل آن حضرت گذاردم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 سرمایه‌ای که شما به من دادید و این هزار دینار نیز استفاده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تعجب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کردی که این همه سود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قصه خود را با آن تجّار توضیح دادم، امام‌علیه السلام برآشفت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گرد هم جمع شدید که به مسلمانان فشار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درآمد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یکی از آن کیسه‌ها را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مقابل شمشیر رفتن آسان‌تر از تحصیل روزی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قضیه نمودار این است که معامله آزاد و با رضایت و بدون توطئه و بازار سیاه، مانند معامله عروه بارقی، حلال و بی اشکال است لکن معامله‌ای که با توطئه و فشار بر مسلمانان انجام شود، مانند معامله مصادف و تجار دیگری که با او بوده‌اند، مورد اشکال و مصداق خیانت و بازار سیاه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 صادق‌علیه السلام مصادف را توبیخ نمود و درآمد چنین معامله‌ای را نپذیرفت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bookmarkStart w:id="880" w:name="pg2569_16616"/>
    </w:p>
    <w:p>
      <w:pPr>
        <w:pStyle w:val="Heading2"/>
        <w:numPr>
          <w:ilvl w:val="1"/>
          <w:numId w:val="1"/>
        </w:numPr>
        <w:rPr/>
      </w:pPr>
      <w:bookmarkStart w:id="881" w:name="__RefHeading___Toc47870_1395250215"/>
      <w:bookmarkStart w:id="882" w:name="_Toc308"/>
      <w:bookmarkEnd w:id="880"/>
      <w:bookmarkEnd w:id="881"/>
      <w:r>
        <w:rPr>
          <w:rtl w:val="true"/>
        </w:rPr>
        <w:t>محرمات جنسی و ناموسی</w:t>
      </w:r>
      <w:bookmarkEnd w:id="882"/>
    </w:p>
    <w:p>
      <w:pPr>
        <w:pStyle w:val="Heading3"/>
        <w:numPr>
          <w:ilvl w:val="2"/>
          <w:numId w:val="1"/>
        </w:numPr>
        <w:rPr/>
      </w:pPr>
      <w:bookmarkStart w:id="883" w:name="__RefHeading___Toc47872_1395250215"/>
      <w:bookmarkStart w:id="884" w:name="_Toc309"/>
      <w:bookmarkEnd w:id="883"/>
      <w:r>
        <w:rPr>
          <w:rtl w:val="true"/>
        </w:rPr>
        <w:t>اشاره</w:t>
      </w:r>
      <w:bookmarkEnd w:id="884"/>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bookmarkStart w:id="885" w:name="pg2569_16620"/>
    </w:p>
    <w:p>
      <w:pPr>
        <w:pStyle w:val="Heading3"/>
        <w:numPr>
          <w:ilvl w:val="2"/>
          <w:numId w:val="1"/>
        </w:numPr>
        <w:rPr/>
      </w:pPr>
      <w:bookmarkStart w:id="886" w:name="__RefHeading___Toc47874_1395250215"/>
      <w:bookmarkStart w:id="887" w:name="_Toc310"/>
      <w:bookmarkEnd w:id="885"/>
      <w:bookmarkEnd w:id="886"/>
      <w:r>
        <w:rPr>
          <w:rtl w:val="true"/>
        </w:rPr>
        <w:t>نشوز زن و نشوز مرد</w:t>
      </w:r>
      <w:bookmarkEnd w:id="887"/>
    </w:p>
    <w:p>
      <w:pPr>
        <w:pStyle w:val="BookText"/>
        <w:rPr/>
      </w:pPr>
      <w:r>
        <w:rPr>
          <w:rFonts w:ascii="IRNazanin" w:hAnsi="IRNazanin" w:eastAsia="IRNazanin"/>
          <w:color w:val="111111"/>
          <w:sz w:val="28"/>
          <w:sz w:val="28"/>
          <w:szCs w:val="28"/>
          <w:rtl w:val="true"/>
          <w:lang w:bidi="fa-IR"/>
        </w:rPr>
        <w:t>نشوز، در لغت، به معنای حرکت و قیام و بلند شدن از حالت نشسته به حالت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اسلامی، نشوز زن و مرد این است که از وظیفه خود خارج شوند؛ گو این که هر کدام با تخلّف از وظیفه خود، خود را بالا برده و تن به انجام وظیفه نداده باشند نشوز در صورتی است که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وظیفه خود خارج شود و اگر هر دو خارج شوند آن را شقاق و جدایی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هر دو اگر بدون وجه شرعی باشد، حرام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نشوز از سوی زن باشد، مرد باید او را موعظه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خطاهای او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p>
    <w:p>
      <w:pPr>
        <w:pStyle w:val="BookText"/>
        <w:rPr/>
      </w:pP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و النشوز کما یظهر من الآیة بالنسبة إلی الزوجة الخروج عن الطاعة و عدم التمکین و بالنسبة إلی الزوج ترک النفقه الواجبة علیه و استعمال النشوز بالنسبة إلی الزوج بالمناسبة لا الحقیقة فانّ الرجال کما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قوّامون علی النساء بما فضل اللّه بعضهم علی بعض و بما أنفقوا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فلاریب أنّ وجوب الإطاعة علی الزوجة للزوج لا علی الزوج للزوجة فلا یحرم علی الزوج ترک إطاعة زوجته بل هو ممدوح لبعض المصالح کما ذکر فی محلّه</w:t>
      </w:r>
      <w:r>
        <w:rPr>
          <w:rFonts w:eastAsia="IRNazanin" w:cs="IRNazanin"/>
          <w:color w:val="111111"/>
          <w:sz w:val="28"/>
          <w:szCs w:val="28"/>
          <w:rtl w:val="true"/>
          <w:lang w:bidi="fa-IR"/>
        </w:rPr>
        <w:t>.</w:t>
      </w:r>
    </w:p>
    <w:p>
      <w:pPr>
        <w:pStyle w:val="BookText"/>
        <w:rPr/>
      </w:pPr>
      <w:r>
        <w:rPr>
          <w:rStyle w:val="FootnoteAnchor"/>
          <w:rtl w:val="true"/>
        </w:rPr>
        <w:footnoteReference w:id="1035"/>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مؤثر واقع نشد در بستر به او پشت کند و اگر این نیز مؤثر نبود می‌تواند او را بزند، بلکه از اول نیز اگر می‌داند که موعظه و پشت کردن به او مؤثر نیست می‌تواند او را تأدیب کند، به طوری که زخم و سیاهی و کبودی و سرخ شدن در بدن او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نشوز از سوی مرد باشد و او از ادای حقوق زن تخلّف نماید، حاکم شرعی او را اجبار می‌کند تا حقوق همسر خود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نشوز از هر دو باشد، حاکم دستور می‌دهد تا هر کدام آنان نماینده و حکمی را برای خود معرفی کنند و آن دو حکم برای اصلاح و صلاح آنان می‌کوشند و در نهایت یا ادامه زندگی آنان را صلاح می‌بینند و یا فراق و جدایی و طلاق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صلاح دیدند طبق آن حکم می‌کنند و به آن عمل می‌شود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در پایان این بخش پاداش و ارزش اصلاح بین مردم، به ویژه، اصلاح بین زن و شوهر را از سخنان معصومین‌علیهم السلام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امیرالمؤمنین‌علیه السلام نقل شده که آن حضرت در وصیت نامه خود به فرزندان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ریسمان خدا اعتصام کنید و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جدّ شما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از همه نمازها و روزه‌ها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سال نماز و روزه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فساد و اختلاف دین شما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و احسانی که خداوند آن را دوست می‌دارد این است که چون روابط و برداری‌ها از بین برود و جدایی حاصل شود، تو بکوشی تا بین</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bookmarkStart w:id="888" w:name="pg2569_16626"/>
    </w:p>
    <w:p>
      <w:pPr>
        <w:pStyle w:val="BookText"/>
        <w:rPr/>
      </w:pPr>
      <w:bookmarkEnd w:id="888"/>
      <w:r>
        <w:rPr>
          <w:rFonts w:ascii="IRNazanin" w:hAnsi="IRNazanin" w:eastAsia="IRNazanin"/>
          <w:color w:val="111111"/>
          <w:sz w:val="28"/>
          <w:sz w:val="28"/>
          <w:szCs w:val="28"/>
          <w:rtl w:val="true"/>
          <w:lang w:bidi="fa-IR"/>
        </w:rPr>
        <w:t>بندگان خدا اصلاح برقرار کنی و برداری آنان را به جای خود باز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دیدی بین دو نفر از شیعیان ما اختلافی در مال پیدا شده تو آن مبلغ مورد اختلاف را از ناحیه من پرداخت کن تا آنان نزاع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شخصی به نام سابق الحاج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داماد خود، بر سر میراث، نزاع و درگیری داشتیم و اختلاف بین ما شدید شده بود، تا این که مفضّل به ما بر خورد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من بیائید، و چون به خانه او رفتیم، مبلغ چهارصد درهم که مورد اختلاف ما بود از خود پرداخت نمود و نزاع ما را بر طرف کرد و چون ما مطمئن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از من نبود، بلکه از امام صادق‌علیه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امر نموده که هر گاه بین شیعیان ما بر سر مال دنیا نزاع و اختلافی بود من با مال او اختلاف را بر طرف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برداری آنان مصون بماند</w:t>
      </w:r>
      <w:r>
        <w:rPr>
          <w:rFonts w:eastAsia="IRNazanin" w:cs="IRNazanin"/>
          <w:color w:val="111111"/>
          <w:sz w:val="28"/>
          <w:szCs w:val="28"/>
          <w:rtl w:val="true"/>
          <w:lang w:bidi="fa-IR"/>
        </w:rPr>
        <w:t>].</w:t>
      </w:r>
    </w:p>
    <w:p>
      <w:pPr>
        <w:pStyle w:val="Heading3"/>
        <w:numPr>
          <w:ilvl w:val="2"/>
          <w:numId w:val="1"/>
        </w:numPr>
        <w:rPr/>
      </w:pPr>
      <w:bookmarkStart w:id="889" w:name="__RefHeading___Toc47876_1395250215"/>
      <w:bookmarkStart w:id="890" w:name="_Toc311"/>
      <w:bookmarkEnd w:id="889"/>
      <w:r>
        <w:rPr>
          <w:rtl w:val="true"/>
        </w:rPr>
        <w:t>حرمت زنا</w:t>
      </w:r>
      <w:bookmarkEnd w:id="890"/>
    </w:p>
    <w:p>
      <w:pPr>
        <w:pStyle w:val="BookText"/>
        <w:rPr/>
      </w:pPr>
      <w:r>
        <w:rPr>
          <w:rFonts w:ascii="IRNazanin" w:hAnsi="IRNazanin" w:eastAsia="IRNazanin"/>
          <w:color w:val="111111"/>
          <w:sz w:val="28"/>
          <w:sz w:val="28"/>
          <w:szCs w:val="28"/>
          <w:rtl w:val="true"/>
          <w:lang w:bidi="fa-IR"/>
        </w:rPr>
        <w:t>از قوانین بسیار ارزشمند اسلام و همه ادیان آسمانی، قانون حفظ عفّت اجتماعی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حفظ عفّت عمومی و مصونیت افراد و خانواده و اجتماع مقررات فراوانی را مانند پوشش و حجاب زن و جلوگیری از برخوردهای شهوانی و غریزی، مانند نگاه و مصافحه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نموده که اگر مردم به این دستورات آسمانی و الهی پایبند باشند، به طور مسلّم، زندگی شایسته و همراه با عفت خواهند داشت و امنیت ناموسی آنان حفظ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در آیات متعددی از حجاب و پوشش و نگاه غیرمشروع و بهره‌برداری</w:t>
      </w:r>
    </w:p>
    <w:p>
      <w:pPr>
        <w:pStyle w:val="BookText"/>
        <w:rPr/>
      </w:pP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لایزنون و من یفعل ذلک یلق أثاماً یضاعف له العذاب یوم القیامة و یخلد فیه مهاناً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تقربوا الفواحش ما ظهرمنها و ما بطن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الانعام ص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غیرقانونی زن و مرد از یکدیگر یاد کرده و در باره مساله زنا که خطر ناک‌ترین انحراف اخلاقی و جنسی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نزدیک زنا نروید که بسیار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مقدمات زنا نیز پرهیز کنید تا گرفتار آن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فرقان، صفات بندگان شایسته خود راشماره می‌فرماید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اهل زنا نیستند و هر کس اهل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 و آدمکشی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گرفتار عذاب دوچندان قیامت خواهد شد و همیشه در آن مخلّد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زنا همتای شرک و آدمکشی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انعام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فواحش و اعمال خلاف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 و لواط و 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 چه ظاهر باشد، مانند زنا؛ و چه پنهان باشد، مانند دوستی‌های غیرمشروع، یعنی ارتباط و دوستی زن و مردی که با یکدیگر محرم و حلال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تواعدوهنّ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متخذی أخدانٍ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زناکار سه کیفر و عقوبت در دنیا دارد و سه کیفر و عقوبت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نور صورت از او گرفته می‌شود، و فقر و تنگدستی پیدا می‌کند، و عمر او نیز کوتاه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و آخرت نیز خداوند از او خشمناک است، و حساب سختی خواهد داشت و همیشه در دوزخ و جهنم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نطفه خود را در رحم زن نامحرمی بریزد، در قیامت، سخت‌ترین عذاب را خواهد داشت</w:t>
      </w:r>
      <w:r>
        <w:rPr>
          <w:rFonts w:eastAsia="IRNazanin" w:cs="IRNazanin"/>
          <w:color w:val="111111"/>
          <w:sz w:val="28"/>
          <w:szCs w:val="28"/>
          <w:rtl w:val="true"/>
          <w:lang w:bidi="fa-IR"/>
        </w:rPr>
        <w:t>.»</w:t>
      </w:r>
    </w:p>
    <w:p>
      <w:pPr>
        <w:pStyle w:val="BookText"/>
        <w:rPr/>
      </w:pP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اشدّ الناس عذاباً یوم القیامة رجل أقرّ نطفته فی رحم یحرم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 بترس که روزی تو راتنگ می‌کند و دین تو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کتاب علی‌علیه السلام یافتیم که رسول خداصلی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 در امت من فراوان شود، مرگ‌های ناگهانی نیز فراوان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زنا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به خدا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ایمان از زناکار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هنگامی که مشغول زنا می‌شود ایمان از او سلب می‌گردد و چون جدا می‌شود ایمان به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اراده نموده که بعد از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باز ایمان از او سلب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بسیارند آنان که می‌خواهند بعد از گناه توبه و بازگشت به خدا کنند لکن هرگز موفق به آن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بن عمران‌علیه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زنا کند، با او</w:t>
      </w:r>
    </w:p>
    <w:p>
      <w:pPr>
        <w:pStyle w:val="BookText"/>
        <w:rPr/>
      </w:pPr>
      <w:r>
        <w:rPr>
          <w:rStyle w:val="FootnoteAnchor"/>
          <w:rtl w:val="true"/>
        </w:rPr>
        <w:footnoteReference w:id="1039"/>
      </w:r>
      <w:r>
        <w:rPr>
          <w:rStyle w:val="FootnoteAnchor"/>
          <w:rtl w:val="true"/>
        </w:rPr>
        <w:footnoteReference w:id="1040"/>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1"/>
      </w:r>
      <w:r>
        <w:rPr>
          <w:rStyle w:val="FootnoteAnchor"/>
          <w:rtl w:val="true"/>
        </w:rPr>
        <w:footnoteReference w:id="1042"/>
      </w:r>
      <w:r>
        <w:rPr>
          <w:rStyle w:val="FootnoteAnchor"/>
          <w:rtl w:val="true"/>
        </w:rPr>
        <w:footnoteReference w:id="1043"/>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 خواهد شد و اگر با او زنا نشود با فرزندان او زنا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و پاکدامن باش تا خانواده تو نیز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خانه تو با برکت باشد از زنا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دستی که می‌دهی بازخواهی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هرچه نسبت به مردم می‌کنی به سوی تو باز خواهد گشت و به آن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حواریین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یاران مخلص حضرت عیسی‌علیه السلام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ارشاد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شما را امر نمود که سوگند دروغ با نام خدا نخورید و من شما را امر می‌کنم که با نام خدا سوگند نخورید؛ چه صادق باشید و چه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ما 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شما را امر کرد که زنا نکنید ومن شما را امر می‌کنم که فکر زنا را هم نکنید؛ چرا که هرکس فکر زنا بکند مانند این است که در اتاق زینت شده‌ای آتش روشن کند و به وسیله دود آن زیبایی آن اتاق از بین به رود، گرچه اتاق آتش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زنا این است که زنی به وسیله زنا از مرد نامحرمی فرزندی به دست آورد و آن را به عهده شوهر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چنین زنی سخن</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5"/>
      </w:r>
      <w:r>
        <w:rPr>
          <w:rStyle w:val="FootnoteAnchor"/>
          <w:rtl w:val="true"/>
        </w:rPr>
        <w:footnoteReference w:id="1046"/>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bookmarkStart w:id="891" w:name="pg2569_16635"/>
    </w:p>
    <w:p>
      <w:pPr>
        <w:pStyle w:val="BookText"/>
        <w:rPr/>
      </w:pPr>
      <w:bookmarkEnd w:id="891"/>
      <w:r>
        <w:rPr>
          <w:rFonts w:ascii="IRNazanin" w:hAnsi="IRNazanin" w:eastAsia="IRNazanin"/>
          <w:color w:val="111111"/>
          <w:sz w:val="28"/>
          <w:sz w:val="28"/>
          <w:szCs w:val="28"/>
          <w:rtl w:val="true"/>
          <w:lang w:bidi="fa-IR"/>
        </w:rPr>
        <w:t>نخواهد گفت و به او نظر رحمت نخواهد نمود و اعمال او را نخواهد پذیرفت و عذاب دردناکی برای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ظاهر می‌شود که شیطان در نطفه فرزندی که از زنا متولد می‌شود شریک است و بدین سبب عاقبت خوبی پیدا نخواهد کرد و تمایل او به شر بیش از تمایل به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 زنا می‌کند شیطان نیز همانند او آلت خود را داخل می‌کند و فرزند از نطفه آن دو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فرزند را شرک شیطان می‌نامند؛ چرا که شیطان در نطفه او شریک بوده است</w:t>
      </w:r>
      <w:r>
        <w:rPr>
          <w:rFonts w:eastAsia="IRNazanin" w:cs="IRNazanin"/>
          <w:color w:val="111111"/>
          <w:sz w:val="28"/>
          <w:szCs w:val="28"/>
          <w:rtl w:val="true"/>
          <w:lang w:bidi="fa-IR"/>
        </w:rPr>
        <w:t>.»</w:t>
      </w:r>
    </w:p>
    <w:p>
      <w:pPr>
        <w:pStyle w:val="Heading3"/>
        <w:numPr>
          <w:ilvl w:val="2"/>
          <w:numId w:val="1"/>
        </w:numPr>
        <w:rPr/>
      </w:pPr>
      <w:bookmarkStart w:id="892" w:name="__RefHeading___Toc47878_1395250215"/>
      <w:bookmarkStart w:id="893" w:name="_Toc312"/>
      <w:bookmarkEnd w:id="892"/>
      <w:r>
        <w:rPr>
          <w:rtl w:val="true"/>
        </w:rPr>
        <w:t>آثار خطرناک زنا و بی بندوباری</w:t>
      </w:r>
      <w:bookmarkEnd w:id="893"/>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بیشتر به ارزش‌های اسلامی و قوانین نجاتبخش آیین محمّدی‌صلی الله علیه وآله خوب است به مفاسد خطرناک و بی‌بند و باری‌های مردم دنیا، به ویژه کشورهای غربی، و آلودگی‌های جوامع متمدّن و صنعتی و پیشرفته اشاره نماییم تا نورانیت قوانین اسلامی را بیشتر لمس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تعبیر ظریف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زنا نروید که عملی زشت و مسیری ناشایسته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زشتی‌ها و انحراف زنا را ازمسیر فطرت و نظام خلقت مشاهده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دایرة المعارف بریتانیا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تحقیقاتی که در ایالت متحده آمریکا انجام شده، نود درصد مردم این کشور به بیماری‌های مقاربتی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رقم، عده‌ای در بیمارستان‌های آمریکا معالجه می‌شوند که عدد آنان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می‌رسد و ششصد و پنجاه بیمارستان از بیمارستان‌های آن کشور مربوط به امراض مقاربتی و</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bookmarkStart w:id="894" w:name="pg2569_16637"/>
    </w:p>
    <w:p>
      <w:pPr>
        <w:pStyle w:val="BookText"/>
        <w:rPr/>
      </w:pPr>
      <w:bookmarkEnd w:id="894"/>
      <w:r>
        <w:rPr>
          <w:rFonts w:ascii="IRNazanin" w:hAnsi="IRNazanin" w:eastAsia="IRNazanin"/>
          <w:color w:val="111111"/>
          <w:sz w:val="28"/>
          <w:sz w:val="28"/>
          <w:szCs w:val="28"/>
          <w:rtl w:val="true"/>
          <w:lang w:bidi="fa-IR"/>
        </w:rPr>
        <w:t>آمیزش‌های غیرقانونی می‌باشد و بیش از یک و نیم برابر آنها در بیمارستان‌های خصوصی و یا مطب‌های شخصی معالجه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دایرة المعارف بریتانیا، ج </w:t>
      </w:r>
      <w:r>
        <w:rPr>
          <w:rFonts w:eastAsia="IRNazanin" w:cs="IRNazanin"/>
          <w:color w:val="111111"/>
          <w:sz w:val="28"/>
          <w:szCs w:val="28"/>
          <w:lang w:bidi="fa-IR"/>
        </w:rPr>
        <w:t>23/45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صفحه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آمریکا تعداد سی تا چهل هزار کودک در اثر بیماری‌های مقاربتی و موروثی تلف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تلفات پس از تلفاتی که به علت سل به وجود می‌آید، از تلفات سایر بیماری‌ها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روزنامه کیهان، شماره </w:t>
      </w:r>
      <w:r>
        <w:rPr>
          <w:rFonts w:eastAsia="IRNazanin" w:cs="IRNazanin"/>
          <w:color w:val="111111"/>
          <w:sz w:val="28"/>
          <w:szCs w:val="28"/>
          <w:lang w:bidi="fa-IR"/>
        </w:rPr>
        <w:t>5356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مولنز که در قسمت جنوبی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معالجه بیماران است در مقاله‌ای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لندن پنجاه هزار سقط جنین انجام می‌گیرد و از هر بیست کودک که متولد می‌شوند یک نفر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روزنامه اطلاعات، شماره </w:t>
      </w:r>
      <w:r>
        <w:rPr>
          <w:rFonts w:eastAsia="IRNazanin" w:cs="IRNazanin"/>
          <w:color w:val="111111"/>
          <w:sz w:val="28"/>
          <w:szCs w:val="28"/>
          <w:lang w:bidi="fa-IR"/>
        </w:rPr>
        <w:t>10414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201700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نامشروع در آمریکا به وجود آمده و در بیست سال گذشته پنج درصد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تعداد مادرهایی که غیرقانونی باردار شده‌اند به </w:t>
      </w:r>
      <w:r>
        <w:rPr>
          <w:rFonts w:eastAsia="IRNazanin" w:cs="IRNazanin"/>
          <w:color w:val="111111"/>
          <w:sz w:val="28"/>
          <w:szCs w:val="28"/>
          <w:lang w:bidi="fa-IR"/>
        </w:rPr>
        <w:t>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می‌رسد که سن بیشتر آنان کمتر ازهیجده 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نیز از </w:t>
      </w:r>
      <w:r>
        <w:rPr>
          <w:rFonts w:eastAsia="IRNazanin" w:cs="IRNazanin"/>
          <w:color w:val="111111"/>
          <w:sz w:val="28"/>
          <w:szCs w:val="28"/>
          <w:lang w:bidi="fa-IR"/>
        </w:rPr>
        <w:t>43515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کودک، </w:t>
      </w:r>
      <w:r>
        <w:rPr>
          <w:rFonts w:eastAsia="IRNazanin" w:cs="IRNazanin"/>
          <w:color w:val="111111"/>
          <w:sz w:val="28"/>
          <w:szCs w:val="28"/>
          <w:lang w:bidi="fa-IR"/>
        </w:rPr>
        <w:t>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غیرقانونی به 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مربوط به حدود سی سال پیش از نوشتن این کتاب است و اکنون اگر کسی بررسی کند، آمار این گونه انحراف‌ها ده‌ها برابر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همه ما را رنج می‌دهد رقم‌های بالایی از ارتباطهای نامشروع در کشورهای اسلامی است مع الأسف مسلمانان ارزش‌های مکتب خود را رها نموده و از کشورهای غربی تقلید می‌کنند و نمی‌دانند آنها در چه لجن زارهایی غوطه‌ورند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خود باختگی نجات دهد و به قوانین نورانی اسلام آگاه سازد</w:t>
      </w:r>
      <w:r>
        <w:rPr>
          <w:rFonts w:eastAsia="IRNazanin" w:cs="IRNazanin"/>
          <w:color w:val="111111"/>
          <w:sz w:val="28"/>
          <w:szCs w:val="28"/>
          <w:rtl w:val="true"/>
          <w:lang w:bidi="fa-IR"/>
        </w:rPr>
        <w:t>.</w:t>
      </w:r>
    </w:p>
    <w:p>
      <w:pPr>
        <w:pStyle w:val="Heading3"/>
        <w:numPr>
          <w:ilvl w:val="2"/>
          <w:numId w:val="1"/>
        </w:numPr>
        <w:rPr/>
      </w:pPr>
      <w:bookmarkStart w:id="895" w:name="__RefHeading___Toc47880_1395250215"/>
      <w:bookmarkStart w:id="896" w:name="_Toc313"/>
      <w:bookmarkEnd w:id="895"/>
      <w:r>
        <w:rPr>
          <w:rtl w:val="true"/>
        </w:rPr>
        <w:t>پیشگیری اسلام از فساد</w:t>
      </w:r>
      <w:bookmarkEnd w:id="896"/>
    </w:p>
    <w:p>
      <w:pPr>
        <w:pStyle w:val="BookText"/>
        <w:rPr/>
      </w:pPr>
      <w:r>
        <w:rPr>
          <w:rFonts w:ascii="IRNazanin" w:hAnsi="IRNazanin" w:eastAsia="IRNazanin"/>
          <w:color w:val="111111"/>
          <w:sz w:val="28"/>
          <w:sz w:val="28"/>
          <w:szCs w:val="28"/>
          <w:rtl w:val="true"/>
          <w:lang w:bidi="fa-IR"/>
        </w:rPr>
        <w:t>تردیدی نیست که پیشگیری از خطر و آسیب بهتر از علاج واقعه بعد از وقوع است</w:t>
      </w:r>
      <w:r>
        <w:rPr>
          <w:rFonts w:eastAsia="IRNazanin" w:cs="IRNazanin"/>
          <w:color w:val="111111"/>
          <w:sz w:val="28"/>
          <w:szCs w:val="28"/>
          <w:rtl w:val="true"/>
          <w:lang w:bidi="fa-IR"/>
        </w:rPr>
        <w:t>.</w:t>
      </w:r>
    </w:p>
    <w:p>
      <w:pPr>
        <w:pStyle w:val="BookText"/>
        <w:rPr/>
      </w:pPr>
      <w:r>
        <w:rPr>
          <w:rStyle w:val="FootnoteAnchor"/>
          <w:rtl w:val="true"/>
        </w:rPr>
        <w:footnoteReference w:id="1049"/>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اسلام، برای جلوگیری از خطر فساد و از بین رفتن آبروی خانواده‌ها و تباهی نسل‌ها به وسیله زنا و تجاوز به حریم دیگران، دستوراتی را برای حفظ عفت و پاکی روح انسان‌ها و دوری از فساد و آلودگی جامعه و خانواده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و محدودیت‌ها برای صیانت و حفظ روح و روان و آبروی اجتماعی ماست و هرگز به معنای سلب آزادی و ظلم به مردم نیست بلکه عین آزادی و حفظ امنیت ناموسی و آبروی خانواده‌ها و جامعه و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در دنیا به نام آزادی مطرح می‌شود که هرکس هر هوسی دارد باید آزاد باشد و بتواند دست به هر عمل خلاف عفتی بزند، در حقیقت سلب آزادی از جامعه و دیگران است و اگر این آزادی برای همه افراد تجویز شود هیچ گونه ارزش و امنیتی برای جامعه باقی نمی‌ماند و زندگی انسان‌ها بدتر از زندگی حیوانات وحشی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طور اختصار، به دستوراتی که اسلام برای پیشگیری از خطر فساد اخلاقی جامعه بیان فرموده است توجه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نور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زن‌ها با چادرها و خمارهای خود گریبان‌های خویش را بپوشانند و زینت‌های خود را جز برای شوهران و یا پدران و یا فرزندان و یا محارم خود آشکار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احزاب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 خود و زن‌های مؤمنان بگو پوشش‌های خویش را به خود گیرند تا شناخته نشوند و آزاری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سوره، به همسران 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همانند زن‌های دیگر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می‌خواهید اهل تقوا باشید، نباید به نرمی و ناز سخن بگویید تا افراد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طمع کنند، بلکه ساده و بی آلایش و بدون تحریک سخن</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0"/>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بگویید و در خانه‌های خود بمانید و همانند زمان جاهلیت بدون حجاب از خانه‌ها خارج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می‌خواهید وارد خانه رسول خداصلی الله علیه وآله شوید اجازه بگیرید، و چون وارد شدید با همسران رسول خداصلی الله علیه وآله روبه رو نشوید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 غذا را از پس پرده و حجاب از آنان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پاکی شما و آنان مؤثرتر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نور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مردهای مؤمن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 و عفت خویش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عمل برای پاکی دل‌های آنان موثرتر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اعمال آنان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رسول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زن‌های مؤمنه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چشم‌های خویش را از نامحرم نگه دارند و عفت خود را حفظ نمایند و زینت‌های خویش را، جز آنچه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سورمه و انگشتر و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نامحرمان آشکار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نامحرم تیری از تیرهای مسموم شیطان است و چه بسا که یک نگاه حسرت طولانی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نیست جز این که سهمی از زنا را خواهد داشت؛ چرا که زنای</w:t>
      </w:r>
    </w:p>
    <w:p>
      <w:pPr>
        <w:pStyle w:val="BookText"/>
        <w:rPr/>
      </w:pPr>
      <w:r>
        <w:rPr>
          <w:rStyle w:val="FootnoteAnchor"/>
          <w:rtl w:val="true"/>
        </w:rPr>
        <w:footnoteReference w:id="1052"/>
      </w:r>
      <w:r>
        <w:rPr>
          <w:rStyle w:val="FootnoteAnchor"/>
          <w:rtl w:val="true"/>
        </w:rPr>
        <w:footnoteReference w:id="1053"/>
      </w:r>
      <w:r>
        <w:rPr>
          <w:rStyle w:val="FootnoteAnchor"/>
          <w:rtl w:val="true"/>
        </w:rPr>
        <w:footnoteReference w:id="1054"/>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نگاه است و زنای دهان بوسیدن است و زنای دست‌ها تماس با نامحرم است؛ خواه زنای واقعی انجام گیرد یا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 چشم خود را از نگاه به نامحرم پرکند، خداوند در قیامت چشمان او را با میخ‌های آتشین از آتش پر خواهد نمود تا حساب اهل محشر تمام شود و سپس او را به آتش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زن نامحرمی برخورد کند و چشم خود را به طرف آسمان نماید و یا چشم خود را ببندد و به او نگاه نکند، چشم خود را باز نخواهد نمود تا خداوند او را به حورالعین تزویج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چشم خود را از نامحرم می‌بندد خداوند ایمانی به او عطا می‌کند که طعم آن را در وجود خود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اختیار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ندارد و نگاه دوم خطر دارد و نگاه سوم سبب هلاکت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 زن شوهرداری که چشم خود را از نگاه به غیرشوهر و غیرمحرم خود پرکند خشم خواهد نمود و همه اعمال و عبادات او را از بین خواهد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پاداشی برای او باقی نخواهد ماند</w:t>
      </w:r>
      <w:r>
        <w:rPr>
          <w:rFonts w:eastAsia="IRNazanin" w:cs="IRNazanin"/>
          <w:color w:val="111111"/>
          <w:sz w:val="28"/>
          <w:szCs w:val="28"/>
          <w:rtl w:val="true"/>
          <w:lang w:bidi="fa-IR"/>
        </w:rPr>
        <w:t>].»</w:t>
      </w:r>
    </w:p>
    <w:p>
      <w:pPr>
        <w:pStyle w:val="BookText"/>
        <w:rPr/>
      </w:pPr>
      <w:r>
        <w:rPr>
          <w:rStyle w:val="FootnoteAnchor"/>
          <w:rtl w:val="true"/>
        </w:rPr>
        <w:footnoteReference w:id="1056"/>
      </w:r>
      <w:r>
        <w:rPr>
          <w:rStyle w:val="FootnoteAnchor"/>
          <w:rtl w:val="true"/>
        </w:rPr>
        <w:footnoteReference w:id="1057"/>
      </w:r>
    </w:p>
    <w:p>
      <w:pPr>
        <w:pStyle w:val="BookText"/>
        <w:rPr/>
      </w:pPr>
      <w:r>
        <w:rPr>
          <w:rStyle w:val="FootnoteAnchor"/>
          <w:rtl w:val="true"/>
        </w:rPr>
        <w:footnoteReference w:id="1058"/>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bookmarkStart w:id="897" w:name="pg2569_16645"/>
    </w:p>
    <w:p>
      <w:pPr>
        <w:pStyle w:val="BookText"/>
        <w:rPr/>
      </w:pPr>
      <w:bookmarkEnd w:id="897"/>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به خدا و قیامت ایمان دارد نباید در جایی که صدای نفس زن نامحرمی را می‌شنود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چون از زن‌ها بیعت گرفت با آنان شرط نمود که با هیچ مرد نامحرمی خلوت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دعائم الاسلام نقل شده که از آنان بیعت گرفت مشروط برای آن که جز با محارم خود با مردهای دیگر سخن نگویند</w:t>
      </w:r>
      <w:r>
        <w:rPr>
          <w:rFonts w:eastAsia="IRNazanin" w:cs="IRNazanin"/>
          <w:color w:val="111111"/>
          <w:sz w:val="28"/>
          <w:szCs w:val="28"/>
          <w:rtl w:val="true"/>
          <w:lang w:bidi="fa-IR"/>
        </w:rPr>
        <w:t>.</w:t>
      </w:r>
    </w:p>
    <w:p>
      <w:pPr>
        <w:pStyle w:val="Heading3"/>
        <w:numPr>
          <w:ilvl w:val="2"/>
          <w:numId w:val="1"/>
        </w:numPr>
        <w:rPr/>
      </w:pPr>
      <w:bookmarkStart w:id="898" w:name="__RefHeading___Toc47882_1395250215"/>
      <w:bookmarkStart w:id="899" w:name="_Toc314"/>
      <w:bookmarkEnd w:id="898"/>
      <w:r>
        <w:rPr>
          <w:rtl w:val="true"/>
        </w:rPr>
        <w:t>ازدواج های حرام</w:t>
      </w:r>
      <w:bookmarkEnd w:id="899"/>
    </w:p>
    <w:p>
      <w:pPr>
        <w:pStyle w:val="BookText"/>
        <w:rPr/>
      </w:pPr>
      <w:r>
        <w:rPr>
          <w:rFonts w:ascii="IRNazanin" w:hAnsi="IRNazanin" w:eastAsia="IRNazanin"/>
          <w:color w:val="111111"/>
          <w:sz w:val="28"/>
          <w:sz w:val="28"/>
          <w:szCs w:val="28"/>
          <w:rtl w:val="true"/>
          <w:lang w:bidi="fa-IR"/>
        </w:rPr>
        <w:t>مرحوم محقق در کتاب شرایع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حرمت و محرمیت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از ناحیه نسب هفت گروه از زن‌ها محرم می‌شوند و ازدواج با آنان حرام</w:t>
      </w:r>
    </w:p>
    <w:p>
      <w:pPr>
        <w:pStyle w:val="BookText"/>
        <w:rPr/>
      </w:pPr>
      <w:r>
        <w:rPr>
          <w:rStyle w:val="FootnoteAnchor"/>
          <w:rtl w:val="true"/>
        </w:rPr>
        <w:footnoteReference w:id="1059"/>
      </w:r>
    </w:p>
    <w:p>
      <w:pPr>
        <w:pStyle w:val="BookText"/>
        <w:rPr/>
      </w:pPr>
      <w:r>
        <w:rPr>
          <w:rStyle w:val="FootnoteAnchor"/>
          <w:rtl w:val="true"/>
        </w:rPr>
        <w:footnoteReference w:id="1060"/>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مادری یاپدری، هرچه بالاتر رود؛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تنی و دختران او، هر چه پایین بیایند؛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پسر، هرچه پایین بیایند؛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 چه پدر و مادری و یا پدری تنها و یا مادری تنها و دختران آنها و دختران فرزندان آنها؛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عمّه‌ها، یعنی خواهران پدر، خواه پدری باشند و خواه مادری و خواه پدر و مادری و هم چنین خواهران اجداد، هرچه بالا روند، و خاله‌های پدری یا مادری و یا هر دو و هم چنین خاله‌های پدر و مادر، هرچه بالا روند؛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برادر، هرچه پایین روند، از پسر و دختر، چه برادر پدری باشد و یا مادری و یا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آنچه گفته شد، از مردها نیز بر زن‌ها حرام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زن نیز پدر و پدر پدر، هرچه بالا رود، و فرزند و فرزند فرزند، هرچه پایین آید، و نیز برادر و پسران برادر و پسران خواهر، هرچه پایین روند، و عمو و دایی تا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ازدواج با آنان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 و شیرخوردن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آن این است که کودکی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ده مرتبه طبق قول بعضی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فاصله شدن غذای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پستان زنی شیر بخورد و یا یک شبانه روز کامل شیر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طبق قول بعضی آن قدر شیربخورد که به سبب آن استخوان او محکم شود و گوشت بر بدن او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حکم روایتی است که از رسول خداصلی الله علیه وآله رسیده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عنوانی از عناوین نسب و خویشی که شرعاً سبب محرمیت و ممنوعیت از ازدواج می‌شود، اگر از ناحیه رضاع و شیرخوردن حاصل شود نیز سبب محرمیت و ممنوعیت از ازدواج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فرزند و خواهر و مادر و عمه و خاله نسبی با انسان محرم هستند و ازدواج با آنان حرام است، فرزند و خواهر و</w:t>
      </w:r>
    </w:p>
    <w:p>
      <w:pPr>
        <w:pStyle w:val="BookText"/>
        <w:rPr/>
      </w:pPr>
      <w:r>
        <w:rPr>
          <w:rStyle w:val="FootnoteAnchor"/>
          <w:rtl w:val="true"/>
        </w:rPr>
        <w:footnoteReference w:id="1062"/>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و عمه و خاله رضاعی نیز محرم هستند و ازدواج با آنان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کافی،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رضاع و شیرخوردن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محرمیّت و ممنوعیت ازدواج حاصل می‌شود؛ همان گونه که از قرابت و خویشی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و مضمون روایات زیادی در کتب روایت نقل شده و فقها در این مسأله به آنها استدلال نموده‌اند که به جهت اختصار از ذکر آنها صرف نظر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ازدواج قانونی که به سبب آن عده‌ای از خویشان زن بر مرد و عده‌ای از خویشان مرد بر زن حرام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حرمت بعضاً به سبب وطی و همبستری صحیح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با زنی از راه حلال همبستر شود مادران آن زن، هرچه بالا روند، و دختران او، هرچه پایین آیند، چه آن هایی که قبل از ازدواج از مرد دیگری به دنیا آمده باشند و یا بعد از آن به دنیا بیایند برای او محرم ابدی می‌شوند و نمی‌تواند با آنها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 زن نیز پدران شوهر، هرچه بالا روند، و فرزندان او هرچه پایین آیند، حرام ابدی می‌شوند و اگر صرفاً عقد نکاح جاری شده باشد و با یکدیگر همبستر نشده باشند، آن زن بر پدر مرد و فرزندان او حرام می‌شود، لکن دختران آن زن تنها در زمان عقد بر آن مرد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همبستر شدن طلاق و جدایی حاصل شود آنها می‌توانند با</w:t>
      </w:r>
    </w:p>
    <w:p>
      <w:pPr>
        <w:pStyle w:val="BookText"/>
        <w:rPr/>
      </w:pPr>
      <w:r>
        <w:rPr>
          <w:rStyle w:val="FootnoteAnchor"/>
          <w:rtl w:val="true"/>
        </w:rPr>
        <w:footnoteReference w:id="1063"/>
      </w:r>
      <w:r>
        <w:rPr>
          <w:rStyle w:val="FootnoteAnchor"/>
          <w:rtl w:val="true"/>
        </w:rPr>
        <w:footnoteReference w:id="1064"/>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ازدواج کنند، لکن مادر آن زن برای همیشه برآن مرد حرام خواهد شد و محرمیت بین آنان برقرار می‌شود، گرچه همبستر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با زنی ازدواج نمود نمی‌تواند با خواهر آن زن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همسر آزادی دارد بدون اجازه او حرام است با کنیزی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افضای 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دختر غیر بالغه‌ای ازدواج کند حرام است قبل از بلوغ با او همبستر شود و اگر با او همبستر شود و او را افضا نماید، یعنی مخرج منی و حیض او را با مخرج بول یکی کند و پرده‌ای را که بین آنها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نماید دیگر نمی‌تواند و حرام است با او همبستر شود، لکن آن دختر از حباله و همسری آن مرد خارج نمی‌شود و آن مرد تنها می‌تواند لذّت‌های جنسی دیگر از او ببرد و نفقه او را نیز باید تامین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نیز در تحریرالوسیله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شدن با دختر، قبل از تمام شدن سنّ نه سال حرام است، ولی استمتاعات دیگر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اسباب دیگری از حرمت را بیان می‌فرماید که ما به صورت اختصار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نمودن با زنی که در عدّه دیگری است اگر علم به حکم و موضوع داشته</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6"/>
      </w:r>
      <w:r>
        <w:rPr>
          <w:rStyle w:val="FootnoteAnchor"/>
          <w:rtl w:val="true"/>
        </w:rPr>
        <w:footnoteReference w:id="1067"/>
      </w:r>
      <w:r>
        <w:rPr>
          <w:rStyle w:val="FootnoteAnchor"/>
          <w:rtl w:val="true"/>
        </w:rPr>
        <w:footnoteReference w:id="1068"/>
      </w:r>
      <w:r>
        <w:rPr>
          <w:rStyle w:val="FootnoteAnchor"/>
          <w:rtl w:val="true"/>
        </w:rPr>
        <w:footnoteReference w:id="1069"/>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حرام است و آن زن برای همیشه بر او حرام خواهد شد خواه عدهة او عدهة وفات باشد و یا طلاق، نکاح او دایم باشد یا منقطع، طلاق او رجعی باشد و یا باین، حتی اگر عدهة او برای وطی به شبهه بوده باشد نیز چنین است، و اگر علم نداشته و دخول نیز نکرده باشد فقط عقد او باطل می شود لکن حرمت ابدی پیدا نمی کند، ولی اگر دخول کرده باشد نیز آن زن برای او حرمت ابدی پیدا می کند گرچه جاهلی به حکم و موضوع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زنی که شوهر او از دنیا می رود، چه با او همبستر شده باشد و چه همبستر نشده باشد حرام است با مرد دیگری ازدواج نماید تا این که عدهة وفات که چهار ماه و ده روز است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 شوهرداری ازدواج کند، اگر بداند که آن زن شوهردار است، برای همیشه بر او حرام می شود؛ خواه دخول کرده باشد یا نه ولی اگر نداند که او شوهردار است در صورتی که دخول نکرده باشد بر او حرام ابدی نیست ولی اگر دخول کرده باشد باز هم بر او حرام ابدی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 شوهرداری زنا کند، آن زن برای همیشه بر او حرام می شود؛ خواه بداند آن زن صاحب شوهر است و یا نداند</w:t>
      </w:r>
      <w:r>
        <w:rPr>
          <w:rFonts w:eastAsia="IRNazanin" w:cs="IRNazanin"/>
          <w:color w:val="111111"/>
          <w:sz w:val="28"/>
          <w:szCs w:val="28"/>
          <w:rtl w:val="true"/>
          <w:lang w:bidi="fa-IR"/>
        </w:rPr>
        <w:t>.</w:t>
      </w:r>
    </w:p>
    <w:p>
      <w:pPr>
        <w:pStyle w:val="BookText"/>
        <w:rPr/>
      </w:pPr>
      <w:r>
        <w:rPr>
          <w:rStyle w:val="FootnoteAnchor"/>
          <w:rtl w:val="true"/>
        </w:rPr>
        <w:footnoteReference w:id="1071"/>
      </w:r>
      <w:r>
        <w:rPr>
          <w:rStyle w:val="FootnoteAnchor"/>
          <w:rtl w:val="true"/>
        </w:rPr>
        <w:footnoteReference w:id="1072"/>
      </w:r>
      <w:r>
        <w:rPr>
          <w:rStyle w:val="FootnoteAnchor"/>
          <w:rtl w:val="true"/>
        </w:rPr>
        <w:footnoteReference w:id="1073"/>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پسری لواط کند، مادر و خواهر و دختر ملوط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لواط کننده حرام ابدی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مردی که با او لواط شده است ازدواج با مادر و دختر و خواهر لواط کننده حرام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در حال احرام است آگاهانه با زنی عقد نکاح جاری کند، آن زن برای همیشه بر او حرام می شود و اگر ناآگاه باشد یعنی نداند که در حال احرام عقد نکاح بستن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او باطل خواهد بود ولی آن زن بر او حرام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زن دایمی گرفته است حرام است با زن دیگری ازدواج دایم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مرتبه زن خود را طلاق دهد برای مرتبهة چهارم نمی تواند با او ازدواج نماید و یا در عده به او مراجعه کند، جز آن که بعد از عده، مرد دیگری با او ازدواج نماید و بعد از همبستر شدن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سه مرتبه سه طلاقه شده باشد برای شوهر اول حرام ابدی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زن خود لعان کند یعنی سوگند بخورد که دیگر با او همبستر نشود آن زن برای همیشه بر او حرام می شود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من فجر بغلام فأوقبه حرم علی الواطئ أم الموطوء و أخته وبنته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Style w:val="FootnoteAnchor"/>
          <w:rtl w:val="true"/>
        </w:rPr>
        <w:footnoteReference w:id="1075"/>
      </w:r>
    </w:p>
    <w:p>
      <w:pPr>
        <w:pStyle w:val="BookText"/>
        <w:rPr/>
      </w:pPr>
      <w:r>
        <w:rPr>
          <w:rStyle w:val="FootnoteAnchor"/>
          <w:rtl w:val="true"/>
        </w:rPr>
        <w:footnoteReference w:id="107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استکملت المطلقة تسعاً 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ینکحها بینهما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 المطلق أبداً و المطلقة ثلاثاً مع الرجوعین تحرم علی الرّوج إلأ أن تتزوج مع زوج آخر فإن طلقها جاز أن تتزوّج مع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لاعن إمرأته حرمت علیه مؤی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ص ةةة</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 های کافر کلا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 های اهل کتاب مانند یهود و نصارا و مجوس به طور دایم حرام است و به صورت موقت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قولی ازدواج با زن مجوسی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ازدواج زنهای مسلمان، با کفار و مشرکین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یا شوهر بعد از عقد و قبل از همبستر شدن مرتد شوند یعنی از دین خارج گردند همان ساعت عقد آنان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مرتد شده باشد تمام مهر او ساقط میگردد و اگر مرد مرتد شده باشد نصف آن ساقط می شود و اگر بعد از همبستر شدن مرتد شوند با گذشت عده فسخ حاصل می شود و چیزی از مهر ساقط نمیگردد، چرا که مهر با انجام دخول ثابت میگردد، و اگر ارتداد مرد فطری باشد یعنی او مسلمان زاده باشد و مرتد گردد ازدواج او فوراً فسخ می شود، گرچه بعد از دخول باشد، چرا که توبهة مرتد فطری ظاهرا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آیةالله خویی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یا مرد قبل از</w:t>
      </w:r>
    </w:p>
    <w:p>
      <w:pPr>
        <w:pStyle w:val="BookText"/>
        <w:rPr/>
      </w:pPr>
      <w:r>
        <w:rPr>
          <w:rStyle w:val="FootnoteAnchor"/>
          <w:rtl w:val="true"/>
        </w:rPr>
        <w:footnoteReference w:id="1077"/>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و اِن کان الژوج ولد علی الفطرة فارتڈ انفسح النکاح فی الحال ولو کان بعد الڈخول لعدم التوبة له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Style w:val="FootnoteAnchor"/>
          <w:rtl w:val="true"/>
        </w:rPr>
        <w:footnoteReference w:id="1079"/>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دخول و همبستر شدن مرتد شوند عقد آنان باطل می شود و بعد از دخول نیز اگر مرد مسلمان زاده باشد و مرتد شود عقد آنان باطل می شود و اما در غیر این صورت مشهور از علما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عقد مشروط به گذشتن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مسألهة فوق محلی اشکال است و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همسری گرفته است بدون اجازهة او نباید با دختر برادر و یا دختر خواهر او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شغار باطل او حرام است و آن این است که کسی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یا خواهر خود را به من تزویج کن تا من در عوض به جای مهر او دختر و یا خواهر خود را به تو تزویج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زنی زنا کند، مادر و دختر آن زن بر او حرام می شوند، ولی اگر با مادر و یا خواهر همسر خود زنا کند همسر او بر او حرام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زنی زنا کند، آن زن بر پدر و فرزند او حرام می شود</w:t>
      </w:r>
      <w:r>
        <w:rPr>
          <w:rFonts w:eastAsia="IRNazanin" w:cs="IRNazanin"/>
          <w:color w:val="111111"/>
          <w:sz w:val="28"/>
          <w:szCs w:val="28"/>
          <w:rtl w:val="true"/>
          <w:lang w:bidi="fa-IR"/>
        </w:rPr>
        <w:t>.</w:t>
      </w:r>
    </w:p>
    <w:p>
      <w:pPr>
        <w:pStyle w:val="BookText"/>
        <w:rPr/>
      </w:pPr>
      <w:r>
        <w:rPr>
          <w:rStyle w:val="FootnoteAnchor"/>
          <w:rtl w:val="true"/>
        </w:rPr>
        <w:footnoteReference w:id="1080"/>
      </w:r>
    </w:p>
    <w:p>
      <w:pPr>
        <w:pStyle w:val="BookText"/>
        <w:rPr/>
      </w:pPr>
      <w:r>
        <w:rPr>
          <w:rStyle w:val="FootnoteAnchor"/>
          <w:rtl w:val="true"/>
        </w:rPr>
        <w:footnoteReference w:id="1081"/>
      </w:r>
    </w:p>
    <w:p>
      <w:pPr>
        <w:pStyle w:val="BookText"/>
        <w:rPr/>
      </w:pPr>
      <w:r>
        <w:rPr>
          <w:rStyle w:val="FootnoteAnchor"/>
          <w:rtl w:val="true"/>
        </w:rPr>
        <w:footnoteReference w:id="1082"/>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همسران پیامبریتانی برای همهة مردم حرام است و آن گناهی بزرگ و عورةجب آزار رسول خدایی خواهد بود؛ خواه از عده خارج شده باشند و خواه در عذه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همسر پدر و جد هر چه بالا رود و همچنین ازدواج با همسر فرزند و فرزند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پایین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ازدواج آنان دایم بوده باشد و یا موقت و خواه همبستر شده باشند و یا همبستر نشده باشند حرام است و در آیات قرآن به حرمت آنها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مادر زن و مادر مادر او و مادر پدر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بالا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1084"/>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 عقد او با همسرش دایم باشد یا موقت و خواه با همسر خود همبستر شده باشد یا نه و خواه زن خود را طلاق بدهد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دختران همسری که با او همبستر شده است حرام است و همچنین ازدواج با دختران دختر همسر نیز هر چه پایین آید حرام است؛ گرچه آنها بعد از طلاق مادر خود به دنیا آمده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 مسلمان دارد حرام است زن یهودی یا نصرانی بر سر او بیاورد، مگر بارضصایت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 ناصبی و دختر دادن به مرد ناصبی حرام است و ناصبی کسی است که با پیامبر و یا اهل بیت او طیلا دشمن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کسی که خطر گمراه شدن زن و یا مرد مسلمان در آن باشد حرام است</w:t>
      </w:r>
      <w:r>
        <w:rPr>
          <w:rFonts w:eastAsia="IRNazanin" w:cs="IRNazanin"/>
          <w:color w:val="111111"/>
          <w:sz w:val="28"/>
          <w:szCs w:val="28"/>
          <w:rtl w:val="true"/>
          <w:lang w:bidi="fa-IR"/>
        </w:rPr>
        <w:t>.</w:t>
      </w:r>
    </w:p>
    <w:p>
      <w:pPr>
        <w:pStyle w:val="BookText"/>
        <w:rPr/>
      </w:pPr>
      <w:r>
        <w:rPr>
          <w:rStyle w:val="FootnoteAnchor"/>
          <w:rtl w:val="true"/>
        </w:rPr>
        <w:footnoteReference w:id="1086"/>
      </w:r>
      <w:r>
        <w:rPr>
          <w:rStyle w:val="FootnoteAnchor"/>
          <w:rtl w:val="true"/>
        </w:rPr>
        <w:footnoteReference w:id="1087"/>
      </w:r>
      <w:r>
        <w:rPr>
          <w:rStyle w:val="FootnoteAnchor"/>
          <w:rtl w:val="true"/>
        </w:rPr>
        <w:footnoteReference w:id="1088"/>
      </w:r>
      <w:r>
        <w:rPr>
          <w:rStyle w:val="FootnoteAnchor"/>
          <w:rtl w:val="true"/>
        </w:rPr>
        <w:footnoteReference w:id="1089"/>
      </w:r>
      <w:r>
        <w:rPr>
          <w:rStyle w:val="FootnoteAnchor"/>
          <w:rtl w:val="true"/>
        </w:rPr>
        <w:footnoteReference w:id="109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نکاح الناصب و الناصبیة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نکاح من یخاف لأجله الضلال علی المؤمن أو المؤمنة</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با حیوان بلکه استمنا با او حرام و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حرام است کسی با همسر خود که مرده است همبستر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اسباب حرمت در سخنان حضرت جواد لایه هنگامی که مأمون عباسی خواست دختر خود ام الفضل را برای اهداف سیاسی خویش به حضرت جواد الائمه لایه تزویج نماید، بزرگان بنی عباس به او اعتراض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صحیح نیست، چرا که اولاً او یعنی حضرت جواد طاقة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 را از تن ما بیرون می کند و به بنی هاشم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شما نادانید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مسرن او بهتر از شما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خانوادهای</w:t>
      </w:r>
    </w:p>
    <w:p>
      <w:pPr>
        <w:pStyle w:val="BookText"/>
        <w:rPr/>
      </w:pPr>
      <w:r>
        <w:rPr>
          <w:rFonts w:ascii="IRNazanin" w:hAnsi="IRNazanin" w:eastAsia="IRNazanin"/>
          <w:color w:val="111111"/>
          <w:sz w:val="28"/>
          <w:sz w:val="28"/>
          <w:szCs w:val="28"/>
          <w:rtl w:val="true"/>
          <w:lang w:bidi="fa-IR"/>
        </w:rPr>
        <w:t>است که دانش آنها از ناحیهة خداوند به آنان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مرا</w:t>
      </w:r>
    </w:p>
    <w:p>
      <w:pPr>
        <w:pStyle w:val="BookText"/>
        <w:rPr/>
      </w:pPr>
      <w:r>
        <w:rPr>
          <w:rStyle w:val="FootnoteAnchor"/>
          <w:rtl w:val="true"/>
        </w:rPr>
        <w:footnoteReference w:id="1091"/>
      </w:r>
    </w:p>
    <w:p>
      <w:pPr>
        <w:pStyle w:val="BookText"/>
        <w:rPr/>
      </w:pPr>
      <w:r>
        <w:rPr>
          <w:rStyle w:val="FootnoteAnchor"/>
          <w:rtl w:val="true"/>
        </w:rPr>
        <w:footnoteReference w:id="1092"/>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bookmarkStart w:id="900" w:name="pg2569_16669"/>
    </w:p>
    <w:p>
      <w:pPr>
        <w:pStyle w:val="Heading3"/>
        <w:numPr>
          <w:ilvl w:val="2"/>
          <w:numId w:val="1"/>
        </w:numPr>
        <w:rPr/>
      </w:pPr>
      <w:bookmarkStart w:id="901" w:name="__RefHeading___Toc47884_1395250215"/>
      <w:bookmarkStart w:id="902" w:name="_Toc315"/>
      <w:bookmarkEnd w:id="900"/>
      <w:bookmarkEnd w:id="901"/>
      <w:r>
        <w:rPr>
          <w:rtl w:val="true"/>
        </w:rPr>
        <w:t>برخی از اسباب حرمت در سخنان حضرت جواد علیه السلام</w:t>
      </w:r>
      <w:bookmarkEnd w:id="902"/>
    </w:p>
    <w:p>
      <w:pPr>
        <w:pStyle w:val="BookText"/>
        <w:rPr/>
      </w:pPr>
      <w:r>
        <w:rPr>
          <w:rFonts w:ascii="IRNazanin" w:hAnsi="IRNazanin" w:eastAsia="IRNazanin"/>
          <w:color w:val="111111"/>
          <w:sz w:val="28"/>
          <w:sz w:val="28"/>
          <w:szCs w:val="28"/>
          <w:rtl w:val="true"/>
          <w:lang w:bidi="fa-IR"/>
        </w:rPr>
        <w:t>نمی‌پذیرید می‌توانید او را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او را آزمایش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قاضی القضات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مسأله‌ای را از او سوال کند که او پاسخ آن را نداند و وعده اموال سنگینی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جلسه‌ای تشکیل داد و در آن جایگاهی برای خود و جایگاهی برای حضرت جوادعلیه السلام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یحیی بن اکثم به حضرت جوادعلیه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محرمی که صید کند چیست؟ حضرت جوادعلیه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حرم صید نموده یا خارج از حرم؟ به حرمت آن عالم بوده یا جاهل؟ عمداً صید نموده یا از روی اشتباه و فراموشی؟ صید کننده آزاد بوده و یا غلام؟ کوچک بوده یا بزرگ؟ نخستین بار بوده یا قبلاً نیز صید نموده؟ صید او از پرندگان بوده یا غیر پرندگان، حیوانی که صید نموده کوچک بوده یا بزرگ؟ پس از انجام صید نادم بوده یا باز بر آن اصرار داشته؟ در شب صید نموده یا در روز؟ احرام او برای عمره بوده و یا برای حج؟</w:t>
      </w:r>
    </w:p>
    <w:p>
      <w:pPr>
        <w:pStyle w:val="BookText"/>
        <w:rPr/>
      </w:pPr>
      <w:r>
        <w:rPr>
          <w:rFonts w:ascii="IRNazanin" w:hAnsi="IRNazanin" w:eastAsia="IRNazanin"/>
          <w:color w:val="111111"/>
          <w:sz w:val="28"/>
          <w:sz w:val="28"/>
          <w:szCs w:val="28"/>
          <w:rtl w:val="true"/>
          <w:lang w:bidi="fa-IR"/>
        </w:rPr>
        <w:t>یحیی بن اکثم با شنیدن این تفاصیل متحیّر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مأمون از آن حضرت درخواست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تفاصیل مسأله را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چنان که خواهد آمد همه را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از حضرت جوادعلیه السلام درخواست نمود که او نیز از یحیی بن اکثم سوالی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جوادعلیه السلام به یحیی بن اکثم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کدام مردی است که زنی اول روز برای او حرام است و پس از ساعتی حلال می‌شود و وقت ظهر باز حرام می‌گردد و چون عصر می‌شود حلال است و نزدیک غروب حرام می‌گردد و پاسی از شب که</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4"/>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می‌گذرد حلال می‌شود و نیمه شب حرام می‌گردد و چون طلوع فجر می‌شود حلال است و ساعتی بعد از آن حرام است و در وقت ظهر حلال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متحیّر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مردی است که اول روز به کنیز مردم نگاه کرد و آن کنیز بر او حرام بود، و چون او را خریداری نمود برای او حلال شد، و چون او را آزاد نمود براو حرام گردید، و چون با او رسماً ازدواج کرد حلال شد، و چون با او ظهار نمود بر او حرام شد، و چون کفاره ظهار را پرداخت نمود بر او حلال شد، و چون او را طلاق داد براو حرام شد، و چون در طلاق خود مراجعه نمود بر او حلال شد، و چون او را طلاق خلع داد حرام شد، و چون بعد از عده باز با او ازدواج نمود حلال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چون مرتد شد بر او حرام گردید و چون توبه نمود باز بر او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وسایل الشیعه نقل شده که چون یحیی بن اکثم از پاسخ به مسأله صید محرم عاجز گردید مأمون به حضرت جوادعلیه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باشید خودتان پاسخ فروعی که بیان فرمودید را بیان فرمایید تا ما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حال احرام است اگر درخارج حرم صید کند و آن را بکشد و آن از پرنده‌های بزرگ باشد کفاره آن یک گوسفند است و اگر این عمل را در حرم انجام دهد کیفر او دوچندان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سخنان آن حضرت که در کتب فقهی موجود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6"/>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bookmarkStart w:id="903" w:name="pg2569_16673"/>
    </w:p>
    <w:p>
      <w:pPr>
        <w:pStyle w:val="Heading3"/>
        <w:numPr>
          <w:ilvl w:val="2"/>
          <w:numId w:val="1"/>
        </w:numPr>
        <w:rPr/>
      </w:pPr>
      <w:bookmarkStart w:id="904" w:name="__RefHeading___Toc47886_1395250215"/>
      <w:bookmarkStart w:id="905" w:name="_Toc316"/>
      <w:bookmarkEnd w:id="903"/>
      <w:bookmarkEnd w:id="904"/>
      <w:r>
        <w:rPr>
          <w:rtl w:val="true"/>
        </w:rPr>
        <w:t>از بین نطفه بدون رضایت همسر</w:t>
      </w:r>
      <w:bookmarkEnd w:id="905"/>
    </w:p>
    <w:p>
      <w:pPr>
        <w:pStyle w:val="BookText"/>
        <w:rPr/>
      </w:pPr>
      <w:r>
        <w:rPr>
          <w:rFonts w:ascii="IRNazanin" w:hAnsi="IRNazanin" w:eastAsia="IRNazanin"/>
          <w:color w:val="111111"/>
          <w:sz w:val="28"/>
          <w:sz w:val="28"/>
          <w:szCs w:val="28"/>
          <w:rtl w:val="true"/>
          <w:lang w:bidi="fa-IR"/>
        </w:rPr>
        <w:t>علامه حلی در کتاب القواعد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ریختن نطفه، بدون رضایت همسر حرام است و باید دیه آن را که ده مثقال طلاست به همسر خود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در عقد قرار داد با او شرط نموده باشد که بتواند نطفه را خارج رحم بریزد</w:t>
      </w:r>
      <w:r>
        <w:rPr>
          <w:rFonts w:eastAsia="IRNazanin" w:cs="IRNazanin"/>
          <w:color w:val="111111"/>
          <w:sz w:val="28"/>
          <w:szCs w:val="28"/>
          <w:rtl w:val="true"/>
          <w:lang w:bidi="fa-IR"/>
        </w:rPr>
        <w:t>].</w:t>
      </w:r>
    </w:p>
    <w:p>
      <w:pPr>
        <w:pStyle w:val="Heading3"/>
        <w:numPr>
          <w:ilvl w:val="2"/>
          <w:numId w:val="1"/>
        </w:numPr>
        <w:rPr/>
      </w:pPr>
      <w:bookmarkStart w:id="906" w:name="__RefHeading___Toc47888_1395250215"/>
      <w:bookmarkStart w:id="907" w:name="_Toc317"/>
      <w:bookmarkEnd w:id="906"/>
      <w:r>
        <w:rPr>
          <w:rtl w:val="true"/>
        </w:rPr>
        <w:t>لواط و هم جنس بازی مرد با مرد</w:t>
      </w:r>
      <w:bookmarkEnd w:id="907"/>
    </w:p>
    <w:p>
      <w:pPr>
        <w:pStyle w:val="BookText"/>
        <w:rPr/>
      </w:pPr>
      <w:r>
        <w:rPr>
          <w:rFonts w:ascii="IRNazanin" w:hAnsi="IRNazanin" w:eastAsia="IRNazanin"/>
          <w:color w:val="111111"/>
          <w:sz w:val="28"/>
          <w:sz w:val="28"/>
          <w:szCs w:val="28"/>
          <w:rtl w:val="true"/>
          <w:lang w:bidi="fa-IR"/>
        </w:rPr>
        <w:t>لواط و هم جنس بازی مرد با مرد زشت‌تر و خطرناک‌تر از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از گناهانی است که خداوند وعده عذاب بر آن داده و قومی را به سبب آن هلاک و شهرهای آنان را زیر و رو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لواط در دنیا سخت‌تر از کیفر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گناه به قدری است که عرش خدا به واسطه آن به لرزه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در سوره اعراف، از قوم لوط که اهل عمل زشت لواط بوده‌اند</w:t>
      </w:r>
    </w:p>
    <w:p>
      <w:pPr>
        <w:pStyle w:val="BookText"/>
        <w:rPr/>
      </w:pPr>
      <w:r>
        <w:rPr>
          <w:rStyle w:val="FootnoteAnchor"/>
          <w:rtl w:val="true"/>
        </w:rPr>
        <w:footnoteReference w:id="1098"/>
      </w:r>
      <w:r>
        <w:rPr>
          <w:rStyle w:val="FootnoteAnchor"/>
          <w:rtl w:val="true"/>
        </w:rPr>
        <w:footnoteReference w:id="1099"/>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bookmarkStart w:id="908" w:name="pg2569_16675"/>
    </w:p>
    <w:p>
      <w:pPr>
        <w:pStyle w:val="BookText"/>
        <w:rPr/>
      </w:pPr>
      <w:bookmarkEnd w:id="908"/>
      <w:r>
        <w:rPr>
          <w:rFonts w:ascii="IRNazanin" w:hAnsi="IRNazanin" w:eastAsia="IRNazanin"/>
          <w:color w:val="111111"/>
          <w:sz w:val="28"/>
          <w:sz w:val="28"/>
          <w:szCs w:val="28"/>
          <w:rtl w:val="true"/>
          <w:lang w:bidi="fa-IR"/>
        </w:rPr>
        <w:t>سخت مذمّت و سرزنش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لوط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شما کسی اهل این عمل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زن‌ها را رها کرده و به این عمل زشت روی آورده‌اید؟ شما در فساد از حد گذرانده و به عملی که کسی روی نیاورده روی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پاسخ قوم او جز این نبود که گفتند لوط و پیروان او را از شهر خارج کنید؛ چرا که آنان از عمل لواط دوری می‌جویند، پس ما لوط و اهل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دادیم و بر قوم او باران عذاب باریدیم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عاقبت آن مجرمین و گنهکاران پند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آیات در سوره هود و سوره حجر نیز آمده است که به جهت اختصار از ترجمه آنها خودداری می‌کنیم</w:t>
      </w:r>
      <w:r>
        <w:rPr>
          <w:rFonts w:eastAsia="IRNazanin" w:cs="IRNazanin"/>
          <w:color w:val="111111"/>
          <w:sz w:val="28"/>
          <w:szCs w:val="28"/>
          <w:rtl w:val="true"/>
          <w:lang w:bidi="fa-IR"/>
        </w:rPr>
        <w:t>.</w:t>
      </w:r>
    </w:p>
    <w:p>
      <w:pPr>
        <w:pStyle w:val="Heading3"/>
        <w:numPr>
          <w:ilvl w:val="2"/>
          <w:numId w:val="1"/>
        </w:numPr>
        <w:rPr/>
      </w:pPr>
      <w:bookmarkStart w:id="909" w:name="__RefHeading___Toc47890_1395250215"/>
      <w:bookmarkStart w:id="910" w:name="_Toc318"/>
      <w:bookmarkEnd w:id="909"/>
      <w:r>
        <w:rPr>
          <w:rtl w:val="true"/>
        </w:rPr>
        <w:t>ماجرای عذاب قوم لوط در قرآن‌</w:t>
      </w:r>
      <w:bookmarkEnd w:id="910"/>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جبرییل و میکاییل و اسرافیل و کروبیل ملک را برای هلاکت قوم لوط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ناشناخته بر ابراهیم‌علیه السلام وارد شدند و بر او سلام کردند</w:t>
      </w:r>
      <w:r>
        <w:rPr>
          <w:rFonts w:eastAsia="IRNazanin" w:cs="IRNazanin"/>
          <w:color w:val="111111"/>
          <w:sz w:val="28"/>
          <w:szCs w:val="28"/>
          <w:rtl w:val="true"/>
          <w:lang w:bidi="fa-IR"/>
        </w:rPr>
        <w:t>.</w:t>
      </w:r>
    </w:p>
    <w:p>
      <w:pPr>
        <w:pStyle w:val="BookText"/>
        <w:rPr/>
      </w:pPr>
      <w:r>
        <w:rPr>
          <w:rStyle w:val="FootnoteAnchor"/>
          <w:rtl w:val="true"/>
        </w:rPr>
        <w:footnoteReference w:id="1101"/>
      </w:r>
      <w:r>
        <w:rPr>
          <w:rStyle w:val="FootnoteAnchor"/>
          <w:rtl w:val="true"/>
        </w:rPr>
        <w:footnoteReference w:id="1102"/>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ابراهیم‌علیه السلام چون آنان را جوانانی زیبا و در هیئت نیکو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باید به این میهمانان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برای ضیافت به خانه خود برد و گوساله سمینی را برای آنان طبخ نمود و چون دید آنان دست به آن دراز نمی‌کنند، از آنان وحشت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جبرییل‌علیه السلام عمامه از صورت خود کنار زد و ابراهیم‌علیه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جبرییل هستی؟ جبرییل‌علیه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ساره، همسر ابراهیم‌علیه السلام، بشارت اسحاق و سپس یعقوب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پیری من و ابراهیم صاحب فرزند می‌شویم؟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خداوند تعجّب می‌کنی؟ رحمت و برکات او بر شما خانواده سرازیر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ابراهیم‌علیه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زمین فرود آمده‌اید؟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هلاک نمودن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نفر مؤمن بین آنان باشد، همه آنان را هلاک می‌کنید؟ جبرییل‌علیه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نفر مؤمن بین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آنهارا هلاک می‌کنید؟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 نفر مؤمن بین آنان باشد، آنهارا هلاک می‌کنید؟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نفر مؤمن بین آنان باشد، آنها را هلاک می‌کنید،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نفر مؤمن بین آنان باشد، آنها را هلاک می‌کنید؟ جبرییل‌علیه السلام گفت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نفر مؤمن بین آنان باشد، آنها را هلاک می‌کنید؟ جبرییل‌علیه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مؤمن بین آنان باشد، آنها را هلاک می‌کنید؟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لوط بین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آگاه تریم به کسانی که بین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لوط و اهل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نزد لوط آمدند و او نزدیک قریه مشغول زراعت بود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به لوط سلام کردند و لوطعلیه السلام چون آنان را دارای هیئت نیکو ولباس سفید دید، به خانه خود دعوت نمود و آنان پذیرفتند و همراه او به طرف منزل لوط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لوطعلیه السلام پشیمان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اطلاعی که از عمل قوم خود دارم اینان را به خانه خود ببرم؟</w:t>
      </w:r>
    </w:p>
    <w:p>
      <w:pPr>
        <w:pStyle w:val="BookText"/>
        <w:rPr/>
      </w:pP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طرف بدترین خلق خدا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شتاب نمی‌کنیم تا لوط سه مرتبه بر آنان گواهی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لوط در بین راه سه مرتبه بر آنان شهادت داد و آنان وارد منزل او شدند، همسر او با دیدن آنها بر بالای بام رفت و هرچه دست بر دست زد مردم صدای او را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زیر آمد و آتش افروخت تا دود آن را مردم دیدند و دانستند که برای لوط میهمان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به طرف خانه لوط دویدند و زن لوط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زیبایی بر لوط</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4"/>
      </w:r>
      <w:r>
        <w:rPr>
          <w:rStyle w:val="FootnoteAnchor"/>
          <w:rtl w:val="true"/>
        </w:rPr>
        <w:footnoteReference w:id="1105"/>
      </w:r>
      <w:r>
        <w:rPr>
          <w:rStyle w:val="FootnoteAnchor"/>
          <w:rtl w:val="true"/>
        </w:rPr>
        <w:footnoteReference w:id="1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وارد شده‌اند ومن تاکنون زیباتر از آنان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لوط خواستند وارد خانه او شوند، لوطعلیه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مرا در مقابل میهمانانم شرمسار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مرد با غیرت و رشید بین شما نیست؟</w:t>
      </w:r>
    </w:p>
    <w:p>
      <w:pPr>
        <w:pStyle w:val="BookText"/>
        <w:rPr/>
      </w:pPr>
      <w:r>
        <w:rPr>
          <w:rFonts w:ascii="IRNazanin" w:hAnsi="IRNazanin" w:eastAsia="IRNazanin"/>
          <w:color w:val="111111"/>
          <w:sz w:val="28"/>
          <w:sz w:val="28"/>
          <w:szCs w:val="28"/>
          <w:rtl w:val="true"/>
          <w:lang w:bidi="fa-IR"/>
        </w:rPr>
        <w:t>سپس آنان را به حلال دعوت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دختران من هستند، با اینها ازدواج کنید برای شما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ما به دنبال چه هستیم و به دختران تو حقی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لوطعلیه السلام درمانده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قدرتی بر شما می‌داشتیم و یا برای خود پناهگاهی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جبرییل‌علیه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لوط می‌دانست که چه قدرتی در اختیار اوست و چون قوم لوط هجوم آوردند و بدون اجازه وارد خانه لوط شدند و لوطعلیه السلام سخت در هراس بود، جبرییل‌علیه السلام فریاد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آنان را تا داخل خانه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داخل شدند جبرییل با انگشت خود به آنان اشاره نمود، و چنانکه قرآن بیان نموده، همه آنان کور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جبرییل‌علیه السلام خود را به لوط معرفی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تو با اهل خود نیمه شب از این سرزمین خارج شوید و ما قوم تو را هلاک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هلاکت آنان شتاب کن</w:t>
      </w:r>
      <w:r>
        <w:rPr>
          <w:rFonts w:eastAsia="IRNazanin" w:cs="IRNazanin"/>
          <w:color w:val="111111"/>
          <w:sz w:val="28"/>
          <w:szCs w:val="28"/>
          <w:rtl w:val="true"/>
          <w:lang w:bidi="fa-IR"/>
        </w:rPr>
        <w:t>.</w:t>
      </w:r>
    </w:p>
    <w:p>
      <w:pPr>
        <w:pStyle w:val="BookText"/>
        <w:rPr/>
      </w:pPr>
      <w:r>
        <w:rPr>
          <w:rStyle w:val="FootnoteAnchor"/>
          <w:rtl w:val="true"/>
        </w:rPr>
        <w:footnoteReference w:id="1107"/>
      </w:r>
      <w:r>
        <w:rPr>
          <w:rStyle w:val="FootnoteAnchor"/>
          <w:rtl w:val="true"/>
        </w:rPr>
        <w:footnoteReference w:id="1108"/>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bookmarkStart w:id="911" w:name="pg2569_16683"/>
    </w:p>
    <w:p>
      <w:pPr>
        <w:pStyle w:val="BookText"/>
        <w:rPr/>
      </w:pPr>
      <w:bookmarkEnd w:id="911"/>
      <w:r>
        <w:rPr>
          <w:rFonts w:ascii="IRNazanin" w:hAnsi="IRNazanin" w:eastAsia="IRNazanin"/>
          <w:color w:val="111111"/>
          <w:sz w:val="28"/>
          <w:sz w:val="28"/>
          <w:szCs w:val="28"/>
          <w:rtl w:val="true"/>
          <w:lang w:bidi="fa-IR"/>
        </w:rPr>
        <w:t>جبرییل‌علیه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هلاکت آنان صبح خواهد بود و آن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لوطعلیه السلام دستور داد که با اهل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شهر را با بال خود تا هفت طبقه از جا کند و بالا برد تا جایی که صدای خروس‌ها و سگ‌های آنان را اهل آسمان دنیا شنیدند و سپس شهر و اهل آن را وارونه نمود وبر آنان و کسانی که در اطراف آنان بودند باران عذاب بارید</w:t>
      </w:r>
      <w:r>
        <w:rPr>
          <w:rFonts w:eastAsia="IRNazanin" w:cs="IRNazanin"/>
          <w:color w:val="111111"/>
          <w:sz w:val="28"/>
          <w:szCs w:val="28"/>
          <w:rtl w:val="true"/>
          <w:lang w:bidi="fa-IR"/>
        </w:rPr>
        <w:t>.»</w:t>
      </w:r>
    </w:p>
    <w:p>
      <w:pPr>
        <w:pStyle w:val="Heading3"/>
        <w:numPr>
          <w:ilvl w:val="2"/>
          <w:numId w:val="1"/>
        </w:numPr>
        <w:rPr/>
      </w:pPr>
      <w:bookmarkStart w:id="912" w:name="__RefHeading___Toc47892_1395250215"/>
      <w:bookmarkStart w:id="913" w:name="_Toc319"/>
      <w:bookmarkEnd w:id="912"/>
      <w:r>
        <w:rPr>
          <w:rtl w:val="true"/>
        </w:rPr>
        <w:t>کیفر لواط در سخنان معصومین‌علیهم السلام‌</w:t>
      </w:r>
      <w:bookmarkEnd w:id="913"/>
    </w:p>
    <w:p>
      <w:pPr>
        <w:pStyle w:val="BookText"/>
        <w:rPr/>
      </w:pPr>
      <w:r>
        <w:rPr>
          <w:rFonts w:ascii="IRNazanin" w:hAnsi="IRNazanin" w:eastAsia="IRNazanin"/>
          <w:color w:val="111111"/>
          <w:sz w:val="28"/>
          <w:sz w:val="28"/>
          <w:szCs w:val="28"/>
          <w:rtl w:val="true"/>
          <w:lang w:bidi="fa-IR"/>
        </w:rPr>
        <w:t>امام صادق‌علیه السلام، در تفسیر آیات مربوط به لواط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بر عمل لواط اصرار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توبه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نمی‌میرد تا خداوند با همان عذابی که قوم لوط را عذاب نموده او را عذاب نماید و هلاک شود و چون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سه روز، بدن او به میان قوم لوط منتقل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او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پسر بچه‌ای را از روی شهوت ببوسد، خداوند در قیامت دهانه آتشین به دهن او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لواط از حرمت زنا بزرگ‌تر و خطرناک‌تر است؛ چرا</w:t>
      </w:r>
    </w:p>
    <w:p>
      <w:pPr>
        <w:pStyle w:val="BookText"/>
        <w:rPr/>
      </w:pPr>
      <w:r>
        <w:rPr>
          <w:rStyle w:val="FootnoteAnchor"/>
          <w:rtl w:val="true"/>
        </w:rPr>
        <w:footnoteReference w:id="1109"/>
      </w:r>
    </w:p>
    <w:p>
      <w:pPr>
        <w:pStyle w:val="BookText"/>
        <w:rPr/>
      </w:pPr>
      <w:r>
        <w:rPr>
          <w:rStyle w:val="FootnoteAnchor"/>
          <w:rtl w:val="true"/>
        </w:rPr>
        <w:footnoteReference w:id="1110"/>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bookmarkStart w:id="914" w:name="pg2569_16686"/>
    </w:p>
    <w:p>
      <w:pPr>
        <w:pStyle w:val="BookText"/>
        <w:rPr/>
      </w:pPr>
      <w:bookmarkEnd w:id="914"/>
      <w:r>
        <w:rPr>
          <w:rFonts w:ascii="IRNazanin" w:hAnsi="IRNazanin" w:eastAsia="IRNazanin"/>
          <w:color w:val="111111"/>
          <w:sz w:val="28"/>
          <w:sz w:val="28"/>
          <w:szCs w:val="28"/>
          <w:rtl w:val="true"/>
          <w:lang w:bidi="fa-IR"/>
        </w:rPr>
        <w:t>که خداوند هیچ قومی را به علّت زنا هلاک نکرده است، در حالی که قوم لوط را به علت عمل لواط هلاک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پسری لواط کند، جنب وارد قیامت خواهد شد و آب‌های دنیا نمی‌تواند او را پاک کند، و مورد خشم و لعنت خداوند است و دوزخ برای او آماده شده و آن بدجایگاهی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 با مرد لواط می‌کند، عرش خداوند به لرزه در می‌آید و کسی که تن به چنین عملی بدهد خداوند او را بر روی جسر جهنم محبوس می‌کند تا از حساب خلایق فارغ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داده می‌شود او را به دوزخ ببرند و در تمام طبقات آن یکی پس از دیگری عذاب می‌شود تا به پایین‌ترین جای آن می‌رسد و دیگراز آن خارج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عذاب و کیفری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قبل از دخول در دبر و نشیمنگاه است و اما دخول در دبر و نشیمنگاه کفر به خداوند خواهد بود</w:t>
      </w:r>
      <w:r>
        <w:rPr>
          <w:rFonts w:eastAsia="IRNazanin" w:cs="IRNazanin"/>
          <w:color w:val="111111"/>
          <w:sz w:val="28"/>
          <w:szCs w:val="28"/>
          <w:rtl w:val="true"/>
          <w:lang w:bidi="fa-IR"/>
        </w:rPr>
        <w:t>.»</w:t>
      </w:r>
    </w:p>
    <w:p>
      <w:pPr>
        <w:pStyle w:val="Heading3"/>
        <w:numPr>
          <w:ilvl w:val="2"/>
          <w:numId w:val="1"/>
        </w:numPr>
        <w:rPr/>
      </w:pPr>
      <w:bookmarkStart w:id="915" w:name="__RefHeading___Toc47894_1395250215"/>
      <w:bookmarkStart w:id="916" w:name="_Toc320"/>
      <w:bookmarkEnd w:id="915"/>
      <w:r>
        <w:rPr>
          <w:rtl w:val="true"/>
        </w:rPr>
        <w:t>تن دادن به لواط</w:t>
      </w:r>
      <w:bookmarkEnd w:id="916"/>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میل و رضایت تن به لواط بدهد، خداوند همانند</w:t>
      </w:r>
    </w:p>
    <w:p>
      <w:pPr>
        <w:pStyle w:val="BookText"/>
        <w:rPr/>
      </w:pPr>
      <w:r>
        <w:rPr>
          <w:rStyle w:val="FootnoteAnchor"/>
          <w:rtl w:val="true"/>
        </w:rPr>
        <w:footnoteReference w:id="1111"/>
      </w:r>
      <w:r>
        <w:rPr>
          <w:rStyle w:val="FootnoteAnchor"/>
          <w:rtl w:val="true"/>
        </w:rPr>
        <w:footnoteReference w:id="1112"/>
      </w:r>
      <w:r>
        <w:rPr>
          <w:rStyle w:val="FootnoteAnchor"/>
          <w:rtl w:val="true"/>
        </w:rPr>
        <w:footnoteReference w:id="1113"/>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زن‌ها شهوت لواط را در وجود او قرار می‌دهد و همیشه به دنبال کسی می‌گردد که با او لواط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خداوند مبتلای به اُبنه نمی‌کند جز آن که خیری در او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افرادی همانند زن‌ها در پشت خود رحم دارند، ولی رحم آنان وارونه و منکوس است و در نطفه آنان یکی از فرزندان شیطان به نام زوال شریک بوده است و هرکس که زوال در نطفه او شریک شود، اگر مرد باشد صاحب اُبنه خواهد بود و اگر زن باشد زناکار خواهد بود، و چنین افرادی اگر از مردها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چهل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لواط بر نمی‌دارند و آنان باقی مانده قوم لوط و از طینت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طینت مردم شهر سدوم است که خداوند آن را زیر و رو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لواط از چهار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 صریم، لدماء، عمیراء که جبرییل‌علیه السلام بال خود را زیر آن شهرها قرار داد و آنها را بالا برد تا اهل آسمان دنیا، صدای خروس‌ها و سگ‌های آنان را شنیدند و سپس آنها راوارونه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مردهای اهل اُبنه و زن‌های اهل مساحقه را لعنت نمود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4"/>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bookmarkStart w:id="917" w:name="pg2569_16690"/>
    </w:p>
    <w:p>
      <w:pPr>
        <w:pStyle w:val="BookText"/>
        <w:rPr/>
      </w:pPr>
      <w:bookmarkEnd w:id="917"/>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دردی مبتلا شده‌ام، شما برای نجات من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مبتلا به اُبنه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کسی خیری ببیند او را مبتلای به این بلا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عزّت و جلال خود سوگند یاد نموده که اهل اُبنه را در بهشت جای ندهد</w:t>
      </w:r>
      <w:r>
        <w:rPr>
          <w:rFonts w:eastAsia="IRNazanin" w:cs="IRNazanin"/>
          <w:color w:val="111111"/>
          <w:sz w:val="28"/>
          <w:szCs w:val="28"/>
          <w:rtl w:val="true"/>
          <w:lang w:bidi="fa-IR"/>
        </w:rPr>
        <w:t>.»</w:t>
      </w:r>
    </w:p>
    <w:p>
      <w:pPr>
        <w:pStyle w:val="Heading3"/>
        <w:numPr>
          <w:ilvl w:val="2"/>
          <w:numId w:val="1"/>
        </w:numPr>
        <w:rPr/>
      </w:pPr>
      <w:bookmarkStart w:id="918" w:name="__RefHeading___Toc47896_1395250215"/>
      <w:bookmarkStart w:id="919" w:name="_Toc321"/>
      <w:bookmarkEnd w:id="918"/>
      <w:r>
        <w:rPr>
          <w:rtl w:val="true"/>
        </w:rPr>
        <w:t>علاج بیماری اُبنه‌</w:t>
      </w:r>
      <w:bookmarkEnd w:id="919"/>
    </w:p>
    <w:p>
      <w:pPr>
        <w:pStyle w:val="BookText"/>
        <w:rPr/>
      </w:pPr>
      <w:r>
        <w:rPr>
          <w:rFonts w:ascii="IRNazanin" w:hAnsi="IRNazanin" w:eastAsia="IRNazanin"/>
          <w:color w:val="111111"/>
          <w:sz w:val="28"/>
          <w:sz w:val="28"/>
          <w:szCs w:val="28"/>
          <w:rtl w:val="true"/>
          <w:lang w:bidi="fa-IR"/>
        </w:rPr>
        <w:t>شخصی به امام صادق‌علیه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بچه‌های پسر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آنها را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پشت خود سوار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دست خود را مقابل صورت مبارک گرفت و روی خود را از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مرد گریه کرد و امام‌علیه السلام به او ترّحم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شهر</w:t>
      </w:r>
    </w:p>
    <w:p>
      <w:pPr>
        <w:pStyle w:val="BookText"/>
        <w:rPr/>
      </w:pPr>
      <w:r>
        <w:rPr>
          <w:rStyle w:val="FootnoteAnchor"/>
          <w:rtl w:val="true"/>
        </w:rPr>
        <w:footnoteReference w:id="1116"/>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إذا أتیت بلدک فاشتر جزوراً سمیناً و أعقله عقالاً شدیداً و خذ السیف فاضرب السنام ضربة تقشر عنه الجلدة و اجلس علیه بحرارته،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بلدی فاشتریت جزوراً فعقلته عقالاً شدیداً و أخذت السیّف فضربت به السنام ضربة و قشرت عنه الجلد و جلست علیه بحرارته فسقط منّی علی ظهر البعیر شبه الوزغ أصغر من الوزغ و سکن مابی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bookmarkStart w:id="920" w:name="pg2569_16692"/>
    </w:p>
    <w:p>
      <w:pPr>
        <w:pStyle w:val="BookText"/>
        <w:rPr/>
      </w:pPr>
      <w:bookmarkEnd w:id="920"/>
      <w:r>
        <w:rPr>
          <w:rFonts w:ascii="IRNazanin" w:hAnsi="IRNazanin" w:eastAsia="IRNazanin"/>
          <w:color w:val="111111"/>
          <w:sz w:val="28"/>
          <w:sz w:val="28"/>
          <w:szCs w:val="28"/>
          <w:rtl w:val="true"/>
          <w:lang w:bidi="fa-IR"/>
        </w:rPr>
        <w:t>خود باز می‌گردی شتر سمینی را خریداری کن و پاهای او را سخت ببند و با شمشیر پوست روی کوهان او را بردار و فوراً بر روی آن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چنین کردم چیزی کوچک‌تر از وزغ از من خارج شد و من از آن بیماری نجات یافتم</w:t>
      </w:r>
      <w:r>
        <w:rPr>
          <w:rFonts w:eastAsia="IRNazanin" w:cs="IRNazanin"/>
          <w:color w:val="111111"/>
          <w:sz w:val="28"/>
          <w:szCs w:val="28"/>
          <w:rtl w:val="true"/>
          <w:lang w:bidi="fa-IR"/>
        </w:rPr>
        <w:t>.</w:t>
      </w:r>
    </w:p>
    <w:p>
      <w:pPr>
        <w:pStyle w:val="Heading3"/>
        <w:numPr>
          <w:ilvl w:val="2"/>
          <w:numId w:val="1"/>
        </w:numPr>
        <w:rPr/>
      </w:pPr>
      <w:bookmarkStart w:id="921" w:name="__RefHeading___Toc47898_1395250215"/>
      <w:bookmarkStart w:id="922" w:name="_Toc322"/>
      <w:bookmarkEnd w:id="921"/>
      <w:r>
        <w:rPr>
          <w:rtl w:val="true"/>
        </w:rPr>
        <w:t xml:space="preserve">ارضای زن با زن دیگر </w:t>
      </w:r>
      <w:r>
        <w:rPr>
          <w:rtl w:val="true"/>
        </w:rPr>
        <w:t>(</w:t>
      </w:r>
      <w:r>
        <w:rPr>
          <w:rtl w:val="true"/>
        </w:rPr>
        <w:t>مساحقه</w:t>
      </w:r>
      <w:r>
        <w:rPr>
          <w:rtl w:val="true"/>
        </w:rPr>
        <w:t>)</w:t>
      </w:r>
      <w:bookmarkEnd w:id="922"/>
    </w:p>
    <w:p>
      <w:pPr>
        <w:pStyle w:val="BookText"/>
        <w:rPr/>
      </w:pPr>
      <w:r>
        <w:rPr>
          <w:rFonts w:ascii="IRNazanin" w:hAnsi="IRNazanin" w:eastAsia="IRNazanin"/>
          <w:color w:val="111111"/>
          <w:sz w:val="28"/>
          <w:sz w:val="28"/>
          <w:szCs w:val="28"/>
          <w:rtl w:val="true"/>
          <w:lang w:bidi="fa-IR"/>
        </w:rPr>
        <w:t xml:space="preserve">همان طور که برای مردها عمل لواط گناه و حرام است، برای زن‌ها نیز عمل مساحقه و ارضای زن با زن دیگر حرام است و همان طور که عمل استمناء و خودارضایی مرد حرام و گناه است، خود ارضایی زن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خود کاری بکند تا جنب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قبلهم قوم نوح و 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مساحقه و ارضای زن با زن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یکی از دو دست خود را بر دست دیگر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مساحقه این است که زن فرج خود را به فرج زن دیگر بمالد تا جنب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من درخواست نمود که برای او از امام صادق‌علیه السلام اجازه</w:t>
      </w:r>
    </w:p>
    <w:p>
      <w:pPr>
        <w:pStyle w:val="BookText"/>
        <w:rPr/>
      </w:pPr>
      <w:r>
        <w:rPr>
          <w:rStyle w:val="FootnoteAnchor"/>
          <w:rtl w:val="true"/>
        </w:rPr>
        <w:footnoteReference w:id="1118"/>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ملاقات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امام‌علیه السلام به او اجازه دادند و او همراه کنیز خود خدمت آن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 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مثل‌ها را برای بنی آدم زده است و مقصود او درخت زیتون نیست تو از آنچه اراده کرده‌ای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که مجازات و حدّ زن هایی که با یکدیگر مساحقه می‌کنند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آنهاحد زنا می‌باشد و در روز قیامت لباسی از پاره‌های آتش و چادرها و شلوارهایی از آتش به آنان می‌پوشانند و در درون بدن آنها تا مغز سرشان عمودی از آتش فرو می‌رود و سپس در آتش دوزخ انداخته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نخستین کسی که این عمل را انجام داد نه قوم لوط بودندو هنگامی که مردهای آنان با یکدیگر لواط کردند، زن‌های آنها نیز از مردها بی‌بهره شدند و دست به عمل مساحقه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بشیر بنّال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امام صادق‌علیه السلام دیدم که به آن حضرت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زن هایی که عمل مساحقه انجام می‌دهند؟ چه می‌فرمایید؟</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تو را نمی‌دهم تا سوگند یادکنی که آنچه می‌گویم به زن‌ها خبر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مرد سوگند یاد نمود،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آتش خواهند بود و بر آنها هفتاد حلّه آتشین قرار می‌گیرد و بر بالای آن حلّه‌ها جلد غلیظی از آتش و دو تاج آتشین قرار دارد و بر پای آنان چکمه‌هایی از آتش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و یا امام کاظم‌علیهما السلام در باره مساحقه زن با</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0"/>
      </w: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bookmarkStart w:id="923" w:name="pg2569_16696"/>
    </w:p>
    <w:p>
      <w:pPr>
        <w:pStyle w:val="BookText"/>
        <w:rPr/>
      </w:pPr>
      <w:bookmarkEnd w:id="923"/>
      <w:r>
        <w:rPr>
          <w:rFonts w:ascii="IRNazanin" w:hAnsi="IRNazanin" w:eastAsia="IRNazanin"/>
          <w:color w:val="111111"/>
          <w:sz w:val="28"/>
          <w:sz w:val="28"/>
          <w:szCs w:val="28"/>
          <w:rtl w:val="true"/>
          <w:lang w:bidi="fa-IR"/>
        </w:rPr>
        <w:t>زن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که تکیه زده بود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و مفعول ملعون‌اند تا از یکدیگر جدا شوند و خدا و ملائکه و اولیای او و من و هرکس در صلب مردها و ارحام زن‌ها می‌باشند آنها را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عمل، زنای بزرگ است و توبه‌ای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لاقیس، دختر ابلیس را لعنت کند که این عمل را به زن‌ها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امام‌علیه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اهل عراق اختراع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قبل از عراق، این عمل در زمان رسول خداصلی الله علیه وآله وجود داشت و آن حضرت فرمود خدا لعنت کند زن هایی که خود را شبیه مردها می‌کنند و خدا لعنت کند مردهایی را که خود را شبیه زن‌ها می‌کنند</w:t>
      </w:r>
      <w:r>
        <w:rPr>
          <w:rFonts w:eastAsia="IRNazanin" w:cs="IRNazanin"/>
          <w:color w:val="111111"/>
          <w:sz w:val="28"/>
          <w:szCs w:val="28"/>
          <w:rtl w:val="true"/>
          <w:lang w:bidi="fa-IR"/>
        </w:rPr>
        <w:t>.»</w:t>
      </w:r>
    </w:p>
    <w:p>
      <w:pPr>
        <w:pStyle w:val="Heading3"/>
        <w:numPr>
          <w:ilvl w:val="2"/>
          <w:numId w:val="1"/>
        </w:numPr>
        <w:rPr/>
      </w:pPr>
      <w:bookmarkStart w:id="924" w:name="__RefHeading___Toc47900_1395250215"/>
      <w:bookmarkStart w:id="925" w:name="_Toc323"/>
      <w:bookmarkEnd w:id="924"/>
      <w:r>
        <w:rPr>
          <w:rtl w:val="true"/>
        </w:rPr>
        <w:t>قیادت و جاکشی‌</w:t>
      </w:r>
      <w:bookmarkEnd w:id="925"/>
    </w:p>
    <w:p>
      <w:pPr>
        <w:pStyle w:val="BookText"/>
        <w:rPr/>
      </w:pPr>
      <w:r>
        <w:rPr>
          <w:rFonts w:ascii="IRNazanin" w:hAnsi="IRNazanin" w:eastAsia="IRNazanin"/>
          <w:color w:val="111111"/>
          <w:sz w:val="28"/>
          <w:sz w:val="28"/>
          <w:szCs w:val="28"/>
          <w:rtl w:val="true"/>
          <w:lang w:bidi="fa-IR"/>
        </w:rPr>
        <w:t>قیادت و قوادی یعنی دلالی و واسطه‌گری برای زناو لواط و اعمال خلاف می‌باشد و آن گناهی بزرگ و عملی خطرناک است و حدّ آن از زنا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قیادت و جاکشی در مرتبه اول هفتاد و پنج ضربه شلاق است و در مرتبه دوم تبعید از شهر می‌باشد و مشهور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w:t>
      </w:r>
    </w:p>
    <w:p>
      <w:pPr>
        <w:pStyle w:val="BookText"/>
        <w:rPr/>
      </w:pPr>
      <w:r>
        <w:rPr>
          <w:rStyle w:val="FootnoteAnchor"/>
          <w:rtl w:val="true"/>
        </w:rPr>
        <w:footnoteReference w:id="1122"/>
      </w:r>
      <w:r>
        <w:rPr>
          <w:rStyle w:val="FootnoteAnchor"/>
          <w:rtl w:val="true"/>
        </w:rPr>
        <w:footnoteReference w:id="1123"/>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bookmarkStart w:id="926" w:name="pg2569_16698"/>
    </w:p>
    <w:p>
      <w:pPr>
        <w:pStyle w:val="BookText"/>
        <w:rPr/>
      </w:pPr>
      <w:bookmarkEnd w:id="926"/>
      <w:r>
        <w:rPr>
          <w:rFonts w:ascii="IRNazanin" w:hAnsi="IRNazanin" w:eastAsia="IRNazanin"/>
          <w:color w:val="111111"/>
          <w:sz w:val="28"/>
          <w:sz w:val="28"/>
          <w:szCs w:val="28"/>
          <w:rtl w:val="true"/>
          <w:lang w:bidi="fa-IR"/>
        </w:rPr>
        <w:t>باید سر او را بتراشند و او را به مردم معرفی کنند و برای زن تراشیدن سر و معرفی نمودن نیست بلکه فقط او را تازیانه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وسائل، از ابراهیم کرخی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زن زناکار و زنی که دلالی برای زنا می‌کند را لعنت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عقاب الأعمال صدوق،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بین زن و مردی را برای زنا جمع کند، بهشت برای او حرام می‌شود و جایگاه او جهنم خواهد بود و آن بدجایگاهی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کسی همیشه در لعنت خداوند است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عبداللّه بن سنان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و حدّ کسی که قوادّی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چیست؟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هفتاد و پنج تازیانه به او بزنند و او را از شهر تبعید کنند</w:t>
      </w:r>
      <w:r>
        <w:rPr>
          <w:rFonts w:eastAsia="IRNazanin" w:cs="IRNazanin"/>
          <w:color w:val="111111"/>
          <w:sz w:val="28"/>
          <w:szCs w:val="28"/>
          <w:rtl w:val="true"/>
          <w:lang w:bidi="fa-IR"/>
        </w:rPr>
        <w:t>.»</w:t>
      </w:r>
    </w:p>
    <w:p>
      <w:pPr>
        <w:pStyle w:val="Heading3"/>
        <w:numPr>
          <w:ilvl w:val="2"/>
          <w:numId w:val="1"/>
        </w:numPr>
        <w:rPr/>
      </w:pPr>
      <w:bookmarkStart w:id="927" w:name="__RefHeading___Toc47902_1395250215"/>
      <w:bookmarkStart w:id="928" w:name="_Toc324"/>
      <w:bookmarkEnd w:id="927"/>
      <w:r>
        <w:rPr>
          <w:rtl w:val="true"/>
        </w:rPr>
        <w:t>راهنمایی برای انجام گناه</w:t>
      </w:r>
      <w:bookmarkEnd w:id="928"/>
    </w:p>
    <w:p>
      <w:pPr>
        <w:pStyle w:val="BookText"/>
        <w:rPr/>
      </w:pPr>
      <w:r>
        <w:rPr>
          <w:rFonts w:ascii="IRNazanin" w:hAnsi="IRNazanin" w:eastAsia="IRNazanin"/>
          <w:color w:val="111111"/>
          <w:sz w:val="28"/>
          <w:sz w:val="28"/>
          <w:szCs w:val="28"/>
          <w:rtl w:val="true"/>
          <w:lang w:bidi="fa-IR"/>
        </w:rPr>
        <w:t>راهنمایی و کمک برای گناه و ظلم و عمل حرام، مانند راهنمایی ظالم برای انجام ظلم و راهنمایی زانی برای انجام گناه و یا معرفی به ظالم و یا راهنمایی دیوانه و یا حیوان درّنده برای آزار و یا کشتن انسان بی گناه و یا راهنمایی دزد برای سرقت و غارت 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 فوق گناه و حرام و بسا موجب ضمانت و قصاص نیز خواهد بود و اختلافی در حرمت آنها بین فقها وجود ندارد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bookmarkStart w:id="929" w:name="pg2569_16700"/>
    </w:p>
    <w:p>
      <w:pPr>
        <w:pStyle w:val="Heading3"/>
        <w:numPr>
          <w:ilvl w:val="2"/>
          <w:numId w:val="1"/>
        </w:numPr>
        <w:rPr/>
      </w:pPr>
      <w:bookmarkStart w:id="930" w:name="__RefHeading___Toc47904_1395250215"/>
      <w:bookmarkStart w:id="931" w:name="_Toc325"/>
      <w:bookmarkEnd w:id="929"/>
      <w:bookmarkEnd w:id="930"/>
      <w:r>
        <w:rPr>
          <w:rtl w:val="true"/>
        </w:rPr>
        <w:t>بی غیرتی و دیاثت</w:t>
      </w:r>
      <w:bookmarkEnd w:id="931"/>
    </w:p>
    <w:p>
      <w:pPr>
        <w:pStyle w:val="BookText"/>
        <w:rPr/>
      </w:pPr>
      <w:r>
        <w:rPr>
          <w:rFonts w:ascii="IRNazanin" w:hAnsi="IRNazanin" w:eastAsia="IRNazanin"/>
          <w:color w:val="111111"/>
          <w:sz w:val="28"/>
          <w:sz w:val="28"/>
          <w:szCs w:val="28"/>
          <w:rtl w:val="true"/>
          <w:lang w:bidi="fa-IR"/>
        </w:rPr>
        <w:t>دیاثة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غیرتی نسبت به ناموس خود ودیگران، مانند این که شخصی بداند همسر و یا محارم او مورد تجاوز ناموسی و یا برخوردهای غیرمشروع قرار می‌گیرند و از آن جلوگیری نکند و بی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جاکشی خواه برای زنا باشد یا لواط و یا مساحقه، دیاثه و قیاده در این کتاب به طور تفصیل بیان گردیده، و چون از مصادیق کمک به حرام بود به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محاسن، در بحث دیاثه و قیاده و کیفر بی غیرتی، روایاتی نقل شده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به اهل عراق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شنیده‌ام زن‌های شما در راه‌ها بامردها برخورد می‌کنند و در فشار قرار می‌گیرند، آیا حیا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غیرت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کسانی باد که غیرت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کیفر و عذاب دیوّث، از امام صادق‌علیه السلام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نماز سه گروه از مسلمانان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آنهاست دیوّث، یعنی کسی که می‌داند به همسر او تجاوز می‌شود و از آن جلوگیری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چون بهشت را آفرید و اشجار و قصور و نهرهای آن را برقرار نمود به او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دیوّث داخل بهشت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محاسن، ج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Heading3"/>
        <w:numPr>
          <w:ilvl w:val="2"/>
          <w:numId w:val="1"/>
        </w:numPr>
        <w:rPr/>
      </w:pPr>
      <w:bookmarkStart w:id="932" w:name="__RefHeading___Toc47906_1395250215"/>
      <w:bookmarkStart w:id="933" w:name="_Toc326"/>
      <w:bookmarkEnd w:id="932"/>
      <w:r>
        <w:rPr>
          <w:rtl w:val="true"/>
        </w:rPr>
        <w:t xml:space="preserve">خودارضایی </w:t>
      </w:r>
      <w:r>
        <w:rPr>
          <w:rtl w:val="true"/>
        </w:rPr>
        <w:t>(</w:t>
      </w:r>
      <w:r>
        <w:rPr>
          <w:rtl w:val="true"/>
        </w:rPr>
        <w:t>استمناء</w:t>
      </w:r>
      <w:r>
        <w:rPr>
          <w:rtl w:val="true"/>
        </w:rPr>
        <w:t>)</w:t>
      </w:r>
      <w:bookmarkEnd w:id="933"/>
    </w:p>
    <w:p>
      <w:pPr>
        <w:pStyle w:val="BookText"/>
        <w:rPr/>
      </w:pPr>
      <w:r>
        <w:rPr>
          <w:rFonts w:ascii="IRNazanin" w:hAnsi="IRNazanin" w:eastAsia="IRNazanin"/>
          <w:color w:val="111111"/>
          <w:sz w:val="28"/>
          <w:sz w:val="28"/>
          <w:szCs w:val="28"/>
          <w:rtl w:val="true"/>
          <w:lang w:bidi="fa-IR"/>
        </w:rPr>
        <w:t>خداوند راه صحیح و مشروع ارضای غریزه جنسی انسان را مشخص و تأمین نموده</w:t>
      </w:r>
    </w:p>
    <w:p>
      <w:pPr>
        <w:pStyle w:val="BookText"/>
        <w:rPr/>
      </w:pP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و فیه عن الکافی عن طلحة بین زید عن أبی عبداللّه‌علیه السلام إنّ امیرالمؤمنین‌علیه السلام أتی برجلٍ عبث بذکره فضرب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حتّی إحمرّت ثمّ زوّجه من بیت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اگر ازدواج قانونی طبق شرایطی که در اسلام تعیین شده در وقت خود انجام گیرد این غریزه به انحراف کشیده نمی‌شود، لکن مع الاسف با شرایطی که امروزه مردم برای ازدواج لازم می‌دانند بیشتر جوان‌ها توان ازدواج را ندارند و اگر قدرت تقوا و دیانت آنها در حدی نباشد که بتواند آنها را از انحراف و اعمال خلاف نگهداری کند طبعاً غریزه خود را از راه‌های غیرمشروع ارضا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درگناه این دسته از جوانان، عده‌ای شریک خواهند بود؛ به دلیل این که شرایط ازدواج شرعی را برای آنها سخت نموده و آداب و رسومی بر آن افزوده‌اند که جوانان با وجود این آداب و رسوم نمی‌توانند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مشکل جوان‌ها از ناحیه قانون خدا و حتی از ناحیه مقررات رسمی دولتی نیست، بلکه مشکل تنها از ناحیه رسوم و مقررات خود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و تا چندین قرن بعد از آن، این سنّت، یعنی سنّت ازدواج، به آسانی انجام می‌شده تا جایی که رسول خداصلی الله علیه وآله به جوانی که می‌خواست با دختری ازدواج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او را چه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به تو تزویج می‌کنم که چند سوره از قرآن را به او یاد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مهریه، در همان وقت، آن ازدواج عملی شد و آنها زندگی خود را شروع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ازدواج امیرالمؤمنین با فاطمه زهراعلیهما السلام که با نظارت رسول خداصلی الله علیه وآله انجام گرفت و تمام ابعاد آن برای ما نقل شده الگوی روشنی است که می‌توانیم آن را سرمشق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الأسف ما مسلمان‌ها به جای این که رسول خدا و خاندان آن</w:t>
      </w:r>
    </w:p>
    <w:p>
      <w:pPr>
        <w:pStyle w:val="BookText"/>
        <w:rPr/>
      </w:pP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و قال السید الیزدی فی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المفطرات الإستمناء ای إنزال المنّی متعّمداً بملامسة أو قبلة أو تفخیذ أو نظر أو تصویر صورة الواقعة او تخیّل صورة إمرأةٍ أو نحوذلک من الأفعال التی یقصد بها حصوله فإنّه مبطل للصوم بجمیع أفراده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العروة الوثقی ج </w:t>
      </w:r>
      <w:r>
        <w:rPr>
          <w:rFonts w:eastAsia="IRNazanin" w:cs="IRNazanin"/>
          <w:color w:val="111111"/>
          <w:sz w:val="28"/>
          <w:szCs w:val="28"/>
          <w:lang w:bidi="fa-IR"/>
        </w:rPr>
        <w:t>2/179</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حضرت‌علیهم السلام را اسوه و مقتدای خود در این امر و امور دیگر قرار دهیم از پیش خود چیزهایی به این مسأله افزوده‌ایم و کار را بر خود و دیگران مشکل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است که ما به پیروی از قرآن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فی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مقتدای خود قرار دهیم و آنچه را او در ازدواج امیرالمؤمنین و فاطمه زهراعلیهما السلام انجام داده ما نیز انجام دهیم و از کسی هراس نکنیم تا دیگران نیز با این عمل، از این کارهای غلط و متعارف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گناهان و انحرافات جوانان شریک نشویم و محرومیت‌های آنان معلول عمل غلط ما نبشاد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هیهات و هیهات و صد هیهات که ما دست از جهالت‌های خود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بخشی از سخنان معصومین‌علیهم السلام در باره انحراف‌های جنسی، مانند استمناء و امثال آن توجه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وسائل الشیعه نقل شده که شخصی از امام صادق‌علیه السلام در باره جماع با حیوان و یا تماس با او به طوری که جنابت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تمال با انسان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 و امام‌علیه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عملی که به وسیله آن مانند آنچه گفتی و شبه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منی شود، زنا محسوب می‌گردد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کافی نقل شده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را خدمت امیر المؤمنین‌علیه السلام آوردند که با دست خویش با آلت خود بازی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جنب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امیرالمؤمنین‌علیه السلام با تازیانه بر دست او زد تا قرمز شد و سپس از بیت المال برای او همسری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فوق، صلحة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 باره استمنا سؤال نمودم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استمنا از اعمال خلاف و فواحش محسوب می‌شود و نکاح با کنیز بهتر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ابوبصیر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قیامت با سه نفر سخن نمی‌گوید و به آنان نظر رحمت نمی‌فرماید و اعمال آنان را نمی‌پذیرد و برای آنها عذاب دردناکی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موی سفید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علامت پیری و وسیله تنبّه و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و کسی که استمناء کند، و کسی که حاضر شود با او لواط انجام گیرد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bookmarkStart w:id="934" w:name="pg2569_16707"/>
    </w:p>
    <w:p>
      <w:pPr>
        <w:pStyle w:val="BookText"/>
        <w:rPr/>
      </w:pPr>
      <w:bookmarkEnd w:id="934"/>
      <w:r>
        <w:rPr>
          <w:rFonts w:ascii="IRNazanin" w:hAnsi="IRNazanin" w:eastAsia="IRNazanin"/>
          <w:color w:val="111111"/>
          <w:sz w:val="28"/>
          <w:sz w:val="28"/>
          <w:szCs w:val="28"/>
          <w:rtl w:val="true"/>
          <w:lang w:bidi="fa-IR"/>
        </w:rPr>
        <w:t xml:space="preserve">مرحوم علامه سیّد کاظم یزدی، در کتاب عروة الوثقی، استمناء را مفطر و باطل کننده روزه می‌داند و می‌فرمایدم استمناء این است که عملاً کسی با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بوسیدن و یا تفخیذ نمودن و یا نگاه کردن و یا تصوّر صحنه‌ای و یا تخیل صورت زنی و امثال اینها خود را جنب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اعمال گذشته اگر در غیر روزه ماه رمضان و با همسر انجام شود حرام نیست، ولی در روزه ماه رمضان با همسر نیز حرام است و روزه را باطل می‌کند و کفاره نیز دارد و اگر با غیر همسر باشد استمناء و حرام محسوب می‌شود؛ در صورت یکه عمداً و با اختیار انجام گیرد</w:t>
      </w:r>
      <w:r>
        <w:rPr>
          <w:rFonts w:eastAsia="IRNazanin" w:cs="IRNazanin"/>
          <w:color w:val="111111"/>
          <w:sz w:val="28"/>
          <w:szCs w:val="28"/>
          <w:rtl w:val="true"/>
          <w:lang w:bidi="fa-IR"/>
        </w:rPr>
        <w:t>.</w:t>
      </w:r>
    </w:p>
    <w:p>
      <w:pPr>
        <w:pStyle w:val="Heading3"/>
        <w:numPr>
          <w:ilvl w:val="2"/>
          <w:numId w:val="1"/>
        </w:numPr>
        <w:rPr/>
      </w:pPr>
      <w:bookmarkStart w:id="935" w:name="__RefHeading___Toc47908_1395250215"/>
      <w:bookmarkStart w:id="936" w:name="_Toc327"/>
      <w:bookmarkEnd w:id="935"/>
      <w:r>
        <w:rPr>
          <w:rtl w:val="true"/>
        </w:rPr>
        <w:t xml:space="preserve">نسبت زنا دادن به مردم </w:t>
      </w:r>
      <w:r>
        <w:rPr>
          <w:rtl w:val="true"/>
        </w:rPr>
        <w:t>[</w:t>
      </w:r>
      <w:r>
        <w:rPr>
          <w:rtl w:val="true"/>
        </w:rPr>
        <w:t>قذف</w:t>
      </w:r>
      <w:r>
        <w:rPr>
          <w:rtl w:val="true"/>
        </w:rPr>
        <w:t>]</w:t>
      </w:r>
      <w:bookmarkEnd w:id="936"/>
    </w:p>
    <w:p>
      <w:pPr>
        <w:pStyle w:val="BookText"/>
        <w:rPr/>
      </w:pPr>
      <w:r>
        <w:rPr>
          <w:rFonts w:ascii="IRNazanin" w:hAnsi="IRNazanin" w:eastAsia="IRNazanin"/>
          <w:color w:val="111111"/>
          <w:sz w:val="28"/>
          <w:sz w:val="28"/>
          <w:szCs w:val="28"/>
          <w:rtl w:val="true"/>
          <w:lang w:bidi="fa-IR"/>
        </w:rPr>
        <w:t>یکی از محرمات و گناهان کبیره قذف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یعنی آن که کسی به مرد و یا زن مسلمان نسبت زنا و یا لواط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چهار نفرمرد، به طور یکسان، در یک جلسه، نزد حاکم شرعی شهادت بدهند که ما مثل میلی که در سرمه دان می‌رود دیدیم که زنا و یا لواط انجام گرفت و یا شخص زانی چهارمرتبه نزد حاکم اقرار به زنا و یا لواط نماید، قذف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حکم نمود که قذف سه قسم است</w:t>
      </w:r>
      <w:r>
        <w:rPr>
          <w:rFonts w:eastAsia="IRNazanin" w:cs="IRNazanin"/>
          <w:color w:val="111111"/>
          <w:sz w:val="28"/>
          <w:szCs w:val="28"/>
          <w:rtl w:val="true"/>
          <w:lang w:bidi="fa-IR"/>
        </w:rPr>
        <w:t>:</w:t>
      </w:r>
    </w:p>
    <w:p>
      <w:pPr>
        <w:pStyle w:val="BookText"/>
        <w:rPr/>
      </w:pP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و 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ألّذین یرمون المحصنات الغافلات المؤمنات لعنوا فی الدنیا و الاخرة و لهم عذاب عظیم یوم تشهد علیهم ألسنتهم و أیدیهم و أرجلهم بما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Style w:val="FootnoteAnchor"/>
          <w:rtl w:val="true"/>
        </w:rPr>
        <w:footnoteReference w:id="1128"/>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نسبت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به زن و یا مرد مسلمان؛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زنا دادن به مادر کسی، مانند آن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غیر پدر او نسبت دادن، مانند آن که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سه قسم باید بر نسبت دهنده حد جاری شود و آن هشتاد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به حد قذف تصریح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زن‌های مؤمنه پاکدامن نسبت زنا می‌دهند و چهار شاهد برای سخن خود نمی‌آورند، هشتاد تازیانه به آنان بزنید و پس از آن هرگز شهادت آنان را در چیزی نپذیرید؛ چرا که آنان فاسق شناخته می‌شوند، جز آن که بعد از آن توبه کنند و از حرف خود بازگردند که در آن صورت خداوند نسبت به آنها بخشنده و مهربان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کسانی که به زن‌های مؤمنه و پاکدامن نسبت زنا می‌دهند، در دنیا و آخرت، مورد لعنت خداوند می‌باشند و برای آنان عذاب و کیفر بزرگی خواهد بود و در روز واپسین، زبان‌ها و دست‌ها و پاهای آنان بر کرده‌هایشان گواهی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هشتم‌علیه السلام در باره کیفر قذف و نسبت زنا دادن به دیگران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که قاذف و نسبت دهنده به زنا و شرابخوار را هشتاد تازیانه می‌زنند این است که در قذف و نسبت زنا، فرزندان از پدر یامادر جدا می‌شوند و نسل منقطع می‌گردد و نسب‌ها از بین می‌رود، و شرابخوار نیز چون عقل خود را از دست می‌دهد او نیز نسبت زنا به دیگران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حد قذف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باره نسبت لواط دادن به دیگران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مردی تهمت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عمل قوم لوط را انجام می‌دهی، همانند حد زنا، هشتاد تازیانه بر او زده می‌شود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9"/>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bookmarkStart w:id="937" w:name="pg2569_16711"/>
    </w:p>
    <w:p>
      <w:pPr>
        <w:pStyle w:val="Heading3"/>
        <w:numPr>
          <w:ilvl w:val="2"/>
          <w:numId w:val="1"/>
        </w:numPr>
        <w:rPr/>
      </w:pPr>
      <w:bookmarkStart w:id="938" w:name="__RefHeading___Toc47910_1395250215"/>
      <w:bookmarkStart w:id="939" w:name="_Toc328"/>
      <w:bookmarkEnd w:id="937"/>
      <w:bookmarkEnd w:id="938"/>
      <w:r>
        <w:rPr>
          <w:rtl w:val="true"/>
        </w:rPr>
        <w:t>کیفر نسبت زنا دادن به مردم</w:t>
      </w:r>
      <w:bookmarkEnd w:id="939"/>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زن و یا مرد مسلمان و پاکدامنی نسبت زنا بدهد، خداوند همه اعمال و عبادات او را ضایع می‌کند و در قیامت هفتاد هزار ملک از مقابل و پشت سر او به او تازیانه می‌زنند و سپس او را به دوزخ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نزد رسول خداصلی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کنیز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زنایی از او دیده بودی؟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واسطه این عمل حد خدا بر تو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نزد کنیز خود رفت و تازیانه‌ای به دست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خدا را بر من جاری کن و چون آن کنیز از این کار خودداری نمود، آن زن او را آزاد نمود و باز خدمت رسول خداصلی الله علیه وآله آمد و چون قصه خود را با آن کنیز بیان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نمودم،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وسیله جبران شود</w:t>
      </w:r>
      <w:r>
        <w:rPr>
          <w:rFonts w:eastAsia="IRNazanin" w:cs="IRNazanin"/>
          <w:color w:val="111111"/>
          <w:sz w:val="28"/>
          <w:szCs w:val="28"/>
          <w:rtl w:val="true"/>
          <w:lang w:bidi="fa-IR"/>
        </w:rPr>
        <w:t>.»</w:t>
      </w:r>
    </w:p>
    <w:p>
      <w:pPr>
        <w:pStyle w:val="Heading3"/>
        <w:numPr>
          <w:ilvl w:val="2"/>
          <w:numId w:val="1"/>
        </w:numPr>
        <w:rPr/>
      </w:pPr>
      <w:bookmarkStart w:id="940" w:name="__RefHeading___Toc47912_1395250215"/>
      <w:bookmarkStart w:id="941" w:name="_Toc329"/>
      <w:bookmarkEnd w:id="940"/>
      <w:r>
        <w:rPr>
          <w:rtl w:val="true"/>
        </w:rPr>
        <w:t>قانون اسلام در اجرای حدّ قذف و زنا</w:t>
      </w:r>
      <w:bookmarkEnd w:id="941"/>
    </w:p>
    <w:p>
      <w:pPr>
        <w:pStyle w:val="BookText"/>
        <w:rPr/>
      </w:pPr>
      <w:r>
        <w:rPr>
          <w:rFonts w:ascii="IRNazanin" w:hAnsi="IRNazanin" w:eastAsia="IRNazanin"/>
          <w:color w:val="111111"/>
          <w:sz w:val="28"/>
          <w:sz w:val="28"/>
          <w:szCs w:val="28"/>
          <w:rtl w:val="true"/>
          <w:lang w:bidi="fa-IR"/>
        </w:rPr>
        <w:t xml:space="preserve">امام صادق‌علیه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یرمون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کسی</w:t>
      </w:r>
    </w:p>
    <w:p>
      <w:pPr>
        <w:pStyle w:val="BookText"/>
        <w:rPr/>
      </w:pPr>
      <w:r>
        <w:rPr>
          <w:rStyle w:val="FootnoteAnchor"/>
          <w:rtl w:val="true"/>
        </w:rPr>
        <w:footnoteReference w:id="1131"/>
      </w:r>
      <w:r>
        <w:rPr>
          <w:rStyle w:val="FootnoteAnchor"/>
          <w:rtl w:val="true"/>
        </w:rPr>
        <w:footnoteReference w:id="1132"/>
      </w:r>
      <w:r>
        <w:rPr>
          <w:rStyle w:val="FootnoteAnchor"/>
          <w:rtl w:val="true"/>
        </w:rPr>
        <w:footnoteReference w:id="1133"/>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نسبت زنا به دیگران می‌دهد، هشتاد تازیانه است و شهادت او پس از آن در هیچ دادگاهی پذیرفته نیست، جز آن که توبه کند و یا سخن خود 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سه نفر برای زنا شهادت دادند و چهارمی از شهادت، خودداری نمود، آن سه نفر را حد قذف می‌زنند و شهادت آنان دیگر پذیرفته نیست، جز آن که چهار نفر دیگر شهادت به زنای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مانند میلی که در سرمه دان می‌رود زنا را مشاهده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اقرار به زنا کند نیز از او پذیرفته نمی‌شود تا چهارمرتبه اقرار خود را تکرار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صورت حد بر او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نعمان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رفیقی داشت که همیشه با آن حضرت بود و از او جدا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همراه امام صادق‌علیه السلام حرکت می‌کرد و غلام او از او دور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خود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امام صادق‌علیه السلام چون این سخن را از او شنید بر آشفت و با دست خود به صورت مبارک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او را به زنا نسبت می‌هی؟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می‌کردم تو اهل تقوا و ورع هستی و اکنون دانستم که اهل تقوا و ورع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این غلام زنگی و مشرک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مقیّد به قانون ازدواج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 که هر جمعیت و قومی برای خود قانونی در ازدواج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نعمان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آن ندیدم که امام‌علیه السلام با او همراه باشد تا هنگامی که مرگ میان آنان جدایی انداخت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bookmarkStart w:id="942" w:name="pg2569_16715"/>
    </w:p>
    <w:p>
      <w:pPr>
        <w:pStyle w:val="BookText"/>
        <w:rPr/>
      </w:pPr>
      <w:bookmarkEnd w:id="942"/>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شما به مخالفین و اهل تسنن نسبت زنا می‌دهند، آیا چنین عملی صحیح است؟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داری از چنین سخنانی بهتر وزیباتر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همه مردم فرزندان حرام‌اند جز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علّت آن را بیان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اصحاب خمس هستیم و خمس مربوط به ما می‌باشد و ما تصرّف در آن را برای شیعیان خود حلال و برای دیگران حرام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نطفه‌ای که با مال حرام منعقد شود فرزندی که از آن به وجود می‌آید، حرام‌زاده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فرزندان حرام هستند</w:t>
      </w:r>
      <w:r>
        <w:rPr>
          <w:rFonts w:eastAsia="IRNazanin" w:cs="IRNazanin"/>
          <w:color w:val="111111"/>
          <w:sz w:val="28"/>
          <w:szCs w:val="28"/>
          <w:rtl w:val="true"/>
          <w:lang w:bidi="fa-IR"/>
        </w:rPr>
        <w:t>.»</w:t>
      </w:r>
    </w:p>
    <w:p>
      <w:pPr>
        <w:pStyle w:val="Heading3"/>
        <w:numPr>
          <w:ilvl w:val="2"/>
          <w:numId w:val="1"/>
        </w:numPr>
        <w:rPr/>
      </w:pPr>
      <w:bookmarkStart w:id="943" w:name="__RefHeading___Toc47914_1395250215"/>
      <w:bookmarkStart w:id="944" w:name="_Toc330"/>
      <w:bookmarkEnd w:id="943"/>
      <w:r>
        <w:rPr>
          <w:rtl w:val="true"/>
        </w:rPr>
        <w:t>افشای اسرار بین زن و شوهر</w:t>
      </w:r>
      <w:bookmarkEnd w:id="944"/>
    </w:p>
    <w:p>
      <w:pPr>
        <w:pStyle w:val="BookText"/>
        <w:rPr/>
      </w:pPr>
      <w:r>
        <w:rPr>
          <w:rFonts w:ascii="IRNazanin" w:hAnsi="IRNazanin" w:eastAsia="IRNazanin"/>
          <w:color w:val="111111"/>
          <w:sz w:val="28"/>
          <w:sz w:val="28"/>
          <w:szCs w:val="28"/>
          <w:rtl w:val="true"/>
          <w:lang w:bidi="fa-IR"/>
        </w:rPr>
        <w:t>خداوند در سوره نساء از زنانی که حفظ اسرار می کنند ستایش نموده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قانتات حافظات للغیب بما حفظ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زنان صالحه این است که حفظ اسرار می نمایند؛ و به گفته قرآن آنان زنانی عابد و خاشع و حافظ سرند همان گونه که خداوند حافظ اسرار است و مهم ترین اسراری که باید حفظ شود اسرار مخصوص زن و شوهر است که هرگز حتی دوستان و فامیل نیز نباید از آنها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نقل شده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 الناس منزله عندالله یوم القیامه الرجل یفضی الی المراة و تفضی الیه ثم ینشر 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بدترین مردم نزد خداوند در روز قیامت فردی است که با همسر خود عمل زناشویی انجام می دهد و از او بهره می گیرد و سپس اسرار زناشووی را فاش می کند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bookmarkStart w:id="945" w:name="pg2569_16717"/>
    </w:p>
    <w:p>
      <w:pPr>
        <w:pStyle w:val="Heading3"/>
        <w:numPr>
          <w:ilvl w:val="2"/>
          <w:numId w:val="1"/>
        </w:numPr>
        <w:rPr/>
      </w:pPr>
      <w:bookmarkStart w:id="946" w:name="__RefHeading___Toc47916_1395250215"/>
      <w:bookmarkStart w:id="947" w:name="_Toc331"/>
      <w:bookmarkEnd w:id="945"/>
      <w:bookmarkEnd w:id="946"/>
      <w:r>
        <w:rPr>
          <w:rtl w:val="true"/>
        </w:rPr>
        <w:t>هتک حرمت از زن مؤمنه‌</w:t>
      </w:r>
      <w:bookmarkEnd w:id="947"/>
    </w:p>
    <w:p>
      <w:pPr>
        <w:pStyle w:val="BookText"/>
        <w:rPr/>
      </w:pPr>
      <w:r>
        <w:rPr>
          <w:rFonts w:ascii="IRNazanin" w:hAnsi="IRNazanin" w:eastAsia="IRNazanin"/>
          <w:color w:val="111111"/>
          <w:sz w:val="28"/>
          <w:sz w:val="28"/>
          <w:szCs w:val="28"/>
          <w:rtl w:val="true"/>
          <w:lang w:bidi="fa-IR"/>
        </w:rPr>
        <w:t>شیخ اعظم انصاری، در کتاب مکاسب محرمه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تشبیب، یعنی ذکر محاسن و زیبایی‌های زن مؤمنه نامحرم و اظهار محبت و عشق به او در قالب شعر و یا نثر، حرام و گناه است؛ چنان که شیخ طوسی در مبسوط و جماعتی از فقها، مانند علاّمه و محقق و شهید اول و دوم و محقق ثانی، یعنی محقق کرکی، آن را حرام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چند دلیل بر آن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بین بردن آبروی آن زن؛ دوم هتک حرمت و حیثیت او؛ سوم اذیت و آزار به او؛ چهارم تحریک افراد فاسق نسبت به او؛ پنجم ضربه خوردن شخصیت او و اهل او، مخصوصاً نسبت به کسانی که برای آنها سخت دشوار است که بین مردم نام آنها چنین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حرمت این عمل به ادلّه‌ای که دلالت بر حرمت لهو و باطل و فحشا می‌کند و ادلّه‌ای که بر وجوب حفظ عفّت و منع از تحریک شهوت نسبت به غیر همسر دلالت دارد نیز استدلال نمود</w:t>
      </w:r>
      <w:r>
        <w:rPr>
          <w:rFonts w:eastAsia="IRNazanin" w:cs="IRNazanin"/>
          <w:color w:val="111111"/>
          <w:sz w:val="28"/>
          <w:szCs w:val="28"/>
          <w:rtl w:val="true"/>
          <w:lang w:bidi="fa-IR"/>
        </w:rPr>
        <w:t>.</w:t>
      </w:r>
    </w:p>
    <w:p>
      <w:pPr>
        <w:pStyle w:val="BookText"/>
        <w:rPr/>
      </w:pPr>
      <w:r>
        <w:rPr>
          <w:rStyle w:val="FootnoteAnchor"/>
          <w:rtl w:val="true"/>
        </w:rPr>
        <w:footnoteReference w:id="1135"/>
      </w:r>
    </w:p>
    <w:p>
      <w:pPr>
        <w:pStyle w:val="BookText"/>
        <w:rPr/>
      </w:pPr>
      <w:r>
        <w:rPr>
          <w:rStyle w:val="FootnoteAnchor"/>
          <w:rtl w:val="true"/>
        </w:rPr>
        <w:footnoteReference w:id="1136"/>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bookmarkStart w:id="948" w:name="pg2569_16719"/>
    </w:p>
    <w:p>
      <w:pPr>
        <w:pStyle w:val="Heading3"/>
        <w:numPr>
          <w:ilvl w:val="2"/>
          <w:numId w:val="1"/>
        </w:numPr>
        <w:rPr/>
      </w:pPr>
      <w:bookmarkStart w:id="949" w:name="__RefHeading___Toc47918_1395250215"/>
      <w:bookmarkStart w:id="950" w:name="_Toc332"/>
      <w:bookmarkEnd w:id="948"/>
      <w:bookmarkEnd w:id="949"/>
      <w:r>
        <w:rPr>
          <w:rtl w:val="true"/>
        </w:rPr>
        <w:t>جلوگیری از ازدواج زنان</w:t>
      </w:r>
      <w:bookmarkEnd w:id="950"/>
    </w:p>
    <w:p>
      <w:pPr>
        <w:pStyle w:val="BookText"/>
        <w:rPr/>
      </w:pPr>
      <w:r>
        <w:rPr>
          <w:rFonts w:ascii="IRNazanin" w:hAnsi="IRNazanin" w:eastAsia="IRNazanin"/>
          <w:color w:val="111111"/>
          <w:sz w:val="28"/>
          <w:sz w:val="28"/>
          <w:szCs w:val="28"/>
          <w:rtl w:val="true"/>
          <w:lang w:bidi="fa-IR"/>
        </w:rPr>
        <w:t>مطابق شرع مقدس اسلام زنی که طلاق گرفته و یا شوهر او از دنیا رفته و عدهة او تمام</w:t>
      </w:r>
    </w:p>
    <w:p>
      <w:pPr>
        <w:pStyle w:val="BookText"/>
        <w:rPr/>
      </w:pPr>
      <w:r>
        <w:rPr>
          <w:rFonts w:ascii="IRNazanin" w:hAnsi="IRNazanin" w:eastAsia="IRNazanin"/>
          <w:color w:val="111111"/>
          <w:sz w:val="28"/>
          <w:sz w:val="28"/>
          <w:szCs w:val="28"/>
          <w:rtl w:val="true"/>
          <w:lang w:bidi="fa-IR"/>
        </w:rPr>
        <w:t>شده، و یا غیر مدخوله بوده و یا یائسه بوده و عدهای برای او نبوده و یا تاکنون ازدواج نکرده است می تواند ازدواج نماید و کسی حق ندارد از ازدواج او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باکره باشد و پدر و یا جد پدری او از راه مصلحت اندیشی ازدواج او را با فرد معینی صلاح نداند البته در آن صورت طبق نظر عدهای از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تمام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اجازهة پدر و یا جذ پدری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سورهة بقره، آیه ةةة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اذاطلقتم النساء فبلغان آجلهن فلاتعضلوهن آن اینکحن آزواجهن اذاتراضوابینهم بالمعروف ذللی یوعظ به من کان منکم یؤمن بالله و الیوم الاخر ذلکم آزکی لکم و آطهر و الله یعلم و آنتم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زنانتان را طلاق دادید و عدهة آنان سپری شد آنان را از ازدواج با همسران دیگر که مطابق رضایت وصلاح خود با انان توافق نموده اند منع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نصیحتی است که خداوند به کسانی از شما که به خدا و قیامت ایمان دارند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ازدواج مجدد آنان برای طهارت و پاکی آنان و جامعه مؤثر خواهد بود و خداوند چیزهایی را میداند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یا خطاب به شوهرانی است که همسران خود را طلاق داده اند و یا خطاب به اولیایی است که مانع از رجوع آنان به شوهران قبلی خود می شوند و یا خطاب به هر دو دسته است و یا خطاب به عموم مردمی است که از ازدواج زن ها جلوگیری می کنند</w:t>
      </w:r>
      <w:r>
        <w:rPr>
          <w:rFonts w:eastAsia="IRNazanin" w:cs="IRNazanin"/>
          <w:color w:val="111111"/>
          <w:sz w:val="28"/>
          <w:szCs w:val="28"/>
          <w:rtl w:val="true"/>
          <w:lang w:bidi="fa-IR"/>
        </w:rPr>
        <w:t>.</w:t>
      </w:r>
    </w:p>
    <w:p>
      <w:pPr>
        <w:pStyle w:val="Heading3"/>
        <w:numPr>
          <w:ilvl w:val="2"/>
          <w:numId w:val="1"/>
        </w:numPr>
        <w:rPr/>
      </w:pPr>
      <w:bookmarkStart w:id="951" w:name="__RefHeading___Toc47920_1395250215"/>
      <w:bookmarkStart w:id="952" w:name="_Toc333"/>
      <w:bookmarkEnd w:id="951"/>
      <w:r>
        <w:rPr>
          <w:rtl w:val="true"/>
        </w:rPr>
        <w:t>لهو لعحب، لغو باطل</w:t>
      </w:r>
      <w:bookmarkEnd w:id="952"/>
    </w:p>
    <w:p>
      <w:pPr>
        <w:pStyle w:val="BookText"/>
        <w:rPr/>
      </w:pPr>
      <w:r>
        <w:rPr>
          <w:rFonts w:ascii="IRNazanin" w:hAnsi="IRNazanin" w:eastAsia="IRNazanin"/>
          <w:color w:val="111111"/>
          <w:sz w:val="28"/>
          <w:sz w:val="28"/>
          <w:szCs w:val="28"/>
          <w:rtl w:val="true"/>
          <w:lang w:bidi="fa-IR"/>
        </w:rPr>
        <w:t>در بسیاری از روایات چهار موضوع فوق به طور یکسان مورد نهی و مذمت واقع شده</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بسیاری از روایات چهار موضوع فوق به طور یکسان مورد نهی و مذمّت واقع شده</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است و از بسیاری از آیات و روایات معصومین‌علیهم السلام می‌توان حرمت آنها را استفاده نمود، لکن فقها برای هیچ کدام به طور کلی حکم به حرمت نکرده‌اند، جز این که عنوان دیگری، مانند قمار و یا رقص و یا نواختن تار و یا شطرنج و امثال اینها در ضمن آنها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حرمت لهو به اموری استدلال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صید، سفر معصیت نامیده شده و نماز در آن شکسته نیست به دلیل این که سفر لهوی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زیادی در حرمت لهو آمده، مانند روایت تحف العقول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منشأ و منبع فساد است و راه صلاحی در آن وجود ندارد، تعلیم و تعلّم و عمل به آن و اجرت گرفتن بر آن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اعمش، که اشتغال به ملاهی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یاد خدا را از انسان سلب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غنا و نواختن تار، از گناهان کبیره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حرمت قمار آمده که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عمل لهوی که انسان را از یاد خدا باز دارد، قمار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حرمت غنا، حضرت رضاعلیه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 بدین علّت حرام است که در بردارنده لهو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التمام فی سفر الصید بکونه حراماً من حیث اللهو</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9"/>
      </w:r>
      <w:r>
        <w:rPr>
          <w:rStyle w:val="FootnoteAnchor"/>
          <w:rtl w:val="true"/>
        </w:rPr>
        <w:footnoteReference w:id="11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ردّ سخن کسانی که گمان کرده‌اند رسول خداصلی الله علیه وآله اجازه داده‌اند این سرود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جئناکم جئناکم حیوّنا نحیّکم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گفتند؛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أردنا أن نتّخذ لهواً لاّتخذناه من لدنّا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ما می‌خواستیم لهو را مجاز قرار دهیم خود آن را انجام می‌دادیم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خود، موسی بن جعفرعلیهما السلام در باره بازی با جدول چهارده خانه‌ای و امثال آن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جعفرعلیه السلام در پاسخ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از بازی‌ها پسندیده نیست مگر اسب دوانی و تیراندازی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که امام‌علیه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لهوی برای مؤمن باطل محسوب می‌شود، جز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دوانی و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بازی مرد با همسر خود و تأدیب و بازی با 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آدم از دنیا رفت، شیطان و قابیل به او شماتت نمودند و برای شماتت آلات لهو و بازی گری را ساختند و اکنون آنچه روی زمین از این آلات موجود است و مردم از آنها لذّت می‌برند به دست آنها ساخته شده است</w:t>
      </w:r>
      <w:r>
        <w:rPr>
          <w:rFonts w:eastAsia="IRNazanin" w:cs="IRNazanin"/>
          <w:color w:val="111111"/>
          <w:sz w:val="28"/>
          <w:szCs w:val="28"/>
          <w:rtl w:val="true"/>
          <w:lang w:bidi="fa-IR"/>
        </w:rPr>
        <w:t>.»</w:t>
      </w:r>
    </w:p>
    <w:p>
      <w:pPr>
        <w:pStyle w:val="BookText"/>
        <w:rPr/>
      </w:pPr>
      <w:r>
        <w:rPr>
          <w:rStyle w:val="FootnoteAnchor"/>
          <w:rtl w:val="true"/>
        </w:rPr>
        <w:footnoteReference w:id="1141"/>
      </w:r>
      <w:r>
        <w:rPr>
          <w:rStyle w:val="FootnoteAnchor"/>
          <w:rtl w:val="true"/>
        </w:rPr>
        <w:footnoteReference w:id="1142"/>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3"/>
      </w:r>
      <w:bookmarkStart w:id="953" w:name="pg2569_16727"/>
    </w:p>
    <w:p>
      <w:pPr>
        <w:pStyle w:val="BookText"/>
        <w:rPr/>
      </w:pPr>
      <w:bookmarkEnd w:id="953"/>
      <w:r>
        <w:rPr>
          <w:rFonts w:ascii="IRNazanin" w:hAnsi="IRNazanin" w:eastAsia="IRNazanin"/>
          <w:color w:val="111111"/>
          <w:sz w:val="28"/>
          <w:sz w:val="28"/>
          <w:szCs w:val="28"/>
          <w:rtl w:val="true"/>
          <w:lang w:bidi="fa-IR"/>
        </w:rPr>
        <w:t>شیخ انصاری 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اشکال در معنای لهو است که اگر مراد از آن مطلق لعب و بازی گری باشد، قول به حرمت آن بسیارکمیاب است، و اگر مراد خوشگذرانی و شدّت فرح و شادی باشد، اقوی حرمت آن است، و رقص و کف زدن و دست زدن به پشت طشت به جای دف و هر چه فایده آلات لهو را داشته باشد نیز داخل در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ثابت نشود، شکی نیست که از شبهات محسوب می‌شود و احتیاط بهتر از واقع شدن در حرام می‌باشد؛ چرا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کسی که از شبهات پرهیز کند، از محرمات نجات خواهد یافت</w:t>
      </w:r>
      <w:r>
        <w:rPr>
          <w:rFonts w:eastAsia="IRNazanin" w:cs="IRNazanin"/>
          <w:color w:val="111111"/>
          <w:sz w:val="28"/>
          <w:szCs w:val="28"/>
          <w:rtl w:val="true"/>
          <w:lang w:bidi="fa-IR"/>
        </w:rPr>
        <w:t>.»</w:t>
      </w:r>
    </w:p>
    <w:p>
      <w:pPr>
        <w:pStyle w:val="Heading3"/>
        <w:numPr>
          <w:ilvl w:val="2"/>
          <w:numId w:val="1"/>
        </w:numPr>
        <w:rPr/>
      </w:pPr>
      <w:bookmarkStart w:id="954" w:name="__RefHeading___Toc47922_1395250215"/>
      <w:bookmarkStart w:id="955" w:name="_Toc334"/>
      <w:bookmarkEnd w:id="954"/>
      <w:r>
        <w:rPr>
          <w:rtl w:val="true"/>
        </w:rPr>
        <w:t>بی حجابی و بدحجابی زن‌ها</w:t>
      </w:r>
      <w:bookmarkEnd w:id="955"/>
    </w:p>
    <w:p>
      <w:pPr>
        <w:pStyle w:val="BookText"/>
        <w:rPr/>
      </w:pPr>
      <w:r>
        <w:rPr>
          <w:rFonts w:ascii="IRNazanin" w:hAnsi="IRNazanin" w:eastAsia="IRNazanin"/>
          <w:color w:val="111111"/>
          <w:sz w:val="28"/>
          <w:sz w:val="28"/>
          <w:szCs w:val="28"/>
          <w:rtl w:val="true"/>
          <w:lang w:bidi="fa-IR"/>
        </w:rPr>
        <w:t>تردیدی نیست که حجاب برای زن یک مصونیت است و رعایت آن موجب تأمین امنیت و آبروی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هرگز محدودیت و ظلم و سلب</w:t>
      </w:r>
    </w:p>
    <w:p>
      <w:pPr>
        <w:pStyle w:val="BookText"/>
        <w:rPr/>
      </w:pPr>
      <w:r>
        <w:rPr>
          <w:rStyle w:val="FootnoteAnchor"/>
          <w:rtl w:val="true"/>
        </w:rPr>
        <w:footnoteReference w:id="1144"/>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آزادی زن در جامعه نخواهد بود؛ چراکه نگهداری و حفظ ارزش‌های انسانی و اسلامی او اقتضا می‌کند که پوشیده و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برای زن همانند آن است که شما یک گوهر ارزشمند را هرگز در محل دید و دستبرد افراد خیانتکار و فرصت طلب قرار ندهید، بلکه آن را در درون جعبه و یا محل امنی که از دستبرد دزدها درامان باشد بگذارید و چنین چیزی البته توهین به آن گوهر ارزشمند نخواهد بود، زیرا موجب نگهداری و مصونیت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غریزه جنسی مرد و زن را آزاد گذارند و محدودیتی برای آن قایل نباشند، مفاسد زیانباری در پی خواهد داشت و امنیت هیچ خانواده‌ای تأمین نخواهد شد و در اثر هرج و مرج در مسایل جنسی هیچ زنی همسر و شوهر و هیچ فرزندی پدر و مادر معلومی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اسلام مقدمات این انحراف خطرناک را ممنوع نموده و از تماس هایی که منجر به فساد و انحراف جنسی می‌شود، مانند بی حجابی و بدحجابی و آرایش زن در خارج خانه و گفتگو و تماس‌های تحریک کننده و حتی نگاه عمیق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پیشگیری برای زن و مرد یک عمل بازدارنده است، نه یک محدودیت و ظلم و سلب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حجاب و تحفّظ زن، یک قانون قرآنی و آسمانی است، نه یک قانون بشری که از فکر انسانی به دست آمده باشد و معلوم است که آفریدگار عالم و خالق بشر، مصالح و مفاسد فردی و اجتماعی او را بهتر از هرکسی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مگر دنیای غرب با آزادی مسایل جنسی چه بهره‌ای برده است که ما بخواهیم از آنها پیروی کنیم؟ خوب است آمار فساد و طلاق و جدایی و سرگردانی زن‌ها و فرزندان را در آن جا مطالعه کنیم تا ارزش قوانین و مقررات نورانی اسلام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ضمن یکی از سخنان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سخت‌ترین و خطرناک‌ترین چیزی که من پس از خود برامت خویش هراس دارم، درآمدهای حرام و ربا و تحریک غریزه جنسی در باطن و درون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 الخفیّة</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غریزه‌های زودرس و تحریک آن‌ها در باطن جوانان و نوجوانان، معلول جلوه‌ها و برخوردهایی است که مرد از زن و زن از مرد مشاهده می‌کند و به دنبال آن، غریزه جنسی طغیان می‌کند و کنترل آن بسیار سخت و دشوار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قرآن خطاب به زن‌های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اگر اهل تقوا و پرهیز از گناه باشید، مانند زن‌های دیگر نخواهید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شما همسران پیامبرصلی الله علیه وآله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تحریک‌آمیز سخن نگویید تا قلب‌های بیمار به شما طمع ننمایند و در خانه‌های خویش قرار گیرید و مانند زن‌های زمان جاهلیت خود را نیارایید و نماز را برپا دارید و زکات مال خود را بپردازید و از خدا و رسول او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علیه الرحمه که از اعاظم علما و مورد عنایت حضرت بقیةاللّه‌علیه السلام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مسلمان واجب است که در خانه بماند و خود را به وسیله آن مستور نماید و از خانه خارج نشود، جز آن که حقی از او ضایع شده باشد و برای احقاق حق خود خارج شود، و چون خارج می‌شود خود را نیاراید و با مردان نامحرم سخن نگوید و برای خرید و فروش با آنان روبه رو نشود، جز آن که ناچار شود، و در آن صورت باید صدای خود را نرم نکند و چشم در چشم طرف مقابل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خوب است افراد امینی را برای انجام شؤون خود بگمارد 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برای احقاق حق خود با حاکم سخن بگوید و اگر برای این کار نیز کسی را نایب خود گرداند بهتر و پاداش آن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چشم خود را به نامحرمان بدوزد و با لطافت و نرمی با آنان سخن بگوید؛ همان‌گونه که خداوند به</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6"/>
      </w:r>
      <w:bookmarkStart w:id="956" w:name="pg2569_16733"/>
    </w:p>
    <w:p>
      <w:pPr>
        <w:pStyle w:val="BookText"/>
        <w:rPr/>
      </w:pPr>
      <w:bookmarkEnd w:id="956"/>
      <w:r>
        <w:rPr>
          <w:rFonts w:ascii="IRNazanin" w:hAnsi="IRNazanin" w:eastAsia="IRNazanin"/>
          <w:color w:val="111111"/>
          <w:sz w:val="28"/>
          <w:sz w:val="28"/>
          <w:szCs w:val="28"/>
          <w:rtl w:val="true"/>
          <w:lang w:bidi="fa-IR"/>
        </w:rPr>
        <w:t>زن‌های پیامبر خود صلی الله علیه وآله نیز همین سفارش را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فیطمع الذی فی قلبه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مسلمان جایز نیست که زینت‌های خود را بر کسی ظاهر کند، مگر آنهایی که خداوند برای او حلال دانسته است و در قرآن نام آنان را برده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 نباید زینت‌های خویش را برای کسی ظاهر کنند، مگر برای شوهران و پدران و پدر شوهران و فرزندان و فرزندان شوهر و برادران و فرزندان برادران و فرزندان خواهران و زن‌های دیگر و غلامان خود و نوکران و اطفالی که هنوز مسایل زنانه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پاهای خود را به زمین به زنند به گونه‌ای که زینت هایشان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درگاه خداوند توبه کنید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در خیابان‌ها و کوچه‌ها همراه با مردها راه برود، مگر این که ناچار باشد، در چنین صورتی باید از مردها فاصله بگیرد و در کنار آنها راه نرود</w:t>
      </w:r>
      <w:r>
        <w:rPr>
          <w:rFonts w:eastAsia="IRNazanin" w:cs="IRNazanin"/>
          <w:color w:val="111111"/>
          <w:sz w:val="28"/>
          <w:szCs w:val="28"/>
          <w:rtl w:val="true"/>
          <w:lang w:bidi="fa-IR"/>
        </w:rPr>
        <w:t>.</w:t>
      </w:r>
    </w:p>
    <w:p>
      <w:pPr>
        <w:pStyle w:val="Heading3"/>
        <w:numPr>
          <w:ilvl w:val="2"/>
          <w:numId w:val="1"/>
        </w:numPr>
        <w:rPr/>
      </w:pPr>
      <w:bookmarkStart w:id="957" w:name="__RefHeading___Toc47924_1395250215"/>
      <w:bookmarkStart w:id="958" w:name="_Toc335"/>
      <w:bookmarkEnd w:id="957"/>
      <w:r>
        <w:rPr>
          <w:rtl w:val="true"/>
        </w:rPr>
        <w:t>کیفر و عذاب زنان گناه‌کار</w:t>
      </w:r>
      <w:bookmarkEnd w:id="958"/>
    </w:p>
    <w:p>
      <w:pPr>
        <w:pStyle w:val="BookText"/>
        <w:rPr/>
      </w:pPr>
      <w:r>
        <w:rPr>
          <w:rFonts w:ascii="IRNazanin" w:hAnsi="IRNazanin" w:eastAsia="IRNazanin"/>
          <w:color w:val="111111"/>
          <w:sz w:val="28"/>
          <w:sz w:val="28"/>
          <w:szCs w:val="28"/>
          <w:rtl w:val="true"/>
          <w:lang w:bidi="fa-IR"/>
        </w:rPr>
        <w:t>حضرت رضا، از پدرانش، از امیرالمؤمنین علیّ‌بن‌ابی‌طالب‌علیه السلام نقل نموده که</w:t>
      </w:r>
    </w:p>
    <w:p>
      <w:pPr>
        <w:pStyle w:val="BookText"/>
        <w:rPr/>
      </w:pP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و فی تفسیرنورالثقلین عن عیون الأخبار عن الرضاعلیه السلام انّه روی عن النبیّ‌صلی الله علیه وآله فی حدیث طویل قال بعد ان ذکر لیلة اسری به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امرأة معلّقة برجلیها فی تنوّرٍ من نار إلی قوله‌صلی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المعلقة برجلیها فانّها کانت تخرج من بیتها بغیر اذن 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4/269</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فاطمه‌علیها السلام بر رسول خداصلی الله علیه وآله وارد شدیم، من دیدم آن حضرت سخت گریان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پدر و مادرم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گریان نموده است؟</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به معراج بردند زن‌هایی از امت خود را در عذاب سختی دیدم که برای من گران آمد، گریه من از آن عذاب سختی است که بر آنها دیدم، زنی را دیدم که به موهای خود آویخته بود و دماغ و مغز سر او از آتش می‌جوشید،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دیدم که در آتش به زبان خود آویخته بود و آب جوشان بر حلق او فرو می‌ریخت؛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در آتش به پستان‌های خود آویخته بود؛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گوشت بدن خود را می‌خورد و آتش از زیر او زبانه می‌کشید؛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پاهای او را به دستهایش بسته بودند و مارها و عقربها بر او مسلّط بودند؛</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کر و کور و گنگ بود و در تابوتی از آتش قرار داشت و مغز سر او از</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 xml:space="preserve">بینی‌اش خارج می‌شد و بدن او از جزام و برص پاره پاره شده بود؛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دیدم که به پاهای خود در تنوری از آتش آویخته بود؛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دیدم که با مقراض آتشین گوشت بدن خود را از جلو و عقب می‌برید؛ زن دیگری را دیدم که صورت و دست‌های او به آتش می‌سوخت و مشغول خوردن روده‌های خود بود؛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سر او سر خوک و بدن او بدن الاغ بود و هزار هزار نوع از آتش بر او مسلّط بود؛ زنی را دیدم که به صورت سگ بود و آتش از عقب او داخل و از دهان او خارج می‌گردید و ملائکه آتش با گرزهای آتشین بر سر و بدن او می‌کوبیدند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فاطمه‌علیها السلام به پدر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و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عمل و روش آنان چه بوده که خداوند چنین عذابی بر آنان قرار داده است؟</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موی سر خود در آتش آویزان بود زنی بود که موی سر خود را از مردان نمی‌پوشید، آن که به زبان خود در آتش آویخته بود زنی بود که با زبان خود شوهر خویش را آزار می‌داد؛ آن که با پستان‌های خود در آتش آویخته بود زنی بود که از بستر شوهر خود دوری می‌جست؛</w:t>
      </w:r>
    </w:p>
    <w:p>
      <w:pPr>
        <w:pStyle w:val="BookText"/>
        <w:rPr/>
      </w:pPr>
      <w:r>
        <w:rPr>
          <w:rFonts w:ascii="IRNazanin" w:hAnsi="IRNazanin" w:eastAsia="IRNazanin"/>
          <w:color w:val="111111"/>
          <w:sz w:val="28"/>
          <w:sz w:val="28"/>
          <w:szCs w:val="28"/>
          <w:rtl w:val="true"/>
          <w:lang w:bidi="fa-IR"/>
        </w:rPr>
        <w:t>آن که با پاهای خود در آتش آویخته شده بود زنی بود که بدون اجازه شوهر خود از خانه خارج می‌شد؛</w:t>
      </w:r>
    </w:p>
    <w:p>
      <w:pPr>
        <w:pStyle w:val="BookText"/>
        <w:rPr/>
      </w:pPr>
      <w:r>
        <w:rPr>
          <w:rFonts w:ascii="IRNazanin" w:hAnsi="IRNazanin" w:eastAsia="IRNazanin"/>
          <w:color w:val="111111"/>
          <w:sz w:val="28"/>
          <w:sz w:val="28"/>
          <w:szCs w:val="28"/>
          <w:rtl w:val="true"/>
          <w:lang w:bidi="fa-IR"/>
        </w:rPr>
        <w:t>آن که گوشت بدن خود را در آتش می‌خورد زنی بود که خود را برای نامحرمان آراسته و آرایش می‌نمود؛ آن که دست‌های او به پاهایش بسته شده بود و مارها و عقرب‌ها بر او مسلّط بودند زن</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0"/>
      </w:r>
      <w:r>
        <w:rPr>
          <w:rStyle w:val="FootnoteAnchor"/>
          <w:rtl w:val="true"/>
        </w:rPr>
        <w:footnoteReference w:id="1151"/>
      </w:r>
      <w:bookmarkStart w:id="959" w:name="pg2569_16739"/>
    </w:p>
    <w:p>
      <w:pPr>
        <w:pStyle w:val="BookText"/>
        <w:rPr/>
      </w:pPr>
      <w:bookmarkEnd w:id="959"/>
      <w:r>
        <w:rPr>
          <w:rFonts w:ascii="IRNazanin" w:hAnsi="IRNazanin" w:eastAsia="IRNazanin"/>
          <w:color w:val="111111"/>
          <w:sz w:val="28"/>
          <w:sz w:val="28"/>
          <w:szCs w:val="28"/>
          <w:rtl w:val="true"/>
          <w:lang w:bidi="fa-IR"/>
        </w:rPr>
        <w:t>آلوده‌ای بود که لباس خود را نظافت نمی‌کرد و غسل حیض و جنابت انجام نمی‌داد و نماز خود را سبک می‌شمرد؛</w:t>
      </w:r>
    </w:p>
    <w:p>
      <w:pPr>
        <w:pStyle w:val="BookText"/>
        <w:rPr/>
      </w:pPr>
      <w:r>
        <w:rPr>
          <w:rFonts w:ascii="IRNazanin" w:hAnsi="IRNazanin" w:eastAsia="IRNazanin"/>
          <w:color w:val="111111"/>
          <w:sz w:val="28"/>
          <w:sz w:val="28"/>
          <w:szCs w:val="28"/>
          <w:rtl w:val="true"/>
          <w:lang w:bidi="fa-IR"/>
        </w:rPr>
        <w:t>زنی که کر و کور و گنگ بود زنی بود که از زنا فرزندی می‌آورد و به عهده شوهر خود قرار می‌داد؛ آن که گوشت خود را با مقراض جدا می‌کرد زنی بود که خود را بر مردان نامحرم عرضه می‌نمود؛</w:t>
      </w:r>
    </w:p>
    <w:p>
      <w:pPr>
        <w:pStyle w:val="BookText"/>
        <w:rPr/>
      </w:pPr>
      <w:r>
        <w:rPr>
          <w:rFonts w:ascii="IRNazanin" w:hAnsi="IRNazanin" w:eastAsia="IRNazanin"/>
          <w:color w:val="111111"/>
          <w:sz w:val="28"/>
          <w:sz w:val="28"/>
          <w:szCs w:val="28"/>
          <w:rtl w:val="true"/>
          <w:lang w:bidi="fa-IR"/>
        </w:rPr>
        <w:t>آن که آتش صورت و بدن او را می‌سوزاند و خود مشغول خوردن روده‌های خویش بود زنی بود که زن‌های دیگر را برای زنای با نامحرمان آماده می‌نمود؛ زنی که سر او مانند خوک و بدن او مانند الاغ بود زنی بود که اهل دروغ و سخن‌چینی بود، و آن زنی که به شکل سگ بود و آتش از عقب او وارد و از دهان او خارج می‌گردید زنی آوازه‌خوان و اهل حسد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زنی که شوهر خود را به خشم آورد و خوشا به حال زنی که شوهر او از او خشنود باشد</w:t>
      </w:r>
      <w:r>
        <w:rPr>
          <w:rFonts w:eastAsia="IRNazanin" w:cs="IRNazanin"/>
          <w:color w:val="111111"/>
          <w:sz w:val="28"/>
          <w:szCs w:val="28"/>
          <w:rtl w:val="true"/>
          <w:lang w:bidi="fa-IR"/>
        </w:rPr>
        <w:t>.»</w:t>
      </w:r>
    </w:p>
    <w:p>
      <w:pPr>
        <w:pStyle w:val="Heading3"/>
        <w:numPr>
          <w:ilvl w:val="2"/>
          <w:numId w:val="1"/>
        </w:numPr>
        <w:rPr/>
      </w:pPr>
      <w:bookmarkStart w:id="960" w:name="__RefHeading___Toc47926_1395250215"/>
      <w:bookmarkStart w:id="961" w:name="_Toc336"/>
      <w:bookmarkEnd w:id="960"/>
      <w:r>
        <w:rPr>
          <w:rtl w:val="true"/>
        </w:rPr>
        <w:t>ارتباط های نامشروع و حرام</w:t>
      </w:r>
      <w:bookmarkEnd w:id="961"/>
    </w:p>
    <w:p>
      <w:pPr>
        <w:pStyle w:val="BookText"/>
        <w:rPr/>
      </w:pPr>
      <w:r>
        <w:rPr>
          <w:rFonts w:ascii="IRNazanin" w:hAnsi="IRNazanin" w:eastAsia="IRNazanin"/>
          <w:color w:val="111111"/>
          <w:sz w:val="28"/>
          <w:sz w:val="28"/>
          <w:szCs w:val="28"/>
          <w:rtl w:val="true"/>
          <w:lang w:bidi="fa-IR"/>
        </w:rPr>
        <w:t>یکی از فتنه‌ها و فسادهای بسیار خطرناک، ارتباطهای غیر مشروع بین دختران و</w:t>
      </w:r>
    </w:p>
    <w:p>
      <w:pPr>
        <w:pStyle w:val="BookText"/>
        <w:rPr/>
      </w:pPr>
      <w:r>
        <w:rPr>
          <w:rStyle w:val="FootnoteAnchor"/>
          <w:rtl w:val="true"/>
        </w:rPr>
        <w:footnoteReference w:id="1152"/>
      </w:r>
    </w:p>
    <w:p>
      <w:pPr>
        <w:pStyle w:val="BookText"/>
        <w:rPr/>
      </w:pPr>
      <w:r>
        <w:rPr>
          <w:rStyle w:val="FootnoteAnchor"/>
          <w:rtl w:val="true"/>
        </w:rPr>
        <w:footnoteReference w:id="1153"/>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الایة ظاهرة فی الحرمة و هی فیمن لم یقدر علی الحرائر فیجوزله تزویج الإماء إذا کنّ</w:t>
      </w:r>
    </w:p>
    <w:p>
      <w:pPr>
        <w:pStyle w:val="BookText"/>
        <w:rPr/>
      </w:pPr>
      <w:r>
        <w:rPr>
          <w:rFonts w:ascii="IRNazanin" w:hAnsi="IRNazanin" w:eastAsia="IRNazanin"/>
          <w:color w:val="111111"/>
          <w:sz w:val="28"/>
          <w:sz w:val="28"/>
          <w:szCs w:val="28"/>
          <w:rtl w:val="true"/>
          <w:lang w:bidi="fa-IR"/>
        </w:rPr>
        <w:t>پسران جوان است که بسا منجر به فساد و ضایع شدن آبروی چندین خانواده می‌گردد و مع الاسف مانند فسادهای دیگر آشکارا انجام می‌شود وپدرها و مادرها برای آن قبحی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با دختری دوست می‌شود و بسا در دانشگاه و مراکز دیگر از همدیگر بهره‌مند می‌شوند و این عمل را ترّقی فکری و یا روشن فکری می‌پندارند، در حالی که موارد فساد و انحراف آن فراوان بوده و بسا فرزندهای نامشروعی از آن به وجود آمده و یا جلوگیری شده و یا سقط گردیده است و عجیب این است که هزاران گناه به وسیله این عمل انجام می‌شود و آن را حرام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ایات قرآنی می‌نگریم تا ببینیم خداوند اجازه چنین عملی را داده است یا خیر؟</w:t>
      </w:r>
    </w:p>
    <w:p>
      <w:pPr>
        <w:pStyle w:val="BookText"/>
        <w:rPr/>
      </w:pPr>
      <w:r>
        <w:rPr>
          <w:rFonts w:ascii="IRNazanin" w:hAnsi="IRNazanin" w:eastAsia="IRNazanin"/>
          <w:color w:val="111111"/>
          <w:sz w:val="28"/>
          <w:sz w:val="28"/>
          <w:szCs w:val="28"/>
          <w:rtl w:val="true"/>
          <w:lang w:bidi="fa-IR"/>
        </w:rPr>
        <w:t>خداوند در سوره نساء، در باره کسانی که قادر به ازدواج با زن‌های آزاد نیستند،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کنیزان عفیفه و پاکدامنی که اهل زنا نیستند و برای خود در پنهانی دوستی نگرفته‌اند ازدواج کنید، مشروط به آن که با اجازه مالکین باشد و مهر آنان را به طور شایسته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مائده نیز در باره ازدواج موقت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مجازید با زن‌ها ازدواج موقت انجام دهید، در صورتی که آن زن‌ها پاکدامن باشند و از زنا دوری جسته و دارای دوستان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مسلمان نباید با بودن زن‌های مسلمان با زنان مجوسی و نصرانی و یهودی ازدواج موقت انجام دهد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4"/>
      </w:r>
      <w:r>
        <w:rPr>
          <w:rStyle w:val="FootnoteAnchor"/>
          <w:rtl w:val="true"/>
        </w:rPr>
        <w:footnoteReference w:id="1155"/>
      </w:r>
      <w:bookmarkStart w:id="962" w:name="pg2569_16744"/>
    </w:p>
    <w:p>
      <w:pPr>
        <w:pStyle w:val="BookText"/>
        <w:rPr/>
      </w:pPr>
      <w:bookmarkEnd w:id="962"/>
      <w:r>
        <w:rPr>
          <w:rFonts w:ascii="IRNazanin" w:hAnsi="IRNazanin" w:eastAsia="IRNazanin"/>
          <w:color w:val="111111"/>
          <w:sz w:val="28"/>
          <w:sz w:val="28"/>
          <w:szCs w:val="28"/>
          <w:rtl w:val="true"/>
          <w:lang w:bidi="fa-IR"/>
        </w:rPr>
        <w:t xml:space="preserve">خلاصه سخن این که از آیات فوق حرمت اتّخاذ اخدان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پسر و دوست دختر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و از سویی شکی نیست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لاتقربوا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 زنا نشوید به حرمت آن اشاره دارد، بلکه می‌توان گفت که این کار مصداق روشن نزدیک شدن به زنا است</w:t>
      </w:r>
      <w:r>
        <w:rPr>
          <w:rFonts w:eastAsia="IRNazanin" w:cs="IRNazanin"/>
          <w:color w:val="111111"/>
          <w:sz w:val="28"/>
          <w:szCs w:val="28"/>
          <w:rtl w:val="true"/>
          <w:lang w:bidi="fa-IR"/>
        </w:rPr>
        <w:t>.</w:t>
      </w:r>
    </w:p>
    <w:p>
      <w:pPr>
        <w:pStyle w:val="Heading3"/>
        <w:numPr>
          <w:ilvl w:val="2"/>
          <w:numId w:val="1"/>
        </w:numPr>
        <w:rPr/>
      </w:pPr>
      <w:bookmarkStart w:id="963" w:name="__RefHeading___Toc47928_1395250215"/>
      <w:bookmarkStart w:id="964" w:name="_Toc337"/>
      <w:bookmarkEnd w:id="963"/>
      <w:r>
        <w:rPr>
          <w:rtl w:val="true"/>
        </w:rPr>
        <w:t>عشق حرام‌</w:t>
      </w:r>
      <w:bookmarkEnd w:id="964"/>
    </w:p>
    <w:p>
      <w:pPr>
        <w:pStyle w:val="BookText"/>
        <w:rPr/>
      </w:pPr>
      <w:r>
        <w:rPr>
          <w:rFonts w:ascii="IRNazanin" w:hAnsi="IRNazanin" w:eastAsia="IRNazanin"/>
          <w:color w:val="111111"/>
          <w:sz w:val="28"/>
          <w:sz w:val="28"/>
          <w:szCs w:val="28"/>
          <w:rtl w:val="true"/>
          <w:lang w:bidi="fa-IR"/>
        </w:rPr>
        <w:t>بعضی از فقها عشق به غیرخدا و رسول و ائمه معصومین‌علیهم السلام و همسر حلال و پدر و مادر و صلحا و نیکان را، اگر در حد جنون یا نزدیک به جنون باشد، مانند عشق لیلی و مجنون، حرام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گونه عشق‌ها بیماری محسوب می‌شود و ضرر آن قطعی و بسا موجب فضیحت و رسوایی خواهد بود و اگر نسبت به زن و یا مرد اجنبی باشد حرمت آن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قرآن آمده است که خداوند به همسران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فیطمع الذی فی قلبه 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پیامبرصلی الله علیه وآله نباید با نرمی و ناز سخن بگویند تا کسی که در قلب او بیماری شهوت است به آنان طمع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گرچه این عمل نسبت به همسران رسول خداصلی الله علیه وآله زشت‌تر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کتاب بحار،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العشق و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نموده و از امالی صدوق، از مفضل،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 باره عشق سؤال نمودم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خلت عن ذکر اللّه فاذاقها اللّه حبّ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قلب‌ها از</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6"/>
      </w:r>
      <w:bookmarkStart w:id="965" w:name="pg2569_16746"/>
    </w:p>
    <w:p>
      <w:pPr>
        <w:pStyle w:val="BookText"/>
        <w:rPr/>
      </w:pPr>
      <w:bookmarkEnd w:id="965"/>
      <w:r>
        <w:rPr>
          <w:rFonts w:ascii="IRNazanin" w:hAnsi="IRNazanin" w:eastAsia="IRNazanin"/>
          <w:color w:val="111111"/>
          <w:sz w:val="28"/>
          <w:sz w:val="28"/>
          <w:szCs w:val="28"/>
          <w:rtl w:val="true"/>
          <w:lang w:bidi="fa-IR"/>
        </w:rPr>
        <w:t>یاد خدا خالی می‌شود خداوند آنها را به محبت غیر خود مبتلا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ج </w:t>
      </w:r>
      <w:r>
        <w:rPr>
          <w:rFonts w:eastAsia="IRNazanin" w:cs="IRNazanin"/>
          <w:color w:val="111111"/>
          <w:sz w:val="28"/>
          <w:szCs w:val="28"/>
          <w:lang w:bidi="fa-IR"/>
        </w:rPr>
        <w:t>1/140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خداصلی الله علیه وآله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أتخوّف علی أمتی من بعدی هذه المکاسب المحرمة و الشهوة الخفیّة و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خطرناک‌ترین چیزی که من برای امت خود از آن هراس دارم شغل‌ها و مکاسب حرام و عشق بازی و ربا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70/158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عشق به خدا و اولیای او شیرین‌ترین نعمت‌های خداست و با بودن آن عشق به مسائل مادی برای مؤمن شیرینی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رسول خداصلی الله علیه وآله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من عشق العبادة فعانقهاو أحبّها بقلبه و باشرها بجسده و تفرغ لها، فهو لایبالی علی ما أصبح من الدنیا، علی عسر أم علی 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کسی است که به عبادت خدا عشق بورزد و آن را در آغوش بگیرد و قلباً آن را دوست بدارد و در عمل نیز به عبادت خدا مشغول باشد، بلکه خود را برای عبادت خداوند آماده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نسبت به مشکلات دنیا باکی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امیرالمؤمنین‌علیه السلام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أخلص للّه العبادة و الدعاء و لم یشغل قلبه بماتری عیناه و لم ینس ذکراللّه بما تسمع أذناه و لم یحزن صدره بما أعطی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عبادت و دعای خود را خالصاً برای خدا انجام دهد، به واسطه آنچه بین مردم می‌بیند قلب او غافل نشود و به واسطه آنچه می‌شنود خدا را فراموش نکند و به واسطه نعمت‌هایی که خداوند به دیگران داده سینه او تنگ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3"/>
        <w:numPr>
          <w:ilvl w:val="2"/>
          <w:numId w:val="1"/>
        </w:numPr>
        <w:rPr/>
      </w:pPr>
      <w:bookmarkStart w:id="966" w:name="__RefHeading___Toc47930_1395250215"/>
      <w:bookmarkStart w:id="967" w:name="_Toc338"/>
      <w:bookmarkEnd w:id="966"/>
      <w:r>
        <w:rPr>
          <w:rtl w:val="true"/>
        </w:rPr>
        <w:t>اشاعه فحشا و زشتی‌ها</w:t>
      </w:r>
      <w:bookmarkEnd w:id="967"/>
    </w:p>
    <w:p>
      <w:pPr>
        <w:pStyle w:val="BookText"/>
        <w:rPr/>
      </w:pPr>
      <w:r>
        <w:rPr>
          <w:rFonts w:ascii="IRNazanin" w:hAnsi="IRNazanin" w:eastAsia="IRNazanin"/>
          <w:color w:val="111111"/>
          <w:sz w:val="28"/>
          <w:sz w:val="28"/>
          <w:szCs w:val="28"/>
          <w:rtl w:val="true"/>
          <w:lang w:bidi="fa-IR"/>
        </w:rPr>
        <w:t>یکی از گناهانی که وعده عذاب و کیفر دنیا و آخرت برای آن داده شده، شایع نمودن</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و ترویج اعمال خلاف و زشتی‌هاست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که اشاعه فحشا اختصاص به ترویج و انتشار اعمال جنسی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کننده عمل زشت همانند انجام دهنده آن عمل است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روایاتی که در باره گمان بد و تجسّس و غیبت و حفظ حرمت و آبروی مؤمن و امثال آنها بیان شده، ظاهر می‌شود که خداوند از پخش هر عیب و زشتی و گناه و اعمال خلاف و منکرات و تضییع آبروی مردم، به هر عنوان و کیفیتی که باشد، منع نموده و نخواسته آبروی کسی ضایع منکرات و کارهای زشت شایع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نور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کسانی که دوست می‌دارند زشتی‌ها و فساد بین مردم شایع شود، عذاب و کیفر دردناکی در دنیا و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این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شما نمی‌دانید، و اگر فضل و رحمت و مهربانی او بر شما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مؤاخذه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بعد از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شیطان حرکت نکنید و اگر به دنبال او حرکت کنید و به وسوسه‌های او گوش فرا دهید، او شما را به اعمال خلاف و ناپسند امر خواهد نمود، و اگر فضل و رحمت خدا بر شما نمی‌بود، احدی از شما به سعادت و نجات دست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فوق، در کتاب کافی،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باره مؤمنی، آنچه چشم او دیده و گوش او شنیده است را به دیگران بازگو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عیب جویی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کسانی خواهد بود که خداوند در باره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 فی الذین آمنوا لهم عذاب ألیم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امام کاظم‌علیه السلام شخصی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یکی از برادران دینی خطایی به گوش من</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8"/>
      </w:r>
      <w:r>
        <w:rPr>
          <w:rStyle w:val="FootnoteAnchor"/>
          <w:rtl w:val="true"/>
        </w:rPr>
        <w:footnoteReference w:id="1159"/>
      </w:r>
      <w:bookmarkStart w:id="968" w:name="pg2569_16750"/>
    </w:p>
    <w:p>
      <w:pPr>
        <w:pStyle w:val="BookText"/>
        <w:rPr/>
      </w:pPr>
      <w:bookmarkEnd w:id="968"/>
      <w:r>
        <w:rPr>
          <w:rFonts w:ascii="IRNazanin" w:hAnsi="IRNazanin" w:eastAsia="IRNazanin"/>
          <w:color w:val="111111"/>
          <w:sz w:val="28"/>
          <w:sz w:val="28"/>
          <w:szCs w:val="28"/>
          <w:rtl w:val="true"/>
          <w:lang w:bidi="fa-IR"/>
        </w:rPr>
        <w:t xml:space="preserve">می‌رسد و چون از او سؤال می‌کنم او انکار می‌نماید، در حالی که افراد مورد وثوق و اطمینان چنین خبری را به من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و گوش خود را نسبت به برادر خود تکذیب کن و اگر پنجاه نفر نزد تو علیه او شهادت داده باشند و او انکار کند، تو باید حرف او را تصدیق کنی و حرف بدگویان را تکذیب نمایی، و هرگز با پخش سخنان آنها آبرو و حیثیت او را از بین نبری وگرنه مصداق این آیه قرآن 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زشتی را شایع می‌کند مانند کسی است که آن عمل را انجام داده است</w:t>
      </w:r>
      <w:r>
        <w:rPr>
          <w:rFonts w:eastAsia="IRNazanin" w:cs="IRNazanin"/>
          <w:color w:val="111111"/>
          <w:sz w:val="28"/>
          <w:szCs w:val="28"/>
          <w:rtl w:val="true"/>
          <w:lang w:bidi="fa-IR"/>
        </w:rPr>
        <w:t>.</w:t>
      </w:r>
    </w:p>
    <w:p>
      <w:pPr>
        <w:pStyle w:val="Heading3"/>
        <w:numPr>
          <w:ilvl w:val="2"/>
          <w:numId w:val="1"/>
        </w:numPr>
        <w:rPr/>
      </w:pPr>
      <w:bookmarkStart w:id="969" w:name="__RefHeading___Toc47932_1395250215"/>
      <w:bookmarkStart w:id="970" w:name="_Toc339"/>
      <w:bookmarkEnd w:id="969"/>
      <w:r>
        <w:rPr>
          <w:rtl w:val="true"/>
        </w:rPr>
        <w:t>آرایش و زینت زن برای غیر شوهر</w:t>
      </w:r>
      <w:bookmarkEnd w:id="970"/>
    </w:p>
    <w:p>
      <w:pPr>
        <w:pStyle w:val="BookText"/>
        <w:rPr/>
      </w:pPr>
      <w:r>
        <w:rPr>
          <w:rFonts w:ascii="IRNazanin" w:hAnsi="IRNazanin" w:eastAsia="IRNazanin"/>
          <w:color w:val="111111"/>
          <w:sz w:val="28"/>
          <w:sz w:val="28"/>
          <w:szCs w:val="28"/>
          <w:rtl w:val="true"/>
          <w:lang w:bidi="fa-IR"/>
        </w:rPr>
        <w:t>در حرمت این عمل شکی نیست و چنین زنی مورد لعنت خداوند و مستحق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زینت کردن زن برای غیر شوهر و یا خوشبو نمودن و یا بدون اجازه همسر خود از خانه او خارج شدن حرام شمرده شده و فقها نیز فتوای به حرمت این سه چیز داده‌اند که برای تنبّه و توجه به برخی از آنها اشاره می‌شود</w:t>
      </w:r>
      <w:r>
        <w:rPr>
          <w:rFonts w:eastAsia="IRNazanin" w:cs="IRNazanin"/>
          <w:color w:val="111111"/>
          <w:sz w:val="28"/>
          <w:szCs w:val="28"/>
          <w:rtl w:val="true"/>
          <w:lang w:bidi="fa-IR"/>
        </w:rPr>
        <w:t>.</w:t>
      </w:r>
    </w:p>
    <w:p>
      <w:pPr>
        <w:pStyle w:val="BookText"/>
        <w:rPr/>
      </w:pPr>
      <w:r>
        <w:rPr>
          <w:rStyle w:val="FootnoteAnchor"/>
          <w:rtl w:val="true"/>
        </w:rPr>
        <w:footnoteReference w:id="1160"/>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رسول‌صلی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خود را خوشبو کند و از خانه خارج شود مورد لعنت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تا وقتی که به خانه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از امام صادق‌علیه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خود را برای غیر شوهر خود خوشبو نماید هیچ نمازی از او قبول نمی‌شود تا این که از این عمل دست بردارد و غسل توبه به جا آورد، همانند این که غسل جنابت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اگر هر زینت دیگری را برای غیر شوهر خود انجام دهد یا با هر زینتی از خانه خارج شود و خود را در معرض دید اجانب قرار دهد، مورد لعنت خواهد بود تا به خانه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با سند خود، از رسول خداصلی الله علیه وآله نقل نموده که آن حضرت نهی نمود که زنی بدون اجازه همسر خود از خانه خارج 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کند ملائکه آسمان‌ها و جن و انس او را لعنت می‌کنند تا به خانه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حرام نمود که زنی برای غیر شوهر خود زینت نماید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کند بر خداوند حق است که او را به آتش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 از حرمت زینت و خوشبو نمودن زن برای غیر شوهر و</w:t>
      </w:r>
    </w:p>
    <w:p>
      <w:pPr>
        <w:pStyle w:val="BookText"/>
        <w:rPr/>
      </w:pPr>
      <w:r>
        <w:rPr>
          <w:rStyle w:val="FootnoteAnchor"/>
          <w:rtl w:val="true"/>
        </w:rPr>
        <w:footnoteReference w:id="1162"/>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ففی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اللّه‌صلی الله علیه وآله أن تخرج المرأة من بیتها بغیر إذن زوجها فإن خرجت لعنها کلّ ملک فی السماء و کلّ شی‌ءٍ تمرّ علیه من الجنّ و الإنس حتّی ترجع إلی بیتها، و نهی أن تتزیّن لغیر زوجها فإن فعلت کان حقّاً علی اللّه أن یحرقهابالنار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20/162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ج </w:t>
      </w:r>
      <w:r>
        <w:rPr>
          <w:rFonts w:eastAsia="IRNazanin" w:cs="IRNazanin"/>
          <w:color w:val="111111"/>
          <w:sz w:val="28"/>
          <w:szCs w:val="28"/>
          <w:lang w:bidi="fa-IR"/>
        </w:rPr>
        <w:t>5/506</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4"/>
      </w:r>
      <w:bookmarkStart w:id="971" w:name="pg2569_16754"/>
    </w:p>
    <w:p>
      <w:pPr>
        <w:pStyle w:val="BookText"/>
        <w:rPr/>
      </w:pPr>
      <w:bookmarkEnd w:id="971"/>
      <w:r>
        <w:rPr>
          <w:rFonts w:ascii="IRNazanin" w:hAnsi="IRNazanin" w:eastAsia="IRNazanin"/>
          <w:color w:val="111111"/>
          <w:sz w:val="28"/>
          <w:sz w:val="28"/>
          <w:szCs w:val="28"/>
          <w:rtl w:val="true"/>
          <w:lang w:bidi="fa-IR"/>
        </w:rPr>
        <w:t>خروج از خانه بدون اجازه او مورد اتفاق همه فقها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بحث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همسرداری و آداب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مراجعه شود</w:t>
      </w:r>
      <w:r>
        <w:rPr>
          <w:rFonts w:eastAsia="IRNazanin" w:cs="IRNazanin"/>
          <w:color w:val="111111"/>
          <w:sz w:val="28"/>
          <w:szCs w:val="28"/>
          <w:rtl w:val="true"/>
          <w:lang w:bidi="fa-IR"/>
        </w:rPr>
        <w:t>.</w:t>
      </w:r>
    </w:p>
    <w:p>
      <w:pPr>
        <w:pStyle w:val="Heading3"/>
        <w:numPr>
          <w:ilvl w:val="2"/>
          <w:numId w:val="1"/>
        </w:numPr>
        <w:rPr/>
      </w:pPr>
      <w:bookmarkStart w:id="972" w:name="__RefHeading___Toc47934_1395250215"/>
      <w:bookmarkStart w:id="973" w:name="_Toc340"/>
      <w:bookmarkEnd w:id="972"/>
      <w:r>
        <w:rPr>
          <w:rtl w:val="true"/>
        </w:rPr>
        <w:t>تشبّه مرد به زن و زن به مرد</w:t>
      </w:r>
      <w:bookmarkEnd w:id="973"/>
    </w:p>
    <w:p>
      <w:pPr>
        <w:pStyle w:val="BookText"/>
        <w:rPr/>
      </w:pPr>
      <w:r>
        <w:rPr>
          <w:rFonts w:ascii="IRNazanin" w:hAnsi="IRNazanin" w:eastAsia="IRNazanin"/>
          <w:color w:val="111111"/>
          <w:sz w:val="28"/>
          <w:sz w:val="28"/>
          <w:szCs w:val="28"/>
          <w:rtl w:val="true"/>
          <w:lang w:bidi="fa-IR"/>
        </w:rPr>
        <w:t>به اتفاق همه فقها، زینت کردن مرد با حریر و طلا و آنچه مخصوص به زن‌هاست، مانند دست بند و سینه بند و خلخال و گردن بند و پوشیدن لباس‌هایی که مخصوص زن‌هاست، حرام است؛ چنان که پوشیدن لباس‌های مخصوص مردها، برای زن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انصاری، در کتاب مکاسب محرمه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نمودن مرد با حریر و طلا و آنچه مخصوص به زن هاست، مانند دست بند و خلخال و لباس‌های مخصوص به آنها طبق عادت‌های محلی، حرام است؛ چنان که زینت نمودن زن‌ها نیز به آنچه مخصوص به مردهاست، حرام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زینت نمودن مرد با حریر و طلا معلوم است؛ چنان که در بحث لباس نماز گذار بیان گردیده، و اما حرمت زینت مرد و زن به آنچه گفته شد از روایت نبوی مشهوری که در کتاب کافی و علل الشرایع نقل شده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لعنت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مردهایی را که خود را شبیه به زن‌ها می‌کنند و زن‌هایی را که خود را شبیه به مردها می‌نمایند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5"/>
      </w:r>
      <w:bookmarkStart w:id="974" w:name="pg2569_16756"/>
    </w:p>
    <w:p>
      <w:pPr>
        <w:pStyle w:val="BookText"/>
        <w:rPr/>
      </w:pPr>
      <w:bookmarkEnd w:id="974"/>
      <w:r>
        <w:rPr>
          <w:rFonts w:ascii="IRNazanin" w:hAnsi="IRNazanin" w:eastAsia="IRNazanin"/>
          <w:color w:val="111111"/>
          <w:sz w:val="28"/>
          <w:sz w:val="28"/>
          <w:szCs w:val="28"/>
          <w:rtl w:val="true"/>
          <w:lang w:bidi="fa-IR"/>
        </w:rPr>
        <w:t>امیرالمومنین‌علیه السلام در مسجد رسول خداصلی الله علیه وآله مردی را مشاهده نمود که لباس زن‌ها را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مسجد رسول خداصلی الله علیه وآله خارج شو که من از آن حضرت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مردهایی را که خود را شبیه به زن‌ها می‌کنند و زن هایی را که خود را شبیه به مردها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امام صادق‌علیه السلام، از پدرانش، از رسول خداصلی الله علیه وآله نقل شده که آن حضرت شدیداً نسبت به این مسأله نهی می‌فرمود و اجازه نمی‌داد مردی خود را شبیه به زن‌ها و یا زنی خود را شبیه به مردها کند و یا مرد لباس زن و زن لباس مرد را بپوشد</w:t>
      </w:r>
      <w:r>
        <w:rPr>
          <w:rFonts w:eastAsia="IRNazanin" w:cs="IRNazanin"/>
          <w:color w:val="111111"/>
          <w:sz w:val="28"/>
          <w:szCs w:val="28"/>
          <w:rtl w:val="true"/>
          <w:lang w:bidi="fa-IR"/>
        </w:rPr>
        <w:t>.</w:t>
      </w:r>
    </w:p>
    <w:p>
      <w:pPr>
        <w:pStyle w:val="Heading3"/>
        <w:numPr>
          <w:ilvl w:val="2"/>
          <w:numId w:val="1"/>
        </w:numPr>
        <w:rPr/>
      </w:pPr>
      <w:bookmarkStart w:id="975" w:name="__RefHeading___Toc47936_1395250215"/>
      <w:bookmarkStart w:id="976" w:name="_Toc341"/>
      <w:bookmarkEnd w:id="975"/>
      <w:r>
        <w:rPr>
          <w:rtl w:val="true"/>
        </w:rPr>
        <w:t>نگاه‌های حرام و نگاه‌های حلال‌</w:t>
      </w:r>
      <w:bookmarkEnd w:id="976"/>
    </w:p>
    <w:p>
      <w:pPr>
        <w:pStyle w:val="BookText"/>
        <w:rPr/>
      </w:pPr>
      <w:r>
        <w:rPr>
          <w:rFonts w:ascii="IRNazanin" w:hAnsi="IRNazanin" w:eastAsia="IRNazanin"/>
          <w:color w:val="111111"/>
          <w:sz w:val="28"/>
          <w:sz w:val="28"/>
          <w:szCs w:val="28"/>
          <w:rtl w:val="true"/>
          <w:lang w:bidi="fa-IR"/>
        </w:rPr>
        <w:t>تردیدی نیست که نگاه به زن های غیر محارم، از روی تعمّد و اختیار، حرام است؛</w:t>
      </w:r>
    </w:p>
    <w:p>
      <w:pPr>
        <w:pStyle w:val="BookText"/>
        <w:rPr/>
      </w:pPr>
      <w:r>
        <w:rPr>
          <w:rStyle w:val="FootnoteAnchor"/>
          <w:rtl w:val="true"/>
        </w:rPr>
        <w:footnoteReference w:id="1166"/>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عن الصّادق‌علیه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یأمن ألّذین ینظرون فی أدبار النساء أن ینظر بذلک فی نسائهم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14/145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عنه‌علیه السلام فی حسنة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بعد النظرة تزرع فی القلب الشهوة و کفی بها لصاحبها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ج </w:t>
      </w:r>
      <w:r>
        <w:rPr>
          <w:rFonts w:eastAsia="IRNazanin" w:cs="IRNazanin"/>
          <w:color w:val="111111"/>
          <w:sz w:val="28"/>
          <w:szCs w:val="28"/>
          <w:lang w:bidi="fa-IR"/>
        </w:rPr>
        <w:t>14/139</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بسند صحیح عن البزنطی عن الرضاعلیه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یحلّ له أن ینظر إلی شعر أخت إمراته؟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تکون من القواعد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إمرأته و الغریبة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با قصد لذّت باشد و یا بدون قصد لذّت و نگاه به محارم، مانند مادر و خواهر و خواهر زاده و بردار زاده و مادر زن و زن پدر و عمّه و خاله و همسر و فرزندان همسر از شوهر دیگر و فرزند و فرزندان فرزند، در صورتی که با قصد لذّت نباشد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نگاهی که بدون اختیار می‌افتد نیز حلال است، اما ادامه آن و نگاه بعد از نگاه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نگاه به صورت و دست‌های زن‌های نامحرم را، اگر بدون قصد لذّت باشد حلال می‌دانند، چنان که نگاه بدون لذّت به زن‌های صحرا نشین و روستاییانی که خود را نمی‌پوشانند و اگر به آنان نهی شود نمی‌پذیرند و نگاه به زن مجنون و دیوانه را نیز بدون قصد لذّت حلال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عورت دیگران، گرچه از محارم باشند، حرام است، ولی به عورت غیر مسلمان، مانند نگاه به عورت الاغ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غیر محارم، در صورت ضرورت، مانند معالجه و نجات از غرق شدن و آتش سوزی و امثال آنها، اگر بدون قصد لذّت باشد،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از رساله‌های عملیه و آیات و روایات معصومین‌علیهم السلام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تیمّن و تبرّک توجه شما را به آیات قرآنی و سخنان معصومین‌علیهم السلام معطوف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نامحرم تیری از تیرهای مسموم شیطان است و بسا یک نگاه آلوده و حرام حسرت بسیار طولانی را همراه خواهد داشت</w:t>
      </w:r>
      <w:r>
        <w:rPr>
          <w:rFonts w:eastAsia="IRNazanin" w:cs="IRNazanin"/>
          <w:color w:val="111111"/>
          <w:sz w:val="28"/>
          <w:szCs w:val="28"/>
          <w:rtl w:val="true"/>
          <w:lang w:bidi="fa-IR"/>
        </w:rPr>
        <w:t>.»</w:t>
      </w:r>
    </w:p>
    <w:p>
      <w:pPr>
        <w:pStyle w:val="BookText"/>
        <w:rPr/>
      </w:pPr>
      <w:r>
        <w:rPr>
          <w:rStyle w:val="FootnoteAnchor"/>
          <w:rtl w:val="true"/>
        </w:rPr>
        <w:footnoteReference w:id="1168"/>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بسندٍ صحیح عن إبن أبی عمیر عن غیر واحد عن الصّادق‌علیه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عورة من لیس بمسلم مثل النظر إلی عورة الحمار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به پشت سر زن‌های نامحرم نگاه می‌کنند نمی‌ترسند که دیگران به پشت سر زن‌های آنان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بعد از نگاه تخم شهوت را در قلب می‌کارد و کافی است که سبب فتنه و گرفتاری و افتادن در دام شیطان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هستم‌علیه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به موهای خواهر زن خود نگاه کند؟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زن‌های مسن و از کار افتاده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خواهر زن با زن غریبه یکسان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مورد کسی که می‌خواهد با زنی ازدواج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می‌تواند به صورت و مواضع زینت او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زن‌های اهل بادیه، یعنی صحرانشینان و روستاییانی که مقیّد به پوشش نیستند و به امر و نهی کسی نیز گوش نمی‌دهند، مانعی ندارد، چنان که نگاه به زن دیوانه که عقل خود را از دست داده، اگر از روی شهوت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عورت غیر مسلمان، مانند نگاه به عورت الاغ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در قرآن مسأله حفظ فرج آمده، مقصود دوری از زنا می‌باشد، جز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للمؤمنین یغضّوا من أبصارهم و یخفظوا فروجهم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للمؤمنات یفضضن من أبصارهنّ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پرهیز از نگاه مرد به عورت برادر خود و پرهیز زن از نگاه به عورت خواهر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جاهای حساس بدن او</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9"/>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شکستگی یا زخمی باشد و مرد برای معالجه او سزاوارتر و داناتر است، آیا آن مرد معالج می‌تواند به بدن چنین زنی برای معالجه نگاه کند؟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زن چاره‌ای جز آن نداشته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بن جعفرعلیه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زنی را که در ران و یا شکم و یا بازوی او جراحتی باشد معالجه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مردی را که در شکم و یا ران و یا باسن او زخم و جراحتی هست معالجه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عورت او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مراجع تقلید، مجاز نمی‌دانند که طبیب بدون اضطرار و ناچاری با بدن مریض نامحرم تماس پیدا کند و در صورت اضطرار نیز در حد اضطرار اجازه می‌دهند تا جایی که می‌فرمایند اگر معالجه به وسیله نگاه انجام می‌گیرد تماس پیدا نکند و اگر به وسیله تماس انجام می‌گیرد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آیةاللَّه گلپایگانی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 برای</w:t>
      </w:r>
    </w:p>
    <w:p>
      <w:pPr>
        <w:pStyle w:val="BookText"/>
        <w:rPr/>
      </w:pPr>
      <w:r>
        <w:rPr>
          <w:rStyle w:val="FootnoteAnchor"/>
          <w:rtl w:val="true"/>
        </w:rPr>
        <w:footnoteReference w:id="1171"/>
      </w:r>
      <w:r>
        <w:rPr>
          <w:rStyle w:val="FootnoteAnchor"/>
          <w:rtl w:val="true"/>
        </w:rPr>
        <w:footnoteReference w:id="117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المرأة التی یراد تزوجها، إلی وجهها و معاصمها و محاسنها بل فی صحیح محمّدبن مسلم قال سألت أباجعفرعلیه السلام عن الرجل یرید أن یتزوج المرأة أینظر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یشتریها بأعلی الثمن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تفسیر نورالثقلین ج </w:t>
      </w:r>
      <w:r>
        <w:rPr>
          <w:rFonts w:eastAsia="IRNazanin" w:cs="IRNazanin"/>
          <w:color w:val="111111"/>
          <w:sz w:val="28"/>
          <w:szCs w:val="28"/>
          <w:lang w:bidi="fa-IR"/>
        </w:rPr>
        <w:t>3/591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النساء الکافرات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رؤس النساء اللاتی إذا نهین لاینتهین</w:t>
      </w:r>
      <w:r>
        <w:rPr>
          <w:rFonts w:eastAsia="IRNazanin" w:cs="IRNazanin"/>
          <w:color w:val="111111"/>
          <w:sz w:val="28"/>
          <w:szCs w:val="28"/>
          <w:rtl w:val="true"/>
          <w:lang w:bidi="fa-IR"/>
        </w:rPr>
        <w:t>.</w:t>
      </w:r>
      <w:bookmarkStart w:id="977" w:name="pg2569_16764"/>
    </w:p>
    <w:p>
      <w:pPr>
        <w:pStyle w:val="BookText"/>
        <w:rPr/>
      </w:pPr>
      <w:bookmarkEnd w:id="977"/>
      <w:r>
        <w:rPr>
          <w:rFonts w:ascii="IRNazanin" w:hAnsi="IRNazanin" w:eastAsia="IRNazanin"/>
          <w:color w:val="111111"/>
          <w:sz w:val="28"/>
          <w:sz w:val="28"/>
          <w:szCs w:val="28"/>
          <w:rtl w:val="true"/>
          <w:lang w:bidi="fa-IR"/>
        </w:rPr>
        <w:t>معالجه زن نامحرمی چاره‌ای جز نگاه به بدن او ندارد، نگاه به او مانعی ندارد، لکن اگر با نگاه تنها امکان معالجه هست تماس پیدا کردن با آن مریض نامحرم حرام است و اگر با تماس، معالجه امکان‌پذیر است، نگاه کردن به او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مراجع نیز همین گونه فرموده‌اند</w:t>
      </w:r>
      <w:r>
        <w:rPr>
          <w:rFonts w:eastAsia="IRNazanin" w:cs="IRNazanin"/>
          <w:color w:val="111111"/>
          <w:sz w:val="28"/>
          <w:szCs w:val="28"/>
          <w:rtl w:val="true"/>
          <w:lang w:bidi="fa-IR"/>
        </w:rPr>
        <w:t>.</w:t>
      </w:r>
    </w:p>
    <w:p>
      <w:pPr>
        <w:pStyle w:val="Heading3"/>
        <w:numPr>
          <w:ilvl w:val="2"/>
          <w:numId w:val="1"/>
        </w:numPr>
        <w:rPr/>
      </w:pPr>
      <w:bookmarkStart w:id="978" w:name="__RefHeading___Toc47938_1395250215"/>
      <w:bookmarkStart w:id="979" w:name="_Toc342"/>
      <w:bookmarkEnd w:id="978"/>
      <w:r>
        <w:rPr>
          <w:rtl w:val="true"/>
        </w:rPr>
        <w:t>نگاه به محارم با قصد لذّت</w:t>
      </w:r>
      <w:bookmarkEnd w:id="979"/>
    </w:p>
    <w:p>
      <w:pPr>
        <w:pStyle w:val="BookText"/>
        <w:rPr/>
      </w:pPr>
      <w:r>
        <w:rPr>
          <w:rFonts w:ascii="IRNazanin" w:hAnsi="IRNazanin" w:eastAsia="IRNazanin"/>
          <w:color w:val="111111"/>
          <w:sz w:val="28"/>
          <w:sz w:val="28"/>
          <w:szCs w:val="28"/>
          <w:rtl w:val="true"/>
          <w:lang w:bidi="fa-IR"/>
        </w:rPr>
        <w:t>تردیدی نیست که آنچه در مورد نگاه‌های حلال، مانند نگاه به محارم و زن‌های</w:t>
      </w:r>
    </w:p>
    <w:p>
      <w:pPr>
        <w:pStyle w:val="BookText"/>
        <w:rPr/>
      </w:pPr>
      <w:r>
        <w:rPr>
          <w:rStyle w:val="FootnoteAnchor"/>
          <w:rtl w:val="true"/>
        </w:rPr>
        <w:footnoteReference w:id="11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المحارم التی یحرم نکاحهنّ نسباً و رضاعاً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النساء اللاتی یحرم نکاحهن بالمصاهرة کزوجة الولد و زوجة الوالد و امّ الزوجة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لااخت الزوجة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النساء القواعد غیر متبرّجات بزینة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الصغیرة غیر البالغة خمس سنین</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سالخورده و موارد ضرورت، مانند معالجه و امثال آن، بیان گردید مشروط به آن است که با قصد لذّت همراه نباشد و گرنه این نگاه‌ها نیز حرام خواهد بود و بر حرمت آنها ادعای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 جو از نظر خالی از تلذّد نیست و ریبه به معنای خوف وقوع در حرام است، بنابراین محظوری جز خوف وقوع در حرام نیست و این نگاه‌ها اگر همراه با لذّت هم باشد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سخنی، هرگز قابل قبول نیست؛ چرا که نگاه به محارم اگر همراه با لذّت باشد تیری از تیرهای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بعد از نگاه و یا ادامه دادن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سخن معصوم‌علیه السلام تخم شهوت را در دل غرس می‌کند و موجب فتنه خواهد بود و شکی نیست که نگاه دوم و یا ادامه دادن نگاه، از روی عمد و لذّت است لذا رسول خداصلی الله علیه وآله به امیر المؤمنین‌علیه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اول برای تو خطری ندارد، ولی نگاه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روی عمد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بزرگوار سیّد یزدی، در کتاب عروة الوثقی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هایی که ازدواج با آنان به علت نسب و یا شیر خوردن و یا ازدواج حرام است نگاه به غیر عورت آنها، اگر بدون قصد لذّت و ریبه باشد، جایز است؛ چنان که نگاه آنان نیز به محارم خود به این کیفیت جایز می‌باشد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5"/>
      </w:r>
      <w:bookmarkStart w:id="980" w:name="pg2569_16768"/>
    </w:p>
    <w:p>
      <w:pPr>
        <w:pStyle w:val="BookText"/>
        <w:rPr/>
      </w:pPr>
      <w:bookmarkEnd w:id="980"/>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صدای زن نامحرم، اگر بدون لذّت و ریبه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نیز جایز است صدای خود را در مقابل نامحرم بلند کند، اگر ترس از فتنه و فساد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احتیاط این است که در غیر موارد ضرورت این عمل ترک شود؛ مخصوصاً در مورد زن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صحبت کردن زن با مردهای نامحرم، اگر با صدای مهیج و تحریک‌آمیز باشد، حرام خواهد بود</w:t>
      </w:r>
      <w:r>
        <w:rPr>
          <w:rFonts w:eastAsia="IRNazanin" w:cs="IRNazanin"/>
          <w:color w:val="111111"/>
          <w:sz w:val="28"/>
          <w:szCs w:val="28"/>
          <w:rtl w:val="true"/>
          <w:lang w:bidi="fa-IR"/>
        </w:rPr>
        <w:t>.</w:t>
      </w:r>
    </w:p>
    <w:p>
      <w:pPr>
        <w:pStyle w:val="Heading3"/>
        <w:numPr>
          <w:ilvl w:val="2"/>
          <w:numId w:val="1"/>
        </w:numPr>
        <w:rPr/>
      </w:pPr>
      <w:bookmarkStart w:id="981" w:name="__RefHeading___Toc47940_1395250215"/>
      <w:bookmarkStart w:id="982" w:name="_Toc343"/>
      <w:bookmarkEnd w:id="981"/>
      <w:r>
        <w:rPr>
          <w:rtl w:val="true"/>
        </w:rPr>
        <w:t>همبستر شدن با زن حایض‌</w:t>
      </w:r>
      <w:bookmarkEnd w:id="982"/>
    </w:p>
    <w:p>
      <w:pPr>
        <w:pStyle w:val="BookText"/>
        <w:rPr/>
      </w:pPr>
      <w:r>
        <w:rPr>
          <w:rFonts w:ascii="IRNazanin" w:hAnsi="IRNazanin" w:eastAsia="IRNazanin"/>
          <w:color w:val="111111"/>
          <w:sz w:val="28"/>
          <w:sz w:val="28"/>
          <w:szCs w:val="28"/>
          <w:rtl w:val="true"/>
          <w:lang w:bidi="fa-IR"/>
        </w:rPr>
        <w:t>بنابر صریح آیات قرآن واجماع همه مسلمین همبستر شدن مرد با همسر حایض خود حرام است وبر زن نیزحرام است که تمکین نماید ولی بهره‌های دیگر جز جماع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تو در باره حیض سوال خواهند نمود، در پاسخ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موجب آزار و تنفراست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حالت از زن‌ها کناره‌گیری کنید و با آنان نزدیکی نکنید تا از این آلودگی پاک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از راهی که خدا شما را امر نموده همبستر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توّابین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فراوان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بدن خود را با آب شستشو می‌کنند و از پلیدها</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6"/>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دوری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نقل شده که از امام صادق‌علیه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همسر حایض خود چه بهره‌ای می‌تواند ببرد؟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بهره‌ای می‌تواند از او ببرد جز همبستر شدن از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بهره‌ای می‌تواند از او ببرد جز از محل آلودگی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نقل شده که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با زنی که ازآلودگی پاک شده و غسل نکرده است چگونه است؟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همسر او مشتاق به همبستر شدن با او باشد باید او را امر کند تا محل خون را تطهیر نماید و سپس با او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نیز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انجام غسل همبستر شود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فقیه یزدی در کتاب عروة الوثقی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شدن مرد با همسر خود از جلو در حال حیض حرام است، گرچه به اندازه حشفه داخل کند و انزال نیز نشود، بلکه احتیاط این است که کمتر از حشفه هم داخل نشود و برای زن نیز تمکین حرام است، ولی بهره‌های دیگر، مانند بوسیدن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اما همبستر شدن از پشت محل اشکال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حرمت نسبت به جماع حایض مورد اتفاق و اجماع علمای اسلام است، لکن در بعضی از فروعات آن اختلاف است که باید به رساله‌های عملیه مراجعه شود</w:t>
      </w:r>
      <w:r>
        <w:rPr>
          <w:rFonts w:eastAsia="IRNazanin" w:cs="IRNazanin"/>
          <w:color w:val="111111"/>
          <w:sz w:val="28"/>
          <w:szCs w:val="28"/>
          <w:rtl w:val="true"/>
          <w:lang w:bidi="fa-IR"/>
        </w:rPr>
        <w:t>.</w:t>
      </w:r>
    </w:p>
    <w:p>
      <w:pPr>
        <w:pStyle w:val="BookText"/>
        <w:rPr/>
      </w:pPr>
      <w:r>
        <w:rPr>
          <w:rStyle w:val="FootnoteAnchor"/>
          <w:rtl w:val="true"/>
        </w:rPr>
        <w:footnoteReference w:id="1178"/>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9"/>
      </w:r>
      <w:bookmarkStart w:id="983" w:name="pg2569_16772"/>
    </w:p>
    <w:p>
      <w:pPr>
        <w:pStyle w:val="Heading3"/>
        <w:numPr>
          <w:ilvl w:val="2"/>
          <w:numId w:val="1"/>
        </w:numPr>
        <w:rPr/>
      </w:pPr>
      <w:bookmarkStart w:id="984" w:name="__RefHeading___Toc47942_1395250215"/>
      <w:bookmarkStart w:id="985" w:name="_Toc344"/>
      <w:bookmarkEnd w:id="983"/>
      <w:bookmarkEnd w:id="984"/>
      <w:r>
        <w:rPr>
          <w:rtl w:val="true"/>
        </w:rPr>
        <w:t>حرام‌های مربوط به زن و شوهر</w:t>
      </w:r>
      <w:bookmarkEnd w:id="985"/>
    </w:p>
    <w:p>
      <w:pPr>
        <w:pStyle w:val="BookText"/>
        <w:rPr/>
      </w:pPr>
      <w:r>
        <w:rPr>
          <w:rFonts w:ascii="IRNazanin" w:hAnsi="IRNazanin" w:eastAsia="IRNazanin"/>
          <w:color w:val="111111"/>
          <w:sz w:val="28"/>
          <w:sz w:val="28"/>
          <w:szCs w:val="28"/>
          <w:rtl w:val="true"/>
          <w:lang w:bidi="fa-IR"/>
        </w:rPr>
        <w:t>علاّمه حلی در کتاب قواعد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حرام است که در حال اختیار بیش از چهارماه از همبستر شدن با همسر خود امتناع ورزد؛ چنان که حرام است مسافرتی به‌کند که بیش از چهارماه به طول بینجامد، جز آنکه یا همسر راضی باشد و یا او را همراه خود ببرد و یا سفر او واجب و ضروری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نیز در کتاب تحریرالوسیله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مرد از همسر خود کناره‌گیری کند، و با او همستبر نشود بلکه بر او واجب است که در هر چهار ماه یک مرتبه با همسر دایمی خود همبستر شود واگر چهار همسر داشته باشد در صورتی که یک شب نزد، یکی از آنان بخوابد باید نزد بقیه نیز به همان اندازه بخوابد و حرام است که بعضی از آنان را بر بعض دیگر ترجیح دهد، لکن اگر کمتر از چهار همسر داشته باشد لازم نیست این مساوات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رضاعلیه السلام در باره مردی که همسر جوانی دارد و به علت مصیبتی که بر او وارد شده ماه‌ها، بلکه تا یک سال، با همسر خود آمیزش نمی‌کند</w:t>
      </w:r>
    </w:p>
    <w:p>
      <w:pPr>
        <w:pStyle w:val="BookText"/>
        <w:rPr/>
      </w:pPr>
      <w:r>
        <w:rPr>
          <w:rStyle w:val="FootnoteAnchor"/>
          <w:rtl w:val="true"/>
        </w:rPr>
        <w:footnoteReference w:id="1180"/>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و قصد او آزار دادن آن زن نیست سؤال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مرد در این عمل گناهکار خواهد بود؟</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چهار ماه بگذرد و با او همبستر نشود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یزدی صاحب کتاب عروة الوثقی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حایز نیست کسی بیش از چهار ماه از آمیزش با همسر خود خودداری کند، خواه همسر او دایمی باشد و یا موقت و خواه جوان باشد و خواه پیر و خواه مرد در وطن باشد و یا در سفر، جز سفر واجب، مانند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شدن با همسر متوقف بر مطالبه او نیست، او چه مطالبه کند و چه نکند، این وظیفه بر عهده مرد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زیر این گونه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زن به ترک زناشویی؛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عقد نکاح با او شرط شده باشد که عمل زناشویی انجام نگیرد؛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برای زن و یا برای مرد ضرر داشته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اختیار خود در مسافرت و غیبت باشد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ناشزه و نافرمان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عمل زناشویی، به هر دلیل، انجام نشده باشد، قضا و جبران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نیز در رساله تحریر 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 بر زن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اطاعت کند و نافرمانی او را نکند؛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اجاره او از خانه خارج نشود، حتی اگر برای ملاقات پدر و مادر و یا عیادت از آنان و یا شرکت در مراسم فوت آن‌ها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Style w:val="FootnoteAnchor"/>
          <w:rtl w:val="true"/>
        </w:rPr>
        <w:footnoteReference w:id="1182"/>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3"/>
      </w:r>
      <w:bookmarkStart w:id="986" w:name="pg2569_16777"/>
    </w:p>
    <w:p>
      <w:pPr>
        <w:pStyle w:val="BookText"/>
        <w:rPr/>
      </w:pPr>
      <w:bookmarkEnd w:id="986"/>
      <w:r>
        <w:rPr>
          <w:rFonts w:ascii="IRNazanin" w:hAnsi="IRNazanin" w:eastAsia="IRNazanin"/>
          <w:color w:val="111111"/>
          <w:sz w:val="28"/>
          <w:sz w:val="28"/>
          <w:szCs w:val="28"/>
          <w:rtl w:val="true"/>
          <w:lang w:bidi="fa-IR"/>
        </w:rPr>
        <w:t>را کاملاً در اختیار او قرار دهد و از هیچ گونه بهره‌گیری مشروع از او جلوگیری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زن بر مرد نیز چند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و پوشاک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طبق متعارف تأمین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خطاهای او بگذرد؛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بداخلاقی نکند و با صورت گرفته با او برخورد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دیگری ندارد جز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چهار ماه، واجب است، ولو یک مرتبه با او جماع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اندازه حسفه باشد</w:t>
      </w:r>
      <w:r>
        <w:rPr>
          <w:rFonts w:eastAsia="IRNazanin" w:cs="IRNazanin"/>
          <w:color w:val="111111"/>
          <w:sz w:val="28"/>
          <w:szCs w:val="28"/>
          <w:rtl w:val="true"/>
          <w:lang w:bidi="fa-IR"/>
        </w:rPr>
        <w:t>].</w:t>
      </w:r>
    </w:p>
    <w:p>
      <w:pPr>
        <w:pStyle w:val="Heading3"/>
        <w:numPr>
          <w:ilvl w:val="2"/>
          <w:numId w:val="1"/>
        </w:numPr>
        <w:rPr/>
      </w:pPr>
      <w:bookmarkStart w:id="987" w:name="__RefHeading___Toc47944_1395250215"/>
      <w:bookmarkStart w:id="988" w:name="_Toc345"/>
      <w:bookmarkEnd w:id="987"/>
      <w:r>
        <w:rPr>
          <w:rtl w:val="true"/>
        </w:rPr>
        <w:t>خودداری از عمل زناشویی بیش از چهار ماه‌</w:t>
      </w:r>
      <w:bookmarkEnd w:id="988"/>
    </w:p>
    <w:p>
      <w:pPr>
        <w:pStyle w:val="Heading3"/>
        <w:numPr>
          <w:ilvl w:val="2"/>
          <w:numId w:val="1"/>
        </w:numPr>
        <w:rPr/>
      </w:pPr>
      <w:bookmarkStart w:id="989" w:name="__RefHeading___Toc47946_1395250215"/>
      <w:bookmarkStart w:id="990" w:name="_Toc346"/>
      <w:bookmarkEnd w:id="989"/>
      <w:r>
        <w:rPr>
          <w:rtl w:val="true"/>
        </w:rPr>
        <w:t>خواستگاری از زن شوهردار و یا زنی که در عده دیگری است‌</w:t>
      </w:r>
      <w:bookmarkEnd w:id="990"/>
    </w:p>
    <w:p>
      <w:pPr>
        <w:pStyle w:val="BookText"/>
        <w:rPr/>
      </w:pPr>
      <w:r>
        <w:rPr>
          <w:rFonts w:ascii="IRNazanin" w:hAnsi="IRNazanin" w:eastAsia="IRNazanin"/>
          <w:color w:val="111111"/>
          <w:sz w:val="28"/>
          <w:sz w:val="28"/>
          <w:szCs w:val="28"/>
          <w:rtl w:val="true"/>
          <w:lang w:bidi="fa-IR"/>
        </w:rPr>
        <w:t>خواستگاری و پیشنهاد ازدواج کردن نسبت به زن شوهر دار و یا زنی که در دوران عده رجعیه به سر می‌برد و همسر او در آن مدت می‌تواند با زن خود ادامه زندگی دهد حرام است، گرچه پیشنهاد معلّق به جدا شدن از شوهر اول و گذشتن مدت عده باشد، چرا که زن مطلّقه رجعیّه در حکم زوجه و همسر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بعد از بیان این مسأله،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حرمت به صورت اجماع از بسیاری از فقها نقل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اجماع محصّل محسوب نشود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آن که پیشنهاد ازدواج به زن شوهر دار با حرمت عرض مؤمن منافات دارد و عرض مؤمن همانند مال و خون او محترم است و بسا با این عمل زندگی آن مرد گرفتار فتنه و فساد می‌شود و ممکن است آن زن برای نجات و جدا شدن خود از شوهر اول بکوشد تا او را به وسیله سمّ و یا چیز دیگری از بین ببرد و این حوادث معلول آن پیشنهاد خواهد بود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4"/>
      </w:r>
      <w:bookmarkStart w:id="991" w:name="pg2569_16779"/>
    </w:p>
    <w:p>
      <w:pPr>
        <w:pStyle w:val="Heading3"/>
        <w:numPr>
          <w:ilvl w:val="2"/>
          <w:numId w:val="1"/>
        </w:numPr>
        <w:rPr/>
      </w:pPr>
      <w:bookmarkStart w:id="992" w:name="__RefHeading___Toc47948_1395250215"/>
      <w:bookmarkStart w:id="993" w:name="_Toc347"/>
      <w:bookmarkEnd w:id="991"/>
      <w:bookmarkEnd w:id="992"/>
      <w:r>
        <w:rPr>
          <w:rtl w:val="true"/>
        </w:rPr>
        <w:t>زینت نمودن زن در دوران عده وفات‌</w:t>
      </w:r>
      <w:bookmarkEnd w:id="993"/>
    </w:p>
    <w:p>
      <w:pPr>
        <w:pStyle w:val="BookText"/>
        <w:rPr/>
      </w:pPr>
      <w:r>
        <w:rPr>
          <w:rFonts w:ascii="IRNazanin" w:hAnsi="IRNazanin" w:eastAsia="IRNazanin"/>
          <w:color w:val="111111"/>
          <w:sz w:val="28"/>
          <w:sz w:val="28"/>
          <w:szCs w:val="28"/>
          <w:rtl w:val="true"/>
          <w:lang w:bidi="fa-IR"/>
        </w:rPr>
        <w:t>زنی که شوهر او از دنیا رفته باید عدّه وفات نگه دارد، یعنی چهار ماه و ده روز صبر کند و با مرد دیگری ازدواج ننماید و اگر بار دار باشد باید تا وضع حمل فرزند نیز صبر کند و اگر قبل از گذشتن چهار ماه و ده روز، فرزند او به دنیا بیاید باید صبر کند تا مدت چهار ماه و ده روز بگذرد و در این مدت برای زن حرام است لباس‌های زینتی بپوشد و هر زینت دیگری را در خود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زنی که شوهر خود را از دست داده چیست؟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دوران عده، برای زینت سرمه نکشد و بوی خوش استعمال نکند و لباس زینت نپوشد و در غیر خانه شوهر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حقوقی که بر او واجب است انجام دهد و حج به جا آورد و چون غسل می‌کند می‌تواند موی خود را شانه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که اگر خضاب و سرمه و لباس رنگین و بوی خوش برای زینت نمودن برای همسر نباشد، مانعی ندارد</w:t>
      </w:r>
      <w:r>
        <w:rPr>
          <w:rFonts w:eastAsia="IRNazanin" w:cs="IRNazanin"/>
          <w:color w:val="111111"/>
          <w:sz w:val="28"/>
          <w:szCs w:val="28"/>
          <w:rtl w:val="true"/>
          <w:lang w:bidi="fa-IR"/>
        </w:rPr>
        <w:t>.</w:t>
      </w:r>
    </w:p>
    <w:p>
      <w:pPr>
        <w:pStyle w:val="BookText"/>
        <w:rPr/>
      </w:pPr>
      <w:r>
        <w:rPr>
          <w:rStyle w:val="FootnoteAnchor"/>
          <w:rtl w:val="true"/>
        </w:rPr>
        <w:footnoteReference w:id="1185"/>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6"/>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مرحوم سیّد یزدی، در عروة الوثقی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زنی که شوهر او از دنیا رفته است واجب است، در دوران عده وفات، از زینت کردن در بدن و لباس، مانند سرمه کشیدن و استعمال بوی خوش و امثال این‌ها، خود داری کند و معیار زینت، زمان و مکانی است که در آن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حرمت زینت برای چنین زنی، اجماع و اخباری است که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مربوط به زنی است که شوهر او از دنیا رفته است، امّا دیگران مطابق روایات و سخنان معصومین‌علیهم السلام حق ندارند بیش از سه روز برای فوت ارحام و خویشان خود ترک زینت کنند و لباس سیاه بپوشند و اساساً لباس سیاه هیچ دستوری ندارد، و چنان که گذشت پوشیدن، لباس سیاه مذموم و مکروه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یا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حق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8"/>
      </w:r>
      <w:bookmarkStart w:id="994" w:name="pg2569_16783"/>
    </w:p>
    <w:p>
      <w:pPr>
        <w:pStyle w:val="BookText"/>
        <w:rPr/>
      </w:pPr>
      <w:bookmarkEnd w:id="994"/>
      <w:r>
        <w:rPr>
          <w:rFonts w:ascii="IRNazanin" w:hAnsi="IRNazanin" w:eastAsia="IRNazanin"/>
          <w:color w:val="111111"/>
          <w:sz w:val="28"/>
          <w:sz w:val="28"/>
          <w:szCs w:val="28"/>
          <w:rtl w:val="true"/>
          <w:lang w:bidi="fa-IR"/>
        </w:rPr>
        <w:t xml:space="preserve">مرگ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روز ترک زینت کند، جز زنی که شوهر او از دنیا رحلت نموده باشد که باید در ایام عده وفات، زینت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زمان ما، یکی از نادانی‌ها همین است که برای کسی که از دنیا می‌رود تا چهل روز و یا تا یک سال ترک زینت می‌کنند و لباس سیاه می‌پوشند و تا یک هفته مراسم تعزیه بر قرار می‌کنند، در حالی که امام باقرعلیه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 مرگ تا سه روز بیشتر برای میت نباید ماتم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خداصلی الله علیه وآله به فاطمه‌علیها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مرگ بعضی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نزد اسماء بنت عمیس به رود و بگوید که او و زن‌های دیگر بیایند و طعامی برای آنان تهیه شود و تا سه روز عزا و ماتم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دستور سنّت بین مسلمانان بر آن جاری شد</w:t>
      </w:r>
      <w:r>
        <w:rPr>
          <w:rFonts w:eastAsia="IRNazanin" w:cs="IRNazanin"/>
          <w:color w:val="111111"/>
          <w:sz w:val="28"/>
          <w:szCs w:val="28"/>
          <w:rtl w:val="true"/>
          <w:lang w:bidi="fa-IR"/>
        </w:rPr>
        <w:t>.»</w:t>
      </w:r>
    </w:p>
    <w:p>
      <w:pPr>
        <w:pStyle w:val="Heading3"/>
        <w:numPr>
          <w:ilvl w:val="2"/>
          <w:numId w:val="1"/>
        </w:numPr>
        <w:rPr/>
      </w:pPr>
      <w:bookmarkStart w:id="995" w:name="__RefHeading___Toc47950_1395250215"/>
      <w:bookmarkStart w:id="996" w:name="_Toc348"/>
      <w:bookmarkEnd w:id="995"/>
      <w:r>
        <w:rPr>
          <w:rtl w:val="true"/>
        </w:rPr>
        <w:t>پوشیدن لباس حریر و زینت به طلا برای مردها</w:t>
      </w:r>
      <w:bookmarkEnd w:id="996"/>
    </w:p>
    <w:p>
      <w:pPr>
        <w:pStyle w:val="BookText"/>
        <w:rPr/>
      </w:pPr>
      <w:r>
        <w:rPr>
          <w:rFonts w:ascii="IRNazanin" w:hAnsi="IRNazanin" w:eastAsia="IRNazanin"/>
          <w:color w:val="111111"/>
          <w:sz w:val="28"/>
          <w:sz w:val="28"/>
          <w:szCs w:val="28"/>
          <w:rtl w:val="true"/>
          <w:lang w:bidi="fa-IR"/>
        </w:rPr>
        <w:t>صاحب شرایع و جواهر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طلا، بلکه مطلق زینت به طلا، برای</w:t>
      </w:r>
    </w:p>
    <w:p>
      <w:pPr>
        <w:pStyle w:val="BookText"/>
        <w:rPr/>
      </w:pPr>
      <w:r>
        <w:rPr>
          <w:rStyle w:val="FootnoteAnchor"/>
          <w:rtl w:val="true"/>
        </w:rPr>
        <w:footnoteReference w:id="1189"/>
      </w:r>
    </w:p>
    <w:p>
      <w:pPr>
        <w:pStyle w:val="BookText"/>
        <w:rPr/>
      </w:pPr>
      <w:r>
        <w:rPr>
          <w:rStyle w:val="FootnoteAnchor"/>
          <w:rtl w:val="true"/>
        </w:rPr>
        <w:footnoteReference w:id="1190"/>
      </w:r>
    </w:p>
    <w:p>
      <w:pPr>
        <w:pStyle w:val="BookText"/>
        <w:rPr/>
      </w:pPr>
      <w:r>
        <w:rPr>
          <w:rStyle w:val="FootnoteAnchor"/>
          <w:rtl w:val="true"/>
        </w:rPr>
        <w:footnoteReference w:id="1191"/>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موثّقه عمّار عن الصّادق‌علیه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لایلبس الرجل الذهب و لایصلّی فیه لأنّه من لباس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3/300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حرام است و خلافی در حرمت آن دیده نشده، بلکه حرمت آن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از امام صادق‌علیه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نباید لباس طلا بافت، بپوشه و نباید با آن نماز بخواند، چرا که لباس طلا بافت مخصوص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علی بن جعفر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مرد انگشتری طلا به دست به خود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یزدی، صاحب عروة الوثقی، یکی از شرایط لباس نماز گزار را آن می‌داند که اگر مرد است لباس او طلا بافت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نماز نیز پوشیدن لباس طلا بافت برای مردها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مردها نیز حرام است که در لباس حریر محض نماز بخوانند، خواه به اندازه ساتر عورت باشد یا نباشد، بلکه در غیر نماز نیز پوشیدن آن برای مردها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به طلا برای مردها کلاً حرام است، خواه لباس باش و یا انگشتر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اللَّه‌خمینی و آیة اللَّه گلپایگانی نیز در کتاب تحریر و هدایة العباد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لباس نماز گزار، اگر مرد باشد، این است که لباس او طلا بافت نباشد، بلکه زینت به طلا، مانند انگشتر و حلقه و زنجیر، برای مردها در حال نماز و غیر نماز حرام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2"/>
      </w:r>
      <w:r>
        <w:rPr>
          <w:rStyle w:val="FootnoteAnchor"/>
          <w:rtl w:val="true"/>
        </w:rPr>
        <w:footnoteReference w:id="1193"/>
      </w:r>
      <w:r>
        <w:rPr>
          <w:rStyle w:val="FootnoteAnchor"/>
          <w:rtl w:val="true"/>
        </w:rPr>
        <w:footnoteReference w:id="1194"/>
      </w:r>
      <w:r>
        <w:rPr>
          <w:rStyle w:val="FootnoteAnchor"/>
          <w:rtl w:val="true"/>
        </w:rPr>
        <w:footnoteReference w:id="1195"/>
      </w:r>
      <w:bookmarkStart w:id="997" w:name="pg2569_16787"/>
    </w:p>
    <w:p>
      <w:pPr>
        <w:pStyle w:val="Heading3"/>
        <w:numPr>
          <w:ilvl w:val="2"/>
          <w:numId w:val="1"/>
        </w:numPr>
        <w:rPr/>
      </w:pPr>
      <w:bookmarkStart w:id="998" w:name="__RefHeading___Toc47952_1395250215"/>
      <w:bookmarkStart w:id="999" w:name="_Toc349"/>
      <w:bookmarkEnd w:id="997"/>
      <w:bookmarkEnd w:id="998"/>
      <w:r>
        <w:rPr>
          <w:rtl w:val="true"/>
        </w:rPr>
        <w:t>پوشیدن لباس شهرت‌</w:t>
      </w:r>
      <w:bookmarkEnd w:id="999"/>
    </w:p>
    <w:p>
      <w:pPr>
        <w:pStyle w:val="BookText"/>
        <w:rPr/>
      </w:pPr>
      <w:r>
        <w:rPr>
          <w:rFonts w:ascii="IRNazanin" w:hAnsi="IRNazanin" w:eastAsia="IRNazanin"/>
          <w:color w:val="111111"/>
          <w:sz w:val="28"/>
          <w:sz w:val="28"/>
          <w:szCs w:val="28"/>
          <w:rtl w:val="true"/>
          <w:lang w:bidi="fa-IR"/>
        </w:rPr>
        <w:t>صاحب عروة الوثقی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شهرت حرام است و آن این است که مرد لباسی که از جهت جنس یا رنگ یا کیفیت و یا دوخت خلاف زیّ اوست بپوشد، مانند این که عالم دینی لباس ارتشی بپوشد و یا ارتشی لباس روحانی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حرام است مردها لباس مخصوص به زن‌ها را بپوشند و یا زن‌ها لباس مخصوص به مردها را بپوشند و بهتر است که در آنها نماز نیر نخوانند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با سند صحیح، از امام صادق‌علیه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پوشیدن لباس شهرت خشم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بخش در کتاب وسائل نقل شده و به علت رعایت اختصار از ذکر آنها صرف نظر می‌شود، لکن در پایان این بخش روایتی را که از نشانه‌های آخرالزمان و ظهور امام زمان‌علیه السلام است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علل الشرایع، از امیرالمؤمنین‌علیه السلام نقل نموده که آن</w:t>
      </w:r>
    </w:p>
    <w:p>
      <w:pPr>
        <w:pStyle w:val="BookText"/>
        <w:rPr/>
      </w:pPr>
      <w:r>
        <w:rPr>
          <w:rStyle w:val="FootnoteAnchor"/>
          <w:rtl w:val="true"/>
        </w:rPr>
        <w:footnoteReference w:id="1196"/>
      </w:r>
    </w:p>
    <w:p>
      <w:pPr>
        <w:pStyle w:val="BookText"/>
        <w:rPr/>
      </w:pP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ففی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زیدبن علی عن آباءه عن علیّ‌علیه السلام انّه رأی رجلاً به تأنیث فی مسجد رسول‌اللّه‌صلی الله علیه وآله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مسجد رسول اللّه یا من لعنه رسول اللّه</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8"/>
      </w:r>
      <w:bookmarkStart w:id="1000" w:name="pg2569_16789"/>
    </w:p>
    <w:p>
      <w:pPr>
        <w:pStyle w:val="BookText"/>
        <w:rPr/>
      </w:pPr>
      <w:bookmarkEnd w:id="1000"/>
      <w:r>
        <w:rPr>
          <w:rFonts w:ascii="IRNazanin" w:hAnsi="IRNazanin" w:eastAsia="IRNazanin"/>
          <w:color w:val="111111"/>
          <w:sz w:val="28"/>
          <w:sz w:val="28"/>
          <w:szCs w:val="28"/>
          <w:rtl w:val="true"/>
          <w:lang w:bidi="fa-IR"/>
        </w:rPr>
        <w:t>حضرت در مسجد رسول خداصلی الله علیه وآله مردی را دیدند که خود را به شکل زن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رسول خدا به او لعنت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رسول خداصلی الله علیه وآله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مردهایی را که خود را به شکل زن در می‌آورند و زن‌هایی را که خود را به شکل مرد در می‌آورند را لعنت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امیرالمؤمنین‌علیه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این مردم خواهد آمد که زنا بین آنان آشکار می‌شود و مردها به شکل زن‌ها و زن‌ها به شکل مردها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کسی به نماز و احکام دین و دستورات آن توجه نمی‌کند</w:t>
      </w:r>
      <w:r>
        <w:rPr>
          <w:rFonts w:eastAsia="IRNazanin" w:cs="IRNazanin"/>
          <w:color w:val="111111"/>
          <w:sz w:val="28"/>
          <w:szCs w:val="28"/>
          <w:rtl w:val="true"/>
          <w:lang w:bidi="fa-IR"/>
        </w:rPr>
        <w:t>.»</w:t>
      </w:r>
    </w:p>
    <w:p>
      <w:pPr>
        <w:pStyle w:val="Heading3"/>
        <w:numPr>
          <w:ilvl w:val="2"/>
          <w:numId w:val="1"/>
        </w:numPr>
        <w:rPr/>
      </w:pPr>
      <w:bookmarkStart w:id="1001" w:name="__RefHeading___Toc47954_1395250215"/>
      <w:bookmarkStart w:id="1002" w:name="_Toc350"/>
      <w:bookmarkEnd w:id="1001"/>
      <w:r>
        <w:rPr>
          <w:rtl w:val="true"/>
        </w:rPr>
        <w:t>غنا و موسیقی‌</w:t>
      </w:r>
      <w:bookmarkEnd w:id="1002"/>
    </w:p>
    <w:p>
      <w:pPr>
        <w:pStyle w:val="BookText"/>
        <w:rPr/>
      </w:pPr>
      <w:r>
        <w:rPr>
          <w:rFonts w:ascii="IRNazanin" w:hAnsi="IRNazanin" w:eastAsia="IRNazanin"/>
          <w:color w:val="111111"/>
          <w:sz w:val="28"/>
          <w:sz w:val="28"/>
          <w:szCs w:val="28"/>
          <w:rtl w:val="true"/>
          <w:lang w:bidi="fa-IR"/>
        </w:rPr>
        <w:t>غنا و آوازه خوانی وموسیقی و هر صدا و صوتی که لهو و بازی و مناسب مجالس لهوی و خوشگذرانی باشد، حرام و از گناهان کبیره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برای آوازه خوانی وعده عذاب خوارکننده‌ای داده و مؤمنین را امر نموده که از آن دوری کنند و آن را در ردیف بت پرستی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ضمن بیان گناهان کبیره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اشتغال به ملاهی از گناهان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الاخبار الرضا ج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Style w:val="FootnoteAnchor"/>
          <w:rtl w:val="true"/>
        </w:rPr>
        <w:footnoteReference w:id="1199"/>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اجتنبوا الرجس من الأوثان و اجتنبوا قول الزور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ألّذین لایشهدون الزور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قول زور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لایشهدون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آوازه 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 منشأ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 از گناهانی است که خداوند برای آن وعده آتش دوزخ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یشتری لهو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کافی نقل شده که مردی به امام صادق‌علیه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همسایگانی دارم که زن‌های آوازه خوان در خانه‌های آنها آوازه خوانی می‌کنند و تنبک و دایره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در دستشویی و توالت که می‌روم بیشتر می‌نشینم که صدای آنان را بشنوم، آیا این کار برای من حرام است؟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کاری رامکن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مجالس آنان شرکت نمی‌کنم و تنها صدای آنان به گوش من می‌رسد و من بیشتر می‌نشینم که صدای آن‌ها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گوش و چشم و دل مورد سؤال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مثل این که تاکنون من این آیه را از کسی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کمک خداوند چنین کاری را تکرار نمی‌کنم و استغفار خواهم نمود</w:t>
      </w:r>
      <w:r>
        <w:rPr>
          <w:rFonts w:eastAsia="IRNazanin" w:cs="IRNazanin"/>
          <w:color w:val="111111"/>
          <w:sz w:val="28"/>
          <w:szCs w:val="28"/>
          <w:rtl w:val="true"/>
          <w:lang w:bidi="fa-IR"/>
        </w:rPr>
        <w:t>.</w:t>
      </w:r>
    </w:p>
    <w:p>
      <w:pPr>
        <w:pStyle w:val="BookText"/>
        <w:rPr/>
      </w:pPr>
      <w:r>
        <w:rPr>
          <w:rStyle w:val="FootnoteAnchor"/>
          <w:rtl w:val="true"/>
        </w:rPr>
        <w:footnoteReference w:id="1201"/>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2"/>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برخیز 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 آنچه می‌توانی استغفار کن که تو عمل بزرگ و خطرناکی را انجام می‌داده‌ای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می‌بود حال تو اگر با این عمل از دنیا می‌رفتی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ستایش کن و از آنچه خداوند را خوش نیاید توبه نما که خداوند جز از کار زشت و گناه کراهت ندارد، و هرکاری را اهلی است، تو این کار را به اهلش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سخن دیگری، در باره آثار غنا و موسیقی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خانه‌ای که در آن غنا و موسیقی باشد، از رسوایی ایمن نیست و دعا در آن مستجاب نمی‌شود و ملائکه رحمت در آن وارد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دنیا از غنا و موسیقی پرهیز کند، خداوند بادها را امر می‌کند تا درختی رادر بهشت به حرکت در آورند و او از آن درخت صدایی خواهد شنید که مثل آن را نشنیده است و کسی که از غنا و موسیقی پرهیز نکند آن نوای دلپذیر رانخواهد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باره گوش فرا دادن به غنا و موسیقی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سخن گوینده‌ای گوش فرا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گوینده از ناحیه خدا سخن بگوید او خدا را پرستش نموده و اگر از ناحیه شیطان سخن بگوید او شیطان را پرستش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باقرعلیه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چیست و چگونه است؟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4"/>
      </w:r>
      <w:r>
        <w:rPr>
          <w:rStyle w:val="FootnoteAnchor"/>
          <w:rtl w:val="true"/>
        </w:rPr>
        <w:footnoteReference w:id="1205"/>
      </w:r>
      <w:r>
        <w:rPr>
          <w:rStyle w:val="FootnoteAnchor"/>
          <w:rtl w:val="true"/>
        </w:rPr>
        <w:footnoteReference w:id="1206"/>
      </w:r>
      <w:r>
        <w:rPr>
          <w:rStyle w:val="FootnoteAnchor"/>
          <w:rtl w:val="true"/>
        </w:rPr>
        <w:footnoteReference w:id="1207"/>
      </w:r>
      <w:bookmarkStart w:id="1003" w:name="pg2569_16795"/>
    </w:p>
    <w:p>
      <w:pPr>
        <w:pStyle w:val="BookText"/>
        <w:rPr/>
      </w:pPr>
      <w:bookmarkEnd w:id="1003"/>
      <w:r>
        <w:rPr>
          <w:rFonts w:ascii="IRNazanin" w:hAnsi="IRNazanin" w:eastAsia="IRNazanin"/>
          <w:color w:val="111111"/>
          <w:sz w:val="28"/>
          <w:sz w:val="28"/>
          <w:szCs w:val="28"/>
          <w:rtl w:val="true"/>
          <w:lang w:bidi="fa-IR"/>
        </w:rPr>
        <w:t>حق و باطل رااز یکدیگر جدا کند، غنا در طرف باطل قرار می‌گیرد یا در طرف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باطل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به حق حکم کردی، همانا غنا از گروه باطل است</w:t>
      </w:r>
      <w:r>
        <w:rPr>
          <w:rFonts w:eastAsia="IRNazanin" w:cs="IRNazanin"/>
          <w:color w:val="111111"/>
          <w:sz w:val="28"/>
          <w:szCs w:val="28"/>
          <w:rtl w:val="true"/>
          <w:lang w:bidi="fa-IR"/>
        </w:rPr>
        <w:t>.»</w:t>
      </w:r>
    </w:p>
    <w:p>
      <w:pPr>
        <w:pStyle w:val="Heading3"/>
        <w:numPr>
          <w:ilvl w:val="2"/>
          <w:numId w:val="1"/>
        </w:numPr>
        <w:rPr/>
      </w:pPr>
      <w:bookmarkStart w:id="1004" w:name="__RefHeading___Toc47956_1395250215"/>
      <w:bookmarkStart w:id="1005" w:name="_Toc351"/>
      <w:bookmarkEnd w:id="1004"/>
      <w:r>
        <w:rPr>
          <w:rtl w:val="true"/>
        </w:rPr>
        <w:t>آثار سوء غنا و موسیقی در روح و جسم انسان</w:t>
      </w:r>
      <w:bookmarkEnd w:id="1005"/>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کنار نعمت‌های خداوند، از وسایل موسیقی و غنا استفاده کند، نعمت‌های خداوند را کفران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اسباب لهو و موسیقی موجب روییده شدن نفاق در قلب می‌شود؛ چنان که آب موجب روییدن سبزی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چهل روز در خانه‌اش موسیقی و غنا نواخته شود، خداوند شیطانی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مسلط می‌کند و او اعضای خود را بر جمیع اعضای او قرار می‌دهد و هیچ عضوی نمی‌ماند جز آن که شیطان عضوی از خود را بر روی آن قرار می‌دهد و در چنین زمانی خداوند حیا را از او می‌گیرد و او بعد از آن باکی ندارد نسبت به آنچه می‌گوید و آنچه نسبت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غیرت از وجود او دور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چهل روز در منزل کسی</w:t>
      </w:r>
    </w:p>
    <w:p>
      <w:pPr>
        <w:pStyle w:val="BookText"/>
        <w:rPr/>
      </w:pPr>
      <w:r>
        <w:rPr>
          <w:rStyle w:val="FootnoteAnchor"/>
          <w:rtl w:val="true"/>
        </w:rPr>
        <w:footnoteReference w:id="1208"/>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9"/>
      </w:r>
      <w:r>
        <w:rPr>
          <w:rStyle w:val="FootnoteAnchor"/>
          <w:rtl w:val="true"/>
        </w:rPr>
        <w:footnoteReference w:id="1210"/>
      </w:r>
      <w:r>
        <w:rPr>
          <w:rStyle w:val="FootnoteAnchor"/>
          <w:rtl w:val="true"/>
        </w:rPr>
        <w:footnoteReference w:id="1211"/>
      </w:r>
      <w:bookmarkStart w:id="1006" w:name="pg2569_16797"/>
    </w:p>
    <w:p>
      <w:pPr>
        <w:pStyle w:val="BookText"/>
        <w:rPr/>
      </w:pPr>
      <w:bookmarkEnd w:id="1006"/>
      <w:r>
        <w:rPr>
          <w:rFonts w:ascii="IRNazanin" w:hAnsi="IRNazanin" w:eastAsia="IRNazanin"/>
          <w:color w:val="111111"/>
          <w:sz w:val="28"/>
          <w:sz w:val="28"/>
          <w:szCs w:val="28"/>
          <w:rtl w:val="true"/>
          <w:lang w:bidi="fa-IR"/>
        </w:rPr>
        <w:t xml:space="preserve">آلات موسیقی نواخته شود و مردها در آن خانه وارد شوند، شیطانی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قیافه زشتی دارد، هر عضوی از بدن خود را بر اعضای صاحب خانه قرار می‌دهد و سپس در آنها می‌دمد و غیرت از صاحب آن خانه سلب می‌شود، به گونه‌ای که اگر کسی به همسران او تجاوز کند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غنا و موسیقی مجلسی است که خداوند به اهل آن نظر رحمت نخواهد نمود و آن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یشتری لهو الحدیث لیضلّ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1007" w:name="__RefHeading___Toc47958_1395250215"/>
      <w:bookmarkStart w:id="1008" w:name="_Toc352"/>
      <w:bookmarkEnd w:id="1007"/>
      <w:r>
        <w:rPr>
          <w:rtl w:val="true"/>
        </w:rPr>
        <w:t>موسیقی از نظر علمی‌</w:t>
      </w:r>
      <w:bookmarkEnd w:id="1008"/>
    </w:p>
    <w:p>
      <w:pPr>
        <w:pStyle w:val="BookText"/>
        <w:rPr/>
      </w:pPr>
      <w:r>
        <w:rPr>
          <w:rFonts w:ascii="IRNazanin" w:hAnsi="IRNazanin" w:eastAsia="IRNazanin"/>
          <w:color w:val="111111"/>
          <w:sz w:val="28"/>
          <w:sz w:val="28"/>
          <w:szCs w:val="28"/>
          <w:rtl w:val="true"/>
          <w:lang w:bidi="fa-IR"/>
        </w:rPr>
        <w:t>تردیدی نیست که آنچه از ناحیه وحی توسط پیامبران خداعلیهم السلام برای بشر بیان گردیده، مطابق مصالح دنیایی و آخرتی او بوده و پیامبران خداعلیهم السلام راهنمایان و خیرخواهان واقعی انسان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انسان‌ها از این مسیر حرکت نکرده و به ادیان آسمانی معتقد نبوده و گرفتار خواسته‌های نفسانی خود شده باشند و ارزش را در آزاد گذاردن غرایز جنسی و خواسته‌های نفسانی خود بدانند و ممنوعیت‌هایی را که در مکتب انبیا و پیامبران خداعلیهم السلام آمده خلاف آزادی و ظلم به بشر و موجب محرومیت او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جای خود روشن شده که چنین تفکری، جاهلی و حیوانی و ضد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فراوان بوده و هستند دانشمندان و فرهیختگانی که اگر ایمان به مکاتب وحی هم نداشته و ندارند به حکمت هایی که در ممنوعیت‌های ادیان آسمانی آمده پی برده و خطرهای تخلف از آنها را گوشزد نموده و انسان را از آسیب‌های آنها برحذر داشته‌اند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در کتاب گناهان کبیره،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دکتر ویپر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بلاهای اجتماعی قرن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موسیقی بر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علم فیزیولوژی دستگاه عصبی انسان را به دو قسمت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اعصاب ارتباطی و سلسله اعصاب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اعصاب ارتباطی، شامل ستون مرکزی عصبی، از نخاع گرفته تا نیم کره‌های مغز و نیز اعصاب محیطی می‌باشد و سلسله اعصاب نباتی، شامل سیستم سمپاتیک و پاراسمپاتیک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اعصاب سمپاتیک فقط از ابتدای ستون فقرات آغاز گردیده و دنباله آن به سایر اعضا پخش می‌گردد، اما سلسله اعصاب پاراسمپاتیک از مغز و دماغ شروع شده و بعد از ستون فقرات گذشته به موازی سمپاتیک به تمام بدن منقسم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سمپاتیک عبارت است از تنگ کردن رگها، اتساع عضلات صاف، جلوگیری از ترشح و فشار خون؛ و کارپاراسمپاتیک گشاد کردن رگ‌ها، انقباض عضلات صاف، ایجاد ترشح و تقلیل فشار خون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پاراسمپاتیک پس از این که از دماغ و مخ جدا شد، همین که با سمپاتیک، یعنی همان اعصابی که از ستون فقرات شروع می‌شود مصادف شد، از همان جا این دو عصب به موازات یکدیگر در تمام اعضای بدن، دوش به دوش و همراه یکدیگر، حرکت می‌کنند و چون اعمال این دو عصب مخالف یکدیگر است تا هنگامی که تحریکاتی از خارج بر آنها وارد نیاید و هر دو به موازات یکدیگر کار کنند تعادل بدن را حفظ نموده و این تعادل در صحت و سلامتی روحی و جسمی انسان مدخلیت تام دارد، ولی هرگاه، یکی از این دو، تعادل و توازن خود را از دست داد، آن گاه به نسبت عدم تعادل هر یک، اختلال روانی و کالبدی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ایجاد می‌نماید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حساس اعصاب سمپاتیک، ایجاد امور فعاله بدن است، از قبیل بیداری و جدیت و فعالیت در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اصطلاح طب قدیم صاحب آن را حرارتی مزاج و خون گرم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کار حساس اعصاب پاراسمپاتیک درست مخالف سمپاتیک است، یعنی عمل آن ایجاد سستی، بی حالی، خواب، غفلت، سهو، نسیان، اندوه، حزن، بیهوشی، نزع و بالاخره مرگ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از خارج تحریکاتی در روی اعصاب شروع می‌شود، اعصاب سمپاتیک یا پاراسمپاتیک به میزان تحریکات خارجی، تعادل خود را از دست داده، پایین یا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به هر اندازه که بین این دو سیستم اعصاب فاصله ایجاد شود، به همان اندازه، نگرانی‌های روانی، اغتشاشات فکری، و خلاصه، عدم تعادل روحی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علل تحریکات خارجی که عدم تعادل بین اعصاب سمپاتیک و پاراسمپاتیک ایجاد می‌کند ارتعاشات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وقتی که با آهنگهای نشاطانگیز یا نواهای حزن‌آمیز و مخصوصاً اگر با ارتعاشات عجیب و غریب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سمفونیک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گردد، به طور مسلّم، تعادل لازمی را که بایستی بین دو دسته عصب سمپاتیک و پاراسمپاتیک وجود داشته باشد برهم زده، و در نتیجه، اصول حساس زندگی را، اعم از هضم و جذب و دفع و ترشحات و ضربان قلب و وضع فشار مایعات بدن، از جمله خون و غیره را مختل ساخته و رفته رفته شخص را به گرفتاری‌ها و امراضی نزدیک می‌سازد که طب جدید با تمام پیشرفت‌های حیرت‌انگیز خود در اغلب موارد از معالجه آن عاجز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رساله تأثیر موسیقی بر اعصاب صفحه</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مختلف روانی، اغتشاشات فکری، عدم تعادل روحی، انواع و اقسام دیوانگی‌ها، وفور سکته‌های قلبی و مغزی که در تمام دنیا روز به روز رو به فزونی است و فکر پزشکان بزرگ را به خود جلب نموده است، نود و پنج درصد آنها، نتیجه آثار همین تمدن شوم جدید است که قسمت حساس آن تعمیم موسیقی به وسیله رادیوها و ازدیاد مجالس ساز و آواز و کنسرت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ایجاد سر و صداها، کنسرت‌ها، موسیقی‌های گوناگون و فیلم‌ها و کاباره‌ها و دانستگی‌ها است که آمار دیوانگان و بیماران روانی در تمام کشورها روبه ازدیاد رفته و هر روز بر شمار تیمارستان‌های کشورهای بزرگ جهان، مخصوصاً اروپا و امریکا، افزوده می‌شود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بشر می‌فهمید که استعمارگران به منظور تسلّط براعصاب و نیروی فکری ملت‌ها چگونه از راه موسیقی و الکل در تخدیر و ضعف اعصاب و ایجاد اغتشاشات فکری و بیماری‌های روانی فعالیت می‌کنند، و ای کاش انسان عصر </w:t>
      </w:r>
    </w:p>
    <w:p>
      <w:pPr>
        <w:pStyle w:val="BookText"/>
        <w:rPr/>
      </w:pPr>
      <w:r>
        <w:rPr>
          <w:rFonts w:ascii="IRNazanin" w:hAnsi="IRNazanin" w:eastAsia="IRNazanin"/>
          <w:color w:val="111111"/>
          <w:sz w:val="28"/>
          <w:sz w:val="28"/>
          <w:szCs w:val="28"/>
          <w:rtl w:val="true"/>
          <w:lang w:bidi="fa-IR"/>
        </w:rPr>
        <w:t>اتم به خود می‌آمد که برای ساعتی کیف و عیش و نوش چگونه نیروهای فعاله خویش را با دست خود در اختیار دشمنان خود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دانشگاه کلمبیا، دکتر ولف آدلر، ثابت کرده که بهترین و دلکش‌ترین نواهای موسیقی، شوم‌ترین آثار را روی سلسله اعصاب انسان می‌گذارد، مخصوصاً اگر هوا گرم باشد این تأثیر مخرّب، خیلی بیشتر می‌شود و در مناطق حارّه، مانند عربستان و بعضی از نقاط ایران منتهای سوء اثر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آدلر رساله مفصلی در بیان زیان‌های موسیقی منتشر نموده و در آمریکا هزاران تن از مردم پیرو او شده و موسیقی را بر خود حرام نموده و لایحه مفصلّی تهیه کرده به مجلس سنای آمریکا تقدیم داشتند که برای نجات جامعه و جلوگیری از ضعف اعصاب که یکی از بدبختی‌های دنیای متمدن امروزی است لازم است هرگونه کنسرت عمومی قدغن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موسیقی بر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سیاست فوق از ناحیه دشمنان اسلام بسیار وسیع‌تر گشته و به طور گسترده با اشاعه فسادهای جنسی و موادمخدر و تخریب عقاید مذهبی و ایجاد بدبینی به دین و مذهب و علما و توسعه بی حجابی و بدحجابی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را به فساد و جدایی از دین سوق داده‌اند و با شعار دموکراسی و آزادی خواهی و اتهام‌های واهی مانند حمایت از تروریست و از بین رفتن حقوق بشر دولت‌های اسلامی را نیز با سرنگون و یا وابسطه به خود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طنبور روز قیامت با روی سیاه وارد محشر</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3"/>
      </w:r>
      <w:bookmarkStart w:id="1009" w:name="pg2569_16805"/>
    </w:p>
    <w:p>
      <w:pPr>
        <w:pStyle w:val="BookText"/>
        <w:rPr/>
      </w:pPr>
      <w:bookmarkEnd w:id="1009"/>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 وارد محشر می‌شود که به دست او طنبوری از آتش است و بالای سر او هفتاد هزار ملک ایستاده‌اند و دست هر کدام آنها عمودی از آهن می‌باشد و بر سر و صورت او می‌کوبند و چون از قبر خارج می‌شود کور و لال و گنگ خواهد بود و اهل زنا و مزمار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خواهند بود</w:t>
      </w:r>
      <w:r>
        <w:rPr>
          <w:rFonts w:eastAsia="IRNazanin" w:cs="IRNazanin"/>
          <w:color w:val="111111"/>
          <w:sz w:val="28"/>
          <w:szCs w:val="28"/>
          <w:rtl w:val="true"/>
          <w:lang w:bidi="fa-IR"/>
        </w:rPr>
        <w:t>.»</w:t>
      </w:r>
    </w:p>
    <w:p>
      <w:pPr>
        <w:pStyle w:val="Heading3"/>
        <w:numPr>
          <w:ilvl w:val="2"/>
          <w:numId w:val="1"/>
        </w:numPr>
        <w:rPr/>
      </w:pPr>
      <w:bookmarkStart w:id="1010" w:name="__RefHeading___Toc47960_1395250215"/>
      <w:bookmarkStart w:id="1011" w:name="_Toc353"/>
      <w:bookmarkEnd w:id="1010"/>
      <w:r>
        <w:rPr>
          <w:rtl w:val="true"/>
        </w:rPr>
        <w:t>غنا و موسیقی در آخرالزمان‌</w:t>
      </w:r>
      <w:bookmarkEnd w:id="1011"/>
    </w:p>
    <w:p>
      <w:pPr>
        <w:pStyle w:val="BookText"/>
        <w:rPr/>
      </w:pPr>
      <w:r>
        <w:rPr>
          <w:rFonts w:ascii="IRNazanin" w:hAnsi="IRNazanin" w:eastAsia="IRNazanin"/>
          <w:color w:val="111111"/>
          <w:sz w:val="28"/>
          <w:sz w:val="28"/>
          <w:szCs w:val="28"/>
          <w:rtl w:val="true"/>
          <w:lang w:bidi="fa-IR"/>
        </w:rPr>
        <w:t>امام صادق‌علیه السلام، در روایت مفصّلی که نشانه‌های قیام حضرت مهدی‌علیه السلام را شماره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ملاهی و آلات لهو و موسیقی و نوازش ظاهر می‌گردد و مردم از آنها پروایی ندارند و چون به آنها برخورد می‌کنند از آنها جلوگیری نمی‌کنند و کسی قدرت منع آن را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نیز در حدیث مفصّلی که در باره نشانه‌های قیامت بیان نمود، به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آوازه خوانی و زن‌های آوازه خوان و آلات موسیقی و غنا آشکار خواهد شد و مردم از آنها پروایی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سخنان خود به منصور دوانیقی، در باره نشانه‌های قیام حضرت مهدی‌علیه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زمان در حرمین شریفین، مکه و مدینه، گناهانی انجام</w:t>
      </w:r>
    </w:p>
    <w:p>
      <w:pPr>
        <w:pStyle w:val="BookText"/>
        <w:rPr/>
      </w:pPr>
      <w:r>
        <w:rPr>
          <w:rStyle w:val="FootnoteAnchor"/>
          <w:rtl w:val="true"/>
        </w:rPr>
        <w:footnoteReference w:id="1214"/>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5"/>
      </w:r>
      <w:r>
        <w:rPr>
          <w:rStyle w:val="FootnoteAnchor"/>
          <w:rtl w:val="true"/>
        </w:rPr>
        <w:footnoteReference w:id="1216"/>
      </w:r>
      <w:bookmarkStart w:id="1012" w:name="pg2569_16807"/>
    </w:p>
    <w:p>
      <w:pPr>
        <w:pStyle w:val="BookText"/>
        <w:rPr/>
      </w:pPr>
      <w:bookmarkEnd w:id="1012"/>
      <w:r>
        <w:rPr>
          <w:rFonts w:ascii="IRNazanin" w:hAnsi="IRNazanin" w:eastAsia="IRNazanin"/>
          <w:color w:val="111111"/>
          <w:sz w:val="28"/>
          <w:sz w:val="28"/>
          <w:szCs w:val="28"/>
          <w:rtl w:val="true"/>
          <w:lang w:bidi="fa-IR"/>
        </w:rPr>
        <w:t>می‌گیرد و کسی از آنها جلوگیری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لهو و موسیقی در آن دو شهر مقدّس آشکار می‌گردد و کسی نمی‌تواند از آنها جلوگیری کند و اگر کسی در آن زمان سخنی در طرفداری از دین بگوید و یا امر به معروف و یا نهی از منکر نماید، به او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وظیفه‌ای نداری و خدا از تو مؤاخذه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به یکدیگر نگاه می‌کنند و از اهل گناه و معصیت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در چنین زمانی واقع شده‌ایم، زیرا بیشتر مردم روبه گناه آورده و کسی از حریم خدا و دین حمایت نمی‌کند و اگر احیاناً شخص متدیّنی حرفی بزند و نهی از منکری به کند، مورد استهزا و انکار و توهین و ضرب و شتم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و اخلاق ما را نگهداری و عاقبت ما را به خیر منتهی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کریم و رحیم و رؤف است</w:t>
      </w:r>
      <w:r>
        <w:rPr>
          <w:rFonts w:eastAsia="IRNazanin" w:cs="IRNazanin"/>
          <w:color w:val="111111"/>
          <w:sz w:val="28"/>
          <w:szCs w:val="28"/>
          <w:rtl w:val="true"/>
          <w:lang w:bidi="fa-IR"/>
        </w:rPr>
        <w:t>.</w:t>
      </w:r>
    </w:p>
    <w:p>
      <w:pPr>
        <w:pStyle w:val="Heading3"/>
        <w:numPr>
          <w:ilvl w:val="2"/>
          <w:numId w:val="1"/>
        </w:numPr>
        <w:rPr/>
      </w:pPr>
      <w:bookmarkStart w:id="1013" w:name="__RefHeading___Toc47962_1395250215"/>
      <w:bookmarkStart w:id="1014" w:name="_Toc354"/>
      <w:bookmarkEnd w:id="1013"/>
      <w:r>
        <w:rPr>
          <w:rtl w:val="true"/>
        </w:rPr>
        <w:t>نظر عده‌ای از فقها در باره غنا و آوازه خوانی‌</w:t>
      </w:r>
      <w:bookmarkEnd w:id="1014"/>
    </w:p>
    <w:p>
      <w:pPr>
        <w:pStyle w:val="BookText"/>
        <w:rPr/>
      </w:pPr>
      <w:r>
        <w:rPr>
          <w:rFonts w:ascii="IRNazanin" w:hAnsi="IRNazanin" w:eastAsia="IRNazanin"/>
          <w:color w:val="111111"/>
          <w:sz w:val="28"/>
          <w:sz w:val="28"/>
          <w:szCs w:val="28"/>
          <w:rtl w:val="true"/>
          <w:lang w:bidi="fa-IR"/>
        </w:rPr>
        <w:t>شیخ اعظم انصاری، در کتاب مکاسب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حرمت غنا و آوازه خوانی نیست و روایات فراوانی در حد اطمینان، بلکه به نظر بعضی در حد یقین، برای حرمت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همه اخبار و روایات، حرمت غنا و</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7"/>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آواره خوانی است و این به اعتبار لهو و باطلی است که در آوازه خوانی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آوازه خوانی در صورتی حرام است که با لحن اهل گناه و معصیت خوانده شود و اگر قرآن نیز آن چنان خوانده شود حرام است و در روایات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مطرب بودن غنا و آوازه خوانی این است که یا برای خواننده و یا برای شنونده تحریک آور باشد و یا عرفاً مردم آن را غنا بدانند و این صحیح نیست که بگوییم باید برای همه افراد تحریک‌آور باشد و با شنیدن آن بدن آنها سست شود و تغییر حال پیدا کنند؛ چرا که در آن صورت، بسیاری از مصادیق عرفی غنا حرمت پیدا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مرحوم شهید ثانی، در روضه و در مسالک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عرف غنا محسوب می‌شود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حرمت غنا دو مورد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آوازی که برای شتر خوانده می‌شود که ما دلیلی برای استثنای آن نیافتیم، و دیگری آوازی که در مجالس عروسی و بردن عروس به خانه شوهر خوانده می‌شود که مطابق چند روایت استثنای آن را می‌توان پذیرفت؛ گرچه احتیاط در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شهید اول نیز در کتاب دروس، به جهت ضعیف بودن روایات،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ترک آن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مرحوم امام خمینی در کتاب تحریرالوسیله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آوازه خوانی حرام است و آن عبارت از کشیدن صدا و چرخاندن آن در حنجره است با کیفیت مخصوصی که در مجالس لهو و خوشگذرانی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غنا و آوازه خوانی زن‌ها را در مجالس عروسی حلال دانسته‌اند و آن دور از حقیقت نیست، لکن باید احتیاط کنند و فقط در موقع زفاف عروس و مجلسی که قبل از آن و بعد از آن برگذار می‌شود انجام دهند، نه در همه مجالس مربوط به آن، بلکه احتیاط مستحب آن است که به طور کلی از آوازه خوانی و غنا و موسیقی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آیةاللّه دستغیب در کتاب گناهان کبیره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فقهای شیعه در حرام بودن غنا اختلافی نیست و اجماع و اتفاق ایشان در حرمت غنا مسلّم است و صاحب مستند حرمت غنا را از جمله ضروریات دین دانسته و صاحب ایضاح اخبار وارده در حرمت غنا را به حد تواتر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معنای غنا و حقیقت آن مختصر اختلافی است و آنچه را که شیخ انصاری علیه‌الرحمه در معنی غنا بیان فرموده مورد تأیید و فتوای اکثر مراجع و علمای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هم اشاره شد، غنا عبارت است از آوازی که طرب‌آور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بالقوّه، هرچند بالفعل هم بسبب موانعی طرب 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بالحن فساق و فجار و مناسب با آلات موسیقی و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اقسام تصنیف‌ها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چنانچه در عرف آن را آواز پای تار یا تنبک گویند و شخص با شنیدن آن تحریک شده و به التذاذات شهوانیه مایل می‌شود، قطعاً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در حرمت خواندن به این کیفیت بین شعر و نثر نیست، خواه مدح اهلبیت و مرثیه و دعا و قرآن باشد یا چیز دیگر، بلکه خواندن دعا و قرآن و مرثیه و</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اذان به این کیفیت گناهش بیشتر است، زیرا علاوه بر حرمت غنا موجب استخفاف و اهانت به قرآن مجید و یا اهلبیت‌علیهم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تنها صدای خوب و کشانیدن و گردانیدن در حلق، بدون کیفیت مزبور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طرب‌آور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با لحن و لهجه عرب بخوانید و از خواندن با لهجه اهل فسق و گناهان کبیره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مردمانی می‌آیند که در خواندن قرآن ترجیع می‌کنند، مانند ترجیع غنایی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کیفیت غنا قرآن را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خواندن نوحه گر و رهبانیه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بین نصارا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از گلوی آنها نمی‌گذرد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مقصودشان تدبر در معانی قرآن نیست بلکه آوازه‌خوانی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دل‌های ایشان و کسانی که کارشان را می‌پسندند وارونه و از حق منحرف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عامه به پیغمبر خدا صلی الله علیه وآله نسبت داده و در کتابهای خود نوشته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یتغن باالقرآن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سبب قرآن از غیر آن بی نیاز شود از مانیست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 صحت حدیث ربطی به غنا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رسول خدا صلی الله علیه و آله درباره آخر الزمان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فعندها یکون اقوام یتعلمون القرآن لغیر الله و یتخذونه مزامیر و یتغننون باالقرآن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 کتاب تجارت ،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صوت حسن و صدای زیبا در روایات تخسین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روایات ابس بصیر از حضرت صادق علیه السلام رجع بالقرآن صوتک فان الله یحب الصوت الحسن و مانند مرسله ابن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نزل بالحزن فاقرئوه بالحزن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کتاب شهادات ص </w:t>
      </w:r>
      <w:r>
        <w:rPr>
          <w:rFonts w:eastAsia="IRNazanin" w:cs="IRNazanin"/>
          <w:color w:val="111111"/>
          <w:sz w:val="28"/>
          <w:szCs w:val="28"/>
          <w:lang w:bidi="fa-IR"/>
        </w:rPr>
        <w:t>465</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1"/>
      </w:r>
      <w:bookmarkStart w:id="1015" w:name="pg2569_16816"/>
    </w:p>
    <w:p>
      <w:pPr>
        <w:pStyle w:val="BookText"/>
        <w:rPr/>
      </w:pPr>
      <w:bookmarkEnd w:id="1015"/>
      <w:r>
        <w:rPr>
          <w:rFonts w:ascii="IRNazanin" w:hAnsi="IRNazanin" w:eastAsia="IRNazanin"/>
          <w:color w:val="111111"/>
          <w:sz w:val="28"/>
          <w:sz w:val="28"/>
          <w:szCs w:val="28"/>
          <w:rtl w:val="true"/>
          <w:lang w:bidi="fa-IR"/>
        </w:rPr>
        <w:t>پیامبر خدا صلی الله علیه وآله درباره نشانه های نزدیکی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 می آیند که قرآن را برای اهداف دنیوی یاد می گیرند و قرآن را مانند خواندن و نواختن در آلات موسیقی و به طرز غنا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وارده در استحباب نیکو خواندن قرآن منافاتی با حرمت غنا در قرآن ندارد، زیرا مجرد تحسین صوت و کشیدن و یا ترجیع و گردانیدن صدا که آواز را نیکو گرداند، غنا نیست؛ چنانچه بیان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w:t>
      </w:r>
    </w:p>
    <w:p>
      <w:pPr>
        <w:pStyle w:val="Heading3"/>
        <w:numPr>
          <w:ilvl w:val="2"/>
          <w:numId w:val="1"/>
        </w:numPr>
        <w:rPr/>
      </w:pPr>
      <w:bookmarkStart w:id="1016" w:name="__RefHeading___Toc47964_1395250215"/>
      <w:bookmarkStart w:id="1017" w:name="_Toc355"/>
      <w:bookmarkEnd w:id="1016"/>
      <w:r>
        <w:rPr>
          <w:rtl w:val="true"/>
        </w:rPr>
        <w:t>غنا در مجالس عروسی‌</w:t>
      </w:r>
      <w:bookmarkEnd w:id="1017"/>
    </w:p>
    <w:p>
      <w:pPr>
        <w:pStyle w:val="BookText"/>
        <w:rPr/>
      </w:pPr>
      <w:r>
        <w:rPr>
          <w:rFonts w:ascii="IRNazanin" w:hAnsi="IRNazanin" w:eastAsia="IRNazanin"/>
          <w:color w:val="111111"/>
          <w:sz w:val="28"/>
          <w:sz w:val="28"/>
          <w:szCs w:val="28"/>
          <w:rtl w:val="true"/>
          <w:lang w:bidi="fa-IR"/>
        </w:rPr>
        <w:t>عده‌ای از فقها غنا را در مجلس عروسی به سه شرط از موضوع حرمت خارج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مرد، هرچند محرم باشد، در آن مجلس نباشد؛</w:t>
      </w:r>
    </w:p>
    <w:p>
      <w:pPr>
        <w:pStyle w:val="BookText"/>
        <w:rPr/>
      </w:pPr>
      <w:r>
        <w:rPr>
          <w:rFonts w:ascii="IRNazanin" w:hAnsi="IRNazanin" w:eastAsia="IRNazanin"/>
          <w:color w:val="111111"/>
          <w:sz w:val="28"/>
          <w:sz w:val="28"/>
          <w:szCs w:val="28"/>
          <w:rtl w:val="true"/>
          <w:lang w:bidi="fa-IR"/>
        </w:rPr>
        <w:t xml:space="preserve">دوم این که باطلی نگویند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دروغ و 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آلات لهو و وسایل موسیقی استعمال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فقها استعمال 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مجلس عروسی جایز دانسته‌اند و شهید و محقق ثانی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حلقه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احتیاط در ترک هر دو است؛ یعنی استعمال آلات لهو، حتی در مجلس عروسی، و آوازه خواندن زنان در مجلس مزبور، حتی با اجتماع شرایط سه گانه بنابراحتیاط باید ترک شود؛ چنانچه شیخ انصاری علیه الرحمه، در مکاسب و شهید، در کتاب دروس و سید، در رساله وسیله فرموده‌اند</w:t>
      </w:r>
      <w:r>
        <w:rPr>
          <w:rFonts w:eastAsia="IRNazanin" w:cs="IRNazanin"/>
          <w:color w:val="111111"/>
          <w:sz w:val="28"/>
          <w:szCs w:val="28"/>
          <w:rtl w:val="true"/>
          <w:lang w:bidi="fa-IR"/>
        </w:rPr>
        <w:t>.</w:t>
      </w:r>
    </w:p>
    <w:p>
      <w:pPr>
        <w:pStyle w:val="Heading3"/>
        <w:numPr>
          <w:ilvl w:val="2"/>
          <w:numId w:val="1"/>
        </w:numPr>
        <w:rPr/>
      </w:pPr>
      <w:bookmarkStart w:id="1018" w:name="__RefHeading___Toc47966_1395250215"/>
      <w:bookmarkStart w:id="1019" w:name="_Toc356"/>
      <w:bookmarkEnd w:id="1018"/>
      <w:r>
        <w:rPr>
          <w:rtl w:val="true"/>
        </w:rPr>
        <w:t>فلسفه ممنوعیت غنا و موسیقی‌</w:t>
      </w:r>
      <w:bookmarkEnd w:id="1019"/>
    </w:p>
    <w:p>
      <w:pPr>
        <w:pStyle w:val="BookText"/>
        <w:rPr/>
      </w:pPr>
      <w:r>
        <w:rPr>
          <w:rFonts w:ascii="IRNazanin" w:hAnsi="IRNazanin" w:eastAsia="IRNazanin"/>
          <w:color w:val="111111"/>
          <w:sz w:val="28"/>
          <w:sz w:val="28"/>
          <w:szCs w:val="28"/>
          <w:rtl w:val="true"/>
          <w:lang w:bidi="fa-IR"/>
        </w:rPr>
        <w:t>امام صادق‌علیه السلام، در باره علت ممنوعیت غنا و موسیقی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شغل‌ها و</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ابزاری را که خاصیت آنها فقط فساد بوده باشد حرام نموده است؛ نظیر آلت‌های موسیقی که موسیقی با آنها نواخته می‌شود و مانند مزمار و نی و شطرنج و جمیع آلات لهو و صلیب نصارا و بت‌های مشرکین و امثال آنها که به دلیل فسادی که در آنها و بت‌هایی که در جاهلیت در مقابل آنها پرستش می‌کرده‌اند و ابزار فساد بوده بر ما حرام می‌باشد و واجب است که ما آن‌ها را 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و فروش آلات موسیقی و پولی که برای آنها گرفته می‌شود و درآمدهای آنها کلاً حرام می‌باشد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که خداوند به پیامبر خودصلی الله علیه وآله داده برای نابود کردن منشأ فساد است و از آن آشکار می‌شود که در هیچ زمانی صلاح جامعه در استفاده از این گونه وسایل نبوده و نیست؛ چرا که آثار خطرناکی برای استفاده از این ابزار بیان شده است</w:t>
      </w:r>
      <w:r>
        <w:rPr>
          <w:rFonts w:eastAsia="IRNazanin" w:cs="IRNazanin"/>
          <w:color w:val="111111"/>
          <w:sz w:val="28"/>
          <w:szCs w:val="28"/>
          <w:rtl w:val="true"/>
          <w:lang w:bidi="fa-IR"/>
        </w:rPr>
        <w:t xml:space="preserve">.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0" w:name="pg2569_16822"/>
      <w:bookmarkStart w:id="1021" w:name="pg2569_16822"/>
      <w:bookmarkEnd w:id="1021"/>
    </w:p>
    <w:p>
      <w:pPr>
        <w:pStyle w:val="Heading2"/>
        <w:numPr>
          <w:ilvl w:val="1"/>
          <w:numId w:val="1"/>
        </w:numPr>
        <w:rPr/>
      </w:pPr>
      <w:bookmarkStart w:id="1022" w:name="pg2569_16822"/>
      <w:bookmarkStart w:id="1023" w:name="__RefHeading___Toc47968_1395250215"/>
      <w:bookmarkStart w:id="1024" w:name="_Toc357"/>
      <w:bookmarkEnd w:id="1022"/>
      <w:bookmarkEnd w:id="1023"/>
      <w:r>
        <w:rPr>
          <w:rtl w:val="true"/>
        </w:rPr>
        <w:t>حرام‌های خوردنی و آشامیدنی‌</w:t>
      </w:r>
      <w:bookmarkEnd w:id="1024"/>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5" w:name="__RefHeading___Toc47970_1395250215"/>
      <w:bookmarkStart w:id="1026" w:name="_Toc358"/>
      <w:bookmarkEnd w:id="1025"/>
      <w:r>
        <w:rPr>
          <w:rtl w:val="true"/>
        </w:rPr>
        <w:t>اشاره</w:t>
      </w:r>
      <w:bookmarkEnd w:id="1026"/>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7" w:name="pg2569_16826"/>
      <w:bookmarkStart w:id="1028" w:name="pg2569_16826"/>
      <w:bookmarkEnd w:id="1028"/>
    </w:p>
    <w:p>
      <w:pPr>
        <w:pStyle w:val="Heading3"/>
        <w:numPr>
          <w:ilvl w:val="2"/>
          <w:numId w:val="1"/>
        </w:numPr>
        <w:rPr/>
      </w:pPr>
      <w:bookmarkStart w:id="1029" w:name="pg2569_16826"/>
      <w:bookmarkStart w:id="1030" w:name="__RefHeading___Toc47972_1395250215"/>
      <w:bookmarkStart w:id="1031" w:name="_Toc359"/>
      <w:bookmarkEnd w:id="1029"/>
      <w:bookmarkEnd w:id="1030"/>
      <w:r>
        <w:rPr>
          <w:rtl w:val="true"/>
        </w:rPr>
        <w:t>خوردنی‌های حرام‌</w:t>
      </w:r>
      <w:bookmarkEnd w:id="10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در ظرف‌های طلا و نقره، بلکه استعمالات دیگر آنها مانند ظرف طلا و نقره‌ای که در آن عطر بریزند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 از امام صادق‌علیه السلام نقل شده که آن حضرت از این عمل نهی فرمود و حتی استعمال ظرفی که به آب طلا و یا نقره زینت داده شده باشد نیز طبق این روایت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حرمت این عمل نیست، بلکه علاّمه در کتاب تذکره و غیر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آن اجماعی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خبایث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خبایث به هر چیز حرام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که هر چه را عرف خبیث می‌داند، خوردن آن حرام خواهد بود</w:t>
      </w:r>
      <w:r>
        <w:rPr>
          <w:rFonts w:eastAsia="IRNazanin" w:cs="IRNazanin"/>
          <w:color w:val="111111"/>
          <w:sz w:val="28"/>
          <w:szCs w:val="28"/>
          <w:rtl w:val="true"/>
          <w:lang w:bidi="fa-IR"/>
        </w:rPr>
        <w:t>.</w:t>
      </w:r>
    </w:p>
    <w:p>
      <w:pPr>
        <w:pStyle w:val="BookText"/>
        <w:rPr/>
      </w:pP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فی صحیحة الحلبی عن الصّادق‌علیه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لاتأکل فی آنیة من فضّة و لافی آنیة مفضضّة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التهذیب 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لاتأکل فی آنیة ذهب ولافضّة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بین الأصحاب فی تحریم الأکل و الشرب فی آنیة الذهب و الفضّة و کذا سایر الإستعمالات کالتطیّب و غیره، ادعیّ علیه العلاّمة فی التذکرة و غیره الإجماع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الحدائق ج </w:t>
      </w:r>
      <w:r>
        <w:rPr>
          <w:rFonts w:eastAsia="IRNazanin" w:cs="IRNazanin"/>
          <w:color w:val="111111"/>
          <w:sz w:val="28"/>
          <w:szCs w:val="28"/>
          <w:lang w:bidi="fa-IR"/>
        </w:rPr>
        <w:t>5/504</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مرحوم آیة اللّه خویی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خبایث چیزهایی است که مفسده و یا پستی و دنائت در آن باشد، گرچه از افعال ناپسند باشد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نجینّاه من القریة التی تعمل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این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کتاب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چیز پست را گویند و آن شامل اعتقادات فاسد و سخنان و اعمال زشت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معصوم‌علیه السلام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خبائث سخنان باطلی است که مخالفین، یعنی اهل تسنن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معانی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هر چیزی که مضرّ به بدن و یا روح و عقل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هرچیزی که در آن فساد باشد و از خوردن و آشامیدن و پوشیدن و ازدواج نمودن و نگهداشتن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مردار و خون و گوشت خوک و درندگان و ربا و اعمال خلاف عفت و شراب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شده باشد حرام و مضرّ به بدن انسان می‌باشد</w:t>
      </w:r>
      <w:r>
        <w:rPr>
          <w:rFonts w:eastAsia="IRNazanin" w:cs="IRNazanin"/>
          <w:color w:val="111111"/>
          <w:sz w:val="28"/>
          <w:szCs w:val="28"/>
          <w:rtl w:val="true"/>
          <w:lang w:bidi="fa-IR"/>
        </w:rPr>
        <w:t>.»</w:t>
      </w:r>
    </w:p>
    <w:p>
      <w:pPr>
        <w:pStyle w:val="BookText"/>
        <w:rPr/>
      </w:pPr>
      <w:r>
        <w:rPr>
          <w:rStyle w:val="FootnoteAnchor"/>
          <w:rtl w:val="true"/>
        </w:rPr>
        <w:footnoteReference w:id="1225"/>
      </w:r>
      <w:r>
        <w:rPr>
          <w:rStyle w:val="FootnoteAnchor"/>
          <w:rtl w:val="true"/>
        </w:rPr>
        <w:footnoteReference w:id="1226"/>
      </w:r>
      <w:r>
        <w:rPr>
          <w:rStyle w:val="FootnoteAnchor"/>
          <w:rtl w:val="true"/>
        </w:rPr>
        <w:footnoteReference w:id="1227"/>
      </w:r>
      <w:r>
        <w:rPr>
          <w:rStyle w:val="FootnoteAnchor"/>
          <w:rtl w:val="true"/>
        </w:rPr>
        <w:footnoteReference w:id="1228"/>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الرضاعلیه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أمرٍ یکون فیه الفساد ممّا قدنهی عنه من جهة أکله و شربه و لبسه و نکاحه و إمساکه بوجه الفساد مثل المیتة و الدم و لحم الخنزیر و الربا و جمیع الفواحش و لحوم السباع و الخمر و ما أشبه ذلک فحرام ضارّ للجسم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2/425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درندگان چهارپا، گرچه صاحب نیش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هر حیوان وحشی که صاحب نیش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پرندگانی که در حال پرواز بال برهم نمی‌زنند بلکه بال‌های خود را صاف نگه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شرایع و صاحب جواهر در باره حیوانات حرام گوشت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بین شیعه و بیشتر مسلمانان نیست که گوشت سگ به دلیل نجس بودن و درنده بودن و از مسوخ بودن، حرام است و اجماع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باره گوشت گربه نیز اختلافی نیست؛ خواه اهلی باشد یا وحشی و دلیل حرمت آن نص خاص و درنده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خرگوش و 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حشرات زمینی که در</w:t>
      </w:r>
    </w:p>
    <w:p>
      <w:pPr>
        <w:pStyle w:val="BookText"/>
        <w:rPr/>
      </w:pPr>
      <w:r>
        <w:rPr>
          <w:rStyle w:val="FootnoteAnchor"/>
          <w:rtl w:val="true"/>
        </w:rPr>
        <w:footnoteReference w:id="1229"/>
      </w:r>
      <w:r>
        <w:rPr>
          <w:rStyle w:val="FootnoteAnchor"/>
          <w:rtl w:val="true"/>
        </w:rPr>
        <w:footnoteReference w:id="1230"/>
      </w:r>
      <w:r>
        <w:rPr>
          <w:rStyle w:val="FootnoteAnchor"/>
          <w:rtl w:val="true"/>
        </w:rPr>
        <w:footnoteReference w:id="1231"/>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2"/>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 xml:space="preserve">زمین لانه می‌گذارند، مانند مار و موش و عقرب و خنافس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صواصر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بنات و 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شپش‌ها حرام است و اجماع بر حرمت آنها قائم است، بلکه بعضاً مندرج در خبائث و مسوخ نیز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یربوع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صحرایی شبیه به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چهارپای آبی شبیه به 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شبیه به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از پوست اوپوستین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شبیه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غطائة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مقابل خورشید قرار می‌گیرد و با حرکت آن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کوچکی که خود را در رمل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حرمت خوردن زنبورها و کرم‌ها، حتی کرم داخل میوه‌ها،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از حیوانات حلال گوشت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رضاعلیه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گوسفند هفت چیز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نری؛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غده‌ها؛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چیز از گوسفند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عصب گردن تا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غده‌ها؛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نری؛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بیضه‌ها؛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حیوان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رحم او که فرزند در آن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مراره</w:t>
      </w:r>
      <w:r>
        <w:rPr>
          <w:rFonts w:eastAsia="IRNazanin" w:cs="IRNazanin"/>
          <w:color w:val="111111"/>
          <w:sz w:val="28"/>
          <w:szCs w:val="28"/>
          <w:rtl w:val="true"/>
          <w:lang w:bidi="fa-IR"/>
        </w:rPr>
        <w:t>.»</w:t>
      </w:r>
    </w:p>
    <w:p>
      <w:pPr>
        <w:pStyle w:val="BookText"/>
        <w:rPr/>
      </w:pPr>
      <w:r>
        <w:rPr>
          <w:rStyle w:val="FootnoteAnchor"/>
          <w:rtl w:val="true"/>
        </w:rPr>
        <w:footnoteReference w:id="1234"/>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به سبب آمیزش و غیره حرام می‌شوند مرحوم امام خمینی رضوان اللّه تعالی علیه در کتاب تحریر 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سبب حرمت حیوانات چهارپای حلال گوشت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انسانی با او آمیزش کرده باشد، گوشت آن حرام بلکه گوشت فرزندان بعد از آمیزش آن وهم چنین شیر و پشم و موی آنها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حیوانی اگر مانند گوسفند و گاو و شیر باشد باید آن را ذبح کنند و بسوزانند و کسی که چنین عملی را با آن حیوان انجام داده اگر غیر مالک آن باشد باید قیمت آن رابه مالک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 گوشتی از شیر خوک بخورد، به قدری که استخوان و گوشت آن قوی گردد، گوشت آن حیوان و فرزندان آن و شیر آنها حرام خواهد بود البته این حکم اختصاص به خوک دارد و در سگ و کافر جاری نیست و اگر استخوان و گوشت آن با خوردن و نوشیدن شیر خوک محکم نگردد خوردن گوشت آن کراهت دارد و کراهت برطرف می‌شود به این که هفت روز آن را از خوردن شیر خوک منع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 گوشتی شراب بنوشد تا مست شود، پس اگر آن را فوراً ذبح کنند</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6"/>
      </w:r>
      <w:r>
        <w:rPr>
          <w:rStyle w:val="FootnoteAnchor"/>
          <w:rtl w:val="true"/>
        </w:rPr>
        <w:footnoteReference w:id="1237"/>
      </w:r>
      <w:r>
        <w:rPr>
          <w:rStyle w:val="FootnoteAnchor"/>
          <w:rtl w:val="true"/>
        </w:rPr>
        <w:footnoteReference w:id="1238"/>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باید گوشت آن را تطهیر نمایند، لکن خوردن آنچه در شکم آن است، مانند جگر و قلب و کبد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اگر آن حیوان حلال گوشت بول بنوشد، گوشت آن حلال و پاک است، لکن محتویات داخل شکم آن را باید تطهیر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حیوان حلال گوشتی شیر زنی را بنوشد تا بزرگ شود گوشت آن حرام نمی‌شود، لکن مکروه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چیزهایی که از حیوان حلال گوشت حرام می‌باشد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چیز از حیوان حلال گوشت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نری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حیوان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بیضه‌ها؛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غده‌ها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علباوان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پی زرد رنگ پشت کمر از گردن تا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غدّه مغز که به اندازه نخود می‌باشد؛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وسط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مربوط به حیوانی است که آن را ذبح یا نحر می‌کنند، ولی در ماهی و ملخ این چیزها حرام نیست، جز فضولات و خون که احتیاط واجب حرمت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پرندگان، فضولات و خون، حرام وبقیه بنابر احتیاط واجب حرام است، و در ذبیحه، جز آنچه ذکر شد، بقیه حلال خواهد بود؛ چنان که خوردن بول و فضولات حیوانات حلال گوشت حرام است، لکن خوردن بول شتر برای استشفا بدون اشکال</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0"/>
      </w:r>
      <w:r>
        <w:rPr>
          <w:rStyle w:val="FootnoteAnchor"/>
          <w:rtl w:val="true"/>
        </w:rPr>
        <w:footnoteReference w:id="1241"/>
      </w:r>
      <w:bookmarkStart w:id="1032" w:name="pg2569_16838"/>
    </w:p>
    <w:p>
      <w:pPr>
        <w:pStyle w:val="BookText"/>
        <w:rPr/>
      </w:pPr>
      <w:bookmarkEnd w:id="1032"/>
      <w:r>
        <w:rPr>
          <w:rFonts w:ascii="IRNazanin" w:hAnsi="IRNazanin" w:eastAsia="IRNazanin"/>
          <w:color w:val="111111"/>
          <w:sz w:val="28"/>
          <w:sz w:val="28"/>
          <w:szCs w:val="28"/>
          <w:rtl w:val="true"/>
          <w:lang w:bidi="fa-IR"/>
        </w:rPr>
        <w:t>حلال می‌باشد و خوردن چرک زخم و چرک بدن و آب بلغم و بینی هر حیوانی حرام است، اما آب دهن و عرق غیر حیوان نجس العین حلال است، خصوصاً آب دهن انسان و حیوان حلال گوشت</w:t>
      </w:r>
      <w:r>
        <w:rPr>
          <w:rFonts w:eastAsia="IRNazanin" w:cs="IRNazanin"/>
          <w:color w:val="111111"/>
          <w:sz w:val="28"/>
          <w:szCs w:val="28"/>
          <w:rtl w:val="true"/>
          <w:lang w:bidi="fa-IR"/>
        </w:rPr>
        <w:t>.</w:t>
      </w:r>
    </w:p>
    <w:p>
      <w:pPr>
        <w:pStyle w:val="Heading3"/>
        <w:numPr>
          <w:ilvl w:val="2"/>
          <w:numId w:val="1"/>
        </w:numPr>
        <w:rPr/>
      </w:pPr>
      <w:bookmarkStart w:id="1033" w:name="__RefHeading___Toc47974_1395250215"/>
      <w:bookmarkStart w:id="1034" w:name="_Toc360"/>
      <w:bookmarkEnd w:id="1033"/>
      <w:r>
        <w:rPr>
          <w:rtl w:val="true"/>
        </w:rPr>
        <w:t>چیزهایی که از حیوان حلال گوشت حرام است‌</w:t>
      </w:r>
      <w:bookmarkEnd w:id="1034"/>
    </w:p>
    <w:p>
      <w:pPr>
        <w:pStyle w:val="BookText"/>
        <w:rPr/>
      </w:pPr>
      <w:r>
        <w:rPr>
          <w:rFonts w:ascii="IRNazanin" w:hAnsi="IRNazanin" w:eastAsia="IRNazanin"/>
          <w:color w:val="111111"/>
          <w:sz w:val="28"/>
          <w:sz w:val="28"/>
          <w:szCs w:val="28"/>
          <w:rtl w:val="true"/>
          <w:lang w:bidi="fa-IR"/>
        </w:rPr>
        <w:t>فقهای ما فرموده‌اند خوردن چهارده چیز از حیوان حلال گوشتی که خون جهنده دارد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خونی که در لابه لای گوشت حیوان بعد از سربریدن 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فضولات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دان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حیوان نر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انثیان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حیوان ماده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علباء یا علباوان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عصب سفیدی است که در دوطرف فقرات</w:t>
      </w:r>
    </w:p>
    <w:p>
      <w:pPr>
        <w:pStyle w:val="BookText"/>
        <w:rPr/>
      </w:pPr>
      <w:r>
        <w:rPr>
          <w:rStyle w:val="FootnoteAnchor"/>
          <w:rtl w:val="true"/>
        </w:rPr>
        <w:footnoteReference w:id="1242"/>
      </w:r>
      <w:r>
        <w:rPr>
          <w:rStyle w:val="FootnoteAnchor"/>
          <w:rtl w:val="true"/>
        </w:rPr>
        <w:footnoteReference w:id="1243"/>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پشت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دشول‌های داخل بدن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حرام که در میان تیره پشت است واز گردن تا مقعد ادامه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الاشاجع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میان سمّ حیوان قراردارد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مردمک چشم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کوچکی است که در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 را عده‌ای از فقها حرام دانسته‌اند، لکن صاحب شرایع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فرج و نخاع و علباء و غدد و خزرة و حدق را حرام دانسته‌اند لکن حق این است که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بعضی از مذکورات به نظر بعضی از فقها به دلیل خبیثه بودن و تنفّر طبع انسان از آنهاست و احتیاط این است که از همه آنها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نیز در کتاب تحریرالوسیله آنچه نقل شد را حرام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آنچه ذکر شد مخصوص حیوانی است که ذبح و یا نحر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مثل ماهی و ملخ خوردن جز منی و خون آنها حرام نیست، گرچه حرمت این دو نیز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پرندگان منی و خون قطعاً حرام است و در بقیه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نیز استفاده می‌شود که نباید پوست حیوان را قبل از جان دادن بکنند واگر</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5"/>
      </w:r>
      <w:r>
        <w:rPr>
          <w:rStyle w:val="FootnoteAnchor"/>
          <w:rtl w:val="true"/>
        </w:rPr>
        <w:footnoteReference w:id="1246"/>
      </w:r>
      <w:r>
        <w:rPr>
          <w:rStyle w:val="FootnoteAnchor"/>
          <w:rtl w:val="true"/>
        </w:rPr>
        <w:footnoteReference w:id="1247"/>
      </w:r>
      <w:bookmarkStart w:id="1035" w:name="pg2569_16842"/>
    </w:p>
    <w:p>
      <w:pPr>
        <w:pStyle w:val="BookText"/>
        <w:rPr/>
      </w:pPr>
      <w:bookmarkEnd w:id="1035"/>
      <w:r>
        <w:rPr>
          <w:rFonts w:ascii="IRNazanin" w:hAnsi="IRNazanin" w:eastAsia="IRNazanin"/>
          <w:color w:val="111111"/>
          <w:sz w:val="28"/>
          <w:sz w:val="28"/>
          <w:szCs w:val="28"/>
          <w:rtl w:val="true"/>
          <w:lang w:bidi="fa-IR"/>
        </w:rPr>
        <w:t xml:space="preserve">چنین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حیوان حرام خواهد شد؛ چنان که شیخ طوسی و پیروان او بر آن فتوا داده‌اند و بعضی مانند ابن حمزه آن را مکروه دانسته و بعضی مانند شهید ثانی در شرح لمعه حرمت بلکه کراهت آن را نیز ممنوع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انصاف این است که با وجود نهی در روایات و تعذیب حیوان، سلخ و اکل حرام است جز این که روایت یاد شده مجهول الطریق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1036" w:name="__RefHeading___Toc47976_1395250215"/>
      <w:bookmarkStart w:id="1037" w:name="_Toc361"/>
      <w:bookmarkEnd w:id="1036"/>
      <w:r>
        <w:rPr>
          <w:rtl w:val="true"/>
        </w:rPr>
        <w:t>خوردنی های حرام در قرآن</w:t>
      </w:r>
      <w:bookmarkEnd w:id="1037"/>
    </w:p>
    <w:p>
      <w:pPr>
        <w:pStyle w:val="BookText"/>
        <w:rPr/>
      </w:pPr>
      <w:r>
        <w:rPr>
          <w:rFonts w:ascii="IRNazanin" w:hAnsi="IRNazanin" w:eastAsia="IRNazanin"/>
          <w:color w:val="111111"/>
          <w:sz w:val="28"/>
          <w:sz w:val="28"/>
          <w:szCs w:val="28"/>
          <w:rtl w:val="true"/>
          <w:lang w:bidi="fa-IR"/>
        </w:rPr>
        <w:t>حیوانات حرام گوشت زمینی و دریایی و هوایی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حکم خوردن گوشت حیوانات بهتر است حیوانات حلال گوشت، که تعداد آنها زیاد نیست، شماره شود تا وضع سایر حیوانات از نظر حکم خدا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محرّماتی را که در آیه شریفه قرآن، در سوره مائده آمده بیان می‌کنیم، سپس فهرستی از حیوانات حلال گوشت را بیان می‌نماییم تا حکم حیوانات دیگر نیز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مائده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مردار، و خون، و گوشت خوک، و آن حیوانی که در وقت کشته شدن نام غیر خداوند برآن برده شود، و منخنقه، و موقوذة، و مترّدیة، و نطیحة، و نیم خورده درنده، جز آن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دستور اسلام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ذبح کنید، و آنچه به احترام آتش و یا بت‌ها کشته می‌شود، و آنچه به صورت قمار بعد از کشته شدن تقسیم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است، مگر برای کسی که مضطر باشد و از روی لذّت و یا بیش از حد اضطرار از آن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درتفسیر آیه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میته و خون وگوشت خوک</w:t>
      </w:r>
    </w:p>
    <w:p>
      <w:pPr>
        <w:pStyle w:val="BookText"/>
        <w:rPr/>
      </w:pPr>
      <w:r>
        <w:rPr>
          <w:rStyle w:val="FootnoteAnchor"/>
          <w:rtl w:val="true"/>
        </w:rPr>
        <w:footnoteReference w:id="1248"/>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 xml:space="preserve">معروف و روشن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أهلّ لغیراللّه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برای بت‌ها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است که خفه می‌کنند و از آن استفاده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پرستان گوسفند و گاو را خفه می‌کرده‌اند و سپس از گوشت آنها می‌خورده‌اند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پاهای او را می‌بسته‌اند و او رامی‌زدند تا بمیرد و چون می‌مرده از گوشت آن استفاده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چشم او را می‌بسته‌اند واز بام او را پایین می‌انداخته‌اند و چون می‌مرده است از گوشت آن استفاده می‌نموده‌اند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بوده که بر سر او می‌کوبیده‌اند تا بمیرد و سپس از آن می‌خورده‌اند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اکل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خورده گرگ و شیر است که مردم جاهلی برخود حلال می‌دانسته‌اند و خداوند آن را حرام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ماذبح علی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بوده است که آتش پرستان برای آتشکده‌های خود</w:t>
      </w:r>
    </w:p>
    <w:p>
      <w:pPr>
        <w:pStyle w:val="BookText"/>
        <w:rPr/>
      </w:pPr>
      <w:r>
        <w:rPr>
          <w:rStyle w:val="FootnoteAnchor"/>
          <w:rtl w:val="true"/>
        </w:rPr>
        <w:footnoteReference w:id="1250"/>
      </w:r>
      <w:r>
        <w:rPr>
          <w:rStyle w:val="FootnoteAnchor"/>
          <w:rtl w:val="true"/>
        </w:rPr>
        <w:footnoteReference w:id="1251"/>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متجانفٍ 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عن الباقرعلیه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متعمّد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بأن یأکلها تلذّذاً او مجاوزاً حدّ الرخصة</w:t>
      </w:r>
      <w:r>
        <w:rPr>
          <w:rFonts w:eastAsia="IRNazanin" w:cs="IRNazanin"/>
          <w:color w:val="111111"/>
          <w:sz w:val="28"/>
          <w:szCs w:val="28"/>
          <w:rtl w:val="true"/>
          <w:lang w:bidi="fa-IR"/>
        </w:rPr>
        <w:t>.</w:t>
      </w:r>
      <w:bookmarkStart w:id="1038" w:name="pg2569_16846"/>
    </w:p>
    <w:p>
      <w:pPr>
        <w:pStyle w:val="BookText"/>
        <w:rPr/>
      </w:pPr>
      <w:bookmarkEnd w:id="1038"/>
      <w:r>
        <w:rPr>
          <w:rFonts w:ascii="IRNazanin" w:hAnsi="IRNazanin" w:eastAsia="IRNazanin"/>
          <w:color w:val="111111"/>
          <w:sz w:val="28"/>
          <w:sz w:val="28"/>
          <w:szCs w:val="28"/>
          <w:rtl w:val="true"/>
          <w:lang w:bidi="fa-IR"/>
        </w:rPr>
        <w:t>می‌کشته‌اند و قریش نیز که از درخت و سنگ بت می‌ساخته‌اند برای بت‌های چوبی و سنگی خود ذبح می‌نموده‌اند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تستقسموا بالأزلام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مشرکین شتر پنج ساله‌ای را می‌کشته‌اند و آن را ده قسمت می‌کرده و بر هر قسمت آن نامی می‌گذارده‌اند، هفت قسمت آن صاحب سهم داشته است و چون در قرعه به دست هرکس می‌رسیده صاحب آن سهم می‌شده است و سه قسمت آن پوچ و بی نصیب بوده و صاحبان آن سهمی نداشته‌اند، بلکه قیمت آن شتر نیز به عهده آنان بوده است و این عمل قماری بوده بین آنان و خداوند آن را حرام نموده است</w:t>
      </w:r>
      <w:r>
        <w:rPr>
          <w:rFonts w:eastAsia="IRNazanin" w:cs="IRNazanin"/>
          <w:color w:val="111111"/>
          <w:sz w:val="28"/>
          <w:szCs w:val="28"/>
          <w:rtl w:val="true"/>
          <w:lang w:bidi="fa-IR"/>
        </w:rPr>
        <w:t>.»</w:t>
      </w:r>
    </w:p>
    <w:p>
      <w:pPr>
        <w:pStyle w:val="Heading3"/>
        <w:numPr>
          <w:ilvl w:val="2"/>
          <w:numId w:val="1"/>
        </w:numPr>
        <w:rPr/>
      </w:pPr>
      <w:bookmarkStart w:id="1039" w:name="__RefHeading___Toc47978_1395250215"/>
      <w:bookmarkStart w:id="1040" w:name="_Toc362"/>
      <w:bookmarkEnd w:id="1039"/>
      <w:r>
        <w:rPr>
          <w:rtl w:val="true"/>
        </w:rPr>
        <w:t>کشتن و یا آزار به حیوانات</w:t>
      </w:r>
      <w:bookmarkEnd w:id="1040"/>
    </w:p>
    <w:p>
      <w:pPr>
        <w:pStyle w:val="BookText"/>
        <w:rPr/>
      </w:pPr>
      <w:r>
        <w:rPr>
          <w:rFonts w:ascii="IRNazanin" w:hAnsi="IRNazanin" w:eastAsia="IRNazanin"/>
          <w:color w:val="111111"/>
          <w:sz w:val="28"/>
          <w:sz w:val="28"/>
          <w:szCs w:val="28"/>
          <w:rtl w:val="true"/>
          <w:lang w:bidi="fa-IR"/>
        </w:rPr>
        <w:t>تردیدی نیست که کشتن حیوانات حلال گوشت، طبق دستور شرعی، برای استفاده از گوشت آنها جایز است و اساساً خداوند آنها را برای استفاده انسان‌ها آفریده و در اختیارشان قرار داده است تا از گوشت و شیر و پوست و همه چیز آنها بهره‌مند شوند و شاکر خدای خود باشند؛ چنان 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وَذَلَّلْنَاهَا لَهُمْ فَمِنْهَا رَکُوبُهُمْ وَمِنْهَا یَأْکُلُونَ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فِیهَا مَنَافِعُ وَمَشَارِبُ أَفَلا یَشْکُرُونَ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72/73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حیوانات چهارپا رابرای آنها ذلیل نمودیم تا از بعضی استفاده سواری کنند و از گوشت بعضی دیگر بهره‌مند شوند و بهره‌های دیگری نیز از آنان ببرند و شاکر خدای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آزار حیوانات حلال گوشت ویا کوتاهی کردن در آب و غذا و نگهداری آنان حرام است، بلکه آزار به حیوانات حرام گوشت نیز جز در مواردی که اجازه کشتن آنها داده شده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کتاب شریف بحار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ظاهر می‌شود که کشتن</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العلاّمةالمجلسی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 قتل الحیّات مطلقاً إلاّ عوامرالبیوت إذا لم تؤذ أصحاب البیت فإنّه یحتمل أن تکون فیها کراهة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سائر المؤذیات فلابأس بقتلهنّ، و </w:t>
      </w:r>
    </w:p>
    <w:p>
      <w:pPr>
        <w:pStyle w:val="BookText"/>
        <w:rPr/>
      </w:pPr>
      <w:r>
        <w:rPr>
          <w:rFonts w:ascii="IRNazanin" w:hAnsi="IRNazanin" w:eastAsia="IRNazanin"/>
          <w:color w:val="111111"/>
          <w:sz w:val="28"/>
          <w:sz w:val="28"/>
          <w:szCs w:val="28"/>
          <w:rtl w:val="true"/>
          <w:lang w:bidi="fa-IR"/>
        </w:rPr>
        <w:t>مارها کلاً جایز است جز آنهایی که در خانه‌ها مسکن می‌گزینند و آزاری به اهل خانه نمی‌رسانند که احتمال می‌رود کشتن آنها خوب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کشتن سایر حیوانات موذی مانعی ندارد، ولی آزار و شکنجه آنها بدون دلیل و یا ضرورت از نظر عقلی زشت و نکوهیده است و از روایات معصومین‌علیهم السلام نیز استفاده می‌شود که آزار به آنان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علما متعرض این گونه مسایل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متن تعدادی از سخنان معصومین‌علیهم السلام را که در کتب حدیث نقل شده در معرض دید خوانندگان محترم قرار می‌دهیم تاحکم کشتن و یا آزار به حیوانات و آثار وجودی بعضی از آنان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کتاب بحار، از امام صادق‌علیه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از داغ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گذاردن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حیوانات و زدن به صورت آنها نهی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پروردگار خود را تسبیح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لعنت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خدا لعنت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صورت حیوانات داغ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مورچه‌ها را نکشید، چرا که حضرت سلیمان‌علیه السلام روزی برای دعای باران به</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3"/>
      </w:r>
      <w:r>
        <w:rPr>
          <w:rStyle w:val="FootnoteAnchor"/>
          <w:rtl w:val="true"/>
        </w:rPr>
        <w:footnoteReference w:id="1254"/>
      </w:r>
      <w:r>
        <w:rPr>
          <w:rStyle w:val="FootnoteAnchor"/>
          <w:rtl w:val="true"/>
        </w:rPr>
        <w:footnoteReference w:id="1255"/>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صحرا رفت ناگهان دید مورچه‌ای به پشت خوابیده و دست و پای خود را به درگاه خداوند بالا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مخلوقی از مخلوقات تو و نیازمند فضل و رحمت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سبب گناهان بندگان گنهکارت مؤاخذه نفرما و بارانی برای ما فرو فرست که به وسیله آن گیاهان و درختان بروید و ما را از میوه‌های آنها سیر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سلیمان‌علیه السلام چون این منظره را مشاهده نمود به همراهان و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که به واسطه دیگران سیرآب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دعای این مورچه مستجاب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نقل شده که رسول خداصلی الله علیه وآله از کشتن شش حیوان نهی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ضفدع، یعنی قورباغه؛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یعنی سبزقبا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که سر بزرگی دارد و گنجشک را شکار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هدهد، یعنی شانه به سر؛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خطاف، یعنی 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زنبور عسل، پس او پاک‌ترین چیز را می‌خورد و پاک‌ترین غذا را تولید می‌نماید و تنها حیوانی که خداوند بعد از جن و انس به او وحی نموده این حیوان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 رَبُّکَ إِلَی النَّحْلِ أَنِ اتَّخِذِی مِنَ الْجِبَالِ بُیُوتًا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از ذبح حیوانی که هدف از آن استفاده خوراکی نباشد نهی فرمود، و نیز از کشتن حیوان با زجر و شکنجه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حیوانی را ذبح کند باید کارد او بسیار برنده باشد و زود حیوان را راحت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می‌خواهی حیوانی را ذبح کنی، او را مقابل</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7"/>
      </w:r>
      <w:r>
        <w:rPr>
          <w:rStyle w:val="FootnoteAnchor"/>
          <w:rtl w:val="true"/>
        </w:rPr>
        <w:footnoteReference w:id="1258"/>
      </w:r>
      <w:r>
        <w:rPr>
          <w:rStyle w:val="FootnoteAnchor"/>
          <w:rtl w:val="true"/>
        </w:rPr>
        <w:footnoteReference w:id="1259"/>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 xml:space="preserve">قبله قرار ده و کادر خود را آماده کن تا برنده باشد و حیوان زجر نبیند و او را زجر مده که به صورت خفگی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حرام خواهد بود و تو در حق او ظلم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شده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گنجشکی را بیهوده بکشد خداوند روز قیامت آن گنجشک را مبعوث می‌نماید و او فریاد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این قاتل من سؤال کن که برای چه مرا بدون سر بریدن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مثله نمودن حیوان پرهیز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شکنجه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می‌خواهید حیوانی را ذبح کنید کارد را آماده نمایید تا بریده باشد و حیوان زجر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گنجشک و یا حیوان دیگری را بیهوده و به ناحق بکشد روز قیامت خداوند از او مؤاخذه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حیوان چیست؟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او این است که او را ذبح کنید و از گوشت او استفاده نمایند نه این که با کندن سر،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گناهان سه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چهارپا بر خلاف قانون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زجر و شکنجه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نپرداختن مهریه همسر؛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اجرت اجیر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عده‌ای برخورد نمود که مرغ زنده‌ای را در</w:t>
      </w:r>
    </w:p>
    <w:p>
      <w:pPr>
        <w:pStyle w:val="BookText"/>
        <w:rPr/>
      </w:pPr>
      <w:r>
        <w:rPr>
          <w:rStyle w:val="FootnoteAnchor"/>
          <w:rtl w:val="true"/>
        </w:rPr>
        <w:footnoteReference w:id="1261"/>
      </w:r>
    </w:p>
    <w:p>
      <w:pPr>
        <w:pStyle w:val="BookText"/>
        <w:rPr/>
      </w:pPr>
      <w:r>
        <w:rPr>
          <w:rStyle w:val="FootnoteAnchor"/>
          <w:rtl w:val="true"/>
        </w:rPr>
        <w:footnoteReference w:id="1262"/>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جایی قرار داده بودند و به او تیراندازی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کیانند؟ خدا لعنت کند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در آتش دیدم که چون گربه‌ای را در دنیا محبوس نموده بود و آب و غذا به او نمی‌داد و او را رها نمی‌کرد تا غذایی برای خود پیدا کند آن گربه او را از جلو و عقب گاز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از کشتن پنج حیوان نهی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صرد و صُوّام، یعنی سبزه قبا؛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ضفدع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کشتن پنج حیوان نیز امر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حدأة، یعنی عقاب؛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بال‌های هدهد به زبان سریانی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خیرالبریّة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محمّدعلیهم السلام بهترین خلق روی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پرستو برای تأسف و اندوه بر مظلومیت اهل بیت پیامبرعلیهم السلام در هوا گردش می‌کند و تسبیح او سوره 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پرستو را احترام کنید، چرا که او از همه مرغان هوایی به مردم بیشتر انس دارد و ذکر او سوره 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به‌سر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تسبیح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مبغضی آل محمّدعلیهم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روایات آمده که فاخته 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خود دور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او به اهل خانه نفرین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شوید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4"/>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مرحوم صدوق، در کتاب مجالس، از امام صادق‌علیه السلام نقل نموده که رسول خداصلی الله علیه وآله در حدیث مناهی از زدن بر صورت چهارپایان و داغ کردن صورت آنها و از کشتن زنبور عسل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ارشاد، از ابراهیم بن علی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حضرت زین العابدین‌علیه السلام به حج رفتم و مشاهده نمودم که چون شتر آن حضرت در راه رفتن کندی نمود امام‌علیه السلام با چوب خود به او اشاره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قصاص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چوب را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حیوان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آن حضرت با آن شتر بیست مرتبه به حج رفت و یک تازیانه نیز به او نزد و در وقت رحلت از دنیا به فرزند خود امام باقرعلیهما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شتر بیست مرتبه به حج رفتم و یک تازیانه به او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این شتر می‌میرد جسد او را دفن کن که حیوانات درّنده آن را نخورند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شتری که هفت سال موقف عرفات را درک کند خداوند او را از حیوانات بهشت قرار می‌دهد و در نسل او برکت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شتر حضرت زین العابدین‌علیه السلام مرد، امام باقرعلیه السلام قبری برای او آماده نمود و او را دفن کرد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6"/>
      </w:r>
      <w:r>
        <w:rPr>
          <w:rStyle w:val="FootnoteAnchor"/>
          <w:rtl w:val="true"/>
        </w:rPr>
        <w:footnoteReference w:id="1267"/>
      </w:r>
      <w:r>
        <w:rPr>
          <w:rStyle w:val="FootnoteAnchor"/>
          <w:rtl w:val="true"/>
        </w:rPr>
        <w:footnoteReference w:id="1268"/>
      </w:r>
      <w:bookmarkStart w:id="1041" w:name="pg2569_16858"/>
    </w:p>
    <w:p>
      <w:pPr>
        <w:pStyle w:val="Heading3"/>
        <w:numPr>
          <w:ilvl w:val="2"/>
          <w:numId w:val="1"/>
        </w:numPr>
        <w:rPr/>
      </w:pPr>
      <w:bookmarkStart w:id="1042" w:name="__RefHeading___Toc47980_1395250215"/>
      <w:bookmarkStart w:id="1043" w:name="_Toc363"/>
      <w:bookmarkEnd w:id="1041"/>
      <w:bookmarkEnd w:id="1042"/>
      <w:r>
        <w:rPr>
          <w:rtl w:val="true"/>
        </w:rPr>
        <w:t>خواصّ بعضی از حیوانات‌</w:t>
      </w:r>
      <w:bookmarkEnd w:id="1043"/>
    </w:p>
    <w:p>
      <w:pPr>
        <w:pStyle w:val="BookText"/>
        <w:rPr/>
      </w:pPr>
      <w:r>
        <w:rPr>
          <w:rFonts w:ascii="IRNazanin" w:hAnsi="IRNazanin" w:eastAsia="IRNazanin"/>
          <w:color w:val="111111"/>
          <w:sz w:val="28"/>
          <w:sz w:val="28"/>
          <w:szCs w:val="28"/>
          <w:rtl w:val="true"/>
          <w:lang w:bidi="fa-IR"/>
        </w:rPr>
        <w:t>در بعضی از روایات آمده که در خانه‌ها مرغ خانگی و کبوتر و گوسفند را نگهداری کنید که در آنها برکت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کلاغ سه خصلت را یاد بگیرید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شدن در وقت آمیزش؛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در طلب روزی رفتن؛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پرهیز از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خیری در سگ نیست، مگر سگ صید و سگ 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خانه‌ای که سگ نگهداری می‌شود و یا عکس و یا مجسمه و یا ظرفی از بول در آن باشد، ملائکه رحمت وارد آن خانه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9/144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نیست که سگی را نگهداری کند، مگر آن که در هر روزی قیراطی از عمل او کاسته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بحار نقل شده که رسول خداصلی الله علیه وآله مقتولی را دید و چون از حال او سؤال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گوسفندی را از گله بنی زهره گرفته و سگ آن گله او را دریده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خود را کشته و دین خویش را تباه کرده و نافرمانی خدا را انجام داده و به برادر خود خیانت نموده و آن سگ بهتر از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بحار، از امیرالمؤمنین‌علیه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صدای سگ و الاغ بلند شد به خدا پناه ببرید از شرّ شیطان، چرا که آنها چیزی را می‌بینند که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دستور عمل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62/64</w:t>
      </w:r>
      <w:r>
        <w:rPr>
          <w:rFonts w:eastAsia="IRNazanin" w:cs="IRNazanin"/>
          <w:color w:val="111111"/>
          <w:sz w:val="28"/>
          <w:szCs w:val="28"/>
          <w:rtl w:val="true"/>
          <w:lang w:bidi="fa-IR"/>
        </w:rPr>
        <w:t>]</w:t>
      </w:r>
    </w:p>
    <w:p>
      <w:pPr>
        <w:pStyle w:val="BookText"/>
        <w:rPr/>
      </w:pP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و نهی عن إخصاء الدابّة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0"/>
      </w:r>
      <w:bookmarkStart w:id="1044" w:name="pg2569_16859"/>
    </w:p>
    <w:p>
      <w:pPr>
        <w:pStyle w:val="Heading3"/>
        <w:numPr>
          <w:ilvl w:val="2"/>
          <w:numId w:val="1"/>
        </w:numPr>
        <w:rPr/>
      </w:pPr>
      <w:bookmarkStart w:id="1045" w:name="__RefHeading___Toc47982_1395250215"/>
      <w:bookmarkStart w:id="1046" w:name="_Toc364"/>
      <w:bookmarkEnd w:id="1044"/>
      <w:bookmarkEnd w:id="1045"/>
      <w:r>
        <w:rPr>
          <w:rtl w:val="true"/>
        </w:rPr>
        <w:t>کشتن حیوانات موذی‌</w:t>
      </w:r>
      <w:bookmarkEnd w:id="1046"/>
    </w:p>
    <w:p>
      <w:pPr>
        <w:pStyle w:val="BookText"/>
        <w:rPr/>
      </w:pPr>
      <w:r>
        <w:rPr>
          <w:rFonts w:ascii="IRNazanin" w:hAnsi="IRNazanin" w:eastAsia="IRNazanin"/>
          <w:color w:val="111111"/>
          <w:sz w:val="28"/>
          <w:sz w:val="28"/>
          <w:szCs w:val="28"/>
          <w:rtl w:val="true"/>
          <w:lang w:bidi="fa-IR"/>
        </w:rPr>
        <w:t>دفع شر هر ستمگری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موذی نیز گرچه خلقت آنها آثار و حکمت‌هایی دارد، دفع شرشان لازم و کشتن آنان مجازاست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عقربی پیامبر خداصلی الله علیه وآله را در حال نماز نیش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چون از نماز فارغ گردید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عقرب را لعنت کند که از نمازگزار و پیامبر و غیره پیامبر نمی‌گذرد تا او را نیش به‌زند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کفش خود را بر آن عقرب زد و آن را کشت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آب و نمک آوردند و بر جای نیش او مالید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وزغ را بکشید ولو در داخل کعبه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کتاب بحار، پس از نقل روایت فوق، روایتی را از مرحوم صدوق در کتاب فقیه نقل نموده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هرکس وزغی را بکشد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مشایخ ما فرموده‌اند علت آن این است که چون او با کشتن وزغ از گناهان خود خارج می‌گردد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از رسول خداصلی الله علیه وآله نقل شده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 امر</w:t>
      </w:r>
    </w:p>
    <w:p>
      <w:pPr>
        <w:pStyle w:val="BookText"/>
        <w:rPr/>
      </w:pPr>
      <w:r>
        <w:rPr>
          <w:rStyle w:val="FootnoteAnchor"/>
          <w:rtl w:val="true"/>
        </w:rPr>
        <w:footnoteReference w:id="1271"/>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2"/>
      </w:r>
      <w:r>
        <w:rPr>
          <w:rStyle w:val="FootnoteAnchor"/>
          <w:rtl w:val="true"/>
        </w:rPr>
        <w:footnoteReference w:id="1273"/>
      </w:r>
      <w:r>
        <w:rPr>
          <w:rStyle w:val="FootnoteAnchor"/>
          <w:rtl w:val="true"/>
        </w:rPr>
        <w:footnoteReference w:id="1274"/>
      </w:r>
      <w:bookmarkStart w:id="1047" w:name="pg2569_16860"/>
    </w:p>
    <w:p>
      <w:pPr>
        <w:pStyle w:val="BookText"/>
        <w:rPr/>
      </w:pPr>
      <w:bookmarkEnd w:id="1047"/>
      <w:r>
        <w:rPr>
          <w:rFonts w:ascii="IRNazanin" w:hAnsi="IRNazanin" w:eastAsia="IRNazanin"/>
          <w:color w:val="111111"/>
          <w:sz w:val="28"/>
          <w:sz w:val="28"/>
          <w:szCs w:val="28"/>
          <w:rtl w:val="true"/>
          <w:lang w:bidi="fa-IR"/>
        </w:rPr>
        <w:t>فرمود تا پنج حیوان را بکشند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مجمع الفائدة مرحوم محقق اردبیلی، از رسول خداصلی الله علیه وآله نقل نموده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هم که باشید مار و عقرب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مستدرک، از فقه الرضاعلیه السلام نقل شده که 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در حال احرام است می‌تواند مار و عقرب و موش را بکشد، چنان که می‌تواند عقاب و کلاغ و سگ درّنده را نیز از خود دفع نماید</w:t>
      </w:r>
      <w:r>
        <w:rPr>
          <w:rFonts w:eastAsia="IRNazanin" w:cs="IRNazanin"/>
          <w:color w:val="111111"/>
          <w:sz w:val="28"/>
          <w:szCs w:val="28"/>
          <w:rtl w:val="true"/>
          <w:lang w:bidi="fa-IR"/>
        </w:rPr>
        <w:t>.»</w:t>
      </w:r>
    </w:p>
    <w:p>
      <w:pPr>
        <w:pStyle w:val="Heading3"/>
        <w:numPr>
          <w:ilvl w:val="2"/>
          <w:numId w:val="1"/>
        </w:numPr>
        <w:rPr/>
      </w:pPr>
      <w:bookmarkStart w:id="1048" w:name="__RefHeading___Toc47984_1395250215"/>
      <w:bookmarkStart w:id="1049" w:name="_Toc365"/>
      <w:bookmarkEnd w:id="1048"/>
      <w:r>
        <w:rPr>
          <w:rtl w:val="true"/>
        </w:rPr>
        <w:t>شرابخواری و میگساری‌</w:t>
      </w:r>
      <w:bookmarkEnd w:id="1049"/>
    </w:p>
    <w:p>
      <w:pPr>
        <w:pStyle w:val="BookText"/>
        <w:rPr/>
      </w:pPr>
      <w:r>
        <w:rPr>
          <w:rFonts w:ascii="IRNazanin" w:hAnsi="IRNazanin" w:eastAsia="IRNazanin"/>
          <w:color w:val="111111"/>
          <w:sz w:val="28"/>
          <w:sz w:val="28"/>
          <w:szCs w:val="28"/>
          <w:rtl w:val="true"/>
          <w:lang w:bidi="fa-IR"/>
        </w:rPr>
        <w:t>شراب خواری و خوردن هر چه مسکر و موجب زوال عقل و مستی باشد، حرام و از گناهان کبیره است و خداوند آن را همراه بت پرستی و قمار ذکر نموده و آن را عمل شیطان و سبب دشمنی و دوری از یاد خدا و نماز معرفی کرده است و در آیاتی از قرآن خطر آن را برای مردم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بقره، به رسول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تو نسبت به شراب و قمار سؤال می‌کنند،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شراب و قمار گناه بزرگی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آنها بهره مالی می‌برند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بزرگ‌تر از بهره مالی است که مردم از آنها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مائده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و قمار و</w:t>
      </w:r>
    </w:p>
    <w:p>
      <w:pPr>
        <w:pStyle w:val="BookText"/>
        <w:rPr/>
      </w:pPr>
      <w:r>
        <w:rPr>
          <w:rStyle w:val="FootnoteAnchor"/>
          <w:rtl w:val="true"/>
        </w:rPr>
        <w:footnoteReference w:id="1275"/>
      </w:r>
      <w:r>
        <w:rPr>
          <w:rStyle w:val="FootnoteAnchor"/>
          <w:rtl w:val="true"/>
        </w:rPr>
        <w:footnoteReference w:id="1276"/>
      </w:r>
      <w:r>
        <w:rPr>
          <w:rStyle w:val="FootnoteAnchor"/>
          <w:rtl w:val="true"/>
        </w:rPr>
        <w:footnoteReference w:id="1277"/>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ألّذین آمنوا إنّما الخمر و المیسر و الأنصاب و الأزلام رجس من عمل الشیطان فاجتنبوه لعلّکم تفلحون إنّما یریدالشیطان أن یوقع بینکم العداوة و البغضاء فی الخمر و المیسر و یصدّکم عن ذکر اللّه و عن الصلاة فهل أنتم منتهون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پرستی از ناحیه شیطان و فریب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آنها بپرهیزید، شاید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اراده نموده که به وسیله شراب و قمار عداوت و دشمنی بین شما ایجاد کند و شما را از یاد خداوند ونماز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خطرها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شراب و قمار دوری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اعراف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زشتی‌های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زشتی‌های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ازدواج با 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شرابخواری و قماربازی و ظلم به مردم را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شراب خواری و بزرگی گناه آن، از آیات فوق روشن می‌شود و چون شراب، در زمان نزول آیات، بین مردم شایع و فراوان بوده و مردم جاهلی به آن عادت داشته‌اند، خداوند، حرمت و خطر آن را به تدریج بیان نموده و در نهایت رسول خداصلی الله علیه وآله به مردم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همانند مشرک و کسی است که بت می‌پرستد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به امام کاظم‌علیه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شراب در کتاب خدا حرام شناخته شده است؟ 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آیه از قرآن حرمت آن بیان شده است؟</w:t>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حرّم ربّی الفواحش ما ظهر منها و ما بطن و الإثم و 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اثم وگناه در این آیه شراب‌خواری است</w:t>
      </w:r>
      <w:r>
        <w:rPr>
          <w:rFonts w:eastAsia="IRNazanin" w:cs="IRNazanin"/>
          <w:color w:val="111111"/>
          <w:sz w:val="28"/>
          <w:szCs w:val="28"/>
          <w:rtl w:val="true"/>
          <w:lang w:bidi="fa-IR"/>
        </w:rPr>
        <w:t>.»</w:t>
      </w:r>
    </w:p>
    <w:p>
      <w:pPr>
        <w:pStyle w:val="BookText"/>
        <w:rPr/>
      </w:pPr>
      <w:r>
        <w:rPr>
          <w:rStyle w:val="FootnoteAnchor"/>
          <w:rtl w:val="true"/>
        </w:rPr>
        <w:footnoteReference w:id="1278"/>
      </w:r>
      <w:r>
        <w:rPr>
          <w:rStyle w:val="FootnoteAnchor"/>
          <w:rtl w:val="true"/>
        </w:rPr>
        <w:footnoteReference w:id="1279"/>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هی محرّمة فی کتاب اللّه عزّوجّل یا أمیرالمؤمنین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موضع هی محرّمة فی کتاب اللّه جلّ إسمه یا أبالحسن؟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حرّم ربّی الفواحش ما ظهر منها و ما بطن و الإثم و البغی 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الإثم فإنّها الخمر بعینها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4/406</w:t>
      </w:r>
      <w:r>
        <w:rPr>
          <w:rFonts w:eastAsia="IRNazanin" w:cs="IRNazanin"/>
          <w:color w:val="111111"/>
          <w:sz w:val="28"/>
          <w:szCs w:val="28"/>
          <w:rtl w:val="true"/>
          <w:lang w:bidi="fa-IR"/>
        </w:rPr>
        <w:t>)</w:t>
      </w:r>
      <w:bookmarkStart w:id="1050" w:name="pg2569_16862"/>
    </w:p>
    <w:p>
      <w:pPr>
        <w:pStyle w:val="Heading3"/>
        <w:numPr>
          <w:ilvl w:val="2"/>
          <w:numId w:val="1"/>
        </w:numPr>
        <w:rPr/>
      </w:pPr>
      <w:bookmarkStart w:id="1051" w:name="__RefHeading___Toc47986_1395250215"/>
      <w:bookmarkStart w:id="1052" w:name="_Toc366"/>
      <w:bookmarkEnd w:id="1050"/>
      <w:bookmarkEnd w:id="1051"/>
      <w:r>
        <w:rPr>
          <w:rtl w:val="true"/>
        </w:rPr>
        <w:t>حرمت شراب در سخنان معصومین‌علیهم السلام‌</w:t>
      </w:r>
      <w:bookmarkEnd w:id="1052"/>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خطبه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هر چیز مست کننده‌ای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خوار همانند بت 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طور که خوردن مردار و خون و گوشت خوک را حرام نموده، شراب را نیز حرام نموده است؛ چه کم باشد و 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آشامیدن هرچیز مست کننده‌ای را حرام نمود و آنچه را رسول خداصلی الله علیه وآله حرام معرفی نموده خداوند آن را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شراب را برای نام آن حرام نفرمود، بلکه به علّت زیان‌ها و عاقبت زشت آن حرام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هرچیز دیگری نیز اگر مانند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 باشد و عقل انسان را از کار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خواهد بود، گرچه نام آن خمر و شراب نباشد</w:t>
      </w:r>
      <w:r>
        <w:rPr>
          <w:rFonts w:eastAsia="IRNazanin" w:cs="IRNazanin"/>
          <w:color w:val="111111"/>
          <w:sz w:val="28"/>
          <w:szCs w:val="28"/>
          <w:rtl w:val="true"/>
          <w:lang w:bidi="fa-IR"/>
        </w:rPr>
        <w:t>.»</w:t>
      </w:r>
    </w:p>
    <w:p>
      <w:pPr>
        <w:pStyle w:val="Heading3"/>
        <w:numPr>
          <w:ilvl w:val="2"/>
          <w:numId w:val="1"/>
        </w:numPr>
        <w:rPr/>
      </w:pPr>
      <w:bookmarkStart w:id="1053" w:name="__RefHeading___Toc47988_1395250215"/>
      <w:bookmarkStart w:id="1054" w:name="_Toc367"/>
      <w:bookmarkEnd w:id="1053"/>
      <w:r>
        <w:rPr>
          <w:rtl w:val="true"/>
        </w:rPr>
        <w:t>در شراب شفا وجود ندارد</w:t>
      </w:r>
      <w:bookmarkEnd w:id="1054"/>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نام امّ خالد، خدمت امام صادق‌علیه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0"/>
      </w:r>
      <w:r>
        <w:rPr>
          <w:rStyle w:val="FootnoteAnchor"/>
          <w:rtl w:val="true"/>
        </w:rPr>
        <w:footnoteReference w:id="1281"/>
      </w:r>
      <w:r>
        <w:rPr>
          <w:rStyle w:val="FootnoteAnchor"/>
          <w:rtl w:val="true"/>
        </w:rPr>
        <w:footnoteReference w:id="1282"/>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درد شکم و بیماری قراقر مبتلا هستم و پزشکان عراق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شراب را با سویق بیامیزی و بخوری تا شفا یابی و من چون می‌دانستم که شما از خوردن آن کراهت دارید توقف نمودم تا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چه مانعی بود از خوردن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خود را از شما گرفته‌ام و هرکاری می‌کنم فردای قیامت می‌گویم جعفربن محمّدعلیه السلام به من چنین فرمود و مرا امر و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با شنیدن سخن آن زن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سخن این زن و مسایل او گوش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خوردن قطره‌ای از آن را به تواجازه نمی‌دهم و برای تو حرام است که قطره‌ای از آن را بنوشی و اگر بنوشی هنگامی پشیمان می‌شوی که جان به گلوی تو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 خود را به گلوی خویش گذارد و سه مرتبه این جمله را تکرار نمود و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امام‌علیه السلام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نجس، هرچه کم باشد باز نجس است و چیزهای دیگر به واسطه آن نجس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شراب اگر کم هم باشد تاثیر خود را دارد و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اساس هر گناه و کلید هر شری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زشتی‌ها و اعمال ناپسند قفل‌هایی قرار داده و کلید همه آنها شراب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واسطه شراب انسان به طرف همه زشتی‌ها و فسادها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سخت‌ترین گناهان، خوردن شراب است؛ چرا که شراب‌خوار بسا نماز واجب</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4"/>
      </w:r>
      <w:r>
        <w:rPr>
          <w:rStyle w:val="FootnoteAnchor"/>
          <w:rtl w:val="true"/>
        </w:rPr>
        <w:footnoteReference w:id="1285"/>
      </w:r>
      <w:bookmarkStart w:id="1055" w:name="pg2569_16864"/>
    </w:p>
    <w:p>
      <w:pPr>
        <w:pStyle w:val="BookText"/>
        <w:rPr/>
      </w:pPr>
      <w:bookmarkEnd w:id="1055"/>
      <w:r>
        <w:rPr>
          <w:rFonts w:ascii="IRNazanin" w:hAnsi="IRNazanin" w:eastAsia="IRNazanin"/>
          <w:color w:val="111111"/>
          <w:sz w:val="28"/>
          <w:sz w:val="28"/>
          <w:szCs w:val="28"/>
          <w:rtl w:val="true"/>
          <w:lang w:bidi="fa-IR"/>
        </w:rPr>
        <w:t>خود را ترک می‌کند و بسا با مادر و یا خواهر و یا دختر خود همبستر می‌شود و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خواری از بی نمازی بدتر است؛ چرا که شراب خوار، در حال مستی، اگر نماز هم بخواند خدای خود را نمی‌شناسد</w:t>
      </w:r>
      <w:r>
        <w:rPr>
          <w:rFonts w:eastAsia="IRNazanin" w:cs="IRNazanin"/>
          <w:color w:val="111111"/>
          <w:sz w:val="28"/>
          <w:szCs w:val="28"/>
          <w:rtl w:val="true"/>
          <w:lang w:bidi="fa-IR"/>
        </w:rPr>
        <w:t>.»</w:t>
      </w:r>
    </w:p>
    <w:p>
      <w:pPr>
        <w:pStyle w:val="Heading3"/>
        <w:numPr>
          <w:ilvl w:val="2"/>
          <w:numId w:val="1"/>
        </w:numPr>
        <w:rPr/>
      </w:pPr>
      <w:bookmarkStart w:id="1056" w:name="__RefHeading___Toc47990_1395250215"/>
      <w:bookmarkStart w:id="1057" w:name="_Toc368"/>
      <w:bookmarkEnd w:id="1056"/>
      <w:r>
        <w:rPr>
          <w:rtl w:val="true"/>
        </w:rPr>
        <w:t>نشستن بر سر سفره شراب‌</w:t>
      </w:r>
      <w:bookmarkEnd w:id="1057"/>
    </w:p>
    <w:p>
      <w:pPr>
        <w:pStyle w:val="BookText"/>
        <w:rPr/>
      </w:pPr>
      <w:r>
        <w:rPr>
          <w:rFonts w:ascii="IRNazanin" w:hAnsi="IRNazanin" w:eastAsia="IRNazanin"/>
          <w:color w:val="111111"/>
          <w:sz w:val="28"/>
          <w:sz w:val="28"/>
          <w:szCs w:val="28"/>
          <w:rtl w:val="true"/>
          <w:lang w:bidi="fa-IR"/>
        </w:rPr>
        <w:t>اسلام نشستن بر سر سفره‌ای که در آن شراب قرار دارد را نیز حرام دانسته، گرچه از آن شراب نوشیده نشود؛ حتی خوردن از غذای آن سفره نیز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صاحب کتاب شرایع الاسلام،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غذای سفره‌ای که در آن شراب و یایکی از مسکرات دیگر مانند فقاع نوشیده می‌شود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حلی نیز در کتاب سرائر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از سفره‌ای که غذای حرام در آن گذارده می‌شود و یاغذای حرام و یاهر معصیت دیگری انجام می‌شود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با سند خود، از هارون بن جهم نقل نموده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مجلسی از</w:t>
      </w:r>
    </w:p>
    <w:p>
      <w:pPr>
        <w:pStyle w:val="BookText"/>
        <w:rPr/>
      </w:pPr>
      <w:r>
        <w:rPr>
          <w:rStyle w:val="FootnoteAnchor"/>
          <w:rtl w:val="true"/>
        </w:rPr>
        <w:footnoteReference w:id="1286"/>
      </w:r>
    </w:p>
    <w:p>
      <w:pPr>
        <w:pStyle w:val="BookText"/>
        <w:rPr/>
      </w:pPr>
      <w:r>
        <w:rPr>
          <w:rStyle w:val="FootnoteAnchor"/>
          <w:rtl w:val="true"/>
        </w:rPr>
        <w:footnoteReference w:id="1287"/>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ملعون من جلس علی مائدة یشرب علیها الخمر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16/492</w:t>
      </w:r>
      <w:r>
        <w:rPr>
          <w:rFonts w:eastAsia="IRNazanin" w:cs="IRNazanin"/>
          <w:color w:val="111111"/>
          <w:sz w:val="28"/>
          <w:szCs w:val="28"/>
          <w:rtl w:val="true"/>
          <w:lang w:bidi="fa-IR"/>
        </w:rPr>
        <w:t>)</w:t>
      </w:r>
      <w:bookmarkStart w:id="1058" w:name="pg2569_16865"/>
    </w:p>
    <w:p>
      <w:pPr>
        <w:pStyle w:val="BookText"/>
        <w:rPr/>
      </w:pPr>
      <w:bookmarkEnd w:id="1058"/>
      <w:r>
        <w:rPr>
          <w:rFonts w:ascii="IRNazanin" w:hAnsi="IRNazanin" w:eastAsia="IRNazanin"/>
          <w:color w:val="111111"/>
          <w:sz w:val="28"/>
          <w:sz w:val="28"/>
          <w:szCs w:val="28"/>
          <w:rtl w:val="true"/>
          <w:lang w:bidi="fa-IR"/>
        </w:rPr>
        <w:t>مجالس منصور دواینقی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تقسیم کردند وچون قدح شراب نزدیک امام صادق‌علیه السلام رسید آن حضرت از سر سفره غذا برخاست و چون از علت آن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و ملعون است کسی که بر سر سفره‌ای بنشیند که در آن شراب نوشیده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رحمه اللّه نیز در کتاب کافی، از عمار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 باره خوردن غذا از سفره‌ای که در آن شراب و یا هر مست کننده دیگری نوشیده می‌شود سوال شد،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غذا از چنین سفره‌ای حرام است</w:t>
      </w:r>
      <w:r>
        <w:rPr>
          <w:rFonts w:eastAsia="IRNazanin" w:cs="IRNazanin"/>
          <w:color w:val="111111"/>
          <w:sz w:val="28"/>
          <w:szCs w:val="28"/>
          <w:rtl w:val="true"/>
          <w:lang w:bidi="fa-IR"/>
        </w:rPr>
        <w:t>.»</w:t>
      </w:r>
    </w:p>
    <w:p>
      <w:pPr>
        <w:pStyle w:val="Heading3"/>
        <w:numPr>
          <w:ilvl w:val="2"/>
          <w:numId w:val="1"/>
        </w:numPr>
        <w:rPr/>
      </w:pPr>
      <w:bookmarkStart w:id="1059" w:name="__RefHeading___Toc47992_1395250215"/>
      <w:bookmarkStart w:id="1060" w:name="_Toc369"/>
      <w:bookmarkEnd w:id="1059"/>
      <w:r>
        <w:rPr>
          <w:rtl w:val="true"/>
        </w:rPr>
        <w:t>فروختن انگور و خرما و چوب برای تهیه شراب و بت‌</w:t>
      </w:r>
      <w:bookmarkEnd w:id="1060"/>
    </w:p>
    <w:p>
      <w:pPr>
        <w:pStyle w:val="BookText"/>
        <w:rPr/>
      </w:pPr>
      <w:r>
        <w:rPr>
          <w:rFonts w:ascii="IRNazanin" w:hAnsi="IRNazanin" w:eastAsia="IRNazanin"/>
          <w:color w:val="111111"/>
          <w:sz w:val="28"/>
          <w:sz w:val="28"/>
          <w:szCs w:val="28"/>
          <w:rtl w:val="true"/>
          <w:lang w:bidi="fa-IR"/>
        </w:rPr>
        <w:t>مرحوم امام خمینی، در کتاب تحریر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انگور و خرما برای تهیه</w:t>
      </w:r>
    </w:p>
    <w:p>
      <w:pPr>
        <w:pStyle w:val="BookText"/>
        <w:rPr/>
      </w:pPr>
      <w:r>
        <w:rPr>
          <w:rStyle w:val="FootnoteAnchor"/>
          <w:rtl w:val="true"/>
        </w:rPr>
        <w:footnoteReference w:id="1288"/>
      </w:r>
      <w:r>
        <w:rPr>
          <w:rStyle w:val="FootnoteAnchor"/>
          <w:rtl w:val="true"/>
        </w:rPr>
        <w:footnoteReference w:id="1289"/>
      </w:r>
    </w:p>
    <w:p>
      <w:pPr>
        <w:pStyle w:val="BookText"/>
        <w:rPr/>
      </w:pPr>
      <w:r>
        <w:rPr>
          <w:rStyle w:val="FootnoteAnchor"/>
          <w:rtl w:val="true"/>
        </w:rPr>
        <w:footnoteReference w:id="1290"/>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إبن أذینه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عبداللّه‌علیه السلام أساله عن رجل له خشب فباعه ممّن یتّخذه برابط؟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لأباس به و عن رجل له خشب فباعه ممّن یتخذه صلباناً؟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17/176</w:t>
      </w:r>
      <w:r>
        <w:rPr>
          <w:rFonts w:eastAsia="IRNazanin" w:cs="IRNazanin"/>
          <w:color w:val="111111"/>
          <w:sz w:val="28"/>
          <w:szCs w:val="28"/>
          <w:rtl w:val="true"/>
          <w:lang w:bidi="fa-IR"/>
        </w:rPr>
        <w:t>)</w:t>
      </w:r>
      <w:bookmarkStart w:id="1061" w:name="pg2569_16866"/>
    </w:p>
    <w:p>
      <w:pPr>
        <w:pStyle w:val="BookText"/>
        <w:rPr/>
      </w:pPr>
      <w:bookmarkEnd w:id="1061"/>
      <w:r>
        <w:rPr>
          <w:rFonts w:ascii="IRNazanin" w:hAnsi="IRNazanin" w:eastAsia="IRNazanin"/>
          <w:color w:val="111111"/>
          <w:sz w:val="28"/>
          <w:sz w:val="28"/>
          <w:szCs w:val="28"/>
          <w:rtl w:val="true"/>
          <w:lang w:bidi="fa-IR"/>
        </w:rPr>
        <w:t>شراب و فروختن چوب برای ساختن بت و یا صلیب و آلت و ابزار لهو و قمار و امثال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حرمت جایی است که فروشنده یا خریدار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مصرف حرام می‌فروشم و یا می‌خرم، و یا در ضمن معامله شرط کنند و یا بنای آنان این باشد که در حرام صرف شود، مثلاً مشتری به فروشنده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 انگور به من بفروش تا آن را شراب نمایم و فروشنده با این نیت انگور را به او بفروشد و یا فروشنده بداند که خریدار برای چنین کاری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اجاره دادن انبار و دکان برای فروش و نگهداری و یا انجام بعضی از محرّمات دیگر نیز حرام است؛ هم چنان که خرید و فروش و اجاره دادن مسکن و مغازه برای تهیه شراب و نگهداری آن حرام است، اصل معامله یاد شده و اجاره محل برای نگهداری و فروش نیز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فروشنده مالک قیمت و اجاره دهنده مالک مال الاجاره نخواهند شد و تصرّف آنان در آنها حرام و ممنوع خواهد بود</w:t>
      </w:r>
      <w:r>
        <w:rPr>
          <w:rFonts w:eastAsia="IRNazanin" w:cs="IRNazanin"/>
          <w:color w:val="111111"/>
          <w:sz w:val="28"/>
          <w:szCs w:val="28"/>
          <w:rtl w:val="true"/>
          <w:lang w:bidi="fa-IR"/>
        </w:rPr>
        <w:t>.</w:t>
      </w:r>
    </w:p>
    <w:p>
      <w:pPr>
        <w:pStyle w:val="Heading3"/>
        <w:numPr>
          <w:ilvl w:val="2"/>
          <w:numId w:val="1"/>
        </w:numPr>
        <w:rPr/>
      </w:pPr>
      <w:bookmarkStart w:id="1062" w:name="__RefHeading___Toc47994_1395250215"/>
      <w:bookmarkStart w:id="1063" w:name="_Toc370"/>
      <w:bookmarkEnd w:id="1062"/>
      <w:r>
        <w:rPr>
          <w:rtl w:val="true"/>
        </w:rPr>
        <w:t>کیفر شراب‌خوار در قیامت‌</w:t>
      </w:r>
      <w:bookmarkEnd w:id="1063"/>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شراب‌خوار چون وارد قیامت می‌شود، صورت او سیاه است و زبان او از دهانش آویزان شده و آب دهان او بر سینه‌اش جاری است، و خداوند بر خود لازم نموده که او را از طینت خبال سیرآب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خبال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چرک و خونی است که از رحم زن‌های زناکار خارج می‌شود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1"/>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دنیا از شراب سیرآب می‌شوند، تشنه از دنیا می‌روند و تشنه در قیامت محشور می‌شوند و تشنه داخل دوزخ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 برای رحمت به مردم مبعوث نمود و به من دستور داد تا وسایل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تار و مزمار و امثال آن که در جاهلیت از آنها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سوگند یاد نموده که هیچ بنده‌ای دردنیا شراب نمی‌خورد جز آن که من در قیامت به همان اندازه از آب جوشان دوزخ به او خواهم خورانید؛ چه آمرزیده شود و چه معذّب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شراب بخورد و آن را حلال بداند، در دوزخ، مخلّد و جاوید خواهد ماند، و کسی که شراب بخورد و آن را حرام بداند به آتش دوزخ عذاب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بدون توبه بمیرد و در شکم او قطره‌ای از شراب مانده باشد، در قیامت، دیوانه محشور می‌شود و زبان او از دهانش بیرون و آب دهانش سرازیر و فریاد ویل و وای او بلند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زیدبن علی، از پدران خود، از رسول خداصلی الله علیه وآله نقل نموده که آن حضرت شراب و</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3"/>
      </w:r>
      <w:r>
        <w:rPr>
          <w:rStyle w:val="FootnoteAnchor"/>
          <w:rtl w:val="true"/>
        </w:rPr>
        <w:footnoteReference w:id="1294"/>
      </w:r>
      <w:r>
        <w:rPr>
          <w:rStyle w:val="FootnoteAnchor"/>
          <w:rtl w:val="true"/>
        </w:rPr>
        <w:footnoteReference w:id="1295"/>
      </w:r>
      <w:r>
        <w:rPr>
          <w:rStyle w:val="FootnoteAnchor"/>
          <w:rtl w:val="true"/>
        </w:rPr>
        <w:footnoteReference w:id="1296"/>
      </w:r>
      <w:r>
        <w:rPr>
          <w:rStyle w:val="FootnoteAnchor"/>
          <w:rtl w:val="true"/>
        </w:rPr>
        <w:footnoteReference w:id="1297"/>
      </w:r>
      <w:bookmarkStart w:id="1064" w:name="pg2569_16868"/>
    </w:p>
    <w:p>
      <w:pPr>
        <w:pStyle w:val="BookText"/>
        <w:rPr/>
      </w:pPr>
      <w:bookmarkEnd w:id="1064"/>
      <w:r>
        <w:rPr>
          <w:rFonts w:ascii="IRNazanin" w:hAnsi="IRNazanin" w:eastAsia="IRNazanin"/>
          <w:color w:val="111111"/>
          <w:sz w:val="28"/>
          <w:sz w:val="28"/>
          <w:szCs w:val="28"/>
          <w:rtl w:val="true"/>
          <w:lang w:bidi="fa-IR"/>
        </w:rPr>
        <w:t>سازنده و گیرنده و فروشنده و خریدار و ساقی و خورنده و آورنده و استفاده کننده از پول آن را لعنت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جرعه از شراب بنوشد، خدای عزّوجلّ و همه ملائکه و پیامبران و مؤمنین او را لعنت خواهند نمود، و اگر به اندازه‌ای بنوشد که مست شود، روح ایمان از بدن او جدا می‌شود و روح پست و خبیث و ملعونی به جای آن قرار می‌گیرد و در آن صورت نماز را ترک می‌کند، و چون نماز را ترک نمود، ملائکه پروردگار او را سرزنش می‌نمایند و خداوند به او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شدی و ملائکه تو را سرزنش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تو، ای بنده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رسوا شد، به خدا سوگند، یک لحظه سرزنش خداوند سخت‌تر از هزار سال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خواران هر که باشند ملعونندو باید سخت مؤاخذه و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و ملعون است کسی که از امر خداوند تخلّف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به صحرا رود صحرا او را هلاک خواهد نمود و اگر به دریا رود دریا او را غرق خواهد نمود؛ چرا که صحرا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خشم خداوند خشم خواهند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6/399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امیرالمؤمنین‌علیه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که شراب از زنا و سرقت خطرناک‌تر است؟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چرا که زناکار ممکن است از زنا تجاوز نکند، ولی شراب خوار هنگامی که شراب می‌نوشد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زنا و سرقت و آدمکشی و ترک نماز نیز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3"/>
        <w:numPr>
          <w:ilvl w:val="2"/>
          <w:numId w:val="1"/>
        </w:numPr>
        <w:rPr/>
      </w:pPr>
      <w:bookmarkStart w:id="1065" w:name="__RefHeading___Toc47996_1395250215"/>
      <w:bookmarkStart w:id="1066" w:name="_Toc371"/>
      <w:bookmarkEnd w:id="1065"/>
      <w:r>
        <w:rPr>
          <w:rtl w:val="true"/>
        </w:rPr>
        <w:t>شراب در ادیان گذشته‌</w:t>
      </w:r>
      <w:bookmarkEnd w:id="1066"/>
    </w:p>
    <w:p>
      <w:pPr>
        <w:pStyle w:val="BookText"/>
        <w:rPr/>
      </w:pPr>
      <w:r>
        <w:rPr>
          <w:rFonts w:ascii="IRNazanin" w:hAnsi="IRNazanin" w:eastAsia="IRNazanin"/>
          <w:color w:val="111111"/>
          <w:sz w:val="28"/>
          <w:sz w:val="28"/>
          <w:szCs w:val="28"/>
          <w:rtl w:val="true"/>
          <w:lang w:bidi="fa-IR"/>
        </w:rPr>
        <w:t>امام صادق‌علیه السلام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هیچ پیامبری را به پیامبری مبعوث نفرموده جز آن که برای تکمیل دین او شراب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کرده است، و شراب همواره در تمام ادیان الهی حرام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شیخ طوسی، ج </w:t>
      </w:r>
      <w:r>
        <w:rPr>
          <w:rFonts w:eastAsia="IRNazanin" w:cs="IRNazanin"/>
          <w:color w:val="111111"/>
          <w:sz w:val="28"/>
          <w:szCs w:val="28"/>
          <w:lang w:bidi="fa-IR"/>
        </w:rPr>
        <w:t>9/102</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بررسی بعضی از بزرگان، در تورات و انجیل فعلی نیز، با آن همه تحریفاتی که </w:t>
      </w:r>
      <w:bookmarkStart w:id="1067" w:name="pg2569_16869"/>
    </w:p>
    <w:p>
      <w:pPr>
        <w:pStyle w:val="BookText"/>
        <w:rPr/>
      </w:pPr>
      <w:bookmarkEnd w:id="1067"/>
      <w:r>
        <w:rPr>
          <w:rFonts w:ascii="IRNazanin" w:hAnsi="IRNazanin" w:eastAsia="IRNazanin"/>
          <w:color w:val="111111"/>
          <w:sz w:val="28"/>
          <w:sz w:val="28"/>
          <w:szCs w:val="28"/>
          <w:rtl w:val="true"/>
          <w:lang w:bidi="fa-IR"/>
        </w:rPr>
        <w:t xml:space="preserve">دارد، ممنوعیت شرب خمر دیده می‌شود؛ چنان که در اصحاح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از امثال سلیمان‌علیه السلام،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شراب خواران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کیست بدبختی؟ برای کیست جنگ و نزاع؟ برای کیست اندوه و بد روزگاری؟ برای کیست جراحت بدن بی سبب و بی جهت؟ برای کیست سرخی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شراب‌خوار، در حال مستی، خود یا دیگری را زخمی می‌سازد یا می‌کشد یا کار زشت دیگری از او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حالات و بدبختی‌ها و مفاسد برای کسانی است که به آشامیدن شراب عادت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هیمن اصحاح،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شراب سرخ فام است و رنگ حیات خود را در جام ظاهر ساخته و صاف و رقیق است، به آن ننگر، چه آنکه او عاقبت تو را مثل مار می‌گزد و مانند افعی نیش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پولس هل افس، باب پنجم،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 شراب نشوید که در آن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گناهان کبیره، ج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بیش از ادیان گذشته مردم را از زشتی‌ها و پلیدها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مست کننده‌ای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که زیادش مست کننده است، کمش نیز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مستی آن را به وسیله آب از بین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چیزی صحیح نیست و آب نمی‌تواند حرام را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از شراب پرهیز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6/410</w:t>
      </w:r>
      <w:r>
        <w:rPr>
          <w:rFonts w:eastAsia="IRNazanin" w:cs="IRNazanin"/>
          <w:color w:val="111111"/>
          <w:sz w:val="28"/>
          <w:szCs w:val="28"/>
          <w:rtl w:val="true"/>
          <w:lang w:bidi="fa-IR"/>
        </w:rPr>
        <w:t>)</w:t>
      </w:r>
    </w:p>
    <w:p>
      <w:pPr>
        <w:pStyle w:val="Heading3"/>
        <w:numPr>
          <w:ilvl w:val="2"/>
          <w:numId w:val="1"/>
        </w:numPr>
        <w:rPr/>
      </w:pPr>
      <w:bookmarkStart w:id="1068" w:name="__RefHeading___Toc47998_1395250215"/>
      <w:bookmarkStart w:id="1069" w:name="_Toc372"/>
      <w:bookmarkEnd w:id="1068"/>
      <w:r>
        <w:rPr>
          <w:rtl w:val="true"/>
        </w:rPr>
        <w:t>استعمال مواد مخدر</w:t>
      </w:r>
      <w:bookmarkEnd w:id="1069"/>
    </w:p>
    <w:p>
      <w:pPr>
        <w:pStyle w:val="BookText"/>
        <w:rPr/>
      </w:pPr>
      <w:r>
        <w:rPr>
          <w:rFonts w:ascii="IRNazanin" w:hAnsi="IRNazanin" w:eastAsia="IRNazanin"/>
          <w:color w:val="111111"/>
          <w:sz w:val="28"/>
          <w:sz w:val="28"/>
          <w:szCs w:val="28"/>
          <w:rtl w:val="true"/>
          <w:lang w:bidi="fa-IR"/>
        </w:rPr>
        <w:t>یکی از آفت‌ها و خطرهای جوامع امروزی مسلمانان انحراف‌هایی است که از سوی</w:t>
      </w:r>
    </w:p>
    <w:p>
      <w:pPr>
        <w:pStyle w:val="BookText"/>
        <w:rPr/>
      </w:pPr>
      <w:r>
        <w:rPr>
          <w:rStyle w:val="FootnoteAnchor"/>
          <w:rtl w:val="true"/>
        </w:rPr>
        <w:footnoteReference w:id="1298"/>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الیهود و النصاری و لاتسلّموا علی آکل البنج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عن روضات الجنات ج </w:t>
      </w:r>
      <w:r>
        <w:rPr>
          <w:rFonts w:eastAsia="IRNazanin" w:cs="IRNazanin"/>
          <w:color w:val="111111"/>
          <w:sz w:val="28"/>
          <w:szCs w:val="28"/>
          <w:lang w:bidi="fa-IR"/>
        </w:rPr>
        <w:t>7/189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پیشرفته به کشورهای اسلامی وارد می‌شود تا ارزش‌های دینی و اعقتادات جوانان و زن‌های مسلمان را دگرگون و هویت آنان را تباه و روح آزادی خواهی و استقلال را از آنان سلب نماید و تعبّد و تقیّد به دین و ارزش‌های آن را نابود یا تضعیف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اخلاقی و جنسی و اعتیاد به موادمخدر از جمله این آفت‌هاست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مع‌الاسف بعضی از جوانان‌ها با مشاهده آثار شوم اعتیاد، به مواد مخدر روی می‌آورند و خود را گرفتار دام شیاطین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عده‌ای گمان کنند که استعمال این مواد از نظر شرعی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دیدیم آثار شوم وخطر ابتلای به این مواد را از نظر شرعی بیان کنیم</w:t>
      </w:r>
    </w:p>
    <w:p>
      <w:pPr>
        <w:pStyle w:val="BookText"/>
        <w:rPr/>
      </w:pPr>
      <w:r>
        <w:rPr>
          <w:rFonts w:ascii="IRNazanin" w:hAnsi="IRNazanin" w:eastAsia="IRNazanin"/>
          <w:color w:val="111111"/>
          <w:sz w:val="28"/>
          <w:sz w:val="28"/>
          <w:szCs w:val="28"/>
          <w:rtl w:val="true"/>
          <w:lang w:bidi="fa-IR"/>
        </w:rPr>
        <w:t>در روایتی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بر امت من خواهد رسید که چیزی به نام بنگ را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بیزارم و آنان نیز از من بیزار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یهودیان و نصارا سلام کنید، ولی به کسی که مواد 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می‌کند سلام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گناه بنگ و مواد مخدر را کوچک به‌شمارد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موادمخدر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کند مانند این است که هفتاد مرتبه کعبه را خراب نموده و هفتاد ملک مقرّب و پیامبر مرسل خدا را کشته و هفتادکتاب آسمانی را آتش زده و هفتاد سنگ و یا تیر را به طرف خداوند پرتاب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بیش از شرابخوار و رباخوار و زناکار و سخن چین از رحمت خدا دور است</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9"/>
      </w:r>
      <w:bookmarkStart w:id="1070" w:name="pg2569_16871"/>
    </w:p>
    <w:p>
      <w:pPr>
        <w:pStyle w:val="BookText"/>
        <w:rPr/>
      </w:pPr>
      <w:bookmarkEnd w:id="1070"/>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تنها ماده مخدر بنگ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لغت آمده که بنگ علفی است که عقل را از بین می‌برد و جنون و دیوانگی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مسکن دردهای ورم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نیز در رساله‌های عملیه استعمال مواد مخدر را تحریم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گلپایگانی در رساله مجمع المسائل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تریاک و هرویین و حشیش و تزریق مواد مخدّر حرام است و ترک آنها در صورت امکان واجب و شروع آنها برای غیر معتادین اگر در معرض اعتیاد باشند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حرمت استعمال این مواد، بدون تردید کمک به انجام چنین عمل حرامی نیز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تجارت و پخش این مواد که در واقع کمک به انجام این عمل محسوب می‌شود نیز حرام خواهد بود</w:t>
      </w:r>
      <w:r>
        <w:rPr>
          <w:rFonts w:eastAsia="IRNazanin" w:cs="IRNazanin"/>
          <w:color w:val="111111"/>
          <w:sz w:val="28"/>
          <w:szCs w:val="28"/>
          <w:rtl w:val="true"/>
          <w:lang w:bidi="fa-IR"/>
        </w:rPr>
        <w:t>.</w:t>
      </w:r>
    </w:p>
    <w:p>
      <w:pPr>
        <w:pStyle w:val="Heading3"/>
        <w:numPr>
          <w:ilvl w:val="2"/>
          <w:numId w:val="1"/>
        </w:numPr>
        <w:rPr/>
      </w:pPr>
      <w:bookmarkStart w:id="1071" w:name="__RefHeading___Toc48000_1395250215"/>
      <w:bookmarkStart w:id="1072" w:name="_Toc373"/>
      <w:bookmarkEnd w:id="1071"/>
      <w:r>
        <w:rPr>
          <w:rtl w:val="true"/>
        </w:rPr>
        <w:t>خوردن خبایث و پلیدی‌ها</w:t>
      </w:r>
      <w:bookmarkEnd w:id="1072"/>
    </w:p>
    <w:p>
      <w:pPr>
        <w:pStyle w:val="BookText"/>
        <w:rPr/>
      </w:pPr>
      <w:r>
        <w:rPr>
          <w:rFonts w:ascii="IRNazanin" w:hAnsi="IRNazanin" w:eastAsia="IRNazanin"/>
          <w:color w:val="111111"/>
          <w:sz w:val="28"/>
          <w:sz w:val="28"/>
          <w:szCs w:val="28"/>
          <w:rtl w:val="true"/>
          <w:lang w:bidi="fa-IR"/>
        </w:rPr>
        <w:t>قبل از این حکم خبایث در موضوع خوردنی‌های حرام بطور خلاصه بیان گردید و</w:t>
      </w:r>
    </w:p>
    <w:p>
      <w:pPr>
        <w:pStyle w:val="BookText"/>
        <w:rPr/>
      </w:pP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و لاریب مع الحرمة فی حرمة الإعانة علی ذلک و التکسّب بها و نشرها لأنّها إعانة علی الإثم</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اکنون به طور مستقل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 چیز پاک و پاکیزه و مفید و نجات بخشی را حلال و هر چیز پلید و فاسد و هلاک‌کننده‌ای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خصلت‌ها و ویژگی‌های پیامبر خود حضرت محمّدبن عبداللّه‌صلی الله علیه وآله و آیین او را در کتب آسمانی قبل از اسلام به امّت‌های پیشین معرفی نموده و در قرآن نیز پیروان آن حضرت را از اهل کتاب ستوده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از 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امّ القری، یعنی مکه، و یا پیامبری که معلّمی از بشر او را تعلیم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اوصاف او را در تورات و انجیل یافته بودند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کتاب تورات و انجیل یافته بودند که آن پیامبر آنان را به کارهای نیک و پسندیده امر می‌نماید و از کارهای زشت نهی می‌کند و طیّبات رابر آنان حلال و خبایث و پلیدی‌ها را بر آنان حرام و ممنوع می‌نماید و بارهای گران جاهلیت و زنجیرهای اسارت را از دوش آنان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طیّبات تنها شامل خوردنی‌ها و آشامیدنی‌ها نمی‌شود، بلکه مطابق سخنان معصومین‌علیهم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دانش‌های پاک و نورانی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که از ناحیه خداوند و به واسطه اولیای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دانش طیّب و پاکیزه است و دانشی که از دشمنان و مخالفین گرفته شود خبیث و فاسد و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زشت نیز از خبایث شمرده شده چنان که در آیه مربوط به قوم لوط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وَنَجَّیْنَاهُ مِنَ الْقَرْیَةِ الَّتِی کَانَت تَّعْمَلُ الْخَبَائِثَ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لوط پیامبر را از قریه و روستایی که اهل آن همواره اهل خبایث بودند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نقل شده که آنها مردم فاسد و فاسقی بودند و مردان آنان با مردان دیگر ازدواج می‌کردند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2"/>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در روایات و سخنان معصومین‌علیهم السلام آمده است که 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بدترین خبایث و پلیدی‌هاست و کسی که شراب بنوشد خداوند چهل روز نماز او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مادر همه خبایث و مایه هر 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فهد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در آیه فوق خبیثه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خبیثه‌ای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حلی در کتاب منتهی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خبایث را حرام نموده، شامل جمیع تصرّفات و استعمالات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محقق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خبایث هر</w:t>
      </w:r>
    </w:p>
    <w:p>
      <w:pPr>
        <w:pStyle w:val="BookText"/>
        <w:rPr/>
      </w:pP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و قال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أمّ الخبائث و رأس کلّ 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تحریرالوسیلة ج </w:t>
      </w:r>
      <w:r>
        <w:rPr>
          <w:rFonts w:eastAsia="IRNazanin" w:cs="IRNazanin"/>
          <w:color w:val="111111"/>
          <w:sz w:val="28"/>
          <w:szCs w:val="28"/>
          <w:lang w:bidi="fa-IR"/>
        </w:rPr>
        <w:t>2/165</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5"/>
      </w:r>
      <w:r>
        <w:rPr>
          <w:rStyle w:val="FootnoteAnchor"/>
          <w:rtl w:val="true"/>
        </w:rPr>
        <w:footnoteReference w:id="1306"/>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چیزی است که طبع مردم از آن تنفر دارد، چرا که مردم از باقی مانده غذا در دهان دیگران و یا آنچه دیگری جویده و از دهان خود بیرون ریخته تنفّر دارند، در حالی که حرمت آن ثابت نیست</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مرحوم محقق اردبیلی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خبایث چیزهایی است که بیشتر مردم شهرنشین آنها را پلید می‌دانند و از آنها تنفّر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3" w:name="pg2569_16876"/>
      <w:bookmarkStart w:id="1074" w:name="pg2569_16876"/>
      <w:bookmarkEnd w:id="1074"/>
    </w:p>
    <w:p>
      <w:pPr>
        <w:pStyle w:val="Heading2"/>
        <w:numPr>
          <w:ilvl w:val="1"/>
          <w:numId w:val="1"/>
        </w:numPr>
        <w:rPr/>
      </w:pPr>
      <w:bookmarkStart w:id="1075" w:name="pg2569_16876"/>
      <w:bookmarkStart w:id="1076" w:name="__RefHeading___Toc48002_1395250215"/>
      <w:bookmarkStart w:id="1077" w:name="_Toc374"/>
      <w:bookmarkEnd w:id="1075"/>
      <w:bookmarkEnd w:id="1076"/>
      <w:r>
        <w:rPr>
          <w:rtl w:val="true"/>
        </w:rPr>
        <w:t>سایر محرمات‌</w:t>
      </w:r>
      <w:bookmarkEnd w:id="1077"/>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8" w:name="__RefHeading___Toc48004_1395250215"/>
      <w:bookmarkStart w:id="1079" w:name="_Toc375"/>
      <w:bookmarkEnd w:id="1078"/>
      <w:r>
        <w:rPr>
          <w:rtl w:val="true"/>
        </w:rPr>
        <w:t>اشاره</w:t>
      </w:r>
      <w:bookmarkEnd w:id="1079"/>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0" w:name="pg2569_16878"/>
      <w:bookmarkStart w:id="1081" w:name="pg2569_16878"/>
      <w:bookmarkEnd w:id="1081"/>
    </w:p>
    <w:p>
      <w:pPr>
        <w:pStyle w:val="Heading3"/>
        <w:numPr>
          <w:ilvl w:val="2"/>
          <w:numId w:val="1"/>
        </w:numPr>
        <w:rPr/>
      </w:pPr>
      <w:bookmarkStart w:id="1082" w:name="pg2569_16878"/>
      <w:bookmarkStart w:id="1083" w:name="__RefHeading___Toc48006_1395250215"/>
      <w:bookmarkStart w:id="1084" w:name="_Toc376"/>
      <w:bookmarkEnd w:id="1082"/>
      <w:bookmarkEnd w:id="1083"/>
      <w:r>
        <w:rPr>
          <w:rtl w:val="true"/>
        </w:rPr>
        <w:t>آنچه بر معتکف حرام است</w:t>
      </w:r>
      <w:bookmarkEnd w:id="1084"/>
    </w:p>
    <w:p>
      <w:pPr>
        <w:pStyle w:val="BookText"/>
        <w:rPr/>
      </w:pPr>
      <w:r>
        <w:rPr>
          <w:rFonts w:ascii="IRNazanin" w:hAnsi="IRNazanin" w:eastAsia="IRNazanin"/>
          <w:color w:val="111111"/>
          <w:sz w:val="28"/>
          <w:sz w:val="28"/>
          <w:szCs w:val="28"/>
          <w:rtl w:val="true"/>
          <w:lang w:bidi="fa-IR"/>
        </w:rPr>
        <w:t>اعتکاف از عبادت های مستحب و زیبا و ارزشمند است و در هر ماهی می توان انجام داد، جز آنکه در ماه رجب و ماه مبارک رمضان فضیلت بیشتری دارد و روایت شده که اعتکاف در دههة آخر ماه رمضان پاداش دور حج و دو عمره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ج 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ةة؛ فقیه ج ةةة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باید در مسجد انجام گیرد و کمتر از سه روز نیست و چون دو روز اول تمام شود روز سوم واجب می شود و اگر پنج روز بگذرد روز ششم واجب می شود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معتکف نباید از مسجد خارج شود مگر برای عیادت مریض و یا تشییع جنازه و یا کار ضروری که برای او رخ میدهد و چون از مسجد خارج می شود نباید جایی بنشیند و یا</w:t>
      </w:r>
    </w:p>
    <w:p>
      <w:pPr>
        <w:pStyle w:val="BookText"/>
        <w:rPr/>
      </w:pPr>
      <w:r>
        <w:rPr>
          <w:rFonts w:ascii="IRNazanin" w:hAnsi="IRNazanin" w:eastAsia="IRNazanin"/>
          <w:color w:val="111111"/>
          <w:sz w:val="28"/>
          <w:sz w:val="28"/>
          <w:szCs w:val="28"/>
          <w:rtl w:val="true"/>
          <w:lang w:bidi="fa-IR"/>
        </w:rPr>
        <w:t>زیر سفف برود تا بازگردد</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مباشرة النساء جماعاً و لمساً وتقبیلاً بشهوة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لاتباشروهنّ وأنتم عاکفون فی المساجد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فی فساد الاعتکاف بالجماع، ففی الکافی عن حسن بن جهم عن أبی الحسن 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المعتکف یأتی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لایأتی امرأته لیلاً ولا نهاراً وهو معتکف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الاعتکاف</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9"/>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معتکف واجب است که از هر گناهی خودداری کند و به عبادت و ذکر و اعمال خیر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اعتکاف، بدون روزه و در غیر مسجد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نماز جمعه در آن برقرار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تنها در مسجد جامعی که امام یا پیامبر طبیق در آن اقامهة نماز جمعه نموده باشند اعتکاف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مسجل النبی تی و مسجد کوفه و مسجد بصره که رسول خدا و یا امیرالمؤمنین طریق در آنها اقامهة نماز جمعه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فقها مانند مرحوم سید یزدی خانهة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فقهای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هر شهری اعتکاف صحیح است و احتیاط این است که در یکی از مساجد یاد شده انجام گیرد و در مسجد بازار و قبیله و امثال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معتکف چند 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جدال و کشمکش بر سر امور دنیایی و یا آخرتی، اگر در مقام اظهار حق و ابطال باطل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 ولو با حلال خود باشد، بنابر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زن ها به صورت زناشویی و یا استمتاعات دیگر مانند بوسیدن و لمس کردن با شهوت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سورهة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زنها ی خود در حال اعتکاف همبستر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اختلافی بین علما نیست که اعتکاف به سبب عمل زناشویی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جعفرعلیه دربارهة کسی که در حال اعتکاف با همسر خود همبستر شده بود سؤال نمودم، امام طاقة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 معتکف با همسر خود جماع کند، خواه شب باشد و خواه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لایه دربارهة کسی که در حال اعتکاف جماع کرده بود سؤال نمودم،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معتکف نباید در شب و یا در روز مجامعت کند و اگر چنین کند باید کفارهة ظهار بدهد، یعنی شصت روز روزه بگیرد و یا شصت فقیر را غذا به دهد و یا یک بنده آزاد کند، همانند خوردن روزهة ماه مبارک رمضان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اگر معتکف در شب جماع کند باید یک </w:t>
      </w:r>
    </w:p>
    <w:p>
      <w:pPr>
        <w:pStyle w:val="BookText"/>
        <w:rPr/>
      </w:pPr>
      <w:r>
        <w:rPr>
          <w:rFonts w:ascii="IRNazanin" w:hAnsi="IRNazanin" w:eastAsia="IRNazanin"/>
          <w:color w:val="111111"/>
          <w:sz w:val="28"/>
          <w:sz w:val="28"/>
          <w:szCs w:val="28"/>
          <w:rtl w:val="true"/>
          <w:lang w:bidi="fa-IR"/>
        </w:rPr>
        <w:t>کفاره بدهد و اگر در روز جماع کند باید دو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بوییدن بوی خوشی، و جدال و نزاع و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لایه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معتکف نباید از بوی خوش و بوی گل استفاده کند و نباید جدال و کشمکش کند و نباید چیزی را بخرد و یا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یزدی،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برای معتکف حرام است، بلکه بنابر احتیاط واجب مطلق تجارت و کاسبی نیز بر او حرام است، مگر در صورت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علامهة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و تجارت هایی که معتکف را از</w:t>
      </w:r>
    </w:p>
    <w:p>
      <w:pPr>
        <w:pStyle w:val="BookText"/>
        <w:rPr/>
      </w:pPr>
      <w:r>
        <w:rPr>
          <w:rFonts w:ascii="IRNazanin" w:hAnsi="IRNazanin" w:eastAsia="IRNazanin"/>
          <w:color w:val="111111"/>
          <w:sz w:val="28"/>
          <w:sz w:val="28"/>
          <w:szCs w:val="28"/>
          <w:rtl w:val="true"/>
          <w:lang w:bidi="fa-IR"/>
        </w:rPr>
        <w:t>عبادت باز می دارد، مانند دوزندگی و امثال آن، جز در حد ضرورت،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صراحت جنگ با مسلمانان و اهل قبله را بزرگ دانسته و آن را جنگ با خدا و</w:t>
      </w:r>
      <w:r>
        <w:rPr>
          <w:rStyle w:val="FootnoteAnchor"/>
          <w:rtl w:val="true"/>
        </w:rPr>
        <w:footnoteReference w:id="1310"/>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رسول اوصلی الله علیه وآله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کسانی که به جنگ با خدا و رسول اوصلی الله علیه وآله برمی‌خیزند و در روی زمین فساد می‌کنند جز کشته شدن و به دار آویختن و یا بریدن دست و پای آنان برخلاف یکدیگر و یا تبعید آنان به شهرهای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و خواری آنها در دنیاست و در آخرت و قیامت نیز عذاب و کیفر بزرگی خواهند داشت، جز کسانی که قبل از دستگیری توبه کنند و خود را تسلیم نمایند، که در آن صورت خداوند نسبت به آنان بخشنده و مهربان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آیه فوق، در کتاب کافی،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عده‌ای از قبیله بنی ضبّه خدمت رسول خداصلی الله علیه وآله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تشرّف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بیمار بودند رسول خداصلی الله علیه وآله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بمانید تا هنگامی که بهبودی یافتید شما را به جنگ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هوای مدینه برای ما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خارج مدینه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دستور داد که آنان را در خارج مدینه در کنار شتران زکات به‌فرستند تا از بول و شیر شتران بنوشند و بهبودی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ادامه این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آنان بهبودی یافتند سه نفر از مراقبین اموال زکوی را کشتند و شترهای زکات را به سرقت بردند و چون رسول خداصلی الله علیه وآله اطلاع یافت امیرالمؤمنین‌علیه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دستگیری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آنان را در بیابانی نزدیک یمن، در حالی که راه را گم کرده و متحیر بودند،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آنها را نزد رسول خداصلی الله علیه وآله آورد آیه فوق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2"/>
      </w:r>
      <w:r>
        <w:rPr>
          <w:rStyle w:val="FootnoteAnchor"/>
          <w:rtl w:val="true"/>
        </w:rPr>
        <w:footnoteReference w:id="1313"/>
      </w:r>
      <w:bookmarkStart w:id="1085" w:name="pg2569_16882"/>
    </w:p>
    <w:p>
      <w:pPr>
        <w:pStyle w:val="BookText"/>
        <w:rPr/>
      </w:pPr>
      <w:bookmarkEnd w:id="1085"/>
      <w:r>
        <w:rPr>
          <w:rFonts w:ascii="IRNazanin" w:hAnsi="IRNazanin" w:eastAsia="IRNazanin"/>
          <w:color w:val="111111"/>
          <w:sz w:val="28"/>
          <w:sz w:val="28"/>
          <w:szCs w:val="28"/>
          <w:rtl w:val="true"/>
          <w:lang w:bidi="fa-IR"/>
        </w:rPr>
        <w:t>خداصلی الله علیه وآله دست‌ها و پاهای آنان را برخلاف یکدیگر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امام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در شب سلاح حمل کند، محارب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طبق آیه فوق با او معامله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آن که از اهل ریبه، یعنی از افراد مشکوک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او تهدید و تجاوز به مردم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شهری از شهرهای مسلمین به روی مردم اسلحه باز کند، اگر حیوانی را بکشد تبعید و قصاص می‌شود و اگر در غیر از شهرها به روی مردم اسلحه باز کند و آسیبی وارد کند و حیوانی را پی و مالی را غارت نماید و کسی را نکشد او نیز محارب محسوب می‌شود و امام‌علیه السلام مخیّر است که او را بکشد و یا به دار آویزد و یا دست و پای او را برخلاف یکدیگر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آسیبی وارد کند و کسی را بکشد و مالی را غارت نماید، امام‌علیه السلام باید اول دست راست او را برای سرقت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تحویل اولیای مقتول دهد تا اموال خود را از او بگیرند و پس از آن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سرقت و ارعاب با اسلحه و آدم کشی در رساله‌های عملیه موجود است، مراجعه شود</w:t>
      </w:r>
      <w:r>
        <w:rPr>
          <w:rFonts w:eastAsia="IRNazanin" w:cs="IRNazanin"/>
          <w:color w:val="111111"/>
          <w:sz w:val="28"/>
          <w:szCs w:val="28"/>
          <w:rtl w:val="true"/>
          <w:lang w:bidi="fa-IR"/>
        </w:rPr>
        <w:t>.</w:t>
      </w:r>
    </w:p>
    <w:p>
      <w:pPr>
        <w:pStyle w:val="Heading3"/>
        <w:numPr>
          <w:ilvl w:val="2"/>
          <w:numId w:val="1"/>
        </w:numPr>
        <w:rPr/>
      </w:pPr>
      <w:bookmarkStart w:id="1086" w:name="__RefHeading___Toc48008_1395250215"/>
      <w:bookmarkStart w:id="1087" w:name="_Toc377"/>
      <w:bookmarkEnd w:id="1086"/>
      <w:r>
        <w:rPr>
          <w:rtl w:val="true"/>
        </w:rPr>
        <w:t>تجاوز به حریم مردم‌</w:t>
      </w:r>
      <w:bookmarkEnd w:id="1087"/>
    </w:p>
    <w:p>
      <w:pPr>
        <w:pStyle w:val="BookText"/>
        <w:rPr/>
      </w:pPr>
      <w:r>
        <w:rPr>
          <w:rFonts w:ascii="IRNazanin" w:hAnsi="IRNazanin" w:eastAsia="IRNazanin"/>
          <w:color w:val="111111"/>
          <w:sz w:val="28"/>
          <w:sz w:val="28"/>
          <w:szCs w:val="28"/>
          <w:rtl w:val="true"/>
          <w:lang w:bidi="fa-IR"/>
        </w:rPr>
        <w:t>در بحث محاربه و جنگ با خدا و رسول‌صلی الله علیه وآله گذشت که خداوند در سوره مائده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کسانی که به جنگ خدا و رسول اوصلی الله علیه وآله بر می‌خیزند و روی زمین فساد</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4"/>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 xml:space="preserve">می‌نمایند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پیامبر یا 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کشته شوند و یا به دار آویخته گردند و یا دست و پای آنان به صور مخالف 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راست و پای چپ و یا پای چپ و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تبعید شوند و این خواری و عذاب دنیای آنان است و عذاب و کیفر قیامت آنان نیز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مقنع نقل نموده که امام صادق‌علیه السلام در تفسیر آیه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مجازات‌ها در اختیار امام‌علیه السلام است که یا بکشد و یا به دار بیاویزد و یا تبعید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تبعید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شهری به شهر دیگری تبعید می‌کند؛ چنان که علی‌علیه السلام دو نفر از اهل کوفه را به بصره تبعید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مبسوط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فوق طبق روایات شیعه کسانی هستند که در روی زمین و دریا و صحرا و شهرها با آشکار نمودن اسلحه خود مردم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و راهزن‌ها نیز طبق روایات محکوم به همین مجازات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اجرای مجازات‌های گذشته بین شیخ مفید و شاگرد او شیخ</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6"/>
      </w:r>
      <w:r>
        <w:rPr>
          <w:rStyle w:val="FootnoteAnchor"/>
          <w:rtl w:val="true"/>
        </w:rPr>
        <w:footnoteReference w:id="1317"/>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طوسی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مطابق بعضی از روایات و ظاهر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مختار است که هر کدام از این مجازات‌ها را برای جانی انتخاب کند، لکن 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طبق بعضی از روایات، هر کدام از این مجازات‌ها را در جای خود انجام می‌دهد، یعنی اگر محارب سلاح برگیرد و فساد نماید و کسی را بکشد امام‌علیه السلام او را می‌کشد و اگر مال او را نیز بگیرد، بعد از کشته شدن به دار آویخته می‌شود و اگر سلاح برگیرد و فقط مال کسی را بگیرد دست و پای او برخلاف یکدیگر قطع می‌شود و اگر سلاح برگیرد و کسی را نکشد و مال کسی را نیز نگیرد، یکسال به شهر دیگری تبعید می‌شود و به اهل آن شهر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معاشرت و خرید و فروش و ازدواج نکنند و با او هم غذا نشوند و تا یسکال با او چنین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در رساله تحریرالوسیله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انسان حق دارد در برابر محارب و مهاجم و دزد و امثال آنان که قصد تجاوز به او و خانواده او و سرقت مال او را دارند به دفاع برخیزد و به هر وسیله ممکن از خود دفاع کند ولو مهاجم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بنابراحتیاط واجب باید در دفاع از خود از مراحل پایین شروع کند و</w:t>
      </w:r>
    </w:p>
    <w:p>
      <w:pPr>
        <w:pStyle w:val="BookText"/>
        <w:rPr/>
      </w:pPr>
      <w:r>
        <w:rPr>
          <w:rStyle w:val="FootnoteAnchor"/>
          <w:rtl w:val="true"/>
        </w:rPr>
        <w:footnoteReference w:id="1319"/>
      </w:r>
    </w:p>
    <w:p>
      <w:pPr>
        <w:pStyle w:val="BookText"/>
        <w:rPr/>
      </w:pP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و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هجم علی ماله او مال عیاله جازله دفعه بأیّ وسیلةٍ ممکنةٍ ولو إنجرّ إلی قتل المهاجم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الأحوط فی جمیع ما ذکرأن یتصدّی للدفاع من الأسهل فالأسهل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488</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السیّد الفقیه الگپایگانی فی مجمع المسائل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یشاکل ذلک فلیراجع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مؤثر واقع نشد به مراحل سخت‌تر قدم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گلپایگانی نیز در کتاب مجمع المسائل همین نظر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به قصد حج به طرف مکه حرکت نمود و چون به منطقه بین مکه و مدینه رسید، مرد راهزنی مقابل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شما را بکشم و اموال شما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نصف آنچه دارم را با رضایت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گفت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از این مال را به من بده تا به وطن بازگردم و بقیه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 را نیز نپذیرفت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پروردگار تو کجاست؟ مرد راهزن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سخن را گفت، ناگهان دو شیر درنده به طرف او آمدند و یکی از آنان سر او را گرفت و دیگری پاهای او را، تا اینکه او را دریدند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آن حال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کردی پروردگار تو به خواب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بدان که او بیدار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خواهی و گذشت امام علیه السلام نسبت به این راهزن باید درس گرفت</w:t>
      </w:r>
      <w:r>
        <w:rPr>
          <w:rFonts w:eastAsia="IRNazanin" w:cs="IRNazanin"/>
          <w:color w:val="111111"/>
          <w:sz w:val="28"/>
          <w:szCs w:val="28"/>
          <w:rtl w:val="true"/>
          <w:lang w:bidi="fa-IR"/>
        </w:rPr>
        <w:t xml:space="preserve">. </w:t>
      </w:r>
      <w:bookmarkStart w:id="1088" w:name="pg2569_16886"/>
    </w:p>
    <w:p>
      <w:pPr>
        <w:pStyle w:val="Heading3"/>
        <w:numPr>
          <w:ilvl w:val="2"/>
          <w:numId w:val="1"/>
        </w:numPr>
        <w:rPr/>
      </w:pPr>
      <w:bookmarkStart w:id="1089" w:name="__RefHeading___Toc48010_1395250215"/>
      <w:bookmarkStart w:id="1090" w:name="_Toc378"/>
      <w:bookmarkEnd w:id="1088"/>
      <w:bookmarkEnd w:id="1089"/>
      <w:r>
        <w:rPr>
          <w:rtl w:val="true"/>
        </w:rPr>
        <w:t>جنگ در حرم و یا در ماه‌های حرام‌</w:t>
      </w:r>
      <w:bookmarkEnd w:id="1090"/>
    </w:p>
    <w:p>
      <w:pPr>
        <w:pStyle w:val="BookText"/>
        <w:rPr/>
      </w:pPr>
      <w:r>
        <w:rPr>
          <w:rFonts w:ascii="IRNazanin" w:hAnsi="IRNazanin" w:eastAsia="IRNazanin"/>
          <w:color w:val="111111"/>
          <w:sz w:val="28"/>
          <w:sz w:val="28"/>
          <w:szCs w:val="28"/>
          <w:rtl w:val="true"/>
          <w:lang w:bidi="fa-IR"/>
        </w:rPr>
        <w:t xml:space="preserve">در تفسیر صافی، در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رسول خداصلی الله علیه وآله عبد الرحمان بن جحش پسر عمه خود را همراه لشکری، در جمادی الثانی، دو ماه قبل از جنگ بدر فرستاد تا منتظر قافله قریش و مشرکین مکه که بین آنها عمر و بن عبداللَّه حضرمی و سه نفر دیگر بودند بمانند و با آنان،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عبدالرحمان و همراهانش عمروبن عبداللَّه را کشتند و دو نفر دیگر را اسیر گرفتند و قافله را نیز مصادره کردند و فکر می‌کردند که در جمادی الثانیه هستند، در حالی که وارد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پس قریش زبان به اعتراض و شکایت باز نمودند که در ماه‌های حرام جنگ کردید، در حالی که جنگ و خون ریزی در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اصحاب رسول خداصلی الله علیه وآله در این جنگ ناراحت شدند و گفتند ما به مدینه باز نمی‌گردیم تا خداوند توبه ما را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نیز آن قافله و اسیران قریش را به مکه باز گرداند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یسئلونک عن الشهر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مشرکین در باره جنگ در ماه‌های حرام از اتو سؤال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ماه حرام گناهی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به صورت عمد انجام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راه خدا و اسلام جلوگیری می‌کنید و به خدای خود کافر می‌گردید و از دخول مسلمانان به مسجد الحرام مانع می‌شوید و مسلمانان را از آن اخراج می‌نمایید نزد خداوند گناه بزرگ‌تری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الأشهر الحرم فاقتلوا المشرکین حیث وجدتموهم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یرتفع الحرمة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الحرام بالشهر الحرام و الحرمات قصاص فمن إعتدی علیکم فاعتدوا علیه بمثل ما اعتدی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حرمة القتال عندالمسجد الحرام فتظهر من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لاتقاتلوهم عندالمسجد الحرام حتّی یقاتلوکم فیه فإن قاتلوکم فاقتلوهم کذلک جزاء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bookmarkStart w:id="1091" w:name="pg2569_16887"/>
    </w:p>
    <w:p>
      <w:pPr>
        <w:pStyle w:val="BookText"/>
        <w:rPr/>
      </w:pPr>
      <w:bookmarkEnd w:id="1091"/>
      <w:r>
        <w:rPr>
          <w:rFonts w:ascii="IRNazanin" w:hAnsi="IRNazanin" w:eastAsia="IRNazanin"/>
          <w:color w:val="111111"/>
          <w:sz w:val="28"/>
          <w:sz w:val="28"/>
          <w:szCs w:val="28"/>
          <w:rtl w:val="true"/>
          <w:lang w:bidi="fa-IR"/>
        </w:rPr>
        <w:t xml:space="preserve">سویی فتنه بزرگتر از قتل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فتنه مشرکین مکه بزرگتر از قتل در ماه حرام است که عمداً انجام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آیات، جنگ در ماه‌های حرام مانند رجب و ذیقعده و ذی‌حجه و محرم و در حرم حرام است، جز آن که دشمن ابتدای به آن کرده باشد</w:t>
      </w:r>
      <w:r>
        <w:rPr>
          <w:rFonts w:eastAsia="IRNazanin" w:cs="IRNazanin"/>
          <w:color w:val="111111"/>
          <w:sz w:val="28"/>
          <w:szCs w:val="28"/>
          <w:rtl w:val="true"/>
          <w:lang w:bidi="fa-IR"/>
        </w:rPr>
        <w:t>.</w:t>
      </w:r>
    </w:p>
    <w:p>
      <w:pPr>
        <w:pStyle w:val="Heading3"/>
        <w:numPr>
          <w:ilvl w:val="2"/>
          <w:numId w:val="1"/>
        </w:numPr>
        <w:rPr/>
      </w:pPr>
      <w:bookmarkStart w:id="1092" w:name="__RefHeading___Toc48012_1395250215"/>
      <w:bookmarkStart w:id="1093" w:name="_Toc379"/>
      <w:bookmarkEnd w:id="1092"/>
      <w:r>
        <w:rPr>
          <w:rtl w:val="true"/>
        </w:rPr>
        <w:t>سرکشی و خروج بر امام‌علیه السلام‌</w:t>
      </w:r>
      <w:bookmarkEnd w:id="1093"/>
    </w:p>
    <w:p>
      <w:pPr>
        <w:pStyle w:val="BookText"/>
        <w:rPr/>
      </w:pPr>
      <w:r>
        <w:rPr>
          <w:rFonts w:ascii="IRNazanin" w:hAnsi="IRNazanin" w:eastAsia="IRNazanin"/>
          <w:color w:val="111111"/>
          <w:sz w:val="28"/>
          <w:sz w:val="28"/>
          <w:szCs w:val="28"/>
          <w:rtl w:val="true"/>
          <w:lang w:bidi="fa-IR"/>
        </w:rPr>
        <w:t>طبق مدارک صحیح، اطاعت از امام معصوم‌علیه السلام، شرط ایمان و نجات و قبولی اعمال است و اگر کسی عبادت جن و انس را انجام داده باشد و ولایت و اطاعت امام‌علیه السلام را رها کند و نپذیرد، هیچ عبادتی از او پذیرفته نیست و راهی برای نجات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به جنگ با امام زمان خود برخیزد، بر همه مردم واجب است که اگر امام‌علیه السلام و یا نایب او امر کنند، با او به جنگ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لسان روایات، چنین فردی است که کافر و مرتد محسوب می‌شود؛ چرا که ضروری دین را که وجوب اطاعت و مودّت و محبت امام‌علیه السلام است، ترک نموده و دشمنی و جنگ با امام‌علیهم السلام را که از محرمات بزرگ الهی است، جایز دانسته است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اگردو گروه از مؤمنین با یکدیگر به جنگ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بین آنان را اصلاح دهید، و اگر یکی از آنان به دیگری تجاوز نمود با او به جنگ برخیزید تا به قانون الهی تن دهد، و اگر چنین کرد بین آنان صلح و عدالت و قسط را نسبت به آنها رعایت کنید؛ چرا که خداوند عدالت خواهان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مسأله تجاوز و خروج بر امام و احکام آن، از جنگ امیرالمؤمنین‌علیه السلام با معاویه و خوارج و عایشه که بر امام زمان خود خروج نمودند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آیه فوق نازل شد،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پس از من، براساس تأویل قرآن جنگ خواهد نمود، چنان که من براساس تنزیل قرآن جنگ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اساس تأویل جنگ خواهد نمود کیست؟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کفش خود را پینه می‌زند، یعنی امیرالمؤمنین‌علیه السلام</w:t>
      </w:r>
      <w:r>
        <w:rPr>
          <w:rFonts w:eastAsia="IRNazanin" w:cs="IRNazanin"/>
          <w:color w:val="111111"/>
          <w:sz w:val="28"/>
          <w:szCs w:val="28"/>
          <w:rtl w:val="true"/>
          <w:lang w:bidi="fa-IR"/>
        </w:rPr>
        <w:t>.</w:t>
      </w:r>
    </w:p>
    <w:p>
      <w:pPr>
        <w:pStyle w:val="BookText"/>
        <w:rPr/>
      </w:pPr>
      <w:r>
        <w:rPr>
          <w:rStyle w:val="FootnoteAnchor"/>
          <w:rtl w:val="true"/>
        </w:rPr>
        <w:footnoteReference w:id="1323"/>
      </w:r>
      <w:r>
        <w:rPr>
          <w:rStyle w:val="FootnoteAnchor"/>
          <w:rtl w:val="true"/>
        </w:rPr>
        <w:footnoteReference w:id="1324"/>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5"/>
      </w:r>
      <w:bookmarkStart w:id="1094" w:name="pg2569_16889"/>
    </w:p>
    <w:p>
      <w:pPr>
        <w:pStyle w:val="BookText"/>
        <w:rPr/>
      </w:pPr>
      <w:bookmarkEnd w:id="1094"/>
      <w:r>
        <w:rPr>
          <w:rFonts w:ascii="IRNazanin" w:hAnsi="IRNazanin" w:eastAsia="IRNazanin"/>
          <w:color w:val="111111"/>
          <w:sz w:val="28"/>
          <w:sz w:val="28"/>
          <w:szCs w:val="28"/>
          <w:rtl w:val="true"/>
          <w:lang w:bidi="fa-IR"/>
        </w:rPr>
        <w:t>در آن هنگام،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پرچم خدمت رسول خداصلی الله علیه وآله سه نوبت جنگیدم و این مرتبه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بر ما بتازند تا به نهایت ناتوانی برسیم، ما یقین داریم که در طریق حق هستیم و آنها در باطل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از کتاب کافی نقل شده که سیره امیرالمؤمنین‌علیه السلام با امثال معاویه و عایشه و خوارج، همان سیره رسول خداصلی الله علیه وآله بود با اهل مکه بعد از فتح آن، که هیچ خانواده‌ای را اسیر نکرد و هر کس در خانه خود پنهان شد و یا اسلحه خود را کنار گذارد و یا به خانه ابوسفیان پناهنده شد درامان بود؛ چنان که امیرالمؤمنین‌علیه السلام نیز روز فتح بصره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اسیر نگیرید و هیچ مجروحی را نکشید و کسی را که فرار می‌کند دنبال نکنید، و هرکس در خانه خود پنهان شد و سلاح خویش را کنار گذارد در امان خواهد بود</w:t>
      </w:r>
      <w:r>
        <w:rPr>
          <w:rFonts w:eastAsia="IRNazanin" w:cs="IRNazanin"/>
          <w:color w:val="111111"/>
          <w:sz w:val="28"/>
          <w:szCs w:val="28"/>
          <w:rtl w:val="true"/>
          <w:lang w:bidi="fa-IR"/>
        </w:rPr>
        <w:t>.»</w:t>
      </w:r>
    </w:p>
    <w:p>
      <w:pPr>
        <w:pStyle w:val="Heading3"/>
        <w:numPr>
          <w:ilvl w:val="2"/>
          <w:numId w:val="1"/>
        </w:numPr>
        <w:rPr/>
      </w:pPr>
      <w:bookmarkStart w:id="1095" w:name="__RefHeading___Toc48014_1395250215"/>
      <w:bookmarkStart w:id="1096" w:name="_Toc380"/>
      <w:bookmarkEnd w:id="1095"/>
      <w:r>
        <w:rPr>
          <w:rtl w:val="true"/>
        </w:rPr>
        <w:t>نقض حکم فقیه جامع الشرایط</w:t>
      </w:r>
      <w:bookmarkEnd w:id="1096"/>
    </w:p>
    <w:p>
      <w:pPr>
        <w:pStyle w:val="BookText"/>
        <w:rPr/>
      </w:pPr>
      <w:r>
        <w:rPr>
          <w:rFonts w:ascii="IRNazanin" w:hAnsi="IRNazanin" w:eastAsia="IRNazanin"/>
          <w:color w:val="111111"/>
          <w:sz w:val="28"/>
          <w:sz w:val="28"/>
          <w:szCs w:val="28"/>
          <w:rtl w:val="true"/>
          <w:lang w:bidi="fa-IR"/>
        </w:rPr>
        <w:t>فقیه جامع الشرایط، اگر از روی اجتهاد صحیح، فتوایی در احکام فرعی اسلام بدهد، بر مقلّدین او لازم است که به آن عمل کنند، ولی بر فقهای دیگر، اگر نظر آنان بر خلاف نظر او باشد، لازم نیست از او پیروی کنند، بلکه حرام نیز می‌باشد، لکن اگر فقیه جامع الشرائط برای حفظ اسلام و نجات مسلمین از خطر، مصلحت اندیشی کند و حکمی را صادر نماید، مثلاً حلالی را حرام کند، پیروی از او بر همه مردم، حتی فقهای دیگر نیز لازم است، مگر این که فقیهی بداند که او در مبنا و یا موضوع اشتباه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او لازم نیست از آن حکم پیروی نماید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آنچه گفته شد را می‌توان از ادله‌ای که در پی می‌آید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با سند صحیح، از عمربن حنظله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دو نفر از شیعیان شما که در دین یا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امثال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دسترسی به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بنگرند از بین شیعیان ما کسی که در فهم سخنان ما و حلال و حرام اسلام اهل دقت و اجتهاد است را بیابند و به آنچه او حکم می‌کند راضی شوند، چرا که من چنین کسی را بر شما حاکم نمودم و تخلّف از حکم او را برای شما حرام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او حکمی کرد کسی که حکم او را رد کند به حکم خداوند توهین کرده و سخن ما را رد نموده است و کسی که سخن ما را رد کند مانند آن است که سخن خدا را رد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حد شرک به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وسایل در همان کتاب، با سند خود، از ابوخدیجه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مرا نزد عده‌ای از شیعیان خود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مرافعات و دعواهای خود را نزد هیچ یک از حکّام جور نبرید، بلکه از بین خودتان شخصی که حلال و حرام ما را می‌شناسد برگزینید و از گفته او پیروی کنید، چرا که من او را برای شما قاضی و حاکم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محمّدبن عثمان عمری، نایب امام زمان‌علیه السلام، در</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7"/>
      </w:r>
      <w:r>
        <w:rPr>
          <w:rStyle w:val="FootnoteAnchor"/>
          <w:rtl w:val="true"/>
        </w:rPr>
        <w:footnoteReference w:id="1328"/>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خواست نمودم که او نامه‌ای که من مسایل مشکل خود را در آن نوشته بودم را خدمت امام زمان‌علیه السلام برساند و پاسخ آن را برای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پاسخ نامه من به خط مبارک آن حضرت به دست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پاسخ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حوادث و مسایلی که برای شما رخ می‌دهد را از راویان حدیث ما سؤال کنید، چرا که آنان از سوی من بر شما حجت هستند و من از سوی خداوند بر آنان حجت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محمّد بن عثمان، که خداوند از او و از پدر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 من است و نوشته او نوشته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بزرگوار آشتیانی، صاحب کتاب قضاة،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اجماع بر عدم جواز نقض حکم حاکم و وجوب امضای آن ثابت است، مقبوله عمربن حنظله نیز از جهات متعدی دلالت بر عدم جواز نقض حکم حاکم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رجوع به فقیه جامع الشرایط در مساله قضاوت اقتضا می‌کند که حکم او در باره محکوم علیه نافذ و غیر قابل رد باشد</w:t>
      </w:r>
      <w:r>
        <w:rPr>
          <w:rFonts w:eastAsia="IRNazanin" w:cs="IRNazanin"/>
          <w:color w:val="111111"/>
          <w:sz w:val="28"/>
          <w:szCs w:val="28"/>
          <w:rtl w:val="true"/>
          <w:lang w:bidi="fa-IR"/>
        </w:rPr>
        <w:t>.</w:t>
      </w:r>
    </w:p>
    <w:p>
      <w:pPr>
        <w:pStyle w:val="BookText"/>
        <w:rPr/>
      </w:pPr>
      <w:r>
        <w:rPr>
          <w:rStyle w:val="FootnoteAnchor"/>
          <w:rtl w:val="true"/>
        </w:rPr>
        <w:footnoteReference w:id="1330"/>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قوله‌علیه السلام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فلیرضوا به حاکماً فإنّی قد جعلته علیکم حاکماً و فیه دلالة ظاهرة علی عدم جواز النقض سیّما بملاحظة التعلیل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الإمام‌علیه السلام بعد حکمه بعدم جواز النقض بأنّ الرادّ علیه کالراد علینا و هو فی حدّ الشرک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امام علیه السلام بعد از ارجاع مردم به فقیه جامع الشرایط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حکم او راضی شوند و من او را بر شما حاکم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روشنی بر عدم جواز نقض حکم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امام‌علیه السلام نیز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 را نقض نکنند و هر که حکم او را نقض کند مثل آن است که سخن ما را نقض کرده باشد و آن در حد شرک 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روشنی دارد بر عدم جواز ردّ حکم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یک مسأله دقیق وجود دارد که باید به آن توجه شود و آن این است که بعد از امر امام‌علیه السلام به مراجعه به فقیه در مرافعات و امضای حکم او و نهی از نقض آن، چگونه امکان دارد در چیزی که او فصل خصومت نموده، باز به حال قبل از فصل خصومت برگردد و حکم او نادیده گرفته شود؟ همان گونه که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عقد معامله صحیحاً انجام گرفت، راهی برای بر هم زدن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این فقیه این است که با فرض این که امام‌علیه السلام حق فصل خصومت را به فقیه جامع الشرایط داده و از مراجعه به غیر او نهی نموده است، چگونه امکان دارد که نقض حکم او جایز باشد، در حالی که امام‌علیه السلام رد حکم او را رد حکم خدا و در حد شرک دانسته است؟</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2"/>
      </w:r>
      <w:bookmarkStart w:id="1097" w:name="pg2569_16893"/>
    </w:p>
    <w:p>
      <w:pPr>
        <w:pStyle w:val="Heading3"/>
        <w:numPr>
          <w:ilvl w:val="2"/>
          <w:numId w:val="1"/>
        </w:numPr>
        <w:rPr/>
      </w:pPr>
      <w:bookmarkStart w:id="1098" w:name="__RefHeading___Toc48016_1395250215"/>
      <w:bookmarkStart w:id="1099" w:name="_Toc381"/>
      <w:bookmarkEnd w:id="1097"/>
      <w:bookmarkEnd w:id="1098"/>
      <w:r>
        <w:rPr>
          <w:rtl w:val="true"/>
        </w:rPr>
        <w:t xml:space="preserve">آدمکشی </w:t>
      </w:r>
      <w:r>
        <w:rPr>
          <w:rtl w:val="true"/>
        </w:rPr>
        <w:t>(</w:t>
      </w:r>
      <w:r>
        <w:rPr>
          <w:rtl w:val="true"/>
        </w:rPr>
        <w:t>قتل نفس</w:t>
      </w:r>
      <w:r>
        <w:rPr>
          <w:rtl w:val="true"/>
        </w:rPr>
        <w:t xml:space="preserve">) </w:t>
      </w:r>
      <w:r>
        <w:rPr>
          <w:rtl w:val="true"/>
        </w:rPr>
        <w:t>از روی ظلم‌</w:t>
      </w:r>
      <w:bookmarkEnd w:id="1099"/>
    </w:p>
    <w:p>
      <w:pPr>
        <w:pStyle w:val="BookText"/>
        <w:rPr/>
      </w:pPr>
      <w:r>
        <w:rPr>
          <w:rFonts w:ascii="IRNazanin" w:hAnsi="IRNazanin" w:eastAsia="IRNazanin"/>
          <w:color w:val="111111"/>
          <w:sz w:val="28"/>
          <w:sz w:val="28"/>
          <w:szCs w:val="28"/>
          <w:rtl w:val="true"/>
          <w:lang w:bidi="fa-IR"/>
        </w:rPr>
        <w:t>آدمکشی و قتل نفس از روی ظلم از بزرگ‌ترین گناهان کبیره است که در روایاتی که گناهان کبیره به پنج عدد و یا هفت عدد و یا پانزده عدد و بیشتر شماره شده بود در شمار این گناهان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قرآنی نیز خداوند با شدیدترین لحن از آدمکشی نهی نموده که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آدم کشی در قرآن</w:t>
      </w:r>
    </w:p>
    <w:p>
      <w:pPr>
        <w:pStyle w:val="BookText"/>
        <w:rPr/>
      </w:pPr>
      <w:r>
        <w:rPr>
          <w:rFonts w:ascii="IRNazanin" w:hAnsi="IRNazanin" w:eastAsia="IRNazanin"/>
          <w:color w:val="111111"/>
          <w:sz w:val="28"/>
          <w:sz w:val="28"/>
          <w:szCs w:val="28"/>
          <w:rtl w:val="true"/>
          <w:lang w:bidi="fa-IR"/>
        </w:rPr>
        <w:t>خداوند در 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روی عمد مؤمنی را بکشد، کیفر او خلود در دوزخ و خشم و لعنت خداوند است و در دوزخ عذاب بزرگی برای او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مائده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انسان بی گناهی را که نه کسی را کشته و نه فسادی روی زمین نموده بکشد، همانند آن است که همه مردم را کشته باشد، و کسی که انسانی را از کشته شدن نجات دهد و یا به هر وسیله‌ای از او حمایت کند و جان او را حفظ نماید، مانند این است که همه مردم را از مرگ نجات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یکدیگر را نکشید؛ چرا که خداوند به شما</w:t>
      </w:r>
    </w:p>
    <w:p>
      <w:pPr>
        <w:pStyle w:val="BookText"/>
        <w:rPr/>
      </w:pPr>
      <w:r>
        <w:rPr>
          <w:rStyle w:val="FootnoteAnchor"/>
          <w:rtl w:val="true"/>
        </w:rPr>
        <w:footnoteReference w:id="1333"/>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4"/>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 xml:space="preserve">رحیم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نیز به همدیگر ترحّم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روی ظلم و دشمنی برادر خود را بکشد برای خداوند آسان است که او را به آتش دوزخ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از حمران بن اعین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چگونه کسی که یک نفر را کشته عذاب او همانند کسی است که همه مردم را کشته باشد؟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جایی از جهنم قرار می‌دهند که اگر همه مردم را کشته بود در آن جا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را بکشد عذاب او چگونه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او دو چندان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چیزی که در روز قیامت در باره آن حکم می‌شود</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النفس التی حرم اللّه إلاّ بالحقّ ذلکم وصّاکم به لعلّکم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الآیات</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6"/>
      </w:r>
      <w:r>
        <w:rPr>
          <w:rStyle w:val="FootnoteAnchor"/>
          <w:rtl w:val="true"/>
        </w:rPr>
        <w:footnoteReference w:id="1337"/>
      </w:r>
      <w:r>
        <w:rPr>
          <w:rStyle w:val="FootnoteAnchor"/>
          <w:rtl w:val="true"/>
        </w:rPr>
        <w:footnoteReference w:id="1338"/>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خون‌هایی است که ناحق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ابتدا بین هابیل و 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و سپس بین دیگران و پس از آن که بین همه قاتل‌ها و مقتول‌ها حکم می‌کند به کار دیگران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هر مقتولی قاتل خود را همراه خویش می‌آورد، و در حالی که صورت خود را به خون خویش آغشته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شخص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او را کشته‌ای؟ پس او راهی برای انکار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معذّب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امام باقرعلیه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در دنیا کشته شده باشد چه خوب باشد و چه بد قاتل خود را در قیامت همراه خویش می‌آورد در حالی که خون از رگ‌های او فرو می‌ریزد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قاتل من سؤال کن برای چه مرا کشته است؟ پس اگر او را به حق کشته باشد خداوند به قاتل پاداش بهشت می‌دهد و مقتول به دوزخ فرستاده می‌شود و اگر قاتل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فلان ستمگر او را کشتم به مقتول گفته می‌شود همان گونه که او تو را کشته است او را قصاص کن سپس خداوند هرچه می‌خواهد در باره آنان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ابوحمزه ثمالی، از امام سجاد نقل شده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نکنید خداوند از کسی که برای ریختن خون مردم آستین بالا زده است غافل است؛ چرا که خداوند قاتلی بر او قرار داده که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 که هرگز نمی‌میرد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دوزخ که هرگز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همیشه در دین خود گشایش دارد تا وقتی که خون حرامی را نریخته باشد و چون از روی عمد مؤمنی را بکشد دیگر موفق به توبه نخواهد شد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0"/>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خبر داده شد که در قبیله جهینه کشته‌ای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به مسجد آن قبیله رفت و چون مردم گرد او جمع شدند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کشته‌ای بین شما افتاده و نمی‌دانید قاتل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مرا به رسالت مبعوث نموده، اگر اهل آسمان‌ها و زمین در خون مسلمانی شرکت کنند و به آن راضی باشند خداوند همه آنان را همراه او در آتش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قاتل مؤمن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 هرگونه که می‌خواهی؛ اگر می‌خواهی یهودی بمیر و اگر می‌خواهی نصرانی و اگر می‌خواهی مجوسی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مردی همراه او به اندازه آلت حجامت خون خواهد بود وارد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سوگند من کسی را نکشته‌ام و در خون کسی نیز شریک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سوی خداوند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نام بنده من را بردی تا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گردید و او را کشتند و تو نیز در خون او شریک گردیدی</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2"/>
      </w:r>
      <w:r>
        <w:rPr>
          <w:rStyle w:val="FootnoteAnchor"/>
          <w:rtl w:val="true"/>
        </w:rPr>
        <w:footnoteReference w:id="1343"/>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از مردم به بهشت نخواهند 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خون ناحقی را ریخته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حدیث این باشد که کسی که این چیزها را حلال شمرده باشد و یا بدون توبه مرده باشد، و یا به علّت حرام ندانستن آن‌ها موفق به توبه نخواهد شد و به بهشت نخواهد رفت وگرنه در صورتی که توبه نماید طبق نظر مشهور فقها توبه او مقبول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بعد از اعمال منی در حجة الوداع توقّف نمود 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من گوش فرا دهید و در آن تعقّل کنید؛ شاید این سال، سال آخر عمر من باشد و بعد از این مرا در این جا ملاقات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چه روزی از همه روزها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چه ماهی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کدام شهر از همه شهرها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شهر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حرمت خون‌های شما و اموال شما بر یکدیگر، همانند حرمت این روز و این ماه و این شهر است تا خدا را ملاقات کنید و خداوند از</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5"/>
      </w:r>
      <w:r>
        <w:rPr>
          <w:rStyle w:val="FootnoteAnchor"/>
          <w:rtl w:val="true"/>
        </w:rPr>
        <w:footnoteReference w:id="1346"/>
      </w:r>
      <w:bookmarkStart w:id="1100" w:name="pg2569_16898"/>
    </w:p>
    <w:p>
      <w:pPr>
        <w:pStyle w:val="BookText"/>
        <w:rPr/>
      </w:pPr>
      <w:bookmarkEnd w:id="1100"/>
      <w:r>
        <w:rPr>
          <w:rFonts w:ascii="IRNazanin" w:hAnsi="IRNazanin" w:eastAsia="IRNazanin"/>
          <w:color w:val="111111"/>
          <w:sz w:val="28"/>
          <w:sz w:val="28"/>
          <w:szCs w:val="28"/>
          <w:rtl w:val="true"/>
          <w:lang w:bidi="fa-IR"/>
        </w:rPr>
        <w:t>اعمال شما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رسالت خود را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امانتی از مردم نزد اوست به صاحبش برگرداند؛ چرا که خون و مال کسی حلال نمی‌شود جز با رضایت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یکدیگر ظلم نکنید و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حلال دانستن خون و مال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نگردید</w:t>
      </w:r>
      <w:r>
        <w:rPr>
          <w:rFonts w:eastAsia="IRNazanin" w:cs="IRNazanin"/>
          <w:color w:val="111111"/>
          <w:sz w:val="28"/>
          <w:szCs w:val="28"/>
          <w:rtl w:val="true"/>
          <w:lang w:bidi="fa-IR"/>
        </w:rPr>
        <w:t>.»</w:t>
      </w:r>
    </w:p>
    <w:p>
      <w:pPr>
        <w:pStyle w:val="Heading3"/>
        <w:numPr>
          <w:ilvl w:val="2"/>
          <w:numId w:val="1"/>
        </w:numPr>
        <w:rPr/>
      </w:pPr>
      <w:bookmarkStart w:id="1101" w:name="__RefHeading___Toc48018_1395250215"/>
      <w:bookmarkStart w:id="1102" w:name="_Toc382"/>
      <w:bookmarkEnd w:id="1101"/>
      <w:r>
        <w:rPr>
          <w:rtl w:val="true"/>
        </w:rPr>
        <w:t>نابودی ستمگران به دست یگدیگر</w:t>
      </w:r>
      <w:bookmarkEnd w:id="1102"/>
    </w:p>
    <w:p>
      <w:pPr>
        <w:pStyle w:val="BookText"/>
        <w:rPr/>
      </w:pPr>
      <w:r>
        <w:rPr>
          <w:rFonts w:ascii="IRNazanin" w:hAnsi="IRNazanin" w:eastAsia="IRNazanin"/>
          <w:color w:val="111111"/>
          <w:sz w:val="28"/>
          <w:sz w:val="28"/>
          <w:szCs w:val="28"/>
          <w:rtl w:val="true"/>
          <w:lang w:bidi="fa-IR"/>
        </w:rPr>
        <w:t>دو سال پس از شهادت حضرت اباعبداللّه الحسین‌علیه السلام مختاربن ابی عبیده ثقفی در کوفه قیام کرد و به عنوان خونخواهی آن حضرت گروه بسیاری رابا خود همراه کرد و کشندگان آن بزرگوار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عبداللّه بن زبیر در مکّه مدّعی خلافت شد و طولی نکشید که جزیرة العرب را گرفت و برادرش مصعب بن زبیر را به سوی عراق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که مردی شجاع و دلاور بود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مختار جنگ سختی درگرفت و سرانجام مختار شکست خورد و به کوفه گریخت و پس از چند روز در کوفه به دست یاران مصعب کشته شد و سرتاسر کوفه به دست مصعب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نیز پس از چند سال در صدد جنگ با عبدالملک بن مروان خلیفه اموی برآمد و به همین منظور از کوفه بیرون آمد و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میان او و لشکرعبدالملک درگرفت و مصعب در آن معرکه کشته شد و سرش را برای عبدالملک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پس از قتل مصعب به کوفه آمد و مردم آن شهر را مطیع خود ساخت و داخل دارالاماره شد و سر مصعب بن زبیر را پیش روی خود گذارد، در حالی که غروری بر وی مستولی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عبدالملک بن عُمیر که در مجلس حاضر بود با مشاهده آن منظره لرزه بر بدنش افتاد و روبه عبدالملک بن مروان کرده، گفت</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دارالاماره داستان عجیبی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دستور عبیداللّه بن زیاد سرحضرت اباعبداللّه الحسین‌علیه السلام را به کوفه آوردند من در این قصر بودم و سرآن حضرت را پیش روی عبیدالله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که مختار بر این </w:t>
      </w:r>
      <w:bookmarkStart w:id="1103" w:name="pg2569_16899"/>
    </w:p>
    <w:p>
      <w:pPr>
        <w:pStyle w:val="BookText"/>
        <w:rPr/>
      </w:pPr>
      <w:bookmarkEnd w:id="1103"/>
      <w:r>
        <w:rPr>
          <w:rFonts w:ascii="IRNazanin" w:hAnsi="IRNazanin" w:eastAsia="IRNazanin"/>
          <w:color w:val="111111"/>
          <w:sz w:val="28"/>
          <w:sz w:val="28"/>
          <w:szCs w:val="28"/>
          <w:rtl w:val="true"/>
          <w:lang w:bidi="fa-IR"/>
        </w:rPr>
        <w:t>شهر مسلّط شد سر عبیدالله بن زیاد را در همین قصر پیش روی مختار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مختار من نزد صاحب این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سرمختار پیش رویش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در محضر تو در این قصر نشسته‌ام و سر مصعب پیش روی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شرّ این قصر به خدا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بن مروان نیز از شنیدن این داستان لرزه براندامش افتاد و فوری از جا برخاست و دستور داد تا آن قصر را ویران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کیفرگناه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سره مردی زعرب هوشمند</w:t>
      </w:r>
    </w:p>
    <w:p>
      <w:pPr>
        <w:pStyle w:val="BookText"/>
        <w:rPr/>
      </w:pPr>
      <w:r>
        <w:rPr>
          <w:rFonts w:ascii="IRNazanin" w:hAnsi="IRNazanin" w:eastAsia="IRNazanin"/>
          <w:color w:val="111111"/>
          <w:sz w:val="28"/>
          <w:sz w:val="28"/>
          <w:szCs w:val="28"/>
          <w:rtl w:val="true"/>
          <w:lang w:bidi="fa-IR"/>
        </w:rPr>
        <w:t>گفت به عبدالملک از روی پند</w:t>
      </w:r>
    </w:p>
    <w:p>
      <w:pPr>
        <w:pStyle w:val="BookText"/>
        <w:rPr/>
      </w:pPr>
      <w:r>
        <w:rPr>
          <w:rFonts w:ascii="IRNazanin" w:hAnsi="IRNazanin" w:eastAsia="IRNazanin"/>
          <w:color w:val="111111"/>
          <w:sz w:val="28"/>
          <w:sz w:val="28"/>
          <w:szCs w:val="28"/>
          <w:rtl w:val="true"/>
          <w:lang w:bidi="fa-IR"/>
        </w:rPr>
        <w:t>روی همین مسند و این تکیه گاه</w:t>
      </w:r>
    </w:p>
    <w:p>
      <w:pPr>
        <w:pStyle w:val="BookText"/>
        <w:rPr/>
      </w:pPr>
      <w:r>
        <w:rPr>
          <w:rFonts w:ascii="IRNazanin" w:hAnsi="IRNazanin" w:eastAsia="IRNazanin"/>
          <w:color w:val="111111"/>
          <w:sz w:val="28"/>
          <w:sz w:val="28"/>
          <w:szCs w:val="28"/>
          <w:rtl w:val="true"/>
          <w:lang w:bidi="fa-IR"/>
        </w:rPr>
        <w:t>زیر همین قبّه و این بارگاه</w:t>
      </w:r>
    </w:p>
    <w:p>
      <w:pPr>
        <w:pStyle w:val="BookText"/>
        <w:rPr/>
      </w:pPr>
      <w:r>
        <w:rPr>
          <w:rFonts w:ascii="IRNazanin" w:hAnsi="IRNazanin" w:eastAsia="IRNazanin"/>
          <w:color w:val="111111"/>
          <w:sz w:val="28"/>
          <w:sz w:val="28"/>
          <w:szCs w:val="28"/>
          <w:rtl w:val="true"/>
          <w:lang w:bidi="fa-IR"/>
        </w:rPr>
        <w:t>بودم و دیدم برِ ابن زیاد</w:t>
      </w:r>
    </w:p>
    <w:p>
      <w:pPr>
        <w:pStyle w:val="BookText"/>
        <w:rPr/>
      </w:pPr>
      <w:r>
        <w:rPr>
          <w:rFonts w:ascii="IRNazanin" w:hAnsi="IRNazanin" w:eastAsia="IRNazanin"/>
          <w:color w:val="111111"/>
          <w:sz w:val="28"/>
          <w:sz w:val="28"/>
          <w:szCs w:val="28"/>
          <w:rtl w:val="true"/>
          <w:lang w:bidi="fa-IR"/>
        </w:rPr>
        <w:t>آه چه دیدم که دو چشمم مباد</w:t>
      </w:r>
    </w:p>
    <w:p>
      <w:pPr>
        <w:pStyle w:val="BookText"/>
        <w:rPr/>
      </w:pPr>
      <w:r>
        <w:rPr>
          <w:rFonts w:ascii="IRNazanin" w:hAnsi="IRNazanin" w:eastAsia="IRNazanin"/>
          <w:color w:val="111111"/>
          <w:sz w:val="28"/>
          <w:sz w:val="28"/>
          <w:szCs w:val="28"/>
          <w:rtl w:val="true"/>
          <w:lang w:bidi="fa-IR"/>
        </w:rPr>
        <w:t>تازه سری چون سپر آسمان</w:t>
      </w:r>
    </w:p>
    <w:p>
      <w:pPr>
        <w:pStyle w:val="BookText"/>
        <w:rPr/>
      </w:pPr>
      <w:r>
        <w:rPr>
          <w:rFonts w:ascii="IRNazanin" w:hAnsi="IRNazanin" w:eastAsia="IRNazanin"/>
          <w:color w:val="111111"/>
          <w:sz w:val="28"/>
          <w:sz w:val="28"/>
          <w:szCs w:val="28"/>
          <w:rtl w:val="true"/>
          <w:lang w:bidi="fa-IR"/>
        </w:rPr>
        <w:t>طلعت خورشید ز رویش نهان</w:t>
      </w:r>
    </w:p>
    <w:p>
      <w:pPr>
        <w:pStyle w:val="BookText"/>
        <w:rPr/>
      </w:pPr>
      <w:r>
        <w:rPr>
          <w:rFonts w:ascii="IRNazanin" w:hAnsi="IRNazanin" w:eastAsia="IRNazanin"/>
          <w:color w:val="111111"/>
          <w:sz w:val="28"/>
          <w:sz w:val="28"/>
          <w:szCs w:val="28"/>
          <w:rtl w:val="true"/>
          <w:lang w:bidi="fa-IR"/>
        </w:rPr>
        <w:t>بعد ز چندی سر آن خیره سر</w:t>
      </w:r>
    </w:p>
    <w:p>
      <w:pPr>
        <w:pStyle w:val="BookText"/>
        <w:rPr/>
      </w:pPr>
      <w:r>
        <w:rPr>
          <w:rFonts w:ascii="IRNazanin" w:hAnsi="IRNazanin" w:eastAsia="IRNazanin"/>
          <w:color w:val="111111"/>
          <w:sz w:val="28"/>
          <w:sz w:val="28"/>
          <w:szCs w:val="28"/>
          <w:rtl w:val="true"/>
          <w:lang w:bidi="fa-IR"/>
        </w:rPr>
        <w:t>بُد برِمختار به روز سپر</w:t>
      </w:r>
    </w:p>
    <w:p>
      <w:pPr>
        <w:pStyle w:val="BookText"/>
        <w:rPr/>
      </w:pPr>
      <w:r>
        <w:rPr>
          <w:rFonts w:ascii="IRNazanin" w:hAnsi="IRNazanin" w:eastAsia="IRNazanin"/>
          <w:color w:val="111111"/>
          <w:sz w:val="28"/>
          <w:sz w:val="28"/>
          <w:szCs w:val="28"/>
          <w:rtl w:val="true"/>
          <w:lang w:bidi="fa-IR"/>
        </w:rPr>
        <w:t>بعد که مصعب سر و سردار شد</w:t>
      </w:r>
    </w:p>
    <w:p>
      <w:pPr>
        <w:pStyle w:val="BookText"/>
        <w:rPr/>
      </w:pPr>
      <w:r>
        <w:rPr>
          <w:rFonts w:ascii="IRNazanin" w:hAnsi="IRNazanin" w:eastAsia="IRNazanin"/>
          <w:color w:val="111111"/>
          <w:sz w:val="28"/>
          <w:sz w:val="28"/>
          <w:szCs w:val="28"/>
          <w:rtl w:val="true"/>
          <w:lang w:bidi="fa-IR"/>
        </w:rPr>
        <w:t>دست خوش او سر مختار شد</w:t>
      </w:r>
    </w:p>
    <w:p>
      <w:pPr>
        <w:pStyle w:val="BookText"/>
        <w:rPr/>
      </w:pPr>
      <w:r>
        <w:rPr>
          <w:rFonts w:ascii="IRNazanin" w:hAnsi="IRNazanin" w:eastAsia="IRNazanin"/>
          <w:color w:val="111111"/>
          <w:sz w:val="28"/>
          <w:sz w:val="28"/>
          <w:szCs w:val="28"/>
          <w:rtl w:val="true"/>
          <w:lang w:bidi="fa-IR"/>
        </w:rPr>
        <w:t>این سر مصعب به تقاضای کار</w:t>
      </w:r>
    </w:p>
    <w:p>
      <w:pPr>
        <w:pStyle w:val="BookText"/>
        <w:rPr/>
      </w:pPr>
      <w:r>
        <w:rPr>
          <w:rFonts w:ascii="IRNazanin" w:hAnsi="IRNazanin" w:eastAsia="IRNazanin"/>
          <w:color w:val="111111"/>
          <w:sz w:val="28"/>
          <w:sz w:val="28"/>
          <w:szCs w:val="28"/>
          <w:rtl w:val="true"/>
          <w:lang w:bidi="fa-IR"/>
        </w:rPr>
        <w:t>تا چه کند با تو دگر روزگار</w:t>
      </w:r>
    </w:p>
    <w:p>
      <w:pPr>
        <w:pStyle w:val="Heading3"/>
        <w:numPr>
          <w:ilvl w:val="2"/>
          <w:numId w:val="1"/>
        </w:numPr>
        <w:rPr/>
      </w:pPr>
      <w:bookmarkStart w:id="1104" w:name="__RefHeading___Toc48020_1395250215"/>
      <w:bookmarkStart w:id="1105" w:name="_Toc383"/>
      <w:bookmarkEnd w:id="1104"/>
      <w:r>
        <w:rPr>
          <w:rtl w:val="true"/>
        </w:rPr>
        <w:t>کیفر کشتن سادات بی گناه</w:t>
      </w:r>
      <w:bookmarkEnd w:id="1105"/>
    </w:p>
    <w:p>
      <w:pPr>
        <w:pStyle w:val="BookText"/>
        <w:rPr/>
      </w:pPr>
      <w:r>
        <w:rPr>
          <w:rFonts w:ascii="IRNazanin" w:hAnsi="IRNazanin" w:eastAsia="IRNazanin"/>
          <w:color w:val="111111"/>
          <w:sz w:val="28"/>
          <w:sz w:val="28"/>
          <w:szCs w:val="28"/>
          <w:rtl w:val="true"/>
          <w:lang w:bidi="fa-IR"/>
        </w:rPr>
        <w:t>شیخ صدوق از عبیدالله بن بزاز نیشابوری که مرد سالمندی بود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حمیدبن قحطبه معامله‌ای انجام شده بود و من روزی برای دیدن او به منزلش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که از ورود من مطلع شد مرا نزد خود خواند و من نیز با همان جامه‌های سفر پیش او رفتم</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ایّام ماه مبارک رمضان و هنگام ظهر بود که من 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برای پذیرایی من مهیّا کرده بود تالاری بود که از وسط آن جوی آبی می‌گذشت و من وارد تالار </w:t>
      </w:r>
    </w:p>
    <w:p>
      <w:pPr>
        <w:pStyle w:val="BookText"/>
        <w:rPr/>
      </w:pPr>
      <w:r>
        <w:rPr>
          <w:rFonts w:ascii="IRNazanin" w:hAnsi="IRNazanin" w:eastAsia="IRNazanin"/>
          <w:color w:val="111111"/>
          <w:sz w:val="28"/>
          <w:sz w:val="28"/>
          <w:szCs w:val="28"/>
          <w:rtl w:val="true"/>
          <w:lang w:bidi="fa-IR"/>
        </w:rPr>
        <w:t>شده، سلام کردم و در کنار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دیدم آفتابه ولگن حاضر کردند و حمید دست‌های خود را شست و به من هم دستور داد دست‌های خود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سفره غذا آوردند و حمید شروع به خوردن غذا نمود و به من نیز گفت غذا به خورم من که در آغاز فراموش کرده بودم ماه رمضان است دست دراز کردم، ولی ناگهان یادم افتاد که ماه رمضان است و از این رو دست کشیده، از صرف غذا خودداری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نمی‌خوری؟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و من نه بیمارم و نه عذر دیگری دارم، اما شما شاید از گرفتن روزه معذور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عذری ندارم و بیمار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به دنبال این سخنان اشکش سرازیر شد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کردم تا غذایش تمام شد، آن گاه شروع به سخن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شما چه بود؟</w:t>
      </w:r>
    </w:p>
    <w:p>
      <w:pPr>
        <w:pStyle w:val="BookText"/>
        <w:rPr/>
      </w:pP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در طوس بود شبی به سراغ من فرستاد و چون به نزدش رفتم دیدم شمعی پیش رویش می‌سوزد و شمشیری برهنه درجلوش گذارده و خادمی هم نزد او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وارد شدم سر خود را بلند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تاچه حدّ در اطاعت ما آماده‌ای؟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و مال آماده خدمتگزاری هستم</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سر به زیر انداخت و لختی اندیشید؛ آن گاه اجازه بازگشت به من داد و مرخّصم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جایگاه خود آمدم و طولی نکشید دیدم برای بار دوّم خادم مخصوص او آمد و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هارون قصد کشتن مرا داشته و چون مرا روبه روی خود دیده شرم کرده و از کشتنم امتناع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در اطاعت ما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جان و مال و دین پس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بگیر و همراه این غلام برو و هر دستوری به تو می‌دهد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همراه آن غلام رفتم تامرا داخل خانه‌ای برد و درب اطاقی راباز نمود که بیست نفر از سادات و فرزندان رسول خداصلی الله علیه وآله در آن زندانی بودند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این‌ها را گردن بزنی و در چاهی که در آن خانه بود بیندازی و چون من دستور او را انجام دادم درب اطاق دوم و سوم را باز نمود که در هر کدام بیست نفر از سادات زندانی بودند و من به دستور او همه آنان را گردن زدم و چون آخرین نفر را خارج نمودم که گردن او را بزنم دیدم </w:t>
      </w:r>
      <w:bookmarkStart w:id="1106" w:name="pg2569_16901"/>
    </w:p>
    <w:p>
      <w:pPr>
        <w:pStyle w:val="BookText"/>
        <w:rPr/>
      </w:pPr>
      <w:bookmarkEnd w:id="1106"/>
      <w:r>
        <w:rPr>
          <w:rFonts w:ascii="IRNazanin" w:hAnsi="IRNazanin" w:eastAsia="IRNazanin"/>
          <w:color w:val="111111"/>
          <w:sz w:val="28"/>
          <w:sz w:val="28"/>
          <w:szCs w:val="28"/>
          <w:rtl w:val="true"/>
          <w:lang w:bidi="fa-IR"/>
        </w:rPr>
        <w:t>پیرمردی است که سرخود را بلند کرده،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نابود کند ای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جواب جدّ ما رسول خداصلی الله علیه وآله را چه خواهی داد، که شصت تن از فرزندانش را بدون جرم و گناه کشتی؟</w:t>
      </w:r>
    </w:p>
    <w:p>
      <w:pPr>
        <w:pStyle w:val="BookText"/>
        <w:rPr/>
      </w:pP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دست من لرزید و رعشه اندامم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هارون که بالای سرم ایستاده و ناظر کارم بود نگاه تند و خشمناکی به من انداخت و فریادی بر سرم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تأمّل نکرده، آن پیرمرد را هم به قتل رساندم و خادم، سر و بدن او را نیز به دنبال دیگران در چاه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داستان من، و با چنین جنایتی که من کردم و شصت تن از فرزندان رسول خداصلی الله علیه وآله را به این وضع دلخراش به قتل رساندم دیگر روزه و نماز برای من چه سودی دارد؟ و من یقین دارم که مخلّد در دوزخ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کیفر گناه،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به نقل از عیون، ج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Heading3"/>
        <w:numPr>
          <w:ilvl w:val="2"/>
          <w:numId w:val="1"/>
        </w:numPr>
        <w:rPr/>
      </w:pPr>
      <w:bookmarkStart w:id="1107" w:name="__RefHeading___Toc48022_1395250215"/>
      <w:bookmarkStart w:id="1108" w:name="_Toc384"/>
      <w:bookmarkEnd w:id="1107"/>
      <w:r>
        <w:rPr>
          <w:rtl w:val="true"/>
        </w:rPr>
        <w:t>سرنوشت یک قاتل‌</w:t>
      </w:r>
      <w:bookmarkEnd w:id="1108"/>
    </w:p>
    <w:p>
      <w:pPr>
        <w:pStyle w:val="BookText"/>
        <w:rPr/>
      </w:pPr>
      <w:r>
        <w:rPr>
          <w:rFonts w:ascii="IRNazanin" w:hAnsi="IRNazanin" w:eastAsia="IRNazanin"/>
          <w:color w:val="111111"/>
          <w:sz w:val="28"/>
          <w:sz w:val="28"/>
          <w:szCs w:val="28"/>
          <w:rtl w:val="true"/>
          <w:lang w:bidi="fa-IR"/>
        </w:rPr>
        <w:t>ابوالفرج از قاسم بن اصبغ بن نباته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از قبیله بنی دارم می‌شناختم که چهره‌ای زیبا و رویی سفید داشت و پس از واقعه کربلا او را دیدم که چهره‌اش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خوش سیما و سفیدرو بودی، چه شد که رویت این گونه سیاه گشته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نورسی از همراهان حسین‌علیه السلام را در کربلا به قتل رساندم که در پیشانی‌اش جای سجده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 به حال که آن جوان را کشته‌ام هر شب به بالینم می‌آید و گریبانم را می‌گیرد و به سوی دوزخم می‌کشاند و به دوزخم می‌افکند، و من چنان در خواب از وحشت فریاد می‌کشم که تمام همسایگان صدایم را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به دست این مرد کشته شده بود عباس ابن‌علی‌علیه السلام بود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نیز این حدیث را با اضافاتی از قاسم بن اصبغ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محدث نوری؛ پس از نقل دو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راوی را که مقتول حضرت ابولفضل علیه السلام باشد، غلط دانسته است</w:t>
      </w:r>
      <w:r>
        <w:rPr>
          <w:rFonts w:eastAsia="IRNazanin" w:cs="IRNazanin"/>
          <w:color w:val="111111"/>
          <w:sz w:val="28"/>
          <w:szCs w:val="28"/>
          <w:rtl w:val="true"/>
          <w:lang w:bidi="fa-IR"/>
        </w:rPr>
        <w:t xml:space="preserve">. </w:t>
      </w:r>
      <w:bookmarkStart w:id="1109" w:name="pg2569_16902"/>
    </w:p>
    <w:p>
      <w:pPr>
        <w:pStyle w:val="Heading3"/>
        <w:numPr>
          <w:ilvl w:val="2"/>
          <w:numId w:val="1"/>
        </w:numPr>
        <w:rPr/>
      </w:pPr>
      <w:bookmarkStart w:id="1110" w:name="__RefHeading___Toc48024_1395250215"/>
      <w:bookmarkStart w:id="1111" w:name="_Toc385"/>
      <w:bookmarkEnd w:id="1109"/>
      <w:bookmarkEnd w:id="1110"/>
      <w:r>
        <w:rPr>
          <w:rtl w:val="true"/>
        </w:rPr>
        <w:t>سرنوشت حجاج خوانخوار</w:t>
      </w:r>
      <w:bookmarkEnd w:id="1111"/>
    </w:p>
    <w:p>
      <w:pPr>
        <w:pStyle w:val="BookText"/>
        <w:rPr/>
      </w:pPr>
      <w:r>
        <w:rPr>
          <w:rFonts w:ascii="IRNazanin" w:hAnsi="IRNazanin" w:eastAsia="IRNazanin"/>
          <w:color w:val="111111"/>
          <w:sz w:val="28"/>
          <w:sz w:val="28"/>
          <w:szCs w:val="28"/>
          <w:rtl w:val="true"/>
          <w:lang w:bidi="fa-IR"/>
        </w:rPr>
        <w:t xml:space="preserve">دمیری روایت کرده است که حجّاج در پایان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سعیدبن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افتاده بود و هرگاه خوابش می‌برد فوری سعیدبن جبیر را می‌دید که به نزدش می‌آمد و جامه او را محکم گرفته،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جرمی مرا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 می‌شد که وحشت زده از خواب می‌پرید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کرده است که هنگام مرگ پیوسته بیهوش می‌شد و ناگهان به هوش می‌آمد و در هر بار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ولسعید بن جُبیر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سعیدبن جبیر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خوانندگان بدانند که سعید بن جبیر یکی از بزرگان زهاد و دانشمندان و محدثان بزرگواری بود که به جرم طرفداری از اهل بیت عصمت علیهم السلام به دست حجاج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کرامات زیادی بود که از آن جمله همین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بیشتر از فضایل او و داستان هایی که با حجاج داشت و سرانجام منجر به شهادتش گردید به تواریخ مفصلی که در این باره نوشته 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1112" w:name="__RefHeading___Toc48026_1395250215"/>
      <w:bookmarkStart w:id="1113" w:name="_Toc386"/>
      <w:bookmarkEnd w:id="1112"/>
      <w:r>
        <w:rPr>
          <w:rtl w:val="true"/>
        </w:rPr>
        <w:t>عاقبت خلبانی که هیروشیما را بمباران کرد</w:t>
      </w:r>
      <w:bookmarkEnd w:id="1113"/>
    </w:p>
    <w:p>
      <w:pPr>
        <w:pStyle w:val="BookText"/>
        <w:rPr/>
      </w:pPr>
      <w:r>
        <w:rPr>
          <w:rFonts w:ascii="IRNazanin" w:hAnsi="IRNazanin" w:eastAsia="IRNazanin"/>
          <w:color w:val="111111"/>
          <w:sz w:val="28"/>
          <w:sz w:val="28"/>
          <w:szCs w:val="28"/>
          <w:rtl w:val="true"/>
          <w:lang w:bidi="fa-IR"/>
        </w:rPr>
        <w:t>اکنون از تاریخ گذشتگان می‌گذریم و نمونه‌ای از زمان خودمان برای شما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بسیاری از خوانندگان محترم داستان بمباران شهر ناکازاکی و هیروشیمای ژاپن را شینده و یا به خاطر داشته باشند که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یک خلبان آمریکایی با پرتاب کردن بمب اتمی بر آن دو شهر، ده‌ها هزار زن و مرد و کودک را نابود کرد و همه با انفجار این بمب زنده زنده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سالی از این جریان نگذشت که خبر گزاریها گزارش دادند خلبان مزبور در اثر ناراحتی‌های روحی دیوانه و بستری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عین گزارش خبرگزاری‌ها را نقل می‌کنیم</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کلود ایترلی آمریکایی که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شهرهای هیروشیما و ناکازاکی را با نخستین بمب اتمی بمباران کرد از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مدتی پیش به </w:t>
      </w:r>
      <w:bookmarkStart w:id="1114" w:name="pg2569_16903"/>
    </w:p>
    <w:p>
      <w:pPr>
        <w:pStyle w:val="BookText"/>
        <w:rPr/>
      </w:pPr>
      <w:bookmarkEnd w:id="1114"/>
      <w:r>
        <w:rPr>
          <w:rFonts w:ascii="IRNazanin" w:hAnsi="IRNazanin" w:eastAsia="IRNazanin"/>
          <w:color w:val="111111"/>
          <w:sz w:val="28"/>
          <w:sz w:val="28"/>
          <w:szCs w:val="28"/>
          <w:rtl w:val="true"/>
          <w:lang w:bidi="fa-IR"/>
        </w:rPr>
        <w:t>اختلال مشاعر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که تلفات و ضایعات وارده بر شهر هیروشیما فاش شد ضربات روحی شدیدی بر سرگرد کلود ایترلی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خود را مسؤول کشتار مردم این شهر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پزشکان در بهبود حال او تأثیری نکرد و ناچار در بیمارستان امراض روحی بستری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جراید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آمریکا از مردم استمداد طلبید که در بازداشت کلود ایترلی با پلیس همکاری کنند؛ زیرا پزشکان امراض روحی اظهار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خلبان نیروی هوایی به مرض روحی شدیدی دچار شده است امکان دارد دست به اعمال خطرناکی بزند که امنیّت عمومی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خلبانی که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 شهر ژاپن را بمباران کرد از مدّتی قبل این جمله را دائماً تکرار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قاتل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هستم و هرگز خود را به خاطر این گناه بزرگ نمی‌بخشم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بمباران اتمی شهرهای ژاپن حداقل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کشته شده‌اند و کلود ایترلی خود را مسؤول این کشتار دسته جمعی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اطلاعات، شماره </w:t>
      </w:r>
      <w:r>
        <w:rPr>
          <w:rFonts w:eastAsia="IRNazanin" w:cs="IRNazanin"/>
          <w:color w:val="111111"/>
          <w:sz w:val="28"/>
          <w:szCs w:val="28"/>
          <w:lang w:bidi="fa-IR"/>
        </w:rPr>
        <w:t>10392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چند داستان که مربوط به گذشته و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خوبی روشن می‌شود که یکی از عواقب سوء گناه و جنایت، ناراحتی‌های روانی و روحی است و شخص جنایتکار هیچ گاه از شکنجه ملامت و سرزنش وجدان، آرام و قرار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کیفر گناه،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3"/>
        <w:numPr>
          <w:ilvl w:val="2"/>
          <w:numId w:val="1"/>
        </w:numPr>
        <w:rPr/>
      </w:pPr>
      <w:bookmarkStart w:id="1115" w:name="__RefHeading___Toc48028_1395250215"/>
      <w:bookmarkStart w:id="1116" w:name="_Toc387"/>
      <w:bookmarkEnd w:id="1115"/>
      <w:r>
        <w:rPr>
          <w:rtl w:val="true"/>
        </w:rPr>
        <w:t>سقط جنین‌</w:t>
      </w:r>
      <w:bookmarkEnd w:id="1116"/>
    </w:p>
    <w:p>
      <w:pPr>
        <w:pStyle w:val="BookText"/>
        <w:rPr/>
      </w:pPr>
      <w:r>
        <w:rPr>
          <w:rFonts w:ascii="IRNazanin" w:hAnsi="IRNazanin" w:eastAsia="IRNazanin"/>
          <w:color w:val="111111"/>
          <w:sz w:val="28"/>
          <w:sz w:val="28"/>
          <w:szCs w:val="28"/>
          <w:rtl w:val="true"/>
          <w:lang w:bidi="fa-IR"/>
        </w:rPr>
        <w:t>گناه آدم کشی و گناه آن، چنان که بیان شد، از گناهان کبیره و بزرگ است و بعد از گناه شرک، گناهی از آن بزرگ‌تر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جنین از موارد قتل مظلوم، بلکه بزرگ‌ترین مصداق آن</w:t>
      </w:r>
    </w:p>
    <w:p>
      <w:pPr>
        <w:pStyle w:val="BookText"/>
        <w:rPr/>
      </w:pP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یقتل مؤمناً متعمّداً فجزاءه جهّنم خالداً فیها و غضب اللّه علیه و لعنه و أعدّله عذاباً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روز قیامت، طبق بعضی از روایات، نخستین چیزی که مورد حساب قرار می‌گیرد کشتن مظلوم است و هیچ مظلومی مظلومتر از جنین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 روزی را که از قاتل سؤال خواهد شد که به چه جرمی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 فراوانی در باره گناه آدم کشی آمده و در بعضی از آنها آمده است که اگر کسی مؤمنی را از روی عمد و ظالمانه بکشد، کیفر او خلود در آتش است و خداوند بر او خشم می‌نماید و او را لعنت می‌کند و عذاب و کیفر بزرگی برای او آماده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مبسوط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این آیه استدلال نموده که توبه قاتل پذیرفته نمی‌شود؛ چرا که این آیه شش ماه بعد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لاتقتلوا النفس التی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پایان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برای گفته خود از سخن رسول خداصلی الله علیه وآله نیز استفاده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خدای خود در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بخشوده شدن هیچ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که برای توبه قاتل اصرار کردم، اصرار نکردم، لکن خداوند از من نپذیرفت و توبه او را قبول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رحمه‌اللّه پس از نقل کلام 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آن است که بگوییم توبه او پذیرفته می‌شود؛ چرا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یقبل التوبة عن عباده</w:t>
      </w:r>
      <w:r>
        <w:rPr>
          <w:rFonts w:eastAsia="IRNazanin" w:cs="IRNazanin"/>
          <w:color w:val="111111"/>
          <w:sz w:val="28"/>
          <w:szCs w:val="28"/>
          <w:rtl w:val="true"/>
          <w:lang w:bidi="fa-IR"/>
        </w:rPr>
        <w:t>».</w:t>
      </w:r>
    </w:p>
    <w:p>
      <w:pPr>
        <w:pStyle w:val="BookText"/>
        <w:rPr/>
      </w:pPr>
      <w:r>
        <w:rPr>
          <w:rStyle w:val="FootnoteAnchor"/>
          <w:rtl w:val="true"/>
        </w:rPr>
        <w:footnoteReference w:id="1348"/>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9"/>
      </w:r>
      <w:bookmarkStart w:id="1117" w:name="pg2569_16905"/>
    </w:p>
    <w:p>
      <w:pPr>
        <w:pStyle w:val="BookText"/>
        <w:rPr/>
      </w:pPr>
      <w:bookmarkEnd w:id="1117"/>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گناهان کبیره کدام یک از همه آنها بزرگ‌تر است؟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گناهان کبیره این است که برای پروردگار خود که تو را آفریده شریکی بیاوری و مشرک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کدام گناه، بزرگ‌تر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فرزند خود را برای این که در کنار سفره تو می‌نشیند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نیز از آن حضرت روایت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چیزی که در قیامت مورد حساب قرار می‌گیرد خون‌های به ناحق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قتل مسلمانی به اندازه نصف کلمه‌ای شرکت داشته باشد، هنگامی که خدا را ملاقات می‌کند، بین دو چشم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رحمت خدا ناامید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پس از آن، از ابوسعید خدری نقل می‌نماید که رسول‌خداصلی الله علیه وآله کشته‌ای 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پاسخ او را نداد، خشم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خدایی که جان من در دست اوست، اگر در کشتن او اهل آسمان‌ها و اهل زمین شرکت نموده باشند، خداوند همه آنان را با صورت در آتش می‌افکند</w:t>
      </w:r>
      <w:r>
        <w:rPr>
          <w:rFonts w:eastAsia="IRNazanin" w:cs="IRNazanin"/>
          <w:color w:val="111111"/>
          <w:sz w:val="28"/>
          <w:szCs w:val="28"/>
          <w:rtl w:val="true"/>
          <w:lang w:bidi="fa-IR"/>
        </w:rPr>
        <w:t>.»</w:t>
      </w:r>
    </w:p>
    <w:p>
      <w:pPr>
        <w:pStyle w:val="Heading3"/>
        <w:numPr>
          <w:ilvl w:val="2"/>
          <w:numId w:val="1"/>
        </w:numPr>
        <w:rPr/>
      </w:pPr>
      <w:bookmarkStart w:id="1118" w:name="__RefHeading___Toc48030_1395250215"/>
      <w:bookmarkStart w:id="1119" w:name="_Toc388"/>
      <w:bookmarkEnd w:id="1118"/>
      <w:r>
        <w:rPr>
          <w:rtl w:val="true"/>
        </w:rPr>
        <w:t>خودکشی و کمک نمودن بر قتل دیگری‌</w:t>
      </w:r>
      <w:bookmarkEnd w:id="1119"/>
    </w:p>
    <w:p>
      <w:pPr>
        <w:pStyle w:val="BookText"/>
        <w:rPr/>
      </w:pPr>
      <w:r>
        <w:rPr>
          <w:rFonts w:ascii="IRNazanin" w:hAnsi="IRNazanin" w:eastAsia="IRNazanin"/>
          <w:color w:val="111111"/>
          <w:sz w:val="28"/>
          <w:sz w:val="28"/>
          <w:szCs w:val="28"/>
          <w:rtl w:val="true"/>
          <w:lang w:bidi="fa-IR"/>
        </w:rPr>
        <w:t xml:space="preserve">خودکشی نیز همانند آدمکشی حرام است و حرمت آن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w:t>
      </w:r>
    </w:p>
    <w:p>
      <w:pPr>
        <w:pStyle w:val="BookText"/>
        <w:rPr/>
      </w:pPr>
      <w:r>
        <w:rPr>
          <w:rStyle w:val="FootnoteAnchor"/>
          <w:rtl w:val="true"/>
        </w:rPr>
        <w:footnoteReference w:id="1350"/>
      </w:r>
      <w:r>
        <w:rPr>
          <w:rStyle w:val="FootnoteAnchor"/>
          <w:rtl w:val="true"/>
        </w:rPr>
        <w:footnoteReference w:id="1351"/>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قال فی الحدائق و تدلّ علی ذلک صحیحة أبی ولاّد المروّیة بطرق المشایخ الثلاثة</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نفسه متعّمداً فهو فی نار جهنّم خالداً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الحدایق ج </w:t>
      </w:r>
      <w:r>
        <w:rPr>
          <w:rFonts w:eastAsia="IRNazanin" w:cs="IRNazanin"/>
          <w:color w:val="111111"/>
          <w:sz w:val="28"/>
          <w:szCs w:val="28"/>
          <w:lang w:bidi="fa-IR"/>
        </w:rPr>
        <w:t>22/413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یقتلون النفس التی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ابی ولاّد آمده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 خودکشی کند برای همیشه در آتش دوزخ معذّب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نمودن بر قتل دیگری نیز از گناهان بزرگ است و همانند آدمکشی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اگر مردم از مشرق تا مغرب زمین در کشته شدن کسی مؤثر باشند و یا به کشتن او راضی شده باشند در قتل او شریک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ابی عمیر، از بسیاری از یاران امام صادق‌علیه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وسیله کلمه‌ای در قتل مؤمنی شریک شود، روز قیامت در حالی محشور می‌شود که بین دو چشم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رحمت خداوند مأیوس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مردی در کنار مرد دیگری حاضر می‌شود و او را آغشته به خون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است؟ پس صاحب خون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فلان روز با سخن خود سبب کشته شدن 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دعائم الاسلام،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در کنار خانه‌های انصار در مدینه کشته‌ای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مسلمانان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امت من در قتل مؤمنی شرکت کنند خداوند همه آنان را با صورت در آتش دوزخ خواهد افکند</w:t>
      </w:r>
      <w:r>
        <w:rPr>
          <w:rFonts w:eastAsia="IRNazanin" w:cs="IRNazanin"/>
          <w:color w:val="111111"/>
          <w:sz w:val="28"/>
          <w:szCs w:val="28"/>
          <w:rtl w:val="true"/>
          <w:lang w:bidi="fa-IR"/>
        </w:rPr>
        <w:t>.»</w:t>
      </w:r>
    </w:p>
    <w:p>
      <w:pPr>
        <w:pStyle w:val="BookText"/>
        <w:rPr/>
      </w:pPr>
      <w:r>
        <w:rPr>
          <w:rStyle w:val="FootnoteAnchor"/>
          <w:rtl w:val="true"/>
        </w:rPr>
        <w:footnoteReference w:id="1353"/>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4"/>
      </w:r>
      <w:bookmarkStart w:id="1120" w:name="pg2569_16907"/>
    </w:p>
    <w:p>
      <w:pPr>
        <w:pStyle w:val="Heading3"/>
        <w:numPr>
          <w:ilvl w:val="2"/>
          <w:numId w:val="1"/>
        </w:numPr>
        <w:rPr/>
      </w:pPr>
      <w:bookmarkStart w:id="1121" w:name="__RefHeading___Toc48032_1395250215"/>
      <w:bookmarkStart w:id="1122" w:name="_Toc389"/>
      <w:bookmarkEnd w:id="1120"/>
      <w:bookmarkEnd w:id="1121"/>
      <w:r>
        <w:rPr>
          <w:rtl w:val="true"/>
        </w:rPr>
        <w:t>کمک و یاری به ستمگران</w:t>
      </w:r>
      <w:bookmarkEnd w:id="1122"/>
    </w:p>
    <w:p>
      <w:pPr>
        <w:pStyle w:val="BookText"/>
        <w:rPr/>
      </w:pPr>
      <w:r>
        <w:rPr>
          <w:rFonts w:ascii="IRNazanin" w:hAnsi="IRNazanin" w:eastAsia="IRNazanin"/>
          <w:color w:val="111111"/>
          <w:sz w:val="28"/>
          <w:sz w:val="28"/>
          <w:szCs w:val="28"/>
          <w:rtl w:val="true"/>
          <w:lang w:bidi="fa-IR"/>
        </w:rPr>
        <w:t>کمک به ستمگران و وارد شدن در حکومت آنان و انجام نیازهای شخصی و تشکیلاتی آنان و رضایت به حکومت و اعمال آنها و تأیید و تحکیم قدرت و حاکمیت آنها از گناهان کبیره و معادل کفر است و حتی نگاه به آنان با رضایت به اعمالشان گناه بزرگ و سبب دخول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ستمگر و کسی که او را یاری می‌دهد و یا راضی و خشنود به ظلم اوست، هر سه، شریک ظلم خواهند بود و ستمگر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هود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ستمگران اطاعت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و خیرخواه آنان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گرفتار آتش دوزخ می‌شوید و پناهی در قیامت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کسی نزد سلطانی برود و دوست داشته باشد که او زنده بماند تا به او چیزی بدهد، یاور آن ظالم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حمّاد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شما از کارپردازان سلطان، یعنی بنی 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کار آنان را تایید می‌فرمایید؟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بعد از وارد شدن در حکومت به شما ارفاق می‌کنند و مشکلات</w:t>
      </w:r>
    </w:p>
    <w:p>
      <w:pPr>
        <w:pStyle w:val="BookText"/>
        <w:rPr/>
      </w:pPr>
      <w:r>
        <w:rPr>
          <w:rStyle w:val="FootnoteAnchor"/>
          <w:rtl w:val="true"/>
        </w:rPr>
        <w:footnoteReference w:id="1355"/>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6"/>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شما را اصلاح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چنین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آنهایی که به کار شما رسیدگی نمی‌کنند و از شما حمایت نمی‌نمایند بیزاری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زیادبن ابی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خدمت امام کاظم‌علیه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کارمند حکومت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در حکومت ستمگران داخل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آبرومند و با مروّت و صاحب فرزندان و عیال هستم و درآمدی جز آن برای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 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کوه پرت کنند و بدن من قطعه قطعه شود، بهتر از آن است که کارمند ستمگران باشم و یا قدم در زندگی یکی از آنان بگذارم، جز برای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برای این که اندوهی را از دل مؤمنی برطرف کنم و یا او را از بند آنان نجات دهم و یا حاجت او را برآورده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 بن 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عقوبت و کیفر کسی که به ستمگر کمک می‌کند این است که خداوند در قیامت او را در خیمه‌ای از آتش قرار می‌دهد تا از حساب خلایق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کارپرداز آنان شدی، باید به برادران مؤمن خود احسان کنی تا جبران آن بشود و خداوند ناظر اعمال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اگر در حکومت ستمگران داخل شود و فرقی بین</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شیعیان و غیر شیعیان نگذارد، از طرف من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شیعه کذّاب و دروغگویی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داخل حکومت آنان شدی و احساس قدرت نمودی، باید به یاد قدرت خداوند در قیامت، و ضایع شدن خدمات تو به ستمکاران، و باقی ماندن گناه احسان به آنها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وارد شدن در حکومت‌های ظالمانه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شدن در حکومت آنها و کمک و کوشش در انجام امورشان معادل کفر است و نگاه به آنها و اظهار رضایت از آنان از گناهان کبیره‌ای است که صاحب آن مستحق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ترکنوا الی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معصومین علیهم السلام نقل نموده که مقصود از رکون به ظالم، دوستی و خیر خواهی و اطلاعت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تفسیر آیه فوق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فتمسکم النار، خلود در دوزخ نیست؛ بلکه ورود به آتش است ولکن اگر میخواهید به آتش دوزخ وارد نشوید، به آنان خدمت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کنار هر ستمگر جباری مؤمنی را قرار داده که به وسیله او از بندگان خود دفاع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مؤمن در اثر دفاع از بندگان خدا بخشوده</w:t>
      </w:r>
    </w:p>
    <w:p>
      <w:pPr>
        <w:pStyle w:val="BookText"/>
        <w:rPr/>
      </w:pPr>
      <w:r>
        <w:rPr>
          <w:rStyle w:val="FootnoteAnchor"/>
          <w:rtl w:val="true"/>
        </w:rPr>
        <w:footnoteReference w:id="1359"/>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0"/>
      </w:r>
      <w:bookmarkStart w:id="1123" w:name="pg2569_16910"/>
    </w:p>
    <w:p>
      <w:pPr>
        <w:pStyle w:val="BookText"/>
        <w:rPr/>
      </w:pPr>
      <w:bookmarkEnd w:id="1123"/>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به سبب هم نشینی با حاکم جبّار، نسبت به مؤمنین دیگر، در قیامت، بهره کمتری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آخرین کسی خواهد بود که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صفوان جمال با هارون الرشید و سخن امام کاظم‌علیه السلام به صفوان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تو دوست می‌داری هارون زنده بماند تا کرایه شتران تو را بدهد، تو نیز شریک ظلم او خواهی بود بیانگر همین نکته است</w:t>
      </w:r>
      <w:r>
        <w:rPr>
          <w:rFonts w:eastAsia="IRNazanin" w:cs="IRNazanin"/>
          <w:color w:val="111111"/>
          <w:sz w:val="28"/>
          <w:szCs w:val="28"/>
          <w:rtl w:val="true"/>
          <w:lang w:bidi="fa-IR"/>
        </w:rPr>
        <w:t>.»</w:t>
      </w:r>
    </w:p>
    <w:p>
      <w:pPr>
        <w:pStyle w:val="Heading3"/>
        <w:numPr>
          <w:ilvl w:val="2"/>
          <w:numId w:val="1"/>
        </w:numPr>
        <w:rPr/>
      </w:pPr>
      <w:bookmarkStart w:id="1124" w:name="__RefHeading___Toc48034_1395250215"/>
      <w:bookmarkStart w:id="1125" w:name="_Toc390"/>
      <w:bookmarkEnd w:id="1124"/>
      <w:r>
        <w:rPr>
          <w:rtl w:val="true"/>
        </w:rPr>
        <w:t>کیفر کمک به ظالم و ستمگر</w:t>
      </w:r>
      <w:bookmarkEnd w:id="1125"/>
    </w:p>
    <w:p>
      <w:pPr>
        <w:pStyle w:val="BookText"/>
        <w:rPr/>
      </w:pPr>
      <w:r>
        <w:rPr>
          <w:rFonts w:ascii="IRNazanin" w:hAnsi="IRNazanin" w:eastAsia="IRNazanin"/>
          <w:color w:val="111111"/>
          <w:sz w:val="28"/>
          <w:sz w:val="28"/>
          <w:szCs w:val="28"/>
          <w:rtl w:val="true"/>
          <w:lang w:bidi="fa-IR"/>
        </w:rPr>
        <w:t>همان گونه که کمک به مظلوم و نجات دادن او از دست ظالم و ستمگر یک عمل ارزشمند و عبادت بسیار بزرگ است، کمک به ظالم و ستمگر نیز یک گناه بزرگ و ظلم به مظلوم بلکه به مظلومان و ستم کشان است از سویی وظیفه هر مسلمان این است که یار ستمدیده و دشمن ستمگر باشد؛ آن گونه که اولیای دین ما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از یاری و کمک به ستمدیده دریغ ننموده و از مبارزه با ستمگر نیز کوتاهی نکرده‌اند، مگر آن که مردم از آنان حمایت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اگر مردم از پیامبران و جانشینان آنان حمایت نموده بودند هیچ ستمگری قدرت پیدا نمی‌کرد و هیچ مظلومی روی زمین وجود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حساب‌های ظریف قیامت است که ستم‌هایی مردم از ستمگران کشیده‌اند به دلیل حمایت نکردن از پیامبران و اوصیای آنان بوده و گناه آن در نامه‌های اعمال آنان نیز نوشته شده و برای آنان روز قیامت بارگرانی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اگر کسی سلطان ستمگری را ارشاد کند و او را از کیفر ستمکاری بترساند تا دست از ستم خود بردارد، خداوند پاداش عبادت جنّ و انس را به او خواهد داد، و اگر به ستمگر کمک کند و یا عمل او را تأیید نماید در کیفر و عذاب او شریک خواهد بود</w:t>
      </w:r>
      <w:r>
        <w:rPr>
          <w:rFonts w:eastAsia="IRNazanin" w:cs="IRNazanin"/>
          <w:color w:val="111111"/>
          <w:sz w:val="28"/>
          <w:szCs w:val="28"/>
          <w:rtl w:val="true"/>
          <w:lang w:bidi="fa-IR"/>
        </w:rPr>
        <w:t>.</w:t>
      </w:r>
    </w:p>
    <w:p>
      <w:pPr>
        <w:pStyle w:val="BookText"/>
        <w:rPr/>
      </w:pPr>
      <w:r>
        <w:rPr>
          <w:rStyle w:val="FootnoteAnchor"/>
          <w:rtl w:val="true"/>
        </w:rPr>
        <w:footnoteReference w:id="1361"/>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لاترکنوا إلی ألّذین ظلموا فتمسّکم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مائده بر مسلمانان واجب نموده که برای عمل نیک و تقوا به یکدیگر کمک کنند و آنان را از کمک به گناه و تجاوز به حق دیگران نهی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که عذاب و کیفر او شدید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هود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کمک به ستمگران بپرهیزید که آتش شما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ستمگری را نسبت به ظلم او معذور بداند، خداوند ستمگری را بر او مسلّط خواهد نمود و دعای او را مستجاب نخواهد کرد و پاداشی برای مظلومیت خود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ستمگری را برای ظلم و ستم به مظلومی یاری دهد، همیشه مورد خشم خدا خواهد بود تا دست از یاری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پاداش حمایت از مظلوم، امام صادق‌علیه السلام، از رسول خداصلی الله علیه وآله نقل می‌فرماید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صدقه، صدقه زبان است که به وسیله آن از ریخته شدن خون و آزار به مردم جلوگیری شود و یا بهره‌ای به مسلمانان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باره خطر کمک به ظالم و ستمگر به دو حادثه تاریخی اشاره می‌شود</w:t>
      </w:r>
      <w:r>
        <w:rPr>
          <w:rFonts w:eastAsia="IRNazanin" w:cs="IRNazanin"/>
          <w:color w:val="111111"/>
          <w:sz w:val="28"/>
          <w:szCs w:val="28"/>
          <w:rtl w:val="true"/>
          <w:lang w:bidi="fa-IR"/>
        </w:rPr>
        <w:t>:</w:t>
      </w:r>
    </w:p>
    <w:p>
      <w:pPr>
        <w:pStyle w:val="BookText"/>
        <w:rPr/>
      </w:pPr>
      <w:r>
        <w:rPr>
          <w:rStyle w:val="FootnoteAnchor"/>
          <w:rtl w:val="true"/>
        </w:rPr>
        <w:footnoteReference w:id="1362"/>
      </w:r>
      <w:r>
        <w:rPr>
          <w:rStyle w:val="FootnoteAnchor"/>
          <w:rtl w:val="true"/>
        </w:rPr>
        <w:footnoteReference w:id="1363"/>
      </w:r>
      <w:r>
        <w:rPr>
          <w:rStyle w:val="FootnoteAnchor"/>
          <w:rtl w:val="true"/>
        </w:rPr>
        <w:footnoteReference w:id="1364"/>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عن طلحة بن زید قال قال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 و من أعانه و الراضی بفعله شرکاء ثلثة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378</w:t>
      </w:r>
      <w:r>
        <w:rPr>
          <w:rFonts w:eastAsia="IRNazanin" w:cs="IRNazanin"/>
          <w:color w:val="111111"/>
          <w:sz w:val="28"/>
          <w:szCs w:val="28"/>
          <w:rtl w:val="true"/>
          <w:lang w:bidi="fa-IR"/>
        </w:rPr>
        <w:t>)</w:t>
      </w:r>
      <w:bookmarkStart w:id="1126" w:name="pg2569_16912"/>
    </w:p>
    <w:p>
      <w:pPr>
        <w:pStyle w:val="Heading3"/>
        <w:numPr>
          <w:ilvl w:val="2"/>
          <w:numId w:val="1"/>
        </w:numPr>
        <w:rPr/>
      </w:pPr>
      <w:bookmarkStart w:id="1127" w:name="__RefHeading___Toc48036_1395250215"/>
      <w:bookmarkStart w:id="1128" w:name="_Toc391"/>
      <w:bookmarkEnd w:id="1126"/>
      <w:bookmarkEnd w:id="1127"/>
      <w:r>
        <w:rPr>
          <w:rtl w:val="true"/>
        </w:rPr>
        <w:t>دو حادثه تاریخی عبرت انگیز</w:t>
      </w:r>
      <w:bookmarkEnd w:id="1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از کار پردازان دولت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امام صادق‌علیه السلام اجازه ملاقات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برای او اجازه گرفتم و او خدمت آن حضرت رسید و چون سلام کرد و نشست به امام صادق‌علیه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سال‌هایی است که از کارمندان حکومت بنی‌امیه بوده‌ام و اموال فراوانی را به دست آورده و توجه به حلال و حرام آن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بنی‌امیه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نمی‌کردند که برای آنان مالیات جمع کنند و یا از آنان دفاع کنند و به جماعت آنان حاضر شوند، هرگز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حاکمیت و 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غضب نمی‌کردند، و اگر مردم آنان را رها می‌کردند چنین قدرتی را به دست نمی‌آوردند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حقیقت مردم بنی امیه را بر ما مسلّط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جوان به امام صادق‌علیه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نجات و توبه من هست؟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راه نجات تو را بگویم عمل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آنچه از مال دنیا در این مدت به دست آورده‌ای، اگر صاحبان آن را می‌شناسی، به آنان بازگردانی، و اگر نمی‌شناسی از سوی آنان صدقه بدهی، و اگر چنین کنی من برای تو نزد خداوند ضمانت بهشت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آن جوان مدتی سرخود را به پایین</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5"/>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انداخت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ما به کوفه بازگشت، هرچه داشت، از مال دنیا، حتی لباس‌های بدن خود را در راه خدا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صاحبان اصلی آنها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چون چنین دیدیم بین خود مالی را جمع آوری نمودیم و لباس و خوراک برای او تهیه کردیم تا این که چند ماهی بیش نگذشت که مریض شد و ما به عیادت او می‌رفتیم و من در روزهای آخر عمر او که در حال جان دادن بود کنار او بودم که چشمان خود را باز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آقای تو برای من به ضمانت خود عمل نمود و سپس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دفن کردیم، باز من در سفر دیگری خدمت امام صادق‌علیه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چون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رفیق تو به آنچه گفته بودیم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نیز در وقت مردن چنین گفت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عاقبت این جوان بود، لکن راوی این قصه، علی بن ابی حمزه بطائنی، به جهت علاقه به دنیا، اموالی راکه از موسی بن جعفرعلیهما السلام نزد او بود، پس از شهادت آن حضرت به امام هشتم پرداخت نکرد و بدین سبب توفیق قبول امامت حضرت رضاعلیه السلام را پیدا ننمود و بدعاقبت از دنیا رفت و چون قصه او در این کتاب قبلاً ذکر شده تکرار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کاظم‌علیه السلام رسیدم و امام‌علیه السلام به من</w:t>
      </w:r>
    </w:p>
    <w:p>
      <w:pPr>
        <w:pStyle w:val="BookText"/>
        <w:rPr/>
      </w:pPr>
      <w:r>
        <w:rPr>
          <w:rStyle w:val="FootnoteAnchor"/>
          <w:rtl w:val="true"/>
        </w:rPr>
        <w:footnoteReference w:id="1367"/>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تو خوب است، جز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تو شترهای خود را به هارون کرایه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تفریح و سیاحت و صید و عمل خلاف به او گرایه نداده‌ام، بلکه برای سفر حج کرایه داده‌ام و خود نیز همراه او نمی‌روم، بلکه غلامان خود را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کرایه شتران خود را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می‌داری هارون و اطرافیان او زنده بمانند تا کرایه شتران تو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زنده ماندن آنان را دوست داشته باشد از آنان محسوب می‌شود و هرکس از آنان محسوب شود جایگاه او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سخنان موسی بن جعفرعلیه السلام من تمام شتران خود را فروختم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کمکی را به ستمگر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چون دانست که من چنین کرده‌ام مرا احضار نمود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شترهای خود را فروخته‌ای؟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 و ناتوان شده‌ام و غلامان من نیز توان اداره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به دستور که فروخته‌ای، تو آنها را به دستور موسی بن جعفر فروخته‌ای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موسی بن جعفر چه کار است؟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رهاکن این سخنان را، اگر رفاقت قبلی تو با من نبود الآن گردن تو را می‌زدم</w:t>
      </w:r>
      <w:r>
        <w:rPr>
          <w:rFonts w:eastAsia="IRNazanin" w:cs="IRNazanin"/>
          <w:color w:val="111111"/>
          <w:sz w:val="28"/>
          <w:szCs w:val="28"/>
          <w:rtl w:val="true"/>
          <w:lang w:bidi="fa-IR"/>
        </w:rPr>
        <w:t>.</w:t>
      </w:r>
    </w:p>
    <w:p>
      <w:pPr>
        <w:pStyle w:val="BookText"/>
        <w:rPr/>
      </w:pPr>
      <w:r>
        <w:rPr>
          <w:rStyle w:val="FootnoteAnchor"/>
          <w:rtl w:val="true"/>
        </w:rPr>
        <w:footnoteReference w:id="1369"/>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0"/>
      </w:r>
      <w:bookmarkStart w:id="1129" w:name="pg2569_16915"/>
    </w:p>
    <w:p>
      <w:pPr>
        <w:pStyle w:val="Heading3"/>
        <w:numPr>
          <w:ilvl w:val="2"/>
          <w:numId w:val="1"/>
        </w:numPr>
        <w:rPr/>
      </w:pPr>
      <w:bookmarkStart w:id="1130" w:name="__RefHeading___Toc48038_1395250215"/>
      <w:bookmarkStart w:id="1131" w:name="_Toc392"/>
      <w:bookmarkEnd w:id="1129"/>
      <w:bookmarkEnd w:id="1130"/>
      <w:r>
        <w:rPr>
          <w:rtl w:val="true"/>
        </w:rPr>
        <w:t>آثار و عواقب گناه</w:t>
      </w:r>
      <w:bookmarkEnd w:id="1131"/>
    </w:p>
    <w:p>
      <w:pPr>
        <w:pStyle w:val="BookText"/>
        <w:rPr/>
      </w:pPr>
      <w:r>
        <w:rPr>
          <w:rFonts w:ascii="IRNazanin" w:hAnsi="IRNazanin" w:eastAsia="IRNazanin"/>
          <w:color w:val="111111"/>
          <w:sz w:val="28"/>
          <w:sz w:val="28"/>
          <w:szCs w:val="28"/>
          <w:rtl w:val="true"/>
          <w:lang w:bidi="fa-IR"/>
        </w:rPr>
        <w:t>امیرالمؤمنین علیه نزدیک رحلت از این دنیا به فرزندان و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البز و التقوی و لاتعاونوا علی الاثم و العد 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همواره کلمهة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نمود تا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لیتا ة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کتاب رسول خدالنبیصلی الله علیه وسلم یافته ایم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بعد از من زنا فراوان و آشکار گردد مرگ های ناگهانی زیاد می شود، و هنگامی که مردم کم فروشی کنند خداوند آنها را به قحطی و کم شدن برکات زمین و آسمان مبتلا می کند، و هنگامی که از پرداختن زکات خودداری کنند برکت از میوه ها و زراعت ها و معادن آنان گرفته می شود، و هنگامی که در احکام خدا به ناحق حکم کنند گرفتار کمک به ظلم و عد وان می شوند، و هنگامی که عهد و پیمان های خود را با خدا و ولی خدا و مردم بشکنند خداوند دشمنانشان را بر آنها مسلط خواهد نمود، و هنگامی که با خویشان خود قطع رحم کنند مال ها و سرمایه ها در دست اشرار قرار می گیرد، و هنگامی که امر به معروف و نهی از منکر نکنند و از نیکان اهل بیت من یعنی ائمهة معصومین عاقبلا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ننمایند خداوند اشرار و ستمگران را بر آنان مسلط می نماید، و چون نیکان آنها دعا کنند دعای آنان مستجاب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تفصیل این بحث قبلا بیان گردید به همین اندازه اکتفا شد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1"/>
      </w:r>
      <w:r>
        <w:rPr>
          <w:rStyle w:val="FootnoteAnchor"/>
          <w:rtl w:val="true"/>
        </w:rPr>
        <w:footnoteReference w:id="1372"/>
      </w:r>
      <w:bookmarkStart w:id="1132" w:name="pg2569_16916"/>
    </w:p>
    <w:p>
      <w:pPr>
        <w:pStyle w:val="Heading3"/>
        <w:numPr>
          <w:ilvl w:val="2"/>
          <w:numId w:val="1"/>
        </w:numPr>
        <w:rPr/>
      </w:pPr>
      <w:bookmarkStart w:id="1133" w:name="__RefHeading___Toc48040_1395250215"/>
      <w:bookmarkStart w:id="1134" w:name="_Toc393"/>
      <w:bookmarkEnd w:id="1132"/>
      <w:bookmarkEnd w:id="1133"/>
      <w:r>
        <w:rPr>
          <w:rtl w:val="true"/>
        </w:rPr>
        <w:t>فرار از جنگ</w:t>
      </w:r>
      <w:r>
        <w:rPr>
          <w:rtl w:val="true"/>
        </w:rPr>
        <w:t>[</w:t>
      </w:r>
      <w:r>
        <w:rPr>
          <w:rtl w:val="true"/>
        </w:rPr>
        <w:t>و جهاد</w:t>
      </w:r>
      <w:r>
        <w:rPr>
          <w:rtl w:val="true"/>
        </w:rPr>
        <w:t>]</w:t>
      </w:r>
      <w:bookmarkEnd w:id="1134"/>
    </w:p>
    <w:p>
      <w:pPr>
        <w:pStyle w:val="BookText"/>
        <w:rPr/>
      </w:pPr>
      <w:r>
        <w:rPr>
          <w:rFonts w:ascii="IRNazanin" w:hAnsi="IRNazanin" w:eastAsia="IRNazanin"/>
          <w:color w:val="111111"/>
          <w:sz w:val="28"/>
          <w:sz w:val="28"/>
          <w:szCs w:val="28"/>
          <w:rtl w:val="true"/>
          <w:lang w:bidi="fa-IR"/>
        </w:rPr>
        <w:t>فرار از جنگ و معرکه از گناهان کبیره بلکه از کبایر منصوصه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انفال تصریح شده که فرار از جنگ سبب خشم خداوند و دخول در آتش دوزخ خواهد بود و در سوره احزاب آمده که مسلمانان با خدای خود پیمان بستند که به دشمن پشت نکنند و این پیمان در قیامت مورد سؤال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انفال خداوند به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جنگ، با کفار روبه رو می‌شوید به آنان پشت نکنید، جز آن که برای تحکیم موقعیت جنگی و یا پیوستن به گروه مجاهدین باشد، و هرکس از میدان کارزار بگریزد، بازگشت او به خشم خداوند و دوزخ خواهد بود و آن بدجایگاهی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احزاب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آنان، از پیش با خدای خود پیمان بستند که در میدان کارزار به دشمن پشت نکنند و البته آن پیمان مورد سؤال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از مرگ و یا کشته شدن برای شما سودی ندارد و اگر فرار کنید جز اندکی در دنیا باقی نخواهید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شما را از تقدیر خداوند مصون بدارد، اگر او اراده عذاب و یا رحمت به کسی نموده باشد؟ البته معلوم است که آنان برای خود یاوری جز خداوند پیدا نخواهند نمود</w:t>
      </w:r>
      <w:r>
        <w:rPr>
          <w:rFonts w:eastAsia="IRNazanin" w:cs="IRNazanin"/>
          <w:color w:val="111111"/>
          <w:sz w:val="28"/>
          <w:szCs w:val="28"/>
          <w:rtl w:val="true"/>
          <w:lang w:bidi="fa-IR"/>
        </w:rPr>
        <w:t>.»</w:t>
      </w:r>
    </w:p>
    <w:p>
      <w:pPr>
        <w:pStyle w:val="BookText"/>
        <w:rPr/>
      </w:pPr>
      <w:r>
        <w:rPr>
          <w:rStyle w:val="FootnoteAnchor"/>
          <w:rtl w:val="true"/>
        </w:rPr>
        <w:footnoteReference w:id="1373"/>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4"/>
      </w:r>
      <w:bookmarkStart w:id="1135" w:name="pg2569_16917"/>
    </w:p>
    <w:p>
      <w:pPr>
        <w:pStyle w:val="BookText"/>
        <w:rPr/>
      </w:pPr>
      <w:bookmarkEnd w:id="1135"/>
      <w:r>
        <w:rPr>
          <w:rFonts w:ascii="IRNazanin" w:hAnsi="IRNazanin" w:eastAsia="IRNazanin"/>
          <w:color w:val="111111"/>
          <w:sz w:val="28"/>
          <w:sz w:val="28"/>
          <w:szCs w:val="28"/>
          <w:rtl w:val="true"/>
          <w:lang w:bidi="fa-IR"/>
        </w:rPr>
        <w:t>در سوره صف در تشویق مؤمنان به جهاد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را که در راه او می‌جنگند و مانند صفی آهنین در مقابل دشمن جهاد می‌کنند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به خدای خود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شما را به تجارتی که نجاتبخش از عذاب دردناک دوزخ باشد آگاه سازم؟ باید به خدا و رسول او ایمان بیاورید و در راه خدا با مال و جان خود جهاد کنید؛ چرا که آن برای شما، اگر اهل دانش باشید، بهتر از هر چیزی خواهد بود، و در آن صورت، خداوند شما را می‌بخشد و در بهشت‌ها و باغستان‌هایی که جویبارها در زیر آن جاری است و در مساکن پاک بهشت عدن جای خواهد داد و آن رستگاری بزرگی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در تشویق و تحریص یاران خود در جنگ صفیّن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از شمشیرهای دنیا فرار کنید، از شمشیرهای آخرت نخواهید توانست فرار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وسیله صبر و صداقت و راستی از خداوند کمک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پیروزی به وسیله صبر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خدا بکوشید که نیروئی جز نیروی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جنگ با دشمنان خدا به دشمن پشت کند،</w:t>
      </w:r>
    </w:p>
    <w:p>
      <w:pPr>
        <w:pStyle w:val="BookText"/>
        <w:rPr/>
      </w:pPr>
      <w:r>
        <w:rPr>
          <w:rFonts w:ascii="IRNazanin" w:hAnsi="IRNazanin" w:eastAsia="IRNazanin"/>
          <w:color w:val="111111"/>
          <w:sz w:val="28"/>
          <w:sz w:val="28"/>
          <w:szCs w:val="28"/>
          <w:rtl w:val="true"/>
          <w:lang w:bidi="fa-IR"/>
        </w:rPr>
        <w:t xml:space="preserve">باید بداند که خدا را به خشم آورده و خود را هلاک نموده و ذلت و عار همیشگی و تلخی زندگی را برای خود فراهم کرده است و هرگز چیزی به عمر او افزوده نمی‌شود و از بلا و آفت دور نمی‌گردد، چنین کسی خدای خویش را از خود خشنود نکرده است، و اگر انسان با عقیده صحیح پیش از این گونه خصلت‌ها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شدن به چنین ننگ‌هایی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بهتر از زنده ماندن در دنیا همراه این همه ننگ و عار خواهد بود</w:t>
      </w:r>
      <w:r>
        <w:rPr>
          <w:rFonts w:eastAsia="IRNazanin" w:cs="IRNazanin"/>
          <w:color w:val="111111"/>
          <w:sz w:val="28"/>
          <w:szCs w:val="28"/>
          <w:rtl w:val="true"/>
          <w:lang w:bidi="fa-IR"/>
        </w:rPr>
        <w:t>.»</w:t>
      </w:r>
    </w:p>
    <w:p>
      <w:pPr>
        <w:pStyle w:val="Heading3"/>
        <w:numPr>
          <w:ilvl w:val="2"/>
          <w:numId w:val="1"/>
        </w:numPr>
        <w:rPr/>
      </w:pPr>
      <w:bookmarkStart w:id="1136" w:name="__RefHeading___Toc48042_1395250215"/>
      <w:bookmarkStart w:id="1137" w:name="_Toc394"/>
      <w:bookmarkEnd w:id="1136"/>
      <w:r>
        <w:rPr>
          <w:rtl w:val="true"/>
        </w:rPr>
        <w:t>یاری نکردن امام علیه السلام هنگام جهاد با اهل فتنه</w:t>
      </w:r>
      <w:bookmarkEnd w:id="1137"/>
    </w:p>
    <w:p>
      <w:pPr>
        <w:pStyle w:val="BookText"/>
        <w:rPr/>
      </w:pPr>
      <w:r>
        <w:rPr>
          <w:rFonts w:ascii="IRNazanin" w:hAnsi="IRNazanin" w:eastAsia="IRNazanin"/>
          <w:color w:val="111111"/>
          <w:sz w:val="28"/>
          <w:sz w:val="28"/>
          <w:szCs w:val="28"/>
          <w:rtl w:val="true"/>
          <w:lang w:bidi="fa-IR"/>
        </w:rPr>
        <w:t>یکی از گناهان بزرگ خذلان امام‌علیه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خذلان امام این است که مردم امام خود را در وقت جنگ و مقابله با دشمن یاری نکنند و در اثر آن حوادثی بر امام و اسلام و مسلمین رخ دهد، مانند یاری نکردن مردم از امیرالمؤمنین‌علیه السلام در جنگ با معاویه که به دنبال آن قصه حکمین و سلطه معاویه و حرکت خوارج ایجاد شد و امیرالمؤمنین‌علیه السلام به دست یکی از خوارج شهید گردید، و یا مانند یاری نکردن مردم از امام حسن‌علیه السلام و رخدادهایی مانند جنایات و سلطه معاویه و شهادت امام حسن و حوادث تلخ دیگر، و یا</w:t>
      </w:r>
    </w:p>
    <w:p>
      <w:pPr>
        <w:pStyle w:val="BookText"/>
        <w:rPr/>
      </w:pP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أحداثهم فی دینی و فراقهم لأمری و استحلالهم دماء عترتی،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کنت وعدتنی الشهادة فسل اللّه تعجیلها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قد کنت وعدتک الشهادة فکیف صبرک إذا خضبت هذه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أومی إلی رأسی ولحیتی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إذا بینّت لی ما بیّنت فلیس هذا بموطن صبرٍ لکنّه موطن بشری و شکر،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فأعدّ للخصومة فانّک تخاصم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یاری نکردن مردم از امام حسین‌علیه السلام و آن همه حوادث ناگوار که در تاریخ مثل و مانندی نداشته است و تا قیامت چشم مردم مؤمن بر آن گریان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زیان‌های این عمل و جنایات و حوادث تلخی که پس از آن رخ داده به عهده کسانی است که امام خود را در آن موقعیت حساس یاری نکرده‌اند و به دنبال آن، آن همه ظلم و جنایت و خونریزی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مصایب و گرفتاری‌های دیگری که بعد از حوادث گذشته، در زمان هر کدام از ائمه معصومین‌علیهم السلام رخ داده و تاکنون نیز در اثر آنها شیعیان آنها گرفتار مشکلات و مصایب فراوانی هستند و خواهند بود، به عهده همان افرادی است که بعد از رسول خداصلی الله علیه وآله امیرالمؤمنین و فرزندان او را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یاری نکردن نوّاب امام زمان‌علیه السلام همین گونه است و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می‌خواهیم که توفیق و عصمت و ثبات ایمان به ما عنایت فرماید و ما را در این گونه امتحان‌ها کمک نماید و از لغزش مصون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انتظار فرج امام زمان‌علیه السلام را دارند و برای فرج آن حضرت دعا می‌کنند، باید بیش از هر چیزی به آمادگی خود برای اطاعت و حمایت از آن بزرگوار توجه نمایند، و اگر دوست دارند که بدانند از حامیان آن موعود الهی هستند یا نه، باید بینند اکنون نسبت به نواب آن حضرت چگونه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داشتم که اکنون سال‌هایی است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با حقیقت و صداقتی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تا من زنده‌ام امام زمان‌علیه السلام قیام نکنند؛ چرا که من به خود اطمینان ندارم که دستورات ایشان را انجام دهم، و هراس دارم که با سرپیچی از فرمان او گرفتار انحراف و عذاب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بخشی از حوادث بسیار تلخ و ناگواری که پس از رحلت پیامبراسلام‌صلی الله علیه وآله اتفاق افتاده اشاره می‌کنیم؛ حوادثی که تمام مصایب تلخ دیگر که از آن زمان تاکنون در تاریخ اسلام به وجود آمده، معلول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امالی، با سند خود، از امیرالمؤمنین‌علیه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خداصلی الله علیه وآله نازل شد،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چنان که جهاد با مشرکین را بر مؤمنین واجب نموده است، جهاد با اهل فتنه را نیز</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bookmarkStart w:id="1138" w:name="pg2569_16919"/>
    </w:p>
    <w:p>
      <w:pPr>
        <w:pStyle w:val="BookText"/>
        <w:rPr/>
      </w:pPr>
      <w:bookmarkEnd w:id="1138"/>
      <w:r>
        <w:rPr>
          <w:rFonts w:ascii="IRNazanin" w:hAnsi="IRNazanin" w:eastAsia="IRNazanin"/>
          <w:color w:val="111111"/>
          <w:sz w:val="28"/>
          <w:sz w:val="28"/>
          <w:szCs w:val="28"/>
          <w:rtl w:val="true"/>
          <w:lang w:bidi="fa-IR"/>
        </w:rPr>
        <w:t>بعد از من بر آنان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بعد از شما چیست که خداوند جهاد را برای آن بر مؤمنین واجب نموده است؟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مردمی است که بعد از من شهادت به یگانگی خداوند و رسالت من می‌دهند، لکن با سنّت‌های من مخالفت می‌کنند و در دین من ضربه وارد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یگانگی خداوند و رسالت شما شهادت می‌دهند، من برای چه باید با آنان به جنگ برخیزم؟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بدعت‌هایی که در دین من وارد می‌کنند و از امر من تخلّف می‌نمایند و ریختن خون عترت و اهل‌بیت مرا حلال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قبلاً به من وعده شهادت داده‌اید، اکنون از خدا بخواهید که هر چه زودتر شهادت برای من میسر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به تو وعده شهادت داده‌ام، لکن صبر تو چگونه خواهد بود در آن وقتی که محاسن تو به خون سرت رنگین شود؟ سپس با دست مبارک خود به سر و صورت من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خبری که شما به من دادید، این حادثه برای من جای صبر نیست بلکه جای بشارت و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آماده درگیری و خصومت با این امت باش</w:t>
      </w:r>
      <w:r>
        <w:rPr>
          <w:rFonts w:eastAsia="IRNazanin" w:cs="IRNazanin"/>
          <w:color w:val="111111"/>
          <w:sz w:val="28"/>
          <w:szCs w:val="28"/>
          <w:rtl w:val="true"/>
          <w:lang w:bidi="fa-IR"/>
        </w:rPr>
        <w:t>...»</w:t>
      </w:r>
    </w:p>
    <w:p>
      <w:pPr>
        <w:pStyle w:val="Heading3"/>
        <w:numPr>
          <w:ilvl w:val="2"/>
          <w:numId w:val="1"/>
        </w:numPr>
        <w:rPr/>
      </w:pPr>
      <w:bookmarkStart w:id="1139" w:name="__RefHeading___Toc48044_1395250215"/>
      <w:bookmarkStart w:id="1140" w:name="_Toc395"/>
      <w:bookmarkEnd w:id="1139"/>
      <w:r>
        <w:rPr>
          <w:rtl w:val="true"/>
        </w:rPr>
        <w:t>جهاد و شجاعت امیرالمؤمنین‌علیه السلام‌</w:t>
      </w:r>
      <w:bookmarkEnd w:id="1140"/>
    </w:p>
    <w:p>
      <w:pPr>
        <w:pStyle w:val="BookText"/>
        <w:rPr/>
      </w:pPr>
      <w:r>
        <w:rPr>
          <w:rFonts w:ascii="IRNazanin" w:hAnsi="IRNazanin" w:eastAsia="IRNazanin"/>
          <w:color w:val="111111"/>
          <w:sz w:val="28"/>
          <w:sz w:val="28"/>
          <w:szCs w:val="28"/>
          <w:rtl w:val="true"/>
          <w:lang w:bidi="fa-IR"/>
        </w:rPr>
        <w:t>ما شجاعت امیرالمؤمنین علیه السلام را در کتاب میزان الحق، در بخش مجاهدات آن حضرت، بیان نمودیم و اکنون می‌گوییم احدی نگفته که آن حضرت در جنگی از جنگ‌ها از معرکه کارزار فرار کرده باشد، بلکه طبق تاریخ شیعه و سنّی، در بعضی از جنگ‌ها، مانند</w:t>
      </w:r>
    </w:p>
    <w:p>
      <w:pPr>
        <w:pStyle w:val="BookText"/>
        <w:rPr/>
      </w:pPr>
      <w:r>
        <w:rPr>
          <w:rStyle w:val="FootnoteAnchor"/>
          <w:rtl w:val="true"/>
        </w:rPr>
        <w:footnoteReference w:id="1376"/>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احد که همه مسلمانان فرار کردند، تنها کسی که فرار نکرد و یک تنه از اسلام و پیامبرخداصلی الله علیه وآله حمایت نمود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از جان رسول خداصلی الله علیه وآله حفاظت نمود و آن قدر شمشیر زد تا شمشیر او شکست و به پیامبرخداصلی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جنگی با شمشیر خود می‌جنگد و من اکنون شمشیری ندارم، و رسول خداصلی الله علیه وآله از آن پس ذوالفقار خود را به او داد و او هم چنان می‌جنگید تا جبرییل بین آسمان و زمین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لافتی إلاّ علی لاسیف إلاّ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درجنگ احزاب چنان با دشمن مبارزه نمود که رسول خداصلی الله علیه وآله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غیرفرّار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یعنی کسی که پیاپی به دشمن حمله می‌کند و هرگز فرار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مدعیان خلافت، مانند ابوبکر و عمر و عثمان، از فراریان جنگ احد و خیبر و حنین و ذات السلاسل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ابن ابی الحدید در شعر خود به فرار ابوبکر در جنگ‌ها</w:t>
      </w:r>
    </w:p>
    <w:p>
      <w:pPr>
        <w:pStyle w:val="BookText"/>
        <w:rPr/>
      </w:pPr>
      <w:r>
        <w:rPr>
          <w:rFonts w:ascii="IRNazanin" w:hAnsi="IRNazanin" w:eastAsia="IRNazanin"/>
          <w:color w:val="111111"/>
          <w:sz w:val="28"/>
          <w:sz w:val="28"/>
          <w:szCs w:val="28"/>
          <w:rtl w:val="true"/>
          <w:lang w:bidi="fa-IR"/>
        </w:rPr>
        <w:t>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امالی، از امام حسن‌علیه السلام نقل نموده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لشگری در مقابل امیرالمؤمنین‌علیه السلام قرار نگرفت، جز آن که خداوند آن را سرنگون و مغلوب و ذلیل نمود، و امیرالمؤمنین‌علیه السلام شمشیر خود ذوالفقار را بر کسی فرود نیاورد، جز آن که هلاک شد، و چون آن حضرت مشغول جنگ می‌شد، جبرییل در طرف راست و میکاییل در طرف چپ و ملک الموت از پیش روی او حرکت می‌کردند و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عبداللّه، پسر عمر و بن عاص،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در جنگ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اسلام را به دست یکی از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او مغلوب و منهزم شد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دست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او نیز یاران</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را ترساند و آنان نیز او را ترساندند و با شکست و ذلّت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اسلام را به دست مردی خواهم داد که او خدا و رسول را دوست می‌دارد و خدا و رسول نیز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جنگ باز نخواهد گشت تا خداوند پیروزی را نصیب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را بگویید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مبتلای به درد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علی‌علیه السلام خدمت رسول خداصلی الله علیه وآله آمد، آن حضرت آب دهان مبارک خود را به چشم او مالید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آسیب سرما و گرما را از علی دور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او داد و آن حضرت بازنگشت، مگر با فتح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چون به طرف خیبر حرکت نمود و به وادی قموص رسید، یهودی‌ها او را تیرباران کردند و با سنگ او را نشان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 آنان حمله نمود تا به خیبر نزدیک شد و سپس پیاده شد و با حالت خشم در خیبر را از جا کند و در فاصله بیست متری به پشت سرخود پرتاب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پسر عمر وبن‌عاص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فتح خیبر به دست علی‌علیه السلام تعجّب نکردیم، ولی از این تعجب نمودیم که او با دست خود در خیبر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چهل نفر باید آن را تکان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از جا کند و بیست متر پشت سر خود انداخت و چون این خبر به رسول خداصلی الله علیه وآله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جان من به دست قدرت اوست، چهل نفر از ملائکه علی را در کندن در خیبر کمک کردند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8"/>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bookmarkStart w:id="1141" w:name="pg2569_16922"/>
    </w:p>
    <w:p>
      <w:pPr>
        <w:pStyle w:val="BookText"/>
        <w:rPr/>
      </w:pPr>
      <w:bookmarkEnd w:id="1141"/>
      <w:r>
        <w:rPr>
          <w:rFonts w:ascii="IRNazanin" w:hAnsi="IRNazanin" w:eastAsia="IRNazanin"/>
          <w:color w:val="111111"/>
          <w:sz w:val="28"/>
          <w:sz w:val="28"/>
          <w:szCs w:val="28"/>
          <w:rtl w:val="true"/>
          <w:lang w:bidi="fa-IR"/>
        </w:rPr>
        <w:t>در کتاب امالی، از امیرالمؤمنین‌علیه السلام نقل شده که در نامه خود به سهل بن حنیف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من با قوه جسمانی و حرکت غذایی درب خیبر را از جای نکندم و چهل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 خود نینداختم، جز با قدرت ملکوتی و نورانیت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 نسبت من به رسول خداصلی الله علیه وآله همانند دو نوری است که در کنار یک دیگر قرار گیرند و نور واحد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همه عرب‌ها به هم دیگر کمک دهند و به جنگ با من برخیزند، من به آنها پشت نخواهم نمود و اگر با آنها روبه رو شوم، همه آنان را نابود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آمدن مرگ باکی ندارد سختی‌های دنیا برای او بهشت است</w:t>
      </w:r>
      <w:r>
        <w:rPr>
          <w:rFonts w:eastAsia="IRNazanin" w:cs="IRNazanin"/>
          <w:color w:val="111111"/>
          <w:sz w:val="28"/>
          <w:szCs w:val="28"/>
          <w:rtl w:val="true"/>
          <w:lang w:bidi="fa-IR"/>
        </w:rPr>
        <w:t>.»</w:t>
      </w:r>
    </w:p>
    <w:p>
      <w:pPr>
        <w:pStyle w:val="Heading3"/>
        <w:numPr>
          <w:ilvl w:val="2"/>
          <w:numId w:val="1"/>
        </w:numPr>
        <w:rPr/>
      </w:pPr>
      <w:bookmarkStart w:id="1142" w:name="__RefHeading___Toc48046_1395250215"/>
      <w:bookmarkStart w:id="1143" w:name="_Toc396"/>
      <w:bookmarkEnd w:id="1142"/>
      <w:r>
        <w:rPr>
          <w:rtl w:val="true"/>
        </w:rPr>
        <w:t>علی‌علیه السلام در اعتقاد خوارج‌</w:t>
      </w:r>
      <w:bookmarkEnd w:id="1143"/>
    </w:p>
    <w:p>
      <w:pPr>
        <w:pStyle w:val="BookText"/>
        <w:rPr/>
      </w:pPr>
      <w:r>
        <w:rPr>
          <w:rFonts w:ascii="IRNazanin" w:hAnsi="IRNazanin" w:eastAsia="IRNazanin"/>
          <w:color w:val="111111"/>
          <w:sz w:val="28"/>
          <w:sz w:val="28"/>
          <w:szCs w:val="28"/>
          <w:rtl w:val="true"/>
          <w:lang w:bidi="fa-IR"/>
        </w:rPr>
        <w:t>علاّمه مجلسی، در کتاب شریف بحار نقل نموده که عبداللّه بن نافع ازرق، رییس خوارج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سرتاسر دنیا مردی را پیدا می‌کردم که بتواند بر من ثابت کند که علی بن ابی طالب در جنگ نهروان ظالم نبوده و اهل نهروان را به حق کشته است، با شتر خود حرکت می‌کردم و نزد او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نزد فرزند او محمّد باقرعلیه السلام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این حقیقت را برای تو روشن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نافع نزد امام باقرعلیه السلام آمد و چون سؤال خود را مطرح نمود، امام باقرعلیه السلام در مقابل مهاجرین و انصار</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0"/>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 را که ما را از خاندان نبوت و مخصوص به ولایت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فضیلتی از امیرالمؤمنین‌علیه السلام می‌داند برخیزد و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مهاجرین و انصار برخاستند و فضایلی را از امیرالمؤمنین‌علیه السلام بیان کردند تا رسیدند به سخن رسول خداصلی الله علیه وآله که در جنگ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کسی خواهم داد که او خدا و رسول او را دوست می‌دارد و خدا و رسول او نیز او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که به این حدیث رسید، امام باقرعلیه السلام به عبداللّه نافع ازرق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که در جنگ خیبر علی را دوست می‌داشته می‌دانسته که او اهل نهروان را خواهد کشت یا نمی‌دانسته؟ اگر بگویی نمی‌دانسته کافر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ارزق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او را به این جهت دوست می‌داشته که او از خدای خود اطاعت خواهد نمود و یا به این علت که او معصیت خدا را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این علت دوست می‌داشته که اطاعت او را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با شنیدن این سخن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که محکوم و مجاب گردیدی و هیچ راهی برای تو نیست جز اعتراف به مقام امیرالمؤمنین‌علیه السلام، پس عبداللّه ازرق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قرار دهد، 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لکم الخیط الأبیض من الخیط الأسود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bookmarkStart w:id="1144" w:name="pg2569_16924"/>
    </w:p>
    <w:p>
      <w:pPr>
        <w:pStyle w:val="Heading3"/>
        <w:numPr>
          <w:ilvl w:val="2"/>
          <w:numId w:val="1"/>
        </w:numPr>
        <w:rPr/>
      </w:pPr>
      <w:bookmarkStart w:id="1145" w:name="__RefHeading___Toc48048_1395250215"/>
      <w:bookmarkStart w:id="1146" w:name="_Toc397"/>
      <w:bookmarkEnd w:id="1144"/>
      <w:bookmarkEnd w:id="1145"/>
      <w:r>
        <w:rPr>
          <w:rtl w:val="true"/>
        </w:rPr>
        <w:t>محرّمات مربوط به جنگ و جهاد</w:t>
      </w:r>
      <w:bookmarkEnd w:id="1146"/>
    </w:p>
    <w:p>
      <w:pPr>
        <w:pStyle w:val="BookText"/>
        <w:rPr/>
      </w:pPr>
      <w:r>
        <w:rPr>
          <w:rFonts w:ascii="IRNazanin" w:hAnsi="IRNazanin" w:eastAsia="IRNazanin"/>
          <w:color w:val="111111"/>
          <w:sz w:val="28"/>
          <w:sz w:val="28"/>
          <w:szCs w:val="28"/>
          <w:rtl w:val="true"/>
          <w:lang w:bidi="fa-IR"/>
        </w:rPr>
        <w:t>مرحوم محقق در کتاب مختصرالنافع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ماه‌های حرام، یعنی ماه‌های رجب، ذوالقعده، ذوالحجه و محرم جز با کسانی که حرمت این ماه‌ها را حفظ نمی‌کنند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کشتن بچه‌ها و زن‌ها و دیوانگان در جنگ‌ها حرام است، جز آن که دشمن آنان را سپر قرار داده باشد و برای جنگ و پیروزی راهی جز کشتن آنها نباشد؛ چنان که اگر دشمن اسرای مسلمانان را نیز سپر قرار دهد و چاره‌ای جز کشتن آنان نباشد کشتن آنها جایز است و دیه‌ای برای آنها نیست و در مساله کفّاره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کردن، یعنی بریدن گوش و بینی و اعضای بدن کفّار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خدعه و خیانت به آنان نیز حرام است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از جنگ نیز در صورتی که نیروی دشمن دوبرابر مسلمانان و یا کمتر باشند حرام است و اگر بیش از دو برابر باشند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روگردندان از دشمن برای آمادگی و سنگرسازی و تأمین نیرو جایزاست</w:t>
      </w:r>
      <w:r>
        <w:rPr>
          <w:rFonts w:eastAsia="IRNazanin" w:cs="IRNazanin"/>
          <w:color w:val="111111"/>
          <w:sz w:val="28"/>
          <w:szCs w:val="28"/>
          <w:rtl w:val="true"/>
          <w:lang w:bidi="fa-IR"/>
        </w:rPr>
        <w:t xml:space="preserve">. </w:t>
      </w:r>
      <w:bookmarkStart w:id="1147" w:name="pg2569_16925"/>
    </w:p>
    <w:p>
      <w:pPr>
        <w:pStyle w:val="Heading3"/>
        <w:numPr>
          <w:ilvl w:val="2"/>
          <w:numId w:val="1"/>
        </w:numPr>
        <w:rPr/>
      </w:pPr>
      <w:bookmarkStart w:id="1148" w:name="__RefHeading___Toc48050_1395250215"/>
      <w:bookmarkStart w:id="1149" w:name="_Toc398"/>
      <w:bookmarkEnd w:id="1147"/>
      <w:bookmarkEnd w:id="1148"/>
      <w:r>
        <w:rPr>
          <w:rtl w:val="true"/>
        </w:rPr>
        <w:t>ترک تقیّه در بین مخالفین‌</w:t>
      </w:r>
      <w:bookmarkEnd w:id="1149"/>
    </w:p>
    <w:p>
      <w:pPr>
        <w:pStyle w:val="BookText"/>
        <w:rPr/>
      </w:pPr>
      <w:r>
        <w:rPr>
          <w:rFonts w:ascii="IRNazanin" w:hAnsi="IRNazanin" w:eastAsia="IRNazanin"/>
          <w:color w:val="111111"/>
          <w:sz w:val="28"/>
          <w:sz w:val="28"/>
          <w:szCs w:val="28"/>
          <w:rtl w:val="true"/>
          <w:lang w:bidi="fa-IR"/>
        </w:rPr>
        <w:t>از سفارشات اکید اولیای خدا سفارش به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مخالفین و اهل سنّت، در صورت خطر، باید در ظاهر با آنان در حد امکان موافقت و سازش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این مسأله را روش خود و پدران خود نامیده‌اند و ترک آن را خطرناک دانسته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در جای لازم تقیه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تقیه را مجاز نموده و گفتار خلاف ایمان را از روی تقیه موجب کفر ندانسته و مؤمن آل فرعون را که ایمان خویش را پنهان می‌داشت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پاداش آنان را دو چندان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یؤتون أجرهم مرّتین بما صبروا و یدرؤن بالحسنه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برای صبر و خویشتن داری در مقابل مخالفان و سخنان ملایم و اخلاق نیک خود با آنان، پاداش دوچندان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مصداق تقیّه در اسلام، تقیّه عموی پیامبر حضرت ابوطالب‌علیهما السلام است که خداوند پاداش او را دوچندان قرار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کفلین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او برای حفظ اسلام وحمایت از رسول خداصلی الله علیه وآله، اسلام خود را پنهان نمود و خود را از مشرکان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قبل از اسلام، به دین حضرت ابراهیم‌علیه السلام معتقد بود و چون پیامبر اسلام‌صلی الله علیه وآله به رسالت مبعوث گردید، از روی میل، به آن حضرت ایمان آورد و به فرزند خود امیرالمؤمنین‌علیه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دست از یاری این پیامبر برندار</w:t>
      </w:r>
      <w:r>
        <w:rPr>
          <w:rFonts w:eastAsia="IRNazanin" w:cs="IRNazanin"/>
          <w:color w:val="111111"/>
          <w:sz w:val="28"/>
          <w:szCs w:val="28"/>
          <w:rtl w:val="true"/>
          <w:lang w:bidi="fa-IR"/>
        </w:rPr>
        <w:t>.»</w:t>
      </w:r>
    </w:p>
    <w:p>
      <w:pPr>
        <w:pStyle w:val="BookText"/>
        <w:rPr/>
      </w:pP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 مؤمن من آل فرعون یکتم إیمانه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Style w:val="FootnoteAnchor"/>
          <w:rtl w:val="true"/>
        </w:rPr>
        <w:footnoteReference w:id="1384"/>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سفارشات حضرت لقمان به فرزند خود 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برای زمین زدن دشمن خود، از اسلحه تقیّه و مدارا و اعلان رضایت استفاده کنی، و با خشونت با او برخورد نکنی تا او از باطن تو مطلع شود و خود را برای نابودی تو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ابن صدقه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روایت می‌کنند که امیرالمؤمنین‌علیه السلام بالای منبر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شما را اجبار کنند که مرا دشنام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اجازه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ظاهر، مرا دشنام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می‌خواهندکه از من بیزاری بجویید لکن من اجازه نمی‌دهم که از من بیزاری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شما را به دشنام به من اجبار کنند،پس مرا دشنام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شما خواهند خواست که از من بیزاری بجویید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بیزای نجویید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من بر آیین محمّدصلی الله علیه وآله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بیزاری بجوید و او را بکشند چگونه است؟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او همانند عمار مجاز است که تقیّه کندو یا کشته شود و عمّار چون اهل مکه او را اکراه نمودند تقیّه نمود، در حالی که قلب او مطمئن به ایمان بود وخداوند در باره او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اکره و 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رسول خداصلی الله علیه وآله به او فرمود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5"/>
      </w:r>
      <w:r>
        <w:rPr>
          <w:rStyle w:val="FootnoteAnchor"/>
          <w:rtl w:val="true"/>
        </w:rPr>
        <w:footnoteReference w:id="1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قرآن تو را معذور نموده، پس اگراهل مکه باز تو را اکراه نمودند تقیّه کن و خواسته آنان را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نیز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می‌دانستید که برای تقیّه و صبر بین دشمنان و تحمّل آزار آنان خداوند چه پاداشی برای شما قرار داده، هر آینه، با دیدن آن چشمانتان روشن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که صبر و نماز و تقیّه را از دست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بحار، از محاسن، از هشام بن سالم، از امام صادق‌علیه السلام نقل شده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اجرهم مرّتین 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صبر بر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یدرؤن بالحسنة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حسنه، تقیّه است و مقصود از سیّئة، ترک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إدفع بالتی هی أحسن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الذی بینک و بینه عداوة کأنّه ولیّ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آثار تقیه است که دشمن سرسخت، با رعایت تقیّه، دوست و پشتیبان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اصحاب امام باقر علیه السلام مانند محمد بن مسلم و اسماعیل جعفی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فرزند آدم به آن اضطرار پیدا کند، تقیه در آن وارد است و خداوند آن را برای او حلال نموده است</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bookmarkStart w:id="1150" w:name="pg2569_16928"/>
    </w:p>
    <w:p>
      <w:pPr>
        <w:pStyle w:val="Heading3"/>
        <w:numPr>
          <w:ilvl w:val="2"/>
          <w:numId w:val="1"/>
        </w:numPr>
        <w:rPr/>
      </w:pPr>
      <w:bookmarkStart w:id="1151" w:name="__RefHeading___Toc48052_1395250215"/>
      <w:bookmarkStart w:id="1152" w:name="_Toc399"/>
      <w:bookmarkEnd w:id="1150"/>
      <w:bookmarkEnd w:id="1151"/>
      <w:r>
        <w:rPr>
          <w:rtl w:val="true"/>
        </w:rPr>
        <w:t>ترویج باطل و کمک به معصیت و گناه‌</w:t>
      </w:r>
      <w:bookmarkEnd w:id="1152"/>
    </w:p>
    <w:p>
      <w:pPr>
        <w:pStyle w:val="BookText"/>
        <w:rPr/>
      </w:pPr>
      <w:r>
        <w:rPr>
          <w:rFonts w:ascii="IRNazanin" w:hAnsi="IRNazanin" w:eastAsia="IRNazanin"/>
          <w:color w:val="111111"/>
          <w:sz w:val="28"/>
          <w:sz w:val="28"/>
          <w:szCs w:val="28"/>
          <w:rtl w:val="true"/>
          <w:lang w:bidi="fa-IR"/>
        </w:rPr>
        <w:t>ترویج باطل و معصیت همانند کمک به ظالم و حمایت از ستمگر حرام است چنان که کمک به گمراهان و گمراه کنندگان حرام و صاحب آن درآن گناه و باطل شریک و همانند گناه کننده خواهد بود و در قیامت نیز همراه او کیفر خواهد شد؛ چنان که تعاون و ترویج عمل خیر و حمایت از اهل آن عبادت محسوب می‌شود و صاحب آن در عمل خیر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 التقوی و لاتعاونوا علی الاثم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خصال، از امیرالمؤمنین‌علیه السلام نقل شده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w:t>
      </w:r>
    </w:p>
    <w:p>
      <w:pPr>
        <w:pStyle w:val="BookText"/>
        <w:rPr/>
      </w:pPr>
      <w:r>
        <w:rPr>
          <w:rStyle w:val="FootnoteAnchor"/>
          <w:rtl w:val="true"/>
        </w:rPr>
        <w:footnoteReference w:id="1388"/>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به معروف یا نهی از منکر کند و یا کسی را به راه خیر دلالت و راهنمایی نماید، در آن معروف و عمل خیر شریک خواهد بود و کسی که امر به کار زشت نماید و یا کسی را به کار زشت راهنمایی کند، در آن کار زشت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ثواب الاعمال، از امام صادق‌علیه السلام نقل شده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شود ندا کننده‌ای از طرف خداوند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ستمکاران و یاوران آنان؟ پس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دوات آنها را مرکب نموده و یا قلم آنها را اصلاح کرده و یا کیسه آنها را بسته و آماده نموده‌اند را با ستمکاران محشور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آیه اللّه خویی، در کتاب منهاج الصالحین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برای انجام عمل گناه و معصیت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مالی را برای کمک به ظالم و یا ترویج باطل وصیّت کند وصیّت او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کمک به ظالم و رضایت به ظلم او و همراهی و کمک به اهل بدعت نیز مطالبی مناسب این موضوع بیان شده است</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0"/>
      </w:r>
      <w:r>
        <w:rPr>
          <w:rStyle w:val="FootnoteAnchor"/>
          <w:rtl w:val="true"/>
        </w:rPr>
        <w:footnoteReference w:id="1391"/>
      </w:r>
      <w:r>
        <w:rPr>
          <w:rStyle w:val="FootnoteAnchor"/>
          <w:rtl w:val="true"/>
        </w:rPr>
        <w:footnoteReference w:id="1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bookmarkStart w:id="1153" w:name="pg2569_16930"/>
    </w:p>
    <w:p>
      <w:pPr>
        <w:pStyle w:val="Heading3"/>
        <w:numPr>
          <w:ilvl w:val="2"/>
          <w:numId w:val="1"/>
        </w:numPr>
        <w:rPr/>
      </w:pPr>
      <w:bookmarkStart w:id="1154" w:name="__RefHeading___Toc48054_1395250215"/>
      <w:bookmarkStart w:id="1155" w:name="_Toc400"/>
      <w:bookmarkEnd w:id="1153"/>
      <w:bookmarkEnd w:id="1154"/>
      <w:r>
        <w:rPr>
          <w:rtl w:val="true"/>
        </w:rPr>
        <w:t>حرمت سحر و مراجعه به ساحر</w:t>
      </w:r>
      <w:bookmarkEnd w:id="1155"/>
    </w:p>
    <w:p>
      <w:pPr>
        <w:pStyle w:val="BookText"/>
        <w:rPr/>
      </w:pPr>
      <w:r>
        <w:rPr>
          <w:rFonts w:ascii="IRNazanin" w:hAnsi="IRNazanin" w:eastAsia="IRNazanin"/>
          <w:color w:val="111111"/>
          <w:sz w:val="28"/>
          <w:sz w:val="28"/>
          <w:szCs w:val="28"/>
          <w:rtl w:val="true"/>
          <w:lang w:bidi="fa-IR"/>
        </w:rPr>
        <w:t>سحر، از گناهان کبیره، بلکه طبق روایات زیادی موجب کفر و خروج از دین است و ساحر در روایات کافر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یهودیان از آنچه شیاطین در زمان حضرت سلیمان‌علیه السلام بر مردم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نمودند، در حالی که سلیمان کافر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سحر را که موجب کفر است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شیاطین کافر شدند؛ چه، آن که سحر را به مردم یاد دادند و آنان را گمراه کردند و از آنچه بر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بابل از راه الهام نازل شده بود پیروی کردند، در حالی که آن دو فرشته هرگاه می‌خواستند به کسی سحر را یاد دهند او را از انجام آن پرهیز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ما برای آزمایش آمده‌ایم، به آن عمل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برای جلوگیری از سحر دیگران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کافر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قسمت‌هایی از سحر را از آن دو فرشته آموختند و به وسیله آن میان زن و شوهر جدایی می‌انداختند</w:t>
      </w:r>
      <w:r>
        <w:rPr>
          <w:rFonts w:eastAsia="IRNazanin" w:cs="IRNazanin"/>
          <w:color w:val="111111"/>
          <w:sz w:val="28"/>
          <w:szCs w:val="28"/>
          <w:rtl w:val="true"/>
          <w:lang w:bidi="fa-IR"/>
        </w:rPr>
        <w:t>.</w:t>
      </w:r>
    </w:p>
    <w:p>
      <w:pPr>
        <w:pStyle w:val="BookText"/>
        <w:rPr/>
      </w:pPr>
      <w:r>
        <w:rPr>
          <w:rStyle w:val="FootnoteAnchor"/>
          <w:rtl w:val="true"/>
        </w:rPr>
        <w:footnoteReference w:id="1393"/>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گرچه کسی بدون اذن خداوند نمی‌تواند به احدی آسیب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دو ملک آنچه را که به زیان آنها بود آموختند در حالی که می‌دانستند که خریدار سحر در سرای دیگر بهره‌ای نخواهد داشت و چه بد بود عمل آنان که خود را به چنین عمل زشتی فروختند و به عذاب خدا گرفتار نمودند اگر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ظاهر می‌شود که ساحر در آخرت بهره‌ای از ایمان و راهی برای نجات ندارد و او نیز همانند شیاطین خواهد بود که به وسیله عمل سحر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عیون، از حضرت صادق‌علیه السلام نقل نموده که آن حضرت ضمن سخنانی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حضرت نوح‌علیه السلام ساحران فراوان شدند و خداوند دو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آن زمان نازل نمود تا معنای سحر و چیزی که آن را باطل و بی اثر می‌کند به او یاد دهند و آن پیامبر نیز آنچه آنان گفته بودند را به مردم یاد داد، ولی آنان را از عمل به سحر منع نمود و دستور داد به وسیله آنچه آموخته‌اند فقط سحر ساحران را باطل کنند و هرگز کسی را سحر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بحار، از امیرالمؤمنین‌علیه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چیزی از علم سحر را کم یا زیاد یاد بگیرد کافر شده و آن آخرین عهد او با خدا خواهد بود و کیفر و حدّ آن این است که کشته شود، جز آن 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امام صادق‌علیه السلام نقل شده که به ساحری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 مکن، ولی سحر دیگران را باطل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از بزرگ‌ترین سحرها سخن چینی است، زیرا به وسیله آن بین دوستان جدایی انداخته می‌شود و موجب عداوت و دشمنی آنان می‌گردد و به وسیله آن خون‌ها</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5"/>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bookmarkStart w:id="1156" w:name="pg2569_16932"/>
    </w:p>
    <w:p>
      <w:pPr>
        <w:pStyle w:val="BookText"/>
        <w:rPr/>
      </w:pPr>
      <w:bookmarkEnd w:id="1156"/>
      <w:r>
        <w:rPr>
          <w:rFonts w:ascii="IRNazanin" w:hAnsi="IRNazanin" w:eastAsia="IRNazanin"/>
          <w:color w:val="111111"/>
          <w:sz w:val="28"/>
          <w:sz w:val="28"/>
          <w:szCs w:val="28"/>
          <w:rtl w:val="true"/>
          <w:lang w:bidi="fa-IR"/>
        </w:rPr>
        <w:t>ریخته می‌شود و خانه‌ها خراب می‌گردد و پرده‌ها دریده می‌شود و آبروها از بین می‌رود، و سخن چین بدترین کسی است که روی زمین راه می‌رود</w:t>
      </w:r>
      <w:r>
        <w:rPr>
          <w:rFonts w:eastAsia="IRNazanin" w:cs="IRNazanin"/>
          <w:color w:val="111111"/>
          <w:sz w:val="28"/>
          <w:szCs w:val="28"/>
          <w:rtl w:val="true"/>
          <w:lang w:bidi="fa-IR"/>
        </w:rPr>
        <w:t>.»</w:t>
      </w:r>
    </w:p>
    <w:p>
      <w:pPr>
        <w:pStyle w:val="Heading3"/>
        <w:numPr>
          <w:ilvl w:val="2"/>
          <w:numId w:val="1"/>
        </w:numPr>
        <w:rPr/>
      </w:pPr>
      <w:bookmarkStart w:id="1157" w:name="__RefHeading___Toc48056_1395250215"/>
      <w:bookmarkStart w:id="1158" w:name="_Toc401"/>
      <w:bookmarkEnd w:id="1157"/>
      <w:r>
        <w:rPr>
          <w:rtl w:val="true"/>
        </w:rPr>
        <w:t>پاداش ابطال سحر و جلوگیری از آن‌</w:t>
      </w:r>
      <w:bookmarkEnd w:id="1158"/>
    </w:p>
    <w:p>
      <w:pPr>
        <w:pStyle w:val="BookText"/>
        <w:rPr/>
      </w:pPr>
      <w:r>
        <w:rPr>
          <w:rFonts w:ascii="IRNazanin" w:hAnsi="IRNazanin" w:eastAsia="IRNazanin"/>
          <w:color w:val="111111"/>
          <w:sz w:val="28"/>
          <w:sz w:val="28"/>
          <w:szCs w:val="28"/>
          <w:rtl w:val="true"/>
          <w:lang w:bidi="fa-IR"/>
        </w:rPr>
        <w:t>علاّمه مجلسی، در کتاب بحار، از عبایه اسدی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امیرالمؤمنین‌علیه السلام شنیدم که به بعضی از اصحاب خود که از سحر شکایت داشتند،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را بر پوست آهو بنویس و برگردن خود بیاویز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آسیبی نمی‌رساند و تأثیری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بسم اللّه و ما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آن حضرت نقل شده که به اصبغ بن نباته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سحر و نجات از شرّ سلطان ظالم هفت مرتبه این اذکار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تا آسیبی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سنشدّ عضدک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اذکار را بعد از نماز شب و قبل از خواندن نماز صبح هفت مرتبه مقابل آب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آسیبی به تو نخواهد رسید</w:t>
      </w:r>
      <w:r>
        <w:rPr>
          <w:rFonts w:eastAsia="IRNazanin" w:cs="IRNazanin"/>
          <w:color w:val="111111"/>
          <w:sz w:val="28"/>
          <w:szCs w:val="28"/>
          <w:rtl w:val="true"/>
          <w:lang w:bidi="fa-IR"/>
        </w:rPr>
        <w:t>.»</w:t>
      </w:r>
    </w:p>
    <w:p>
      <w:pPr>
        <w:pStyle w:val="BookText"/>
        <w:rPr/>
      </w:pPr>
      <w:r>
        <w:rPr>
          <w:rStyle w:val="FootnoteAnchor"/>
          <w:rtl w:val="true"/>
        </w:rPr>
        <w:footnoteReference w:id="1397"/>
      </w:r>
    </w:p>
    <w:p>
      <w:pPr>
        <w:pStyle w:val="BookText"/>
        <w:rPr/>
      </w:pPr>
      <w:r>
        <w:rPr>
          <w:rStyle w:val="FootnoteAnchor"/>
          <w:rtl w:val="true"/>
        </w:rPr>
        <w:footnoteReference w:id="1398"/>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bookmarkStart w:id="1159" w:name="pg2569_16933"/>
    </w:p>
    <w:p>
      <w:pPr>
        <w:pStyle w:val="Heading3"/>
        <w:numPr>
          <w:ilvl w:val="2"/>
          <w:numId w:val="1"/>
        </w:numPr>
        <w:rPr/>
      </w:pPr>
      <w:bookmarkStart w:id="1160" w:name="__RefHeading___Toc48058_1395250215"/>
      <w:bookmarkStart w:id="1161" w:name="_Toc402"/>
      <w:bookmarkEnd w:id="1159"/>
      <w:bookmarkEnd w:id="1160"/>
      <w:r>
        <w:rPr>
          <w:rtl w:val="true"/>
        </w:rPr>
        <w:t>کهانت</w:t>
      </w:r>
      <w:r>
        <w:rPr>
          <w:rtl w:val="true"/>
        </w:rPr>
        <w:t>(</w:t>
      </w:r>
      <w:r>
        <w:rPr>
          <w:rtl w:val="true"/>
        </w:rPr>
        <w:t>و غیب گویی</w:t>
      </w:r>
      <w:r>
        <w:rPr>
          <w:rtl w:val="true"/>
        </w:rPr>
        <w:t>)</w:t>
      </w:r>
      <w:bookmarkEnd w:id="1161"/>
    </w:p>
    <w:p>
      <w:pPr>
        <w:pStyle w:val="BookText"/>
        <w:rPr/>
      </w:pPr>
      <w:r>
        <w:rPr>
          <w:rFonts w:ascii="IRNazanin" w:hAnsi="IRNazanin" w:eastAsia="IRNazanin"/>
          <w:color w:val="111111"/>
          <w:sz w:val="28"/>
          <w:sz w:val="28"/>
          <w:szCs w:val="28"/>
          <w:rtl w:val="true"/>
          <w:lang w:bidi="fa-IR"/>
        </w:rPr>
        <w:t>کهانت از گناهان کبیره است و در روایات از اقسام سحر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عبارت از پیشگویی نسبت به امور آینده و سرنوشت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کاهن و کسی که به او مراجعه می‌کند از دین حضرت محمّدصلی الله علیه وآله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کسانی که از روی قیافه، آینده افراد را تعیین می‌کنند چیست؟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دوست نمی‌دارم که تو نزد آنان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سخنان آنها گوش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منّجم و کاهن و ساحر ملعون هستند و زن آوازه خوان نیز ملعون است و کسی که او را پناه دهد و از درآمد او استفاده کند نیز ملعون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منّجم مانند کاهن است و کاهن مانند ساحر است و ساحر کافر است و کافر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پس از نقل روایت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ملعون کسی است که معتقد به وجود خداوند نباشد و عالم را قدیم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سفینة البحار و مکاسب شیخ اعظم انصاری، در روایت صحیحی، که از</w:t>
      </w:r>
    </w:p>
    <w:p>
      <w:pPr>
        <w:pStyle w:val="BookText"/>
        <w:rPr/>
      </w:pP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و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 کالکاهن، و الکاهن کالساحر، و الساحر کافر و الکافر فی النّار، قال الصّدوق المنجّم الملعون هوالذی یقول بقدم الفلک ولایقول بمفلّکه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bookmarkStart w:id="1162" w:name="pg2569_16934"/>
    </w:p>
    <w:p>
      <w:pPr>
        <w:pStyle w:val="BookText"/>
        <w:rPr/>
      </w:pPr>
      <w:bookmarkEnd w:id="1162"/>
      <w:r>
        <w:rPr>
          <w:rFonts w:ascii="IRNazanin" w:hAnsi="IRNazanin" w:eastAsia="IRNazanin"/>
          <w:color w:val="111111"/>
          <w:sz w:val="28"/>
          <w:sz w:val="28"/>
          <w:szCs w:val="28"/>
          <w:rtl w:val="true"/>
          <w:lang w:bidi="fa-IR"/>
        </w:rPr>
        <w:t>هیثم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مردی است که مردم از او راجع به اموال گمشده و امثال آن سؤال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صحیح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 نیز به او مراجعه کنیم؟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ساحر و یا کاهن و یا کذّابی مراجعه کند و گفته او را تصدیق نماید، به کتاب‌های آسمانی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و فتاوا، کهانت و تنجیم و قیافه و تسخیر جن و شعبده حکم سحر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تحریرالوسیله امام خمینی و مکاسب شیخ انصاری مراجعه شود</w:t>
      </w:r>
      <w:r>
        <w:rPr>
          <w:rFonts w:eastAsia="IRNazanin" w:cs="IRNazanin"/>
          <w:color w:val="111111"/>
          <w:sz w:val="28"/>
          <w:szCs w:val="28"/>
          <w:rtl w:val="true"/>
          <w:lang w:bidi="fa-IR"/>
        </w:rPr>
        <w:t>.</w:t>
      </w:r>
    </w:p>
    <w:p>
      <w:pPr>
        <w:pStyle w:val="Heading3"/>
        <w:numPr>
          <w:ilvl w:val="2"/>
          <w:numId w:val="1"/>
        </w:numPr>
        <w:rPr/>
      </w:pPr>
      <w:bookmarkStart w:id="1163" w:name="__RefHeading___Toc48060_1395250215"/>
      <w:bookmarkStart w:id="1164" w:name="_Toc403"/>
      <w:bookmarkEnd w:id="1163"/>
      <w:r>
        <w:rPr>
          <w:rtl w:val="true"/>
        </w:rPr>
        <w:t>قیافه‌شناسی</w:t>
      </w:r>
      <w:bookmarkEnd w:id="1164"/>
    </w:p>
    <w:p>
      <w:pPr>
        <w:pStyle w:val="BookText"/>
        <w:rPr/>
      </w:pPr>
      <w:r>
        <w:rPr>
          <w:rFonts w:ascii="IRNazanin" w:hAnsi="IRNazanin" w:eastAsia="IRNazanin"/>
          <w:color w:val="111111"/>
          <w:sz w:val="28"/>
          <w:sz w:val="28"/>
          <w:szCs w:val="28"/>
          <w:rtl w:val="true"/>
          <w:lang w:bidi="fa-IR"/>
        </w:rPr>
        <w:t>شیخ بزرگوار،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قیافه‌شناسی در صورتی که موجب عمل حرام و خلاف شرع مقدّس شود حرام است و علاّمه حلی، در کتاب منتهی دلیل، حرمت آن را اجماع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کهانت، مطابق گفته اهل لغت، مانند نهایة ابن اثیر و مجمع البحرین طریحی این است که قیافه شناس از آثاری که در فردی می‌بیند حکم می‌کند که او فرزند فلانی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دارای چنین و چنان صفاتی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و محقق کرکی</w:t>
      </w:r>
    </w:p>
    <w:p>
      <w:pPr>
        <w:pStyle w:val="BookText"/>
        <w:rPr/>
      </w:pP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بالسحر الکهانة و التنجیم و القیافة و تسخیر الجنّ و الشعبذة و ان اردت التفصیل فراجع تحریرالوسیله للإمام الخمینی و المکاسب المحرّمة للشیخ الأنصاری</w:t>
      </w:r>
      <w:r>
        <w:rPr>
          <w:rFonts w:eastAsia="IRNazanin" w:cs="IRNazanin"/>
          <w:color w:val="111111"/>
          <w:sz w:val="28"/>
          <w:szCs w:val="28"/>
          <w:rtl w:val="true"/>
          <w:lang w:bidi="fa-IR"/>
        </w:rPr>
        <w:t>.</w:t>
      </w:r>
    </w:p>
    <w:p>
      <w:pPr>
        <w:pStyle w:val="BookText"/>
        <w:rPr/>
      </w:pP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و فی جامع المقاصد و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الحاق الناس بعضهم ببعض و قیّده فی الدروس و جامع المقاصد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إذا ترتّب علیها محرّم و الظاهر انّه مراد الکلّ</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حرمت آن را مقیّد به آن دانسته‌اند که حرامی بر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اردبیلی، در مجمع الفایده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اگر قیافه‌شناس بلندی پیشانی و پشت سر و گردن را نشانه حافظه و ذکاوت و یا کودنی و امثال آن قرار دهد نیز قیافه‌شناسی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حرمت آن، اجماع باشد که در کتاب منتهی ادعا شده است و یا این که با این عمل قیافه شناس، نسب‌ها را مختلط می‌کند و به گمان خود شخصی را فرزند شخصی معرفی می‌کند، در حالی که دلیلی شرعی بر آن وجود ندارد، بلکه برخلاف آن، دلیل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حکم می‌کند به کودن بودن شخصی به صرف علامتی که گمان کرده است، و این عمل توهین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رفتن نزد قیافه شناس و پذیرفتن حرف او چنان که گذشت نهی شده است و عده‌ای از فقها قیافه شناسی را همراه کهانت و استخدام ملائکه و جن و ارواح و شعبده و تنجیم را به سحر ملحق نموده‌اند؛ چنانکه از بحث حرمت سحر، از کتاب تحریرالوسیله امام خمینی گذشت</w:t>
      </w:r>
      <w:r>
        <w:rPr>
          <w:rFonts w:eastAsia="IRNazanin" w:cs="IRNazanin"/>
          <w:color w:val="111111"/>
          <w:sz w:val="28"/>
          <w:szCs w:val="28"/>
          <w:rtl w:val="true"/>
          <w:lang w:bidi="fa-IR"/>
        </w:rPr>
        <w:t>.</w:t>
      </w:r>
    </w:p>
    <w:p>
      <w:pPr>
        <w:pStyle w:val="BookText"/>
        <w:rPr/>
      </w:pPr>
      <w:r>
        <w:rPr>
          <w:rStyle w:val="FootnoteAnchor"/>
          <w:rtl w:val="true"/>
        </w:rPr>
        <w:footnoteReference w:id="1402"/>
      </w:r>
      <w:r>
        <w:rPr>
          <w:rStyle w:val="FootnoteAnchor"/>
          <w:rtl w:val="true"/>
        </w:rPr>
        <w:footnoteReference w:id="1403"/>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bookmarkStart w:id="1165" w:name="pg2569_16936"/>
    </w:p>
    <w:p>
      <w:pPr>
        <w:pStyle w:val="Heading3"/>
        <w:numPr>
          <w:ilvl w:val="2"/>
          <w:numId w:val="1"/>
        </w:numPr>
        <w:rPr/>
      </w:pPr>
      <w:bookmarkStart w:id="1166" w:name="__RefHeading___Toc48062_1395250215"/>
      <w:bookmarkStart w:id="1167" w:name="_Toc404"/>
      <w:bookmarkEnd w:id="1165"/>
      <w:bookmarkEnd w:id="1166"/>
      <w:r>
        <w:rPr>
          <w:rtl w:val="true"/>
        </w:rPr>
        <w:t>مجسمه سازی‌</w:t>
      </w:r>
      <w:bookmarkEnd w:id="1167"/>
    </w:p>
    <w:p>
      <w:pPr>
        <w:pStyle w:val="BookText"/>
        <w:rPr/>
      </w:pPr>
      <w:r>
        <w:rPr>
          <w:rFonts w:ascii="IRNazanin" w:hAnsi="IRNazanin" w:eastAsia="IRNazanin"/>
          <w:color w:val="111111"/>
          <w:sz w:val="28"/>
          <w:sz w:val="28"/>
          <w:szCs w:val="28"/>
          <w:rtl w:val="true"/>
          <w:lang w:bidi="fa-IR"/>
        </w:rPr>
        <w:t>شیخ بزرگوار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مجسمه حرام است و خلافی در حرمت آن از جهت سخنان معصومین‌علیهم السلام و فتوای علما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نهی فرمود که بر روی نگین انگشتر صورت حیوانی را نقش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جبرئیل‌علیه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مردم خانه‌های خود را به صورت‌های انسان و حیوان زینت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صورت انسان و یا حیوانی را بسازد، روز قیامت او را تکلیف می‌کنند که در آن روح بدمد،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قدرت آن را ندارد گرفتار عذاب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دو روایت این است که نقاشی به صورت غیر مجسّمه نیز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 باره نقاشی صورت درخت و خورشید و ماه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صورت حیوان و یا انسان نباشد مانعی ندارد</w:t>
      </w:r>
      <w:r>
        <w:rPr>
          <w:rFonts w:eastAsia="IRNazanin" w:cs="IRNazanin"/>
          <w:color w:val="111111"/>
          <w:sz w:val="28"/>
          <w:szCs w:val="28"/>
          <w:rtl w:val="true"/>
          <w:lang w:bidi="fa-IR"/>
        </w:rPr>
        <w:t>.»</w:t>
      </w:r>
    </w:p>
    <w:p>
      <w:pPr>
        <w:pStyle w:val="BookText"/>
        <w:rPr/>
      </w:pPr>
      <w:r>
        <w:rPr>
          <w:rStyle w:val="FootnoteAnchor"/>
          <w:rtl w:val="true"/>
        </w:rPr>
        <w:footnoteReference w:id="1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اللّه‌صلی الله علیه وآله أن ینقش شی‌ء من الحیوان علی الخاتم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3/322</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5"/>
      </w:r>
      <w:r>
        <w:rPr>
          <w:rStyle w:val="FootnoteAnchor"/>
          <w:rtl w:val="true"/>
        </w:rPr>
        <w:footnoteReference w:id="1406"/>
      </w:r>
      <w:r>
        <w:rPr>
          <w:rStyle w:val="FootnoteAnchor"/>
          <w:rtl w:val="true"/>
        </w:rPr>
        <w:footnoteReference w:id="1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شیخ انصاری پس از نقل اخبار مربوط به تماثیل و نقش صورت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زیادی استفاده می‌شود که نماز در اتاقی که در آن عکس و یا صورت انسان و یا حیوانی باشد کراهت دارد، جز آن که پارچه‌ای بر آن قرار گیرد و یا آن را تغییر دهند و یا ناقص باشد، مثلاً دارای یک چشم باشد، و از این روایات استفاده می‌شود که نگهداری آنها مانعی ندارد و تنها ساختن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در کتاب تحریر 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مجسمه انسان و حیوان با سنگ و چوب و آهن و امثال اینها حرام و گناه است و اگر مجسمه نباشد و تنها تصویر باشد حرام نیست ولی بهتر آن است که از آن نیز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تصویر و نقاشی‌های غیر انسان و حیوان مانند درخت و گل و امثال اینها مانعی ندارد خواه به صورت مجسمه باشد و یا نقاشی چنان که عکاسی معمول با وسائل روز نیز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مجسمه حیوان و انسان حرام است و درآمد آن نیز حرام است و اما فروختن و نگهداری و نگاه به مجسمه انسان و حیوان جایز است آری نگهداری مجسمه در خانه مکروه است</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8"/>
      </w:r>
      <w:r>
        <w:rPr>
          <w:rStyle w:val="FootnoteAnchor"/>
          <w:rtl w:val="true"/>
        </w:rPr>
        <w:footnoteReference w:id="1409"/>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bookmarkStart w:id="1168" w:name="pg2569_16938"/>
    </w:p>
    <w:p>
      <w:pPr>
        <w:pStyle w:val="Heading3"/>
        <w:numPr>
          <w:ilvl w:val="2"/>
          <w:numId w:val="1"/>
        </w:numPr>
        <w:rPr/>
      </w:pPr>
      <w:bookmarkStart w:id="1169" w:name="__RefHeading___Toc48064_1395250215"/>
      <w:bookmarkStart w:id="1170" w:name="_Toc405"/>
      <w:bookmarkEnd w:id="1168"/>
      <w:bookmarkEnd w:id="1169"/>
      <w:r>
        <w:rPr>
          <w:rtl w:val="true"/>
        </w:rPr>
        <w:t>آدم ربایی و آدم فروشی‌</w:t>
      </w:r>
      <w:bookmarkEnd w:id="1170"/>
    </w:p>
    <w:p>
      <w:pPr>
        <w:pStyle w:val="BookText"/>
        <w:rPr/>
      </w:pPr>
      <w:r>
        <w:rPr>
          <w:rFonts w:ascii="IRNazanin" w:hAnsi="IRNazanin" w:eastAsia="IRNazanin"/>
          <w:color w:val="111111"/>
          <w:sz w:val="28"/>
          <w:sz w:val="28"/>
          <w:szCs w:val="28"/>
          <w:rtl w:val="true"/>
          <w:lang w:bidi="fa-IR"/>
        </w:rPr>
        <w:t xml:space="preserve">مرحوم 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انسان حرّ و آزاد به اجماع علمای شیعه حرام است و دلیل آن سخن رسول خداصلی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سه دسته از مردم در قیامت دشمن خواهم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او احسانی بشود و او خیانت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انسان آزادی را به عنوان غلام زرخرید بفروشد و از پول آن استفاده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 را اجیر کند و کار خود را به وسیله او انجام دهد و مزد او راکامل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نیز در کتاب دروس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انسان آزاد حرام است، گرچه کافر حربی باشد و خود اجازه بدهد که او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خویی در کتاب تکملة المنهاج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انسان آزادی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کوچک یا بزرگ و چه مرد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باید به عنوان سارق دست او قطع شود؛ چنان که از شیخ طوسی و جماعتی از فقها نقل شده است، بلکه طبق نقل شیخ طوسی در تنقیح، نظر مشهور فقها نیز چنین است و روایاتی برآن دلالت می‌کند که به بعضی از آنها اشاره می‌شود</w:t>
      </w:r>
      <w:r>
        <w:rPr>
          <w:rFonts w:eastAsia="IRNazanin" w:cs="IRNazanin"/>
          <w:color w:val="111111"/>
          <w:sz w:val="28"/>
          <w:szCs w:val="28"/>
          <w:rtl w:val="true"/>
          <w:lang w:bidi="fa-IR"/>
        </w:rPr>
        <w:t>:</w:t>
      </w:r>
    </w:p>
    <w:p>
      <w:pPr>
        <w:pStyle w:val="BookText"/>
        <w:rPr/>
      </w:pPr>
      <w:r>
        <w:rPr>
          <w:rStyle w:val="FootnoteAnchor"/>
          <w:rtl w:val="true"/>
        </w:rPr>
        <w:footnoteReference w:id="1411"/>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12"/>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bookmarkStart w:id="1171" w:name="pg2569_16939"/>
    </w:p>
    <w:p>
      <w:pPr>
        <w:pStyle w:val="BookText"/>
        <w:rPr/>
      </w:pPr>
      <w:bookmarkEnd w:id="1171"/>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امیرالمؤمنین‌علیه السلام دستور داد دست مردی را که شخص حر و آزادی را فروخته بود قطع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و شیخ صدوق وشیخ طوسی در کتاب‌های خود از امام باقرعلیه السلام نقل نموده‌اند که آن حضرت در باره کسی که مرد آزادی را دزدیده و به عنوان غلام و مملوک خود فروخته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دزد محسوب می‌شود و باید دست او قطع گردد</w:t>
      </w:r>
      <w:r>
        <w:rPr>
          <w:rFonts w:eastAsia="IRNazanin" w:cs="IRNazanin"/>
          <w:color w:val="111111"/>
          <w:sz w:val="28"/>
          <w:szCs w:val="28"/>
          <w:rtl w:val="true"/>
          <w:lang w:bidi="fa-IR"/>
        </w:rPr>
        <w:t>.»</w:t>
      </w:r>
    </w:p>
    <w:p>
      <w:pPr>
        <w:pStyle w:val="Heading3"/>
        <w:numPr>
          <w:ilvl w:val="2"/>
          <w:numId w:val="1"/>
        </w:numPr>
        <w:rPr/>
      </w:pPr>
      <w:bookmarkStart w:id="1172" w:name="__RefHeading___Toc48066_1395250215"/>
      <w:bookmarkStart w:id="1173" w:name="_Toc406"/>
      <w:bookmarkEnd w:id="1172"/>
      <w:r>
        <w:rPr>
          <w:rtl w:val="true"/>
        </w:rPr>
        <w:t>تراشیدن ریش‌</w:t>
      </w:r>
      <w:bookmarkEnd w:id="1173"/>
    </w:p>
    <w:p>
      <w:pPr>
        <w:pStyle w:val="BookText"/>
        <w:rPr/>
      </w:pPr>
      <w:r>
        <w:rPr>
          <w:rFonts w:ascii="IRNazanin" w:hAnsi="IRNazanin" w:eastAsia="IRNazanin"/>
          <w:color w:val="111111"/>
          <w:sz w:val="28"/>
          <w:sz w:val="28"/>
          <w:szCs w:val="28"/>
          <w:rtl w:val="true"/>
          <w:lang w:bidi="fa-IR"/>
        </w:rPr>
        <w:t>مرحوم آیةاللَّه خویی، در کتاب مصباح الفقاهة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به اجماع مذهب شیعه و حنفیّة و مالکیّه و حنبلیّه حرام است و شافعیه آن را مکروه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p>
    <w:p>
      <w:pPr>
        <w:pStyle w:val="BookText"/>
        <w:rPr/>
      </w:pPr>
      <w:r>
        <w:rPr>
          <w:rStyle w:val="FootnoteAnchor"/>
          <w:rtl w:val="true"/>
        </w:rPr>
        <w:footnoteReference w:id="1414"/>
      </w:r>
      <w:r>
        <w:rPr>
          <w:rStyle w:val="FootnoteAnchor"/>
          <w:rtl w:val="true"/>
        </w:rPr>
        <w:footnoteReference w:id="1415"/>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حرمت، علاوه بر اجماع، سیره قطعیه بین متدینین است که به زمان رسول خداصلی الله علیه وآله متصل می‌شود، چرا که اهل دیانت، حتی معصومین‌علیهم السلام در طول زمان، ملتزم به داشتن ریش بوده‌اند و کسی که ریش خود را می‌تراشیده با او معامله فاسق می‌نموده و او را عادل نمی‌دانسته‌اند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 آمده که علی بن جعفر از برادر خود، موسی بن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کسی چیزی از ریش و محاسن خود را بگیرد و بتراشد؟ امام کاظم‌علیه السلام در پاسخ برادر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عارض و اطراف صورت باشد باکی نیست، اما از بقیه جایز نیست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آیةاللَّه خویی مهم‌ترین دلیل حرمت تراشیدن ریش دانسته است و از روایات دیگری نیز می‌توان استفاده حرمت نمود، چنان که فقها از آن‌ها استفاده حرمت نموده‌اند و چه خوب است ما عین سخنان معصومین‌علیهم السلام را مقابل چشم دوستانشان قرار دهیم و قضاوت را به خود آنان واگذاریم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 خداصلی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شارب‌ها را بزنید و محاسن را واگذارید و خود را شبیه به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حدایق نیز از آن حضرت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مجوسی‌ها ریش‌های خود را می‌تراشیدند و سبیل و شارب را بلند می‌گذاردند و ما شارب‌ها را می‌زنیم و محاسن و ریش را باقی می‌گذاریم و این مطابق با فطرت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از کافی، از امیر المؤمنین‌علیه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rtl w:val="true"/>
          <w:lang w:bidi="fa-IR"/>
        </w:rPr>
        <w:t>]</w:t>
      </w:r>
    </w:p>
    <w:p>
      <w:pPr>
        <w:pStyle w:val="BookText"/>
        <w:rPr/>
      </w:pP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و قد یستدلّ للحرمة ایضاً بما رواه فی الفقیه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حفّوا الشوارب و اعفوا اللحی و لاتتشبّهوا بالیهود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بالمجوس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73/111</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مردمانی در اثر این که ریش‌های خود را تراشیدند و سبیل و شارب را بلند گذاردند و پیچیدند، خداوند آنان را مسخ نمود و به صورت بوزینه و امثال آن شدند و چنین مردمی از لشکر بنی مروان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صادق‌علیه السلام نقل شده که رسول خداصلی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کسی شارب خود را بلند بگذارد، چرا که شیطان خود را زیر آن پنهان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محاسن نور صورت است و هر کس این نور را از خود جدا کند نور اسلام را از خود جدا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سبیل خود را بلند گذارد، چهار عقوبت 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شفاعت من نمی‌رسد؛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حوض کوثر من سیراب نمی‌شود؛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عذاب خواهد 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نکیر با خشم و غضب بر او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خوئی، در مصباح الفقاهه، و مرحوم آیةاللَّه نمازی، در مستدرک</w:t>
      </w:r>
    </w:p>
    <w:p>
      <w:pPr>
        <w:pStyle w:val="BookText"/>
        <w:rPr/>
      </w:pPr>
      <w:r>
        <w:rPr>
          <w:rStyle w:val="FootnoteAnchor"/>
          <w:rtl w:val="true"/>
        </w:rPr>
        <w:footnoteReference w:id="1418"/>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و عنه‌صلی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طولّ شاربه عوقب بأربعة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لایجد شفاعتی، و ألثّانی، لایشرب من حوضی، و ألثّالث، یعذّب فی قبره، و الرابع یبعث إلیه منکر و نکیر بالغضب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مواعظ العددیّة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أرسل کسری ملک الروم رجلین فلقیا رسول اللّه و قد أعفیا اللحی و فتلوا الشوارب فقال لهما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یلکما من أمرکما بهذا؟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بهذا ربّنا کسری 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أمرنی ربّی باعفاء لحیتی و قصّ شواربی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الفقاهة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السفینة ج </w:t>
      </w:r>
      <w:r>
        <w:rPr>
          <w:rFonts w:eastAsia="IRNazanin" w:cs="IRNazanin"/>
          <w:color w:val="111111"/>
          <w:sz w:val="28"/>
          <w:szCs w:val="28"/>
          <w:lang w:bidi="fa-IR"/>
        </w:rPr>
        <w:t>9/113</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bookmarkStart w:id="1174" w:name="pg2569_16942"/>
    </w:p>
    <w:p>
      <w:pPr>
        <w:pStyle w:val="BookText"/>
        <w:rPr/>
      </w:pPr>
      <w:bookmarkEnd w:id="1174"/>
      <w:r>
        <w:rPr>
          <w:rFonts w:ascii="IRNazanin" w:hAnsi="IRNazanin" w:eastAsia="IRNazanin"/>
          <w:color w:val="111111"/>
          <w:sz w:val="28"/>
          <w:sz w:val="28"/>
          <w:szCs w:val="28"/>
          <w:rtl w:val="true"/>
          <w:lang w:bidi="fa-IR"/>
        </w:rPr>
        <w:t xml:space="preserve">سفینه نقل نموده‌اند که پادشاه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خدمت رسول خداصلی الله علیه وآله فرستاد که ریش‌های خود را تراشیده بودند و شارب‌ها را باقی گذارده بودند رسول خداصلی الله علیه وآله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به این کار امر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کسری ما را به این عمل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پروردگار من مرا امر نموده به این که محاسن خود را رها کنم و شارب و سبیل را کوتاه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سیره رسول خدا و اهل بیت آن حضرت‌علیهم السلام، بلکه متشرعه و متدینین از پیروان آنان، به حفظ محاسن و کوتاه کردن شارب، و صحت بعضی از روایات گذشته برای حرمت این عمل کافی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1175" w:name="__RefHeading___Toc48068_1395250215"/>
      <w:bookmarkStart w:id="1176" w:name="_Toc407"/>
      <w:bookmarkEnd w:id="1175"/>
      <w:r>
        <w:rPr>
          <w:rtl w:val="true"/>
        </w:rPr>
        <w:t>ترک ختنه‌</w:t>
      </w:r>
      <w:bookmarkEnd w:id="1176"/>
    </w:p>
    <w:p>
      <w:pPr>
        <w:pStyle w:val="BookText"/>
        <w:rPr/>
      </w:pPr>
      <w:r>
        <w:rPr>
          <w:rFonts w:ascii="IRNazanin" w:hAnsi="IRNazanin" w:eastAsia="IRNazanin"/>
          <w:color w:val="111111"/>
          <w:sz w:val="28"/>
          <w:sz w:val="28"/>
          <w:szCs w:val="28"/>
          <w:rtl w:val="true"/>
          <w:lang w:bidi="fa-IR"/>
        </w:rPr>
        <w:t>شهید ثانی در کتاب مسالک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وجوب ختنه اختلافی بین علما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تنها در این است که آیا قبل از تکلیف بر پدر و مادر واجب است که فرزند پسر خود را ختنه کنند، به طوری که هنگام بلوغ ختنه شده باشد، و یا بر خود فرزند واجب است که بعد از بلوغ خود را ختنه کند؟</w:t>
      </w:r>
    </w:p>
    <w:p>
      <w:pPr>
        <w:pStyle w:val="BookText"/>
        <w:rPr/>
      </w:pPr>
      <w:r>
        <w:rPr>
          <w:rFonts w:ascii="IRNazanin" w:hAnsi="IRNazanin" w:eastAsia="IRNazanin"/>
          <w:color w:val="111111"/>
          <w:sz w:val="28"/>
          <w:sz w:val="28"/>
          <w:szCs w:val="28"/>
          <w:rtl w:val="true"/>
          <w:lang w:bidi="fa-IR"/>
        </w:rPr>
        <w:t xml:space="preserve">نظر صاحب شرایع قول اول است، چرا که قبل از بلوغ، وجوب بر پدر و مادر امکان پذیراست و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روز هفتم او را ختنه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وقت وجوب تا قبل از بلوغ موسّع است، و مستحب است که روز هفتم انجام گیرد</w:t>
      </w:r>
      <w:r>
        <w:rPr>
          <w:rFonts w:eastAsia="IRNazanin" w:cs="IRNazanin"/>
          <w:color w:val="111111"/>
          <w:sz w:val="28"/>
          <w:szCs w:val="28"/>
          <w:rtl w:val="true"/>
          <w:lang w:bidi="fa-IR"/>
        </w:rPr>
        <w:t>.</w:t>
      </w:r>
    </w:p>
    <w:p>
      <w:pPr>
        <w:pStyle w:val="BookText"/>
        <w:rPr/>
      </w:pPr>
      <w:r>
        <w:rPr>
          <w:rStyle w:val="FootnoteAnchor"/>
          <w:rtl w:val="true"/>
        </w:rPr>
        <w:footnoteReference w:id="1421"/>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bookmarkStart w:id="1177" w:name="pg2569_16943"/>
    </w:p>
    <w:p>
      <w:pPr>
        <w:pStyle w:val="BookText"/>
        <w:rPr/>
      </w:pPr>
      <w:bookmarkEnd w:id="1177"/>
      <w:r>
        <w:rPr>
          <w:rFonts w:ascii="IRNazanin" w:hAnsi="IRNazanin" w:eastAsia="IRNazanin"/>
          <w:color w:val="111111"/>
          <w:sz w:val="28"/>
          <w:sz w:val="28"/>
          <w:szCs w:val="28"/>
          <w:rtl w:val="true"/>
          <w:lang w:bidi="fa-IR"/>
        </w:rPr>
        <w:t>علاّمه حلی نیز در کتاب تحریر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ختنه تا وقت بلوغ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ختنه اجماعی است، بلکه از ضروریات مذهب و دین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صادق‌علیه السلام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روز هفتم ختنه کنید که آن در پاکی و رشد آنان مؤثر خواهد بود و زمین از بول پسری که ختنه نشده باشد انزجار و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در ذیل حدیث گذشته،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تا چهل روز از بول پسری که ختنه نشده آلوده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روز هفتم ختنه کنید تا پاکیزه شوند؛ چرا که زمین از بول پسری که ختنه نشده به خدا شکایت می‌کند</w:t>
      </w:r>
      <w:r>
        <w:rPr>
          <w:rFonts w:eastAsia="IRNazanin" w:cs="IRNazanin"/>
          <w:color w:val="111111"/>
          <w:sz w:val="28"/>
          <w:szCs w:val="28"/>
          <w:rtl w:val="true"/>
          <w:lang w:bidi="fa-IR"/>
        </w:rPr>
        <w:t>.»</w:t>
      </w:r>
    </w:p>
    <w:p>
      <w:pPr>
        <w:pStyle w:val="Heading3"/>
        <w:numPr>
          <w:ilvl w:val="2"/>
          <w:numId w:val="1"/>
        </w:numPr>
        <w:rPr/>
      </w:pPr>
      <w:bookmarkStart w:id="1178" w:name="__RefHeading___Toc48070_1395250215"/>
      <w:bookmarkStart w:id="1179" w:name="_Toc408"/>
      <w:bookmarkEnd w:id="1178"/>
      <w:r>
        <w:rPr>
          <w:rtl w:val="true"/>
        </w:rPr>
        <w:t>سخن گفتن در بین خطبه جمعه و عیدین‌</w:t>
      </w:r>
      <w:bookmarkEnd w:id="1179"/>
    </w:p>
    <w:p>
      <w:pPr>
        <w:pStyle w:val="BookText"/>
        <w:rPr/>
      </w:pPr>
      <w:r>
        <w:rPr>
          <w:rFonts w:ascii="IRNazanin" w:hAnsi="IRNazanin" w:eastAsia="IRNazanin"/>
          <w:color w:val="111111"/>
          <w:sz w:val="28"/>
          <w:sz w:val="28"/>
          <w:szCs w:val="28"/>
          <w:rtl w:val="true"/>
          <w:lang w:bidi="fa-IR"/>
        </w:rPr>
        <w:t>شیخ طوسی در کتاب نهایه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بین خطبه نماز جمعه برای</w:t>
      </w:r>
    </w:p>
    <w:p>
      <w:pPr>
        <w:pStyle w:val="BookText"/>
        <w:rPr/>
      </w:pPr>
      <w:r>
        <w:rPr>
          <w:rStyle w:val="FootnoteAnchor"/>
          <w:rtl w:val="true"/>
        </w:rPr>
        <w:footnoteReference w:id="1422"/>
      </w:r>
      <w:r>
        <w:rPr>
          <w:rStyle w:val="FootnoteAnchor"/>
          <w:rtl w:val="true"/>
        </w:rPr>
        <w:footnoteReference w:id="1423"/>
      </w:r>
      <w:r>
        <w:rPr>
          <w:rStyle w:val="FootnoteAnchor"/>
          <w:rtl w:val="true"/>
        </w:rPr>
        <w:footnoteReference w:id="1424"/>
      </w:r>
      <w:r>
        <w:rPr>
          <w:rStyle w:val="FootnoteAnchor"/>
          <w:rtl w:val="true"/>
        </w:rPr>
        <w:footnoteReference w:id="1425"/>
      </w:r>
      <w:r>
        <w:rPr>
          <w:rStyle w:val="FootnoteAnchor"/>
          <w:rtl w:val="true"/>
        </w:rPr>
        <w:footnoteReference w:id="1426"/>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سخن خطیب را می‌شنود حرام و گوش دادن به خطبه برای او واجب است، چرا که خطبه‌ها به جای دو رکعت دیگر نماز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مفید نیز در مقنعه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صدای خطیب را می‌شنود واجب است انصات داشته باشد، یعنی سکوت کند و گوش فرار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خطیب مشغول خواندن خطبه است سخن گفتن حرام و سکوت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نیز همین نظر را دارد ابن حمزه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و حاضرین حرام است که بین دو خطبه و یا لابه لای خطبه‌ها سخن بگویند و بر حاضرین واجب است که سکوت کنند و به خطبه‌ها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نیز در کتاب تحریرالوسیله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گردن به خطبه‌ها واجب است و احتیاط مستحب این است که بین خطبه‌ها سخن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وسایل،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استماع خطبه‌ها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گفتن بین خطبه‌ها باز نموده و در آن باب از امیرالمؤمنین‌علیه السلام نقل نموده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خطبه‌ها و سخنان خطیب نباید کسی سخن بگوید و مردم باید در حال خطبه‌ها خود را در حال نماز بدانند و این که نمازجمعه دورکعت است برای این است که خطبه‌ها</w:t>
      </w:r>
    </w:p>
    <w:p>
      <w:pPr>
        <w:pStyle w:val="BookText"/>
        <w:rPr/>
      </w:pPr>
      <w:r>
        <w:rPr>
          <w:rFonts w:ascii="IRNazanin" w:hAnsi="IRNazanin" w:eastAsia="IRNazanin"/>
          <w:color w:val="111111"/>
          <w:sz w:val="28"/>
          <w:sz w:val="28"/>
          <w:szCs w:val="28"/>
          <w:rtl w:val="true"/>
          <w:lang w:bidi="fa-IR"/>
        </w:rPr>
        <w:t>به جای دو رکعت باقیمانده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خطبه‌ها نماز محسوب می‌شود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بیاید</w:t>
      </w:r>
      <w:r>
        <w:rPr>
          <w:rFonts w:eastAsia="IRNazanin" w:cs="IRNazanin"/>
          <w:color w:val="111111"/>
          <w:sz w:val="28"/>
          <w:szCs w:val="28"/>
          <w:rtl w:val="true"/>
          <w:lang w:bidi="fa-IR"/>
        </w:rPr>
        <w:t>.»</w:t>
      </w:r>
    </w:p>
    <w:p>
      <w:pPr>
        <w:pStyle w:val="BookText"/>
        <w:rPr/>
      </w:pPr>
      <w:r>
        <w:rPr>
          <w:rStyle w:val="FootnoteAnchor"/>
          <w:rtl w:val="true"/>
        </w:rPr>
        <w:footnoteReference w:id="1427"/>
      </w:r>
      <w:r>
        <w:rPr>
          <w:rStyle w:val="FootnoteAnchor"/>
          <w:rtl w:val="true"/>
        </w:rPr>
        <w:footnoteReference w:id="1428"/>
      </w:r>
      <w:r>
        <w:rPr>
          <w:rStyle w:val="FootnoteAnchor"/>
          <w:rtl w:val="true"/>
        </w:rPr>
        <w:footnoteReference w:id="1429"/>
      </w:r>
      <w:r>
        <w:rPr>
          <w:rStyle w:val="FootnoteAnchor"/>
          <w:rtl w:val="true"/>
        </w:rPr>
        <w:footnoteReference w:id="1430"/>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bookmarkStart w:id="1180" w:name="pg2569_16945"/>
    </w:p>
    <w:p>
      <w:pPr>
        <w:pStyle w:val="BookText"/>
        <w:rPr/>
      </w:pPr>
      <w:bookmarkEnd w:id="1180"/>
      <w:r>
        <w:rPr>
          <w:rFonts w:ascii="IRNazanin" w:hAnsi="IRNazanin" w:eastAsia="IRNazanin"/>
          <w:color w:val="111111"/>
          <w:sz w:val="28"/>
          <w:sz w:val="28"/>
          <w:szCs w:val="28"/>
          <w:rtl w:val="true"/>
          <w:lang w:bidi="fa-IR"/>
        </w:rPr>
        <w:t>امام صادق‌علیه السلام، از رسول خدا صلی الله علیه وآلة نقل نموده که آن حضرت در حدیث مناهی از سخن گفتن در حال خطبه نماز جمعه نهی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حالی که امام جمعه خطبه می‌خواند سخن بگوید نماز جمعه خود را ضایع نموده است</w:t>
      </w:r>
      <w:r>
        <w:rPr>
          <w:rFonts w:eastAsia="IRNazanin" w:cs="IRNazanin"/>
          <w:color w:val="111111"/>
          <w:sz w:val="28"/>
          <w:szCs w:val="28"/>
          <w:rtl w:val="true"/>
          <w:lang w:bidi="fa-IR"/>
        </w:rPr>
        <w:t>.»</w:t>
      </w:r>
    </w:p>
    <w:p>
      <w:pPr>
        <w:pStyle w:val="Heading3"/>
        <w:numPr>
          <w:ilvl w:val="2"/>
          <w:numId w:val="1"/>
        </w:numPr>
        <w:rPr/>
      </w:pPr>
      <w:bookmarkStart w:id="1181" w:name="__RefHeading___Toc48072_1395250215"/>
      <w:bookmarkStart w:id="1182" w:name="_Toc409"/>
      <w:bookmarkEnd w:id="1181"/>
      <w:r>
        <w:rPr>
          <w:rtl w:val="true"/>
        </w:rPr>
        <w:t>تغییر وصیّت و وصیت ظالمانه</w:t>
      </w:r>
      <w:bookmarkEnd w:id="1182"/>
    </w:p>
    <w:p>
      <w:pPr>
        <w:pStyle w:val="BookText"/>
        <w:rPr/>
      </w:pPr>
      <w:r>
        <w:rPr>
          <w:rFonts w:ascii="IRNazanin" w:hAnsi="IRNazanin" w:eastAsia="IRNazanin"/>
          <w:color w:val="111111"/>
          <w:sz w:val="28"/>
          <w:sz w:val="28"/>
          <w:szCs w:val="28"/>
          <w:rtl w:val="true"/>
          <w:lang w:bidi="fa-IR"/>
        </w:rPr>
        <w:t>تغییر وصیت از سوی وصی و یا ورثه و یا انجام ندادن آن گناه است؛ چنان که ظلم در وصیت و یا محروم نمودن بعضی از ورثه از ارث از سوی وصیت کننده نیز گناه، بلکه از کبایر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مسلمان وصی خویش باشد و آنچه می‌خواهد به آن وصیت کند به دست خود انجام دهد و تنها همانند معصومین‌علیهم السلام وصیت او به تقوا و پرهیزگاری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نشانه‌های مرگ بر شما ظاهر می‌شود اگر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لازم است برای پدر و مادر و خویشان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کنید و در وصیت خود جور و ستمی روا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لازمی است بر پرهیزگاران و وظیفه بازماندگان است که به وصیت او عمل کنند وگرنه گناهکار خواهند بود و البته خداوند شنوا و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کار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وصیت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و یا بترسند که وصیت کننده در وصیت خود از موازین شرعی انحراف پیدا</w:t>
      </w:r>
    </w:p>
    <w:p>
      <w:pPr>
        <w:pStyle w:val="BookText"/>
        <w:rPr/>
      </w:pPr>
      <w:r>
        <w:rPr>
          <w:rStyle w:val="FootnoteAnchor"/>
          <w:rtl w:val="true"/>
        </w:rPr>
        <w:footnoteReference w:id="1431"/>
      </w:r>
      <w:r>
        <w:rPr>
          <w:rStyle w:val="FootnoteAnchor"/>
          <w:rtl w:val="true"/>
        </w:rPr>
        <w:footnoteReference w:id="1432"/>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می‌کند اگر او را به راه راست و صلاح باز گردانند گناه نکرده‌اند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 مهربان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فوق از معصومین‌علیهم السلام سخنانی رسیده است که به آنها گوش فرا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وصیت نموده باشد که مال او در راه خدا صرف شود باید به همان راهی که گفته صرف نمایند، گرچه گفته باشد به یهودی و یا نصرانی بدهند؛ چرا که خداوند تغییر دهنده وصیت را گناهکار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در باره وصیت کننده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در وصیت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که وصیت بیش از یک پنجم نباشد، چنان که خداوند برای خویش نیز به یک پنجم از مال مردم راضی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پنجم، عدالت و میانه روی است و یک چهارم فشار به وارث است و یک سوم ظلم به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شبیب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هشتم‌علیه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وصیت</w:t>
      </w:r>
    </w:p>
    <w:p>
      <w:pPr>
        <w:pStyle w:val="BookText"/>
        <w:rPr/>
      </w:pP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الکافی عن ریّابن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أختی أوصت بوصیّة لقوم نصاری و اردت أن أصرف ذلک إلی قوم من أصحابنا 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الوصیّة علی ما أوصت به قال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إثمه علی ألّذین یبدّلونه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Style w:val="FootnoteAnchor"/>
          <w:rtl w:val="true"/>
        </w:rPr>
        <w:footnoteReference w:id="1434"/>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bookmarkStart w:id="1183" w:name="pg2569_16947"/>
    </w:p>
    <w:p>
      <w:pPr>
        <w:pStyle w:val="BookText"/>
        <w:rPr/>
      </w:pPr>
      <w:bookmarkEnd w:id="1183"/>
      <w:r>
        <w:rPr>
          <w:rFonts w:ascii="IRNazanin" w:hAnsi="IRNazanin" w:eastAsia="IRNazanin"/>
          <w:color w:val="111111"/>
          <w:sz w:val="28"/>
          <w:sz w:val="28"/>
          <w:szCs w:val="28"/>
          <w:rtl w:val="true"/>
          <w:lang w:bidi="fa-IR"/>
        </w:rPr>
        <w:t>نموده و من می‌خواهم مال او را به فقرای مسلمانان بدهم؟ امام هشتم‌علیه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طبق وصیت او عمل کنی وگرنه خداوند تو را گناهکار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باره شخصی که غلام خود را قبل از مرگ آزاد و بیش از ثلث وصیت نموده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او آزاد است، ولی وصیت او به ثلث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و سخنان فقها ظاهر می‌شود که مستحب است انسان برای خویشان غیر وارث خود نیز چیزی از مال خود را وصیت کند تا عمل او به نیکی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وصیت دررساله‌های عملیه نوشته شده، به آنها مراجعه شود</w:t>
      </w:r>
      <w:r>
        <w:rPr>
          <w:rFonts w:eastAsia="IRNazanin" w:cs="IRNazanin"/>
          <w:color w:val="111111"/>
          <w:sz w:val="28"/>
          <w:szCs w:val="28"/>
          <w:rtl w:val="true"/>
          <w:lang w:bidi="fa-IR"/>
        </w:rPr>
        <w:t>.</w:t>
      </w:r>
    </w:p>
    <w:p>
      <w:pPr>
        <w:pStyle w:val="Heading3"/>
        <w:numPr>
          <w:ilvl w:val="2"/>
          <w:numId w:val="1"/>
        </w:numPr>
        <w:rPr/>
      </w:pPr>
      <w:bookmarkStart w:id="1184" w:name="__RefHeading___Toc48074_1395250215"/>
      <w:bookmarkStart w:id="1185" w:name="_Toc410"/>
      <w:bookmarkEnd w:id="1184"/>
      <w:r>
        <w:rPr>
          <w:rtl w:val="true"/>
        </w:rPr>
        <w:t xml:space="preserve">محرمات احرام </w:t>
      </w:r>
      <w:r>
        <w:rPr>
          <w:rtl w:val="true"/>
        </w:rPr>
        <w:t>(</w:t>
      </w:r>
      <w:r>
        <w:rPr>
          <w:rtl w:val="true"/>
        </w:rPr>
        <w:t>چیزهایی که بر مُحرم حرام است</w:t>
      </w:r>
      <w:r>
        <w:rPr>
          <w:rtl w:val="true"/>
        </w:rPr>
        <w:t>)</w:t>
      </w:r>
      <w:bookmarkEnd w:id="1185"/>
    </w:p>
    <w:p>
      <w:pPr>
        <w:pStyle w:val="BookText"/>
        <w:rPr/>
      </w:pPr>
      <w:r>
        <w:rPr>
          <w:rFonts w:ascii="IRNazanin" w:hAnsi="IRNazanin" w:eastAsia="IRNazanin"/>
          <w:color w:val="111111"/>
          <w:sz w:val="28"/>
          <w:sz w:val="28"/>
          <w:szCs w:val="28"/>
          <w:rtl w:val="true"/>
          <w:lang w:bidi="fa-IR"/>
        </w:rPr>
        <w:t>خداوند برای تمرین تعبّد و تقوای بنده خود در جاهایی او رااز چیزهایی که بسا حرام ذاتی نیست منع نموده است، مثلاً روزه دار را از ده چیز مانند خوردن و آشامیدن و مسایل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منع نموده است و در قرآن نتیجه آن را تقوا و پرهیزگاری بنده خود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 نیز هنگامی که حاجی در میقات محرم می‌شود و حج خود را شروع می‌نماید بیست و پنج چیز را بر او حرام نموده است که تفصیل آنها در مناسک مربوط به حج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محرمات، در حقیقت، ریاضت‌های مشروع یک مسلمان است که به وسیله آن روح تقوا و تعبّد و بندگی خداوند در او تقویت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فهرستی از محرمات احرام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حیوان صحرایی؛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و یا هرگونه لذت بردن از زن ولو همسر او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نکاح بستن برای خود و یا برای دیگری؛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عقد نکاح شدن؛</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bookmarkStart w:id="1186" w:name="pg2569_16948"/>
    </w:p>
    <w:p>
      <w:pPr>
        <w:pStyle w:val="BookText"/>
        <w:rPr/>
      </w:pPr>
      <w:bookmarkEnd w:id="118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کردن؛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بوی خوش؛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دوخته برای مردها؛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سورمه کشیدن؛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در آیینه؛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چیزی که تمام روی پاها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 فحش دادن و خودستایی کردن؛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جانوران بدن؛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در دست کردن برای زینت؛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زیور و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مالیدن روغن به بدن؛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جداکردن مو از بدن؛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پوشانیدن سر و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پوشانیدن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سایه رفتن در حال حرکت و راه پیمودن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آوردن خون از بدن؛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گرفتن؛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دندان، هرچند خون‌ریزی نداشته باشد؛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درخت و یا گیاهی که در حرم روییده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با خود حمل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آداب حج و زیارت،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1187" w:name="__RefHeading___Toc48076_1395250215"/>
      <w:bookmarkStart w:id="1188" w:name="_Toc411"/>
      <w:bookmarkEnd w:id="1187"/>
      <w:r>
        <w:rPr>
          <w:rtl w:val="true"/>
        </w:rPr>
        <w:t>محرّمات مربوط به اموات و بازماندگان‌</w:t>
      </w:r>
      <w:bookmarkEnd w:id="1188"/>
    </w:p>
    <w:p>
      <w:pPr>
        <w:pStyle w:val="BookText"/>
        <w:rPr/>
      </w:pPr>
      <w:r>
        <w:rPr>
          <w:rFonts w:ascii="IRNazanin" w:hAnsi="IRNazanin" w:eastAsia="IRNazanin"/>
          <w:color w:val="111111"/>
          <w:sz w:val="28"/>
          <w:sz w:val="28"/>
          <w:szCs w:val="28"/>
          <w:rtl w:val="true"/>
          <w:lang w:bidi="fa-IR"/>
        </w:rPr>
        <w:t>مرحوم امام خمینی در کتاب تحریرالوسیله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در زمین غصبی، یعنی زمینی که عین آن مال دیگری است، بدون رضایت او حرام است و همچنین زمینی که منفعت آن متعلّق به دیگری است، مثل این که آن زمین را اجاره نموده است، نیز بدون رضایت مستأجر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دفن میّت در مساجد، گرچه ضرر و یا مزاحمتی برای نمازگذاران نداشته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کفّار و فرزندان آنان در قبرستان مسلمانان حرام است و اگر</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دفن شده باشند واجب است آنان را از قبرستان مسلمانان خارج نمایند و همچنین دفن مسلمانان در قبرستان کفار حرام است و اگر عمداً و یا از روی فراموشی دفن شده باشند جایز است نبش قبر شود و آنان رابه قبرستان مسلمانان منتقل کنند و اگر ماندن آنان در آن قبرستان توهین محسوب شود نبش قبر و انتقال آنان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مسلمانان و فرزندان آنان حرام است جز آن که بدانیم اجساد آنان خاک شده و چیزی از آثار آنان باقی نمانده است، لکن نبش قبور پیامبران و ائمّه‌علیهم السلام مطلقاً حرام است گرچه زمان زیادی از آن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نبش قبور امامزادگان و صلحا و شهدا که محل زیارت مؤمنین و ملجأ آنان قرارگرفته حرام است و مراد از نبش قبر کشف جسد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در باره بازماندگان میّت نیز احکامی را بیان نموده‌اند که به صورت اختصار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میّت بنابراحتیاط نباید به صورت خود لطمه بزنند و یا صورت خود را بخراشند و یا موی سر و صورت خود را بکنند و یا صدای خود را از حد متعارف بلند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است برای غیر پدر و برادر پیراهن چاک کنند، بلکه در صورت انجام بعضی از این‌ها اضافه برحرام بودن کفاره نیز واجب است؛ چنان که اگر زنی موی خود را ببرد کفّاره آن مانند کفاره خوردن روزه ماه رمضان است و اگر موی خود را بکند کفّاره قسم دارد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36"/>
      </w:r>
      <w:r>
        <w:rPr>
          <w:rStyle w:val="FootnoteAnchor"/>
          <w:rtl w:val="true"/>
        </w:rPr>
        <w:footnoteReference w:id="1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bookmarkStart w:id="1189" w:name="pg2569_16950"/>
    </w:p>
    <w:p>
      <w:pPr>
        <w:pStyle w:val="BookText"/>
        <w:rPr/>
      </w:pPr>
      <w:bookmarkEnd w:id="1189"/>
      <w:r>
        <w:rPr>
          <w:rFonts w:ascii="IRNazanin" w:hAnsi="IRNazanin" w:eastAsia="IRNazanin"/>
          <w:color w:val="111111"/>
          <w:sz w:val="28"/>
          <w:sz w:val="28"/>
          <w:szCs w:val="28"/>
          <w:rtl w:val="true"/>
          <w:lang w:bidi="fa-IR"/>
        </w:rPr>
        <w:t>و اگر زن صورت خود را بخراشد به طوری که صورتش خونی شود، بلکه بنابراحتیاط اگر خونی هم نشود، کفاره قسم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مرد در مرگ همسر و یا فرزند خود گریبان پاره کند کفاره قسم خواهد داشت و کفاره قسم این است که ده فقیر را غذا و یا لباس به دهد و یا یک بنده را در راه خدا آزاد نماید و اگر نتوانست سه روز روزه بگیرد</w:t>
      </w:r>
      <w:r>
        <w:rPr>
          <w:rFonts w:eastAsia="IRNazanin" w:cs="IRNazanin"/>
          <w:color w:val="111111"/>
          <w:sz w:val="28"/>
          <w:szCs w:val="28"/>
          <w:rtl w:val="true"/>
          <w:lang w:bidi="fa-IR"/>
        </w:rPr>
        <w:t>.</w:t>
      </w:r>
    </w:p>
    <w:p>
      <w:pPr>
        <w:pStyle w:val="Heading3"/>
        <w:numPr>
          <w:ilvl w:val="2"/>
          <w:numId w:val="1"/>
        </w:numPr>
        <w:rPr/>
      </w:pPr>
      <w:bookmarkStart w:id="1190" w:name="__RefHeading___Toc48078_1395250215"/>
      <w:bookmarkStart w:id="1191" w:name="_Toc412"/>
      <w:bookmarkEnd w:id="1190"/>
      <w:r>
        <w:rPr>
          <w:rtl w:val="true"/>
        </w:rPr>
        <w:t>روزه‌های حرام‌</w:t>
      </w:r>
      <w:bookmarkEnd w:id="1191"/>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 حرام ده مورد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روز عید فطر؛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روز عید قربان؛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روزی که معلوم نیست آخر ماه شعبان است و یا اول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روزی را اگر کسی به نیّت ماه رمضان روزه بگیرد حرام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روزهای یازده و دوازده و سیزده ماه ذی حجه برای کسی که در منی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که کسی برای انجام گناه نذر نموده باشد؛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سکوت؛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وصال، یعنی وصل نمودن دو روزه به یکدیگر که بین آنها افطاری انجام نشود؛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تمام سال، به دلیل این که روزه‌های حرام بین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کتاب شرایع این موارد را به موارد بالا اضافه نموده است</w:t>
      </w:r>
      <w:r>
        <w:rPr>
          <w:rFonts w:eastAsia="IRNazanin" w:cs="IRNazanin"/>
          <w:color w:val="111111"/>
          <w:sz w:val="28"/>
          <w:szCs w:val="28"/>
          <w:rtl w:val="true"/>
          <w:lang w:bidi="fa-IR"/>
        </w:rPr>
        <w:t>:</w:t>
      </w:r>
    </w:p>
    <w:p>
      <w:pPr>
        <w:pStyle w:val="BookText"/>
        <w:rPr/>
      </w:pPr>
      <w:r>
        <w:rPr>
          <w:rStyle w:val="FootnoteAnchor"/>
          <w:rtl w:val="true"/>
        </w:rPr>
        <w:footnoteReference w:id="143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یوم الفطر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یوم الأضحی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یوم الشکّ علی أنّه من شهر رمضان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ثلثة أیّام التشریق لمن کان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الهادی عشر و ألثّانی عشر و ألثّالث عشر من ذی‌الحّجة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نذر المعصیة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الصمت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الوصال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الدهر لأنّه یدخل فیه العیدان و أیّام التشریق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الرسائل العشر ص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39"/>
      </w:r>
      <w:r>
        <w:rPr>
          <w:rStyle w:val="FootnoteAnchor"/>
          <w:rtl w:val="true"/>
        </w:rPr>
        <w:footnoteReference w:id="1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bookmarkStart w:id="1192" w:name="pg2569_16951"/>
    </w:p>
    <w:p>
      <w:pPr>
        <w:pStyle w:val="BookText"/>
        <w:rPr/>
      </w:pPr>
      <w:bookmarkEnd w:id="119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زن بدون اذن شوهر و یا با نهی شوهر؛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مملوک بدون اذن مولای خود؛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سفر جز موارد استثناء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نیز روزه فرزند با نهی پدر را به احتیاط واجب حرام دانسته و در صورت ایذاء پدر، حرمت را قطعی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روزه روز عاشورا را به قصد تبرّک و یا مستحب مؤکد حرام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روه گرفتن مریضی که روزه بیماری او را تشدید می‌کند و یا روزه غیرمریض که موجب بیماری او می‌شود نیز حرام است؛ چنان که روزه بیش از مقدار معیّن از روز به قصد اضافه نمودن مقدار آن نیز حرام است</w:t>
      </w:r>
      <w:r>
        <w:rPr>
          <w:rFonts w:eastAsia="IRNazanin" w:cs="IRNazanin"/>
          <w:color w:val="111111"/>
          <w:sz w:val="28"/>
          <w:szCs w:val="28"/>
          <w:rtl w:val="true"/>
          <w:lang w:bidi="fa-IR"/>
        </w:rPr>
        <w:t>.</w:t>
      </w:r>
    </w:p>
    <w:p>
      <w:pPr>
        <w:pStyle w:val="Heading3"/>
        <w:numPr>
          <w:ilvl w:val="2"/>
          <w:numId w:val="1"/>
        </w:numPr>
        <w:rPr/>
      </w:pPr>
      <w:bookmarkStart w:id="1193" w:name="__RefHeading___Toc48080_1395250215"/>
      <w:bookmarkStart w:id="1194" w:name="_Toc413"/>
      <w:bookmarkEnd w:id="1193"/>
      <w:r>
        <w:rPr>
          <w:rtl w:val="true"/>
        </w:rPr>
        <w:t>محرّمات مربوط به مساجد و اماکن مقدسه‌</w:t>
      </w:r>
      <w:bookmarkEnd w:id="1194"/>
    </w:p>
    <w:p>
      <w:pPr>
        <w:pStyle w:val="BookText"/>
        <w:rPr/>
      </w:pPr>
      <w:r>
        <w:rPr>
          <w:rFonts w:ascii="IRNazanin" w:hAnsi="IRNazanin" w:eastAsia="IRNazanin"/>
          <w:color w:val="111111"/>
          <w:sz w:val="28"/>
          <w:sz w:val="28"/>
          <w:szCs w:val="28"/>
          <w:rtl w:val="true"/>
          <w:lang w:bidi="fa-IR"/>
        </w:rPr>
        <w:t>مرحوم محقق در کتاب شرایع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مساجد به طلا و نقش آنها به صورت‌های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و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فروختن وسایل و آلات آنها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رها نمودن مساجد و قراردادن زمین آن در راه و املاک مردم حرام است و کسی که چیزی از اموال مساجد را بردارد واجب است به آن مسجد و یا اگر امکان ندارد به مسجد دیگری باز</w:t>
      </w:r>
    </w:p>
    <w:p>
      <w:pPr>
        <w:pStyle w:val="BookText"/>
        <w:rPr/>
      </w:pPr>
      <w:r>
        <w:rPr>
          <w:rStyle w:val="FootnoteAnchor"/>
          <w:rtl w:val="true"/>
        </w:rPr>
        <w:footnoteReference w:id="1441"/>
      </w:r>
      <w:r>
        <w:rPr>
          <w:rStyle w:val="FootnoteAnchor"/>
          <w:rtl w:val="true"/>
        </w:rPr>
        <w:footnoteReference w:id="1442"/>
      </w:r>
      <w:r>
        <w:rPr>
          <w:rStyle w:val="FootnoteAnchor"/>
          <w:rtl w:val="true"/>
        </w:rPr>
        <w:footnoteReference w:id="1443"/>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گرداند و اگر آثار مسجد از بین برود تملّک آن برای کسی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نمودن مسجد حرام و تطهیر نمودن چیز نجس در مسجد و بیرون بردن ریگ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حرام است و واجب است به مسجد باز 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جنب و زن حایض و نفسا در مساجد حرام است و بر آنان نیز حرام است که چیزی را در مسجد بگذارند، لکن عبور آنان از مساجد جایز است، مگر مسجدالحرام و مسجدنبوی‌صلی الله علیه وآله که در این دو مسجد عبور آنان نیز جایز نیست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گلپایگانی نیز در کتاب هدایة العباد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نمودن مساجد حرام است و برطرف نمودن نجاست از جمیع اجزای مساجد، مانند زمین و ساختمان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دیوارهای بیرونی آنها نیز دارای همین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مساجد است حرم‌ها و ضریح‌های مقدّسه ائمه‌علیهم السلام و هر چیزی که در شرع مقدّس تعظیم واحترام به آن لازم باشد و تنجیس نمودن آن منافات با حرمت آن داشته باشد نجس نمودن آن نیز حرام است، مانند خاک قبر مطهر رسول خدا صلی الله علیه وآله و</w:t>
      </w:r>
    </w:p>
    <w:p>
      <w:pPr>
        <w:pStyle w:val="BookText"/>
        <w:rPr/>
      </w:pPr>
      <w:r>
        <w:rPr>
          <w:rStyle w:val="FootnoteAnchor"/>
          <w:rtl w:val="true"/>
        </w:rPr>
        <w:footnoteReference w:id="1444"/>
      </w:r>
      <w:r>
        <w:rPr>
          <w:rStyle w:val="FootnoteAnchor"/>
          <w:rtl w:val="true"/>
        </w:rPr>
        <w:footnoteReference w:id="1445"/>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bookmarkStart w:id="1195" w:name="pg2569_16953"/>
    </w:p>
    <w:p>
      <w:pPr>
        <w:pStyle w:val="BookText"/>
        <w:rPr/>
      </w:pPr>
      <w:bookmarkEnd w:id="1195"/>
      <w:r>
        <w:rPr>
          <w:rFonts w:ascii="IRNazanin" w:hAnsi="IRNazanin" w:eastAsia="IRNazanin"/>
          <w:color w:val="111111"/>
          <w:sz w:val="28"/>
          <w:sz w:val="28"/>
          <w:szCs w:val="28"/>
          <w:rtl w:val="true"/>
          <w:lang w:bidi="fa-IR"/>
        </w:rPr>
        <w:t>سایر ائمه‌علیهم السلام، به ویژه تربت و خاک قبر امام حسین‌علیه السلام که هتک حرمت و تنجیس آن قطعاً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و تنجیس قرآن و جلد و غلاف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حدیث نیز که سخنان معصومین‌علیهم السلام در آنها جمع آوری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قواعد اضافه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که مسجد را معبد یهود و نصارا قرار دهند و یا اموات را در آن دفن نمایند</w:t>
      </w:r>
      <w:r>
        <w:rPr>
          <w:rFonts w:eastAsia="IRNazanin" w:cs="IRNazanin"/>
          <w:color w:val="111111"/>
          <w:sz w:val="28"/>
          <w:szCs w:val="28"/>
          <w:rtl w:val="true"/>
          <w:lang w:bidi="fa-IR"/>
        </w:rPr>
        <w:t>.</w:t>
      </w:r>
    </w:p>
    <w:p>
      <w:pPr>
        <w:pStyle w:val="Heading3"/>
        <w:numPr>
          <w:ilvl w:val="2"/>
          <w:numId w:val="1"/>
        </w:numPr>
        <w:rPr/>
      </w:pPr>
      <w:bookmarkStart w:id="1196" w:name="__RefHeading___Toc48082_1395250215"/>
      <w:bookmarkStart w:id="1197" w:name="_Toc414"/>
      <w:bookmarkEnd w:id="1196"/>
      <w:r>
        <w:rPr>
          <w:rtl w:val="true"/>
        </w:rPr>
        <w:t>اقامت در بلاد کفر</w:t>
      </w:r>
      <w:bookmarkEnd w:id="1197"/>
    </w:p>
    <w:p>
      <w:pPr>
        <w:pStyle w:val="BookText"/>
        <w:rPr/>
      </w:pPr>
      <w:r>
        <w:rPr>
          <w:rFonts w:ascii="IRNazanin" w:hAnsi="IRNazanin" w:eastAsia="IRNazanin"/>
          <w:color w:val="111111"/>
          <w:sz w:val="28"/>
          <w:sz w:val="28"/>
          <w:szCs w:val="28"/>
          <w:rtl w:val="true"/>
          <w:lang w:bidi="fa-IR"/>
        </w:rPr>
        <w:t>مرحوم علاّمه حلّی در کتاب قواعد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بلاد شرک و کفر برای کسی که از اظهار شعایر اسلامی ناتوان است و توانایی مهاجرت به بلاد اسلامی را 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جامع المقاصد همین را فرموده و سپس اضافه نموده است که اصل در این حرمت آیه‌ای است که در سوره نساء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چون عده‌ای را که به خود ستم نموده‌اند قبض روح می‌نمایند به آنان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دنیا چه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شد که خود را گرفتار عذاب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زیر سلطه ستمگران قرار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نتوانستیم به دستورات خداوند</w:t>
      </w:r>
    </w:p>
    <w:p>
      <w:pPr>
        <w:pStyle w:val="BookText"/>
        <w:rPr/>
      </w:pPr>
      <w:r>
        <w:rPr>
          <w:rStyle w:val="FootnoteAnchor"/>
          <w:rtl w:val="true"/>
        </w:rPr>
        <w:footnoteReference w:id="1447"/>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زمین خدا وسیع و پهناور نبود که شما مهاجرت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امنی برای عبادت و پرستش خداوند به دست بیاورید؟ و چون پاسخ صحیحی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آنان در دوزخ خواهد بود و چه بدجایگاهی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مردها و زن‌ها و فرزندانی که زیر سلطه دشمن گرفتار شده و راهی و چاره‌ای برای نجات خود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می‌روداین دسته از مستضعفین را خداوند مورد عفو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اهل گذشت و عفو و آمرزش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سخن رسول خداصلی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لاهجرة بعدالفتح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که پس از استقرار حکومت اسلامی در مدینه و یا پس از فتح مکه و برطرف شدن فشارهای مشرکین برای مسلمانان صحیح نبوده که به بلاد شرک و کفر مهاجرت نمایند، به گونه‌ای که نتوانند شعایر اسلامی خود را اظهار نمایند و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که مطابق آیه شریفه از مستضعفین باشند و قدرت و چاره‌ای جز ماندن در بلاد کفر و شرک را نداشته باشند، معذور هستند؛ همانند این که رسول خداصلی الله علیه وآله قبل از هجرت به مدینه، به علّت فشارهای مشرکین بر مسلمانان اجازه دادند عده‌ای از مکه به حبشه و یمن و جاهای دیگر مهاجرت نمایند، لکن چون این مشکل برطرف گردید مسلمانان موظف شدند به مدینه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شهید اول در کتاب لمعه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در بلاد کفر اقامت نموده‌اند و از اظهار شعایر دینی خود عاجز هستند واجب است به بلاد اسلامی باز گردند</w:t>
      </w:r>
      <w:r>
        <w:rPr>
          <w:rFonts w:eastAsia="IRNazanin" w:cs="IRNazanin"/>
          <w:color w:val="111111"/>
          <w:sz w:val="28"/>
          <w:szCs w:val="28"/>
          <w:rtl w:val="true"/>
          <w:lang w:bidi="fa-IR"/>
        </w:rPr>
        <w:t>.</w:t>
      </w:r>
    </w:p>
    <w:p>
      <w:pPr>
        <w:pStyle w:val="BookText"/>
        <w:rPr/>
      </w:pPr>
      <w:r>
        <w:rPr>
          <w:rStyle w:val="FootnoteAnchor"/>
          <w:rtl w:val="true"/>
        </w:rPr>
        <w:footnoteReference w:id="1448"/>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bookmarkStart w:id="1198" w:name="pg2569_16955"/>
    </w:p>
    <w:p>
      <w:pPr>
        <w:pStyle w:val="Heading3"/>
        <w:numPr>
          <w:ilvl w:val="2"/>
          <w:numId w:val="1"/>
        </w:numPr>
        <w:rPr/>
      </w:pPr>
      <w:bookmarkStart w:id="1199" w:name="__RefHeading___Toc48084_1395250215"/>
      <w:bookmarkStart w:id="1200" w:name="_Toc415"/>
      <w:bookmarkEnd w:id="1198"/>
      <w:bookmarkEnd w:id="1199"/>
      <w:r>
        <w:rPr>
          <w:rtl w:val="true"/>
        </w:rPr>
        <w:t>اشعار حرام‌</w:t>
      </w:r>
      <w:bookmarkEnd w:id="1200"/>
    </w:p>
    <w:p>
      <w:pPr>
        <w:pStyle w:val="BookText"/>
        <w:rPr/>
      </w:pPr>
      <w:r>
        <w:rPr>
          <w:rFonts w:ascii="IRNazanin" w:hAnsi="IRNazanin" w:eastAsia="IRNazanin"/>
          <w:color w:val="111111"/>
          <w:sz w:val="28"/>
          <w:sz w:val="28"/>
          <w:szCs w:val="28"/>
          <w:rtl w:val="true"/>
          <w:lang w:bidi="fa-IR"/>
        </w:rPr>
        <w:t>مرحوم محقق درکتاب شرایع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متضمّن دروغ و یا توهین به مؤمن و یا جلوه دادن زن مؤمنه محترمه‌ای برای تحریک فسّاق و غرایز جنسی باشد گناه و حرام است و در غیر این صورت مباح و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زیاد شعر خواندن و سرودن مگروه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شعری که برای فضایل و مصایب اهل‌بیت‌علیهم السلام گفته شود، به ازای هر بیتی از آن، خداوند خانه‌ای در بهشت به گوینده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شعرایی که در قرآن از آنها مذمّت شده و خداوند آنان را در ردیف طاغوت‌ها و ستمگران معرفی نموده است، ستایش کنندگان سلاطین و کسانی هستند که در هر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می‌شوند و هر چیزی را به نظم می‌کشند و سخنان گزافی می‌بافند که به آن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شعرای مؤمن را استثنا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 عملوا الصالحات و ذکروا اللّه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در 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اطراف رهبران گمراه و ستمگر می‌گردند و به آنان دروغ و تهمت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اندازه نیز ملائکه رحمت در هر روز و شب اطراف ائمّه معصومین‌علیهم السلام می‌گردند و آنان را زیارت می‌کنند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9"/>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الشعراء یتّبعهم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مقصودر از شعرا کسانی هستند که دانش و بینش آنان از راه صحیح انجام نمی‌گیرد و گمراه و گمراه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بیهوده گویان و بافندگان سخن هستند که مردم را در مجالس خود به اباطیل مشغول می‌سازند و در هر میدانی سخن پروری می‌کنند و دین خدا را به اباطیل خود می‌آمیزند و مردم را گمراه می‌نمایند؛ آنان غاصبان حق آل محمّدعلیهم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شعرا نامیده به این علت که سخنان آنان خیالی و شعری است، مانند شعرایی که پادشاهان ستمگر را با خیال بافی‌هایشان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تعدادی از روایات ظاهر می‌شود که خواندن شعر در شب جمعه و روز جمعه و در ماه رمضان و به طور کلی در شب کراهت دارد، ولی از بعضی از روایات</w:t>
      </w:r>
    </w:p>
    <w:p>
      <w:pPr>
        <w:pStyle w:val="BookText"/>
        <w:rPr/>
      </w:pPr>
      <w:r>
        <w:rPr>
          <w:rStyle w:val="FootnoteAnchor"/>
          <w:rtl w:val="true"/>
        </w:rPr>
        <w:footnoteReference w:id="1451"/>
      </w:r>
    </w:p>
    <w:p>
      <w:pPr>
        <w:pStyle w:val="BookText"/>
        <w:rPr/>
      </w:pPr>
      <w:r>
        <w:rPr>
          <w:rStyle w:val="FootnoteAnchor"/>
          <w:rtl w:val="true"/>
        </w:rPr>
        <w:footnoteReference w:id="1452"/>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bookmarkStart w:id="1201" w:name="pg2569_16957"/>
    </w:p>
    <w:p>
      <w:pPr>
        <w:pStyle w:val="BookText"/>
        <w:rPr/>
      </w:pPr>
      <w:bookmarkEnd w:id="1201"/>
      <w:r>
        <w:rPr>
          <w:rFonts w:ascii="IRNazanin" w:hAnsi="IRNazanin" w:eastAsia="IRNazanin"/>
          <w:color w:val="111111"/>
          <w:sz w:val="28"/>
          <w:sz w:val="28"/>
          <w:szCs w:val="28"/>
          <w:rtl w:val="true"/>
          <w:lang w:bidi="fa-IR"/>
        </w:rPr>
        <w:t>استفاده می‌شود که اشعار مرثیه خوانی و مداحی اهل‌بیت‌علیهم السلام و اشعار حکمت‌آمیز در این اوقات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مرحوم صاحب حدایق پس از بیان این مطلب، روایتی از خلف بن حمّاد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هشتم‌علیه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ما روایت نموده‌اند که خواندن شعر در شب و روز جمعه ودر ماه رمضان و در شب مکروه است و من می‌خواهم که برای پدرتان موسی بن جعفر مرثیه بخوانم لکن در ماه رمضان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نیست، تو در شب جمعه و ماه رمضان برای پدرم شعر مرثیه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پاداش تو را خواهد داد</w:t>
      </w:r>
      <w:r>
        <w:rPr>
          <w:rFonts w:eastAsia="IRNazanin" w:cs="IRNazanin"/>
          <w:color w:val="111111"/>
          <w:sz w:val="28"/>
          <w:szCs w:val="28"/>
          <w:rtl w:val="true"/>
          <w:lang w:bidi="fa-IR"/>
        </w:rPr>
        <w:t>.»</w:t>
      </w:r>
    </w:p>
    <w:p>
      <w:pPr>
        <w:pStyle w:val="Heading3"/>
        <w:numPr>
          <w:ilvl w:val="2"/>
          <w:numId w:val="1"/>
        </w:numPr>
        <w:rPr/>
      </w:pPr>
      <w:bookmarkStart w:id="1202" w:name="__RefHeading___Toc48086_1395250215"/>
      <w:bookmarkStart w:id="1203" w:name="_Toc416"/>
      <w:bookmarkEnd w:id="1202"/>
      <w:r>
        <w:rPr>
          <w:rtl w:val="true"/>
        </w:rPr>
        <w:t>تغییر خلقت</w:t>
      </w:r>
      <w:bookmarkEnd w:id="1203"/>
    </w:p>
    <w:p>
      <w:pPr>
        <w:pStyle w:val="BookText"/>
        <w:rPr/>
      </w:pPr>
      <w:r>
        <w:rPr>
          <w:rFonts w:ascii="IRNazanin" w:hAnsi="IRNazanin" w:eastAsia="IRNazanin"/>
          <w:color w:val="111111"/>
          <w:sz w:val="28"/>
          <w:sz w:val="28"/>
          <w:szCs w:val="28"/>
          <w:rtl w:val="true"/>
          <w:lang w:bidi="fa-IR"/>
        </w:rPr>
        <w:t>خداوند از قول شیطان نقل نموده که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لامر نهم فلیغیرن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 آدم را امر خواهم نمود تا خلقت خدا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از امام صادق لایه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تغییر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باقرطانیلا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تغییر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دو روایت آیهة شریفهة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الناس علیهالا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مقصود از آنها تحریم حلال و تحلیل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عقیم نمودن است،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خالکوبی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شیطان حریص است که بنیآدم را به فساد و انواع تغییر و تبدیل احکام دین و تغییر و خلقت و ابدارد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باید از شاز او به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این مسأله ابتدا روایتی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 و سپس حکم آن را از نظر فقها بیان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 رسول خدایی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نخستین کسی بود که نوحه سرایی و آوازه خوانی نمود و نخستین کسی بود که حدی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لایه از آن شجره منهیه خورد ابلیس آوازه خوانی کرد و چون آدم به زمین هبوط نمود او حدی خواند و چون بر روی زمین قرار گرفت نوحه خواند و آدم را به</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 نعمت های بهشتی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لایه به خدای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ابلیس همان کسی است که تو بین من و او دشمنی قرار دادی و من در بهشت بر او پیروز نشدام و اکنون نیز اگر تو به من کمک نکنی من بر او قدرت پیدا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پاسخ آدم لایه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جزای یک گناه را یک کیفر قرار دادم ولکن جزای یک عمل نیک را ده تا هفتصد برابر قراردادم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لطف خویش را بر من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فرزندی از فرزندان تو به دنیا نمی آید جز آن که دو ملک در کنار او قرار می دهم تا او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لایه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لطف خویش را بر من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را برای فرزندان تو تا زمانی که جان در بدن آنهاست مجاز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لایه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پہس آدم لیلا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همین مرا ہمسر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آدم را بر من فضیلت دادی و او را گرامی داشتی و اگر بر من نیز تفضل نکنی من بر او قدرت پیدا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فرزندی پیدا نمی کند جز آن که من ابرای اغوای او دو فرزند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تفضل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همانند خونی که در رگ های او جاری است در وجود او جاری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تفضل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فرار دانت میتوانید در سینه های فرزندان آدم ساکن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تفضل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و آرزوهای درازا می دهی و آنان را از یاد قیامت غافل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های شیطان جز فریب و گول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ج ةةة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روایات مربوط به تغییر خلقت در کتب فریقین توجه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رسول خدای خال کوبها و کسانی که خال بر بدن آنان کوبیده ة می شود را لعنت نموده است و همچنین کسانی که برای زیبایی دندانهای دیگران باریک و کوچک می نمایند و یا اجازه میدهند که دندان هایشان را باریک و کوچک کنند را لعنت نموده است و در روایت دیگری آمده که آن حضرت کسانی را که برای زینت و زیبایی بین دندان های خود را فاصله می اندازند لعنت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لعنتی المتفلجات للحسن المغیرات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زن نامصة و متن مصه را نیز لعنت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گویند که ابرو بر 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گویند که اجازه می دهد ابروی او را باریک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ییة النامصة و المتن 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زنی را که موی زنی را به موی دیگری وصل می کند و زنی که حاضر می شود موی دیگری را به موی او وصل کنند را لعنت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الواصلة و المستوصل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الاحکام، ج 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خال میکوبد، نیز لعنت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فقهای شیعه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همسر نداشته باشد علت حرمت اتهام او میباشد و اگر شوهر داشته باشد علت حرمت تدلیس بر شوهر خواهد بود و اگر شوهر اجازه دهد حرام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التحریر للعلامة، ج ةةة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معاصر نیز بعضی در مورد نامصة و واصلة و واشمة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اگر مستلزم حرام و یا تدلیس باشد حرام است، لکن عقیم کردن و تغییر جنسیت قطعاً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با توجه به روایات یاد شده و تعبیر لعن از ناحیهة خدایی شبهه حرمت وجود دارد و احتیاط در شبهات مقتضی پرهیز نمودن از این گونه سفارشات حضرت عسگری بالیه به شیعیان در پایان کتاب با توصیهة بعضی از دوستان لازم دیدم وصایا و سفارشات حضرت</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4"/>
      </w:r>
      <w:r>
        <w:rPr>
          <w:rStyle w:val="FootnoteAnchor"/>
          <w:rtl w:val="true"/>
        </w:rPr>
        <w:footnoteReference w:id="1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bookmarkStart w:id="1204" w:name="pg2569_16960"/>
    </w:p>
    <w:p>
      <w:pPr>
        <w:pStyle w:val="Heading3"/>
        <w:numPr>
          <w:ilvl w:val="2"/>
          <w:numId w:val="1"/>
        </w:numPr>
        <w:rPr/>
      </w:pPr>
      <w:bookmarkStart w:id="1205" w:name="__RefHeading___Toc48088_1395250215"/>
      <w:bookmarkStart w:id="1206" w:name="_Toc417"/>
      <w:bookmarkEnd w:id="1204"/>
      <w:bookmarkEnd w:id="1205"/>
      <w:r>
        <w:rPr>
          <w:rtl w:val="true"/>
        </w:rPr>
        <w:t>سفارشات حضرت عسگری‌علیه السلام به شیعیان‌</w:t>
      </w:r>
      <w:bookmarkEnd w:id="1206"/>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کتاب با توصیه بعضی ازدوستان لازم دیدم وصایا و سفارشات حضرت </w:t>
      </w:r>
    </w:p>
    <w:p>
      <w:pPr>
        <w:pStyle w:val="BookText"/>
        <w:rPr/>
      </w:pPr>
      <w:r>
        <w:rPr>
          <w:rFonts w:ascii="IRNazanin" w:hAnsi="IRNazanin" w:eastAsia="IRNazanin"/>
          <w:color w:val="111111"/>
          <w:sz w:val="28"/>
          <w:sz w:val="28"/>
          <w:szCs w:val="28"/>
          <w:rtl w:val="true"/>
          <w:lang w:bidi="fa-IR"/>
        </w:rPr>
        <w:t>عسگری‌علیه السلام را به شیعیان خود ذکر نمایم تا از نصایح آن حضرت همگان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در کتاب انوار البهیه و بحارالانوار و برخی از کتب حدیث دیگر نقل شده که حضرت امام حسن عسگری‌علیه السلام نامه‌ای به شیخ بزرگوار علی بن حسین بن بابویه قمی مرقوم فرمود و در آن نامه به علی بن بابویه قمی و شیعیان خود این چنین توصیه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حسین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شیخ ومعتمد و فقیه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موفق به مرضات خویش گرداند و از صلب تو فرزندان شایسته‌ای قرار دهد، من تو را به تقوای خدا، و به پاداشتن نماز، و پرداختن زکات سفارش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نماز کسی را که زکات نمی‌دهد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گذشت و عفو و فرو بردن خشم، وصله رحم، رعایت احوال برادران دینی و کوشش در انجام نیازهای آنان در سختی و آسانی، و حلم و بردباری در مقابل جاهلان، و تفقّه و بینش در دین، و دقت در امور، و ارتباط با قرآن، و حسن خلق وامر به معروف و نهی از منکر سفارش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نجواها و سخنان سرّی شما خیری نیست جز آنکه یکدیگر را به صدقه وکارخیر و اصلاح بین مردم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سفارش می‌کنم که از همه کارهای زشت و ناپسند دوری کنی، و نماز شب را برخود لازم بدانی، همانا رسول خداصلی الله علیه وآله به امیرالمؤمنین سفارش نمودو سه مرتبه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6"/>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باد به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نماز شب را سبک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توبه سفارش‌های من عمل کن و آنچه را به تو گفتم به همه شیعیان من امر کن تا آنان نیز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به صبر و شکیبایی و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مهدی‌علیه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رسول خداصلی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اعمال امت من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عسگری علیه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شیعیان ما در غم واندوه به سر خواهند برد تا این که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گردد؛ همانا رسول خداصلی الله علیه وآله امت خویش را به قیام او بشارت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قیام خود زمین را پر از عدل و داد خواهد نمود؛ هم چنان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عسگری‌علیه السلام به علی بن بابویه قمی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مورد اعتماد و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جمیع شیعیانم را به صبر و خویشتن داری سفارش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سفارش‌ها و وصیت‌های من را به آنان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بر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خداوند است و او حکومت آن را به هر یک از بندگان خود بخواهد می‌دهد و عاقبت نیک برای پرهیزگاران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من و رحمت خدا و برکات او بر تو و برهمه شیعیان باد؛ همانا او ما را کافی خواهد بود و او نیکو وکیل و مولی و یاوری برای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کلمة ربّک صدقاً و عدلاً لا مبّدل لکماته و له الحمد أوّلاً و آخراً إنّه حمید مجید و صلّی اللّه علی محمّد و آله الطاهرین و عجلّ اللّه فی فرجهم الشریف</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8"/>
      </w:r>
      <w:bookmarkStart w:id="1207" w:name="pg2569_16963"/>
    </w:p>
    <w:p>
      <w:pPr>
        <w:pStyle w:val="Heading2"/>
        <w:numPr>
          <w:ilvl w:val="1"/>
          <w:numId w:val="1"/>
        </w:numPr>
        <w:rPr/>
      </w:pPr>
      <w:bookmarkStart w:id="1208" w:name="__RefHeading___Toc48090_1395250215"/>
      <w:bookmarkStart w:id="1209" w:name="_Toc418"/>
      <w:bookmarkEnd w:id="1207"/>
      <w:bookmarkEnd w:id="1208"/>
      <w:r>
        <w:rPr>
          <w:rtl w:val="true"/>
        </w:rPr>
        <w:t>آثار مؤلّف تاکنون‌</w:t>
      </w:r>
      <w:bookmarkEnd w:id="1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 و الزیارة، عربی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حج و زیارت حرمین شریفین، فارسی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الحق یا حقیقت مظلوم، فارسی عربی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الفضائل یا فضائل علی‌علیه السلام در قرآن، عربی فارسی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دولة المهدی‌علیه السلام یا حکومت امام زمان‌عجل اللّه فرجه الشریف، فارسی عربی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اسوةالنساء، بانوی نمونه عالم، فارسی عربی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الشهدا و سالار شهیدان، فارسی عربی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مهدی‌علیه السلام و نشانه‌های ظهور، فارسی عربی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خراسان و پناه شیعیان، فارسی عربی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کربلا، زیارات عتبات عالیات عراق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همسرداری و آداب زندگی در اسلام، فارسی عربی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معصومین‌علیهم السلام فارسی عربی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مژده‌های رحمت فارسی عربی</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اسلام فارسی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تأکلوا أموالکم بینکم بالباطل إلاّ أن تکون تجارة عن تراضٍ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أعبدالناس من أقام الفرائض و أسخی الناس من أدیّ زکاة ماله و أزهد الناس من إجتنب الحرام و أشدّ الناس إجتهاداً من ترک 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أکل لقمة حرام لم تقبل له صلاة أربعین لیلة، و لم تستجب له دعوة أربعین صباحاً، و کلّ لحم ینبته الحرام فالنار أولی به، و إنّ اللقمة الواحدة تنبت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لقمة حرام أحبّ إلی اللّه تعالی من صلاة ألفی رکعة تطوّع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 لمن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أن یستجاب دعائی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 مأ کلک و لا تدخل بطنک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90/372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 الکلیّة فی المحرمات الوسائل و الحدائق عن تحف العقول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وجوه الحرام من البیع و الشراء فکلّ أمرٍ یکون فیه الفساد ممّا هو منهیّ عنه من جهة أکله و شربه أوکسبه أو نکاحه أوملکه أو إمساکه أوهبته أوعاریته أو شی‌ء یکون فیه وجه من وجوه الفساد نظیر البیع بالربا أوبیع المیتة أوالدم او لحم الخنزیر أو لحوم السباع من صنوف سباع الوحش أو الطیر اوجلودها او الخمر او شی‌ء من وجوه النجس فهذا کلّه حرام محرّم لآنّ ذلک کلّه منهّی عن أکله و شربه و لبسه و ملکه و إمساکه و التقلّب فیه فجمیع تقلّبه فی ذلک حرام و کذلک کلّ مبیع ملهوّ به و کلّ منهیّ عنه ممّا یتقرّب به لغیر اللّه عزّوجّل أو یقوی به الکفر و الشرک فی جمیع وجوه المعاصی أوباب یوهن به الحقّ، فهو حرام محرّم بیعه و شراءه و إمساکه و ملکه و هبته و عاریته و جمیع التقلّب فیه إلاّ فی حال تدعو الضرورة فیه إلی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قال‌علیه 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المستدرک عن الفقه المنسوب إلی مولانا الرضا صلوات اللّه و سلامه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أمرٍ یکون فیه الفساد ممّا قدنهی عنه من جهة أکله و شربه و لبسه و نکاحه و إمساکه بوجه الفساد مثل المیتة و الدم و لحم الخنزیر و الرّبا و جمیع الفواحش و لحوم السباع والخمر و ما أشبه ذلک فحرام ضارّ للجسم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دعائم الاسلام عن مولانا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الحلال من البیوع کلّما کان حلالاً من المأکول و المشروب و غیر ذلک ممّا هو قوام للنّاس و یباح لهم الإنتفاع، و ما کان محرّماً أصله منهیّاً عنه لم یجز بیعه و لاشرائه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المستدرک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إذا حرّم شیئاً حرّم ثمنه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علی أنّ ما یقصد منه الحرام محضاً فحرام بیعه و شراءه و إقتناءه و جمیع التقلّب فیه و ما کان مشترکاً و قصد به وجه الحرام منه فهوأیضاً حرام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الأمام الخمینی فی تحریرالوسیلة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بیع العنب و التمر لیعمل خمراً و الخشب مثلاً لیعمل صنماً أو آلة لللّهو أو القمار و کما یحرم البیع و الإجارة فیما ذکر یفسدان أیضاً فلا یحلّ له الثمن و الأجرة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الکبائر المنصوصة فی القرآن فی العلل بسنده عن عبداللّه بن کثیر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الکبائر سبع، فینا أنزلت و منّا استحلّت فأولّها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 باللّه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الشرک باللّه فقد أنزل اللّه فینا ما أنزل، و قال رسول اللّه‌صلی الله علیه وآله فینا ما قال فکذّبوا اللّه و رسوله، و أشرکوا باللّه، و أمّا قتل النفس الّتی حرّم اللّه قتلها فقد قتلوا الحسین بن علیّ صلوات اللّه علیه و أصحابه، و أمّا أکل مال الیتیم فقد ذهبوا بفیئنا الذی جعله اللّه لنا و أعطوه غیرنا، و أمّا عقوق الوالدین فقد أنزل اللّه ذلک فی کتابه،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 و أزواجه أمّهاتهم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فعقّوا رسول اللّه‌صلی الله علیه وآله فی ذریّته و عقوّا أمّهم خدیجه فی ذریّتها، و أمّا قذف المحصنة فقد قذفوا فاطمةعلیها السلام علی منابرهم، و أمّا الفرار من الزحف فقد أعطوا أمیرالمؤمنین بیعتهم طائعین غیر مکرهین، ففرّوا عنه و خذلوه، و أمّا إنکار حقّنا فهذا مالاینازعون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الکبائر فی الروایات العلل بسنده عن عبیدبن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الکبائر،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خمس و هنّ ما أوجب اللّه علیهنّ النّار،</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الحلبی عن أبی عبداللّه‌صلی الله علیه وآله فی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تجتنبوا کبائر ما تنهون عنه نکفّر عنکم سیّئاتکم و ندخلکم مدخلاً کریماً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الکبائر، الّتی أوجب اللّه عزّوجلّ علیها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إبن محبوب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معی بعض أصحابنا إلی أبی الحسن‌علیه السلام یسأله عن الکبائر کم هی و ماهی؟ فکتب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اجتنب ما وعداللّه علیه النّار کفّر عنه سیّئاته إذا کان مؤمناً و السبع الموجبات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النفس الحرام و عقوق الوالدین و أکل الرّبا، والتعرُّب بعدالهجرة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التعرّب بعدالهجرة هو أن یعود إلی البادیة و یقیم مع الاعراب بعد أن کان مهاجراً و کان من رجع بعد الهجرة إلی موضعه من غیرعذر یعدّونه کالمرتد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قاله ابن الاثیر فی نهایته ولایبعد تعمیمه لکلّ من تعلّم</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أن یکون طلباً لإصلاحه و توفیقه کما یؤمی إلیه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للّه فی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کان مستحقّاً للطف و التوفیق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فیوحی اللّه عزّوجّل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للّه فیه حجّة ما أمرکم أن ترفعوا أجنحتکم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مسعدة بن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القنوط من رحمة اللّه، و الیأس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والایاس و لعلّ الثانیة عطف بیان للاولی لعدم التغایر بینهما فی المعنی إذلا فرق بیّناً بین الیأس و القنوط و لابین الروح و الرحمة و ربّما یخصّ الیأس بالامور الدنیویه و القنوط بالامور الاخرویة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روح اللّه و الأمن من مکراللّه، و قتل النفس الّتی حرم اللّه، و عقوق الوالدین، و أکل مال الیتیم ظلماً، و أکل الربا بعد البیّنة، و التعرّب بعد الهجرة، و قذف المحصنة، و الفرار من الزَّحف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 المرتکب للکبیرة یموت علیها، أتخرجه من الإیمان، و إن عذّب بها فیکون عذابه کعذاب المشرکین، أوله إنقطاع؟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من الإسلام إذا زعم أنّها حلال و لذلک یعذّب أشدّ العذاب و إن کان معترفاً بأنّها کبیرة و هی علیه حرام و أنّه یعذّب علیها و أنّها غیرحلال، فإنّه معذّب علیها و هو أهون عذاباً من الأوّل و یخرجه من الایمان و لایخرجه من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ألّذین یجتنبون کبائر الإثم والفواحش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أمسک عنه فقال له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أسکتک؟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أن أعرف الکبائر من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عمرو أکبر الکبائر الشرک باللّه یقول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من یشرک باللّه فقد حرّم اللّه علیه الجنّة و مأواه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الإیاس من روح اللّه لأنّ اللّه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ولاتیأسوا من روح اللّه إنّه لاییأس من روح اللّه إلاّ القوم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الأمن من مکراللّه لأنّ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لایامن مکراللّه إلاّ القوم الخاسرون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عقوق الوالدین لأنّ اللّه تعالی جعل العاقّ جبّاراً شقیّاً،</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قتل النفس الّتی حرّم اللّه إلاّ بالحقّ لأنّ اللّه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فجزائهم جهنّم خالداً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قذف المحصنات لأنّ اللّه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وألّذین یرمون المحصنات المؤمنات الغافلات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لعنوا فی الدنیا و الآخرة و لهم عذاب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أکل مال الیتیم ظلماً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یأکلون فی بطونهم ناراً و سیصلون سعیراً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الفرار من الزحف لأنّ اللّه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یولّهم یومئذٍ دبره إلاّ متحرّفاً لقتالٍ او متحیّزاً إلی فئةٍ فقدباء بغضبٍ من اللّه و مأواه جهنّم و بئس المصیر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أکل الرّبا لأنّ عزّوجّل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ألّذین یأکلون الرّبا لایقومون إلاّ کما یقوم الذی یتخبّطه الشیطان من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السحر، لأنّ اللّه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علموا لمن إشتراه ماله فی الآخرة من 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الزنا لأنّ اللّه عزّوجلّ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یفعل ذلک یلق أثاماً یضاعف له العذاب یوم القیامة و یخلد فیه مهانا إلاّ من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الیمین الغموس، لأنّ عزّوجّل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ألّذین یشترون بعهداللّه و أیمانهم ثمناً قلیلاً أولئک لاخلاق لهم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یغلل یأت بما غلّ یوم القیامة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منع الزکاة المفروضة، لأنّ اللّه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فتکوی بها جباههم و جنوبهم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شهادة الزور و کتمان الشهادة، لأنّ اللّه عزّوجّل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یکتمها فإنّه آثم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شرب الخمر لأنّ عزّوجّل عدل بها عبادة الأوثان و ترک الصلاة متعمّداً أو شی‌ء ممّا فرض اللّه، لأنّ رسول اللّه‌صلی الله علیه وآله قال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ترک الصلاة متعمّداً فقد برئ من ذمّة اللّه و ذمّة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نقض العهد، و قطیعة الرحم، لأنّ عزّوجّل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اولئک لهم اللعنة و لهم سوءالدار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عمرو و له صراخ من بکائه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من قال برأیه و ناز عکم فی الفضل و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حبط الاعمال الصالحة بالسیّئات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حبط الأعمال عند من یقول به من المعتزلة و بعض الزیدّیة و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المعصیة اللاحقة مطلقاً تحبط الثواب السابق، و القول بالحبط بالإطلاق غیرصحیح</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المفید رحمه‌اللّه فی المسائل السروّیة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 للقول بالحبط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ألّذین یردون القیامة مستحقیّن العقاب و دخول النار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 علی إختلاف کفره و إختلاف أحکامهم فی الدنیا و ألثّانی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ذنوب قدضموّها إلی التوحید و معرفة اللّه تعالی و رسوله و الأئمّة الهدی‌علیهم السلام خرجوا من الدنیا من غیر توبة و کانوا قبل ذلک یسوّفون التوبة و یحدّثون أنفسهم بالاقلاع عن المعصیة ففاتهم ذلک لإخترام المنیّة لهم دونه فهذا الصنف مرجوّ لهم العفو من اللّه تعالی و الشفاعة من رسول اللّه‌صلی الله علیه وآله و من أئمّة الهدی‌علیهم السلام و مخوف علیهم العقاب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أنّهم إن عوقبوا فلا بدّ من إنقطاع عقابهم و نقلهم من النار إلی الجنّة لیوفّیهم اللّه تبارک و تعالی جزاء أعمالهم الحسنة الصالحة التی وافوا بها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المعارف و التوحید و الإقرار بالنبوّة و الأئمّة و الأعمال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لایجوز فی حکم العدل أن یأتی العبد بطاعة و معصیة ف یخلّد فی النار بالمعصیة و لایعطی الثواب علی الطاعة، لأنّ من منع ما علیه و استوفی ما له کان ظالماً مبغیاً و تعالی اللّه عن ذلک علّواً کبیراً و بهذا قضت العقول و نزل الکتاب المسطور و ثبتت الأخبار به عن ائمّة أهل البیت‌علیهم السلام و أجمع شیعتهم بذلک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المخالف فی ذلک هم المعتزلة و فرق من الزیدّیة و الخوارج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إستحقاق الثواب لایضادّ إستحقاق العقاب إذ لوضادّه لتضادّ الجمع بین المعاصی و الطاعات إذ بهما یستحقّ الثواب و العقاب و إذا ثبت إجتماع الطاعة و المعصیة، دلّ علی إستحقاق الثواب و العقاب و هذا یبطل قول المعتزلة فی التحابط و قد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 و من جاء بالسیّئة فلا یجزی إلاّ مثلها و هم لایظلمون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لایظلم مثقال ذرّة و إن تک حسنةً یضاعفها و یؤت من لدنه أجراً عظمیاً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یعمل مثقال ذرّةٍ خیراً یره و من یعمل مثقال ذرّة شرّاً 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لا أضیع عمل عامل منکم من ذکرٍ أو أنثی بعضکم من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تکفیر السیّئات بالحسنات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تَجْتَنِبُواْ کَبآئِرَ مَا تُنْهَوْنَ عَنْهُ نُکَفِّرْ عَنکُمْ سَیِّئَاتِکُمْ وَنُدْخِلْکُم مُّدْخَلاً کَرِیمًا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لاریب أنّ حبط الحسنات بالسیّئات و تکفیر السیّئات بالحسنات المذکورتین فی الآیات و الروایات حقّ فی الجملة ولکن لابمعنی الذی یقول به المتزلة و بعض الزیّدیة و الخوارج فإنّهم یقولون بهما بالإطلاق و نحن نقول بهما فی الموارد التی صرّح بها الشرع المقدّس فی القرآن و کلمات المعصومین‌علیهم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رحمةاللّه فی بحارالأنوار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اشتهر بین المتکلّمین أنّ الوعیدیّة من المعتزلة و 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بعض الزیدیّة و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بالإحباط و التکفیر دون من سواهم من الأشاعرة و غیرهم و هذا علی إطلاقه غیر صحیح فإنّ أصلّ الإحباط و التکفیر ممّا لایمکن إنکاره لأحد من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بدّ أن یحرّر مقصود کلّ طائفة لیتبیّن ما هو الحقّ فنقول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من یعتدّبه من أهل الإسلام فی أنّ کلّ مؤمن صالح یدخل الجنّة خالداً فیها حقیقة، و کلّ کافر یدخل النار خالداً فیها کذلک، و أمّا المؤمن الذی خلط عملاً صالحاً بعمل غیر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فاختلفوا فیه فذهب بعض المرجئة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الخوارج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الزیدیّة و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الإیمان یحبط الزّلات، فلا عقاب علی زلّة مع الإیمان کما لاثواب لطاعة مع الکفر، و ذهب الآخرون إلی ثبوت الثواب و العقاب فی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الحقّ و علیه أئمّة أهل البیت‌علیهم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بإذهاب کلّ معصیة کلّ طاعة و بالعکس کما ذهب إلیه المعتزلة بل نتّبع فی ذلک النصوص الواردة فی ذلک فکلّ معصیة وردت فی الکتاب أو فی الآثار الصحیحة أنّها ذاهبة أو منقصّة لثواب جمیع الحسنات أو بعضها نقول به و بالعکس تابعین للنصّ فی جمیع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ما ورد فی الحبط و التکفیر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یجبّ ما کان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یمحو لأنّ أعظم الذنوب عنداللّه هو الشرک باللّه فإذا قبلت توبة المشرک قبل موته قبلت فیما سواه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أباعبداللّه‌علیه السلام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قدمنا إلی ما عملوا من عمل فجعلناه هباءً منثوراً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إن کانت أعمالهم أشدّ بیاضاً من القباطی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 البیض الرقاق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کانوا إذا عرض لهم الحرام لم یدعوه،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المستدرک الوسائل عن إرشاد القلوب عن حذیفة الیمان رفعه عن رسول اللّه‌صلی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 یجیئون یوم القیامة و لهم من الحسنات أمثال الجبال، فیجعلها اللّه هباءً منثوراً، ثمّ یؤمر بهم إلی النار 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صفهم لنا یا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أنّهم قدکانوا یصومون و یصلّون، و یأخذون اهبة</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بصلاة و صیام و زکاة، و یأتی و قد شتم هذا، و قذف هذا، و أکل مال هذا، و سفک دم هذا، فیعطی هذا من حسناته، و هذا من حسناته، فإن فنیت حسناته قبل أن یقضی ماعلیه أخذ من خطایاهم فطرحت علیه ثمّ طرح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إتقّوا المظالم ما استطعتم، فانّ الرجل یجئی یوم القیامة بحسنات یری أنّها ستنجیه، فما یزال عند ذلک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لفلان قبلک مظلمة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إمحوا من حسناته، فما تبقی له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الطاعات و أعظم المعاصی 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عبادی إعملوا أفضل الطاعات و أعظمها، لأسامحکم و ان قصرتم فیما سواها، و اترکوا أعظم المعاصی و أقبحها لئلاّ أنا قشکم فی رکوب ما عداها، إنّ أعظم الطاعات توحیدی و تصدیق نبییّ و التسلیم لمن ینصبه بعده و هو علیّ بن ابیطالب‌علیه السلام و الائمّة الطاهرون من نسله‌علیهم السلام و إنّ أعظم المعاصی عندی الکفربی و بنبیّی و منابذة ولیّ محمّد بعده علیّ بن ابیطالب و أولیاءه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العسکری ص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تَجْتَنِبُواْ کَبَ‌آئِرَ مَا تُنْهَوْنَ عَنْهُ نُکَفِّرْ عَنکُمْ سَیِّئَاتِکُمْ وَنُدْخِلْکُم مُّدْخَلاً کَرِیمًا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أکبر الکبائر 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فینانزلت و بنا إستحلّت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 باللّه عزّوجلّ و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النفس الّتی حرّم اللّه، و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عقوق الوالدین و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 المحصنات و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مال الیتیم، و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الفرار من الزحف و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إنکار حقّنا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الحدیث فی المقنعة للمفید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قدمرّ فی بحث الشرک تمامه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للشرّ اقفال؛ و جعل مفاتیح تلک الاقفال الشّراب و الکذبُ شرٌّ من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نراقی،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 الخبائث فی بیت و جعل مفتاحه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کثر فکره فی المعاصی دعته الیها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شأن نزول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باره جنگ تبوک و سختی هایی که به مسلمانان رسید نازل شد و حسن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 کار آنها به جایی رسید که هر ده نفر یک شتر داشتند و هر کدام به نوبت ساعتی سوار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آذوقه آنها عبارت بود از جو و خرمای کرم زده و پیه بدبو، وچنان بود که به هر دسته مقداری خرما رسیده بود و چون یکی از آنها سخت گرسنه می‌شد یک دانه از آن خرماها را در دهان می‌گذاشت و قدری می‌مکید که دهانش شیرین شود سپس آن را از دهان بیرون آورده، به رفیقش می‌داد و به دنبالش جرعه‌ای آب سر می‌کشید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رفیقش نیز پس از قدری مکیدن خرما، آن را به دیگری می‌داد تا به آخرین نفر که می‌رسید از خرما هسته‌اش به جای مانده بود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نراقی،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روانکاوی خواجه نوری،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مترجم،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یا أیّها الکافرون لا أعبد ما تعبدون الآیات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لعیسی‌علیه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عیسی قل لمن تمرّد بالعصیان و عمل بالإدهان لیتوّقع عقوبتی و ینتظر إهلاکی إیّاه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لاتداهنوا فی الحقّ إذا ورد علیکم و عرفتموه فتخسروا خسراناً مبیناً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77/291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تداهنوا فیهجم بکم الإدهان علی المعصیبة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ولعمری ما علیّ من قتال من خالف الحقّ و خابط الغیّ من إدهان و لاإیهان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الصمدر عن نهج البلاغة 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إعلموا رحمکم اللّه أنّکم فی زمانٍ القائل فیه بالحقّ قلیل، و اللسان عن الصدق کلیل، و اللازم للحقّ ذلیل، أهله معتکفون علی العصیان، مصطلحون علی الإدهان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ذکره لم یرض من أولیاءه أن یعصی فی الأرض و هم سکوت مذعنون لایأمرون بمعروف و لاینهون عن 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تعالی إلی شعیب النبیّ‌صلی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معذّب من قومک مأة ألفٍ، أربعین ألفاً من شرارهم و ستیّن ألفاً من خیارهم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هؤلاء الأشرار فما بال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عزّوجلّ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داهنوا أهل المعاصی ولم یغضبوا لغضبی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إنکار المنکر بالقلب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المؤمن عزّاً، إذا رأی منکراً أن یعلم اللّه عزّوجلّ من قلبه إنکاره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 ی ج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إنکار المنکر بقلبه ویده و لسانه فهو میّت بین الأحیاء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شهد أمراً فکرهه کان کمن غاب عنه، و من غاب عن أمرٍ فرضیه کان کمن شهده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16/138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 و العلل عن عبدالسلام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 علیّ بن موسی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ماتقول فی حدیث روی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القائم قتل ذراری قتلة الحسین‌علیه السلام بفعال آبائها؟ 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کذلک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تزر وازرة وزر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فی جمیع أقواله ولکن ذراری قتلة الحسین‌علیه السلام یرضون بفعال آبائهم و</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یفتخرون بها، و من رضی شیئاً کان کمن أتاه، ولو أنّ رجلاً قتل بالمشرق فرضی بقتله رجل بالمغرب لکان الراضی عنداللّه عزّوجلّ شریک القاتل، و إنّما یقتلهم القائم‌علیه السلام إذا خرج لرضاهم بفعل 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 بالظلم و الراضی به والمعین علیه شرکاء ثلثة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محمّدبن الأرقط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 الکوفة؟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ترون قتلة الحسین‌علیه السلام بین أظهرکم؟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مابقی منهم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إذاً لاتری القائل إلاّ من قتل أو من ولی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تسمع إلی قوله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قدجائکم رسل من قبلی بالبیّنات و بالذی قلتم فَلِمَ قتلتموهم إن کنتم صادقین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رسول قتله ألّذین کان محمّد بین اظهرهم ولم یکن بینه و بین عیسی رسول؟ و انّما رضوا قتل أولئک فسّموا قاتلین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16/142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التجاهر بالذنوب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ستر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المستتر بالحسنة یعدل سبعین حسنة و المذیع بالسیئة مخذول، و المستتر بها مغفور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الأنصاری فی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فی الأخبار المستفیضة جواز غیبة المتجاهر منها قول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جاهر الفاسق بفسقه فلاحرمة له و لاغیبة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8/604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قول 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لیس لهم 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هوی مبتدع، و الإمام الجائر، و الفاسق المعلن بفسقه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الإعتراف بالذنب عندالناس مذموم و عنداللّه ممدوح و موجب للغفران ففی المستدرک الوسائل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أن یسأل أحد منکم ربّه شیئاً من حوائج الدنیا و الآخرة حتّی یبدأ بالثناء علی اللّه و المدحة له، و الصلاة علی النبیّ و آله ثمّ الإعتراف بالذنب و التوبة ثمّ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مضی ما یناسب هذا فی بحث التوبة و وجوبها و حرمة التسویف و الغفلة عن الذنوب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الشرک باللّه سبحانه و تعالی و اقسامه الکافی عن أبی بصیر وإسحاق بن عمّار، عن أبی‌عبداللّه‌علیه السلام فی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یؤمن أکثرهم باللّه إلاّ و هم مشرکون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یطیع الشیطان من حیث لایعلم فیشرک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ضریس، عن أبی عبداللّه‌علیه السلام فی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یؤمن أکثرهم باللّه إلاّ و هم 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 طاعة و لیس شرک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الناس من یعبداللّه علی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طرف من الدین لافی وسطه و هذا مثل لکونهم</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قلق و اضطراب فی دینهم مثل الذی یکون علی طرف من العسکر، إن أحسّ بظفر و غنیمة إطمأنّ وقرّ وإلاّ إنهزم 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الآیة تنزل فی الرجل ثمّ تکون فی أتباعه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نصب دونکم شیئاً فهو ممّن یعبداللّه علی حرف؟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 قد یکون محضاً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شرکاً محضاً، و یحتمل أن یکون تتمة کلامه سابقاً أی وقد یکون فی الرجل محضاً و لایکون فی أتباعه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صریح فی المعنی الاخیر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عن داودبن فرقد، عن حسّان الجمّال، عن عمیرة،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النّاس بمعرفتنا و الردّ إلینا و التسلیم لنا،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صاموا و صلّوا و شهدوا أن لاإله إلاّاللّه و جعلوا فی أنفسهم أن لایردُّوا إلینا کانوا بذلک مشرکین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أحمدبن محمّدبن أبی نصر، عن عبداللّه بن یحیی الکاهلی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قوماً عبدوا اللّه وحده لاشریک له و أقاموا الصلاة و آتوا الزَّکاة و حجّوا البیت و صاموا شهررمضان ثمَّ قالوا لشی‌ء صنعه اللّه أوصنعه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صنع خلاف الّذی صنع؟ أو وجدوا ذلک فی قلوبهم لکانوا بذلک مشرکین، ثمَّ لایجدوا فی أنفسهم حرجاً ممّا قضیت و یسلّموا تسلیماً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فعلیکم بالتسلیم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أباعبداللّه‌علیه السلام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إتّخذوا أحبارهم و رهبانهم أرباباً من دون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ما دعوهم إلی عبادة أنفسهم ولو دعوهم إلی عبادة أنفسهم لما أجابوهم ولکن أحلوا لهم حراماً و حرَّموا علیهم حلالاً فعبدوهم من حیث لایشعرون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إبن أبی عمیر، عن رجل،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أطاع رجلاً فی معصیة فقد 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التفکّر فی ذات اللّه تعالی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إلی ربّک المنتهی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کمثله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یکن له کفواً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کمثله شی‌ء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أبوجعفرعلیه السلام تکلّموا فی خلق اللّه و لاتتکلّموا فی اللّه فإنّ الکلام فی اللّه لایزداد صاحبه إلاّ تحیّراً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سلیمان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إلی ربّک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إنتهی الکلام إلی اللّه فأمسکوا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محمّدبن مسلم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التفکّر فی اللّه ولکن أذا أردتم أن تنظروا إلی عظمته فانظروا إلی عظیم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عبدالأعلی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یهودّیاً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سَبْحَت جاء إلی رسول اللّه‌صلی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أسألک عن ربّک فإن أنت أجتبنی عمّا أسألک عنه و إلاّ</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أین ربّک؟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فی کلّ مکان ولیس فی شی‌ءٍ من المکان المحدود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المعیّن و المحدود بالحدود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أصف ربّی بالکیف و الکیف مخلوق و اللّه لایوصف بخلقه،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این یعلم أنّک نبیّ اللّه؟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بقی حوله‌صلی الله علیه وآله حجر و لاغیر ذلک إلاّ تکلّم بلسان عربیّ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سبحت إنّه رسول اللّه‌صلی الله علیه وآله فقال سبحت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کالیوم أمراً أبین من هذا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 أنّک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عاصم بن حمید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علّی بن الحسین‌علیهما السلام عن التوحید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علم أنّه یکون فی آخر الزمان أقوام متعمّقون فأنزل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هواللّه أحد، و الآیات من سورة الحدید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علیم بذات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رام و راء ذلک فقد هلک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فین عن عبدالعزیز بن المهتدی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الرضاعلیه السلام عن التوحید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قرأ قل هواللّه أحد و آمن بها فقد عرف التوحید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یقرؤها؟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یقرؤها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اللّه 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اللّه 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الهدایة للصدوق‌علیه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عرفت ربّک 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عرّفنی نفسه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عرّفک نفسه؟ 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لاتشبهه صورة، و لایحسّ بالحواش، و لایقاس بالناس، قریب فی بعده، بعید فی قربه، فوق کلّ شی‌ءٍ و لایقال شی‌ء فوقه، أمام کلّ شی‌ءٍ و لایقال له أمام، داخل فی الأشیاء لاکشی‌ءٍ فی شی‌ءٍ داخل، و خارج من الأشیاء لاکشی‌ءٍ من شی‌ءٍ خارج، سبحان من هو هکذا و لاهکذا غیره، و لکلّ شی‌ءٍ مبتدء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الریاء قال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ألّذین آمنوا لاتبطلوا صدقاتکم بالمنّ و الأذی کالذی ینفق ماله رئاء الناس و لایؤمن بالله و الیوم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النفاق و المنافقین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المنافقین یخادعون اللّه و هو خادعهم و إذا قاموا إلی الصلاة قاموا کسالا یراؤن الناس و لایذکرون اللّه إلاّ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المنافقین فی الدرک الأسفل من النّار و لن تجدلهم نصیراً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وعداللّه المنافقین و المنافقات و الکفّار نار جهنّم خالدین فیها هی حسبهم و لعنهم اللّه و لهم عذاب مقیم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 و المنافقات بعضهم من بعض یأمرون بالمنکر و ینهون عن المعروف و یقبضون أیدیهم نسوا اللّه فنسیهم إنّ المنافقین هم الفاسقون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لاشک أنّ المنافقین کانوا من أصحاب رسول اللّه‌صلی الله علیه وآله و قد ذّمهم اللّه و لعنهم و أعدّلهم فی الدرک الأسفل من النّار عذاباً مقیماً و لم تجدلهم نصیراً و هم فیها خالدون، و المراد منهم من کان بظاهره مسلماً و لکن أبطن فی قلبه الکفر و العداوة و هذا أمر ظاهر لاریب فیه ولکن أهل السنّة و الجماعة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أصحاب النبیّ‌صلی الله علیه وآله کلّهم عدول و مؤمنون و لایقولون هذا إلاّلتصحیح إیمان شیوخهم و من سمّوهم خلفاء النبیّ‌صلی الله علیه وآله و غیرهم من أضرابهم مثل معاویة و غیره من اعداء النبیّ‌صلی الله علیه وآله کخالدین الولید و امثاله و حینئذٍ لایبقی مصداق للنفاق و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بعض مایشیرإلی نفاق بعض أصحاب النبیّ‌صلی الله علیه وآله و عداوتهم له و کفرهم باللّه و برسوله‌صلی الله علیه وآله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 فی حجّة الوداع إتماماً للحجّة و إکمالاً للدین و تبلیغاً للرسالة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معاشرالناس إنّی أنذرکم أنی رسول اللّه إلیکم قد خلت من قبلی الرسل أفان متّ او قتلت إنقلبتم علی أعقابکم و من ینقلب علی عقبیه فلن یضرّ اللّه شیئاً و سیجزی اللّه الشاکرین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علیّاًعلیه السلام الموصوف بالصبر و الشکرثمّ من بعده ولدی من 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لاتمنّوا علی اللّه تعالی إسلامکم فیسخط علیکم و یصیبکم بعذاب من عنده إنّه لبالمرصاد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سیکون من بعدی أئمّة یدعون إلی النّار و یوم القیامة لاینصرون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إنّهم و أشیاعهم و أتباعهم و أنصارهم فی الدرک الأسفل من النّار لبئس مثوی المتکبّرین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إنّهم أصحاب الصحیفة فلینظر احدکم فی صحیفته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الباقرعلیه السلام فذهب علی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شرذمة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الصحیفة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خفی علیهم و لم یدروا ما الصحیفة و ما فیها؟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أوضح‌صلی الله علیه وآله فی هذه الخطبة کل شی‌ءٍ من أمرالخلافة و الإمامة و بیّن فیها بیاناً شافیاً لم یبیّن مثله فی غیر هذا الموقف و أتّم الحّجة فیها إلی یوم القیامة و أوضح فیها ایضاً المنافق من هذه الأمّة من غیره، و من نظر إلی هذه الخطبة المتواترة و خلع لباس التعصب و القومیّة عن فکره و عقله یعلم أنّ ما وقع بعد وفاة النبیّ‌صلی الله علیه وآله من إغتصاب حقّ أهل البیت‌علیهم السلام و جعل الإمامة الإلهیّة الحکومة الإستبدادیة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هوالذی أخبر به النبیّ‌صلی الله علیه وآله قبل وفاتة لایزید و لاینقص و هذا من معجزاته‌صلی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الخطبة فی کتاب الغدیر 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تفسیرالصافی 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الرسول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أسامی رؤوس المنافقین الاوّلین ألّذین أسّسوا بنفاقهم الخلاف و أضاعوا الحقّ و أحیوا الباطل و قلّدوا أمورالمسلمین علی أعناق المنافقین و خلعوها عن صاحبه الذی أوصی له النبیّ‌صلی الله علیه وآله و أبان فضله عن اللّه سبحانه علی رؤوس الاشهاد للعالمین لیهلک من هلک عن بیّنةٍ و یحیی من حیّ عن بیّنة و بالجمله فرؤس المنافقین الأوّلین علی ما فی عدّه من المصادر کالإحتجاج و کتاب سلیم و غیرهما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الصحیفة و أصحاب العقبة و أصحاب الشوری فی السقیفة و 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أبوعبیدة الجراّح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معاذبن جبل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مولا أبی حذیفة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عوف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سعدبن أبی وقّاص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بن أبی اسفیان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عمروبن العاص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سلیم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الکشاف فی تفسیر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همّوا بمالم ینالوا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تواثق خمسة عشرمنهم علی أن یدفعوه‌صلی الله علیه وآله عن راحلته إلی الوادی إذا تسنّم العقبة باللیل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رؤس المنافقین الأوّلین و من بعدهم أیضاً أناس مردوا علی النفاق لایحصیهم إلاّ اللّه و الراسخون فی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ذکرنا تفصیل بعض ذلک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فلیراجع الطالب و علیک بمطالعه خطبة الغدیر 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الصید فی جوف الفر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ذکرنا خطبة الغدیر فی آخر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البشارات القرآنیّة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ترجمتها فلیراجع الطالب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کتمان حقّ امیرالمؤمنین‌علیه السلام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بن عمیر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 علیّ‌علیه السلام عدّة من أصحاب النبیّ‌صلی الله علیه وآله فی قوله لعلیّ‌علیهما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 إثناعشر رجلاً من الأنصار و أنس بن مالک فی القوم و لم یشهد فقال له أمیرالمؤمنین‌علیه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یمنعک أن تشهد و قد سمعت ما سمعوا؟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أمیرالمؤمنین، کبرت و نسیت، فقال أمیرالمومنین‌علیه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أللّهمّ ان کان کاذباً فاضربه ببیاضٍ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لاتواریه العمامة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زیدبن ارقم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 علیّ‌علیه السلام الناس فی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 اللّه رجلاً سمع النبیّ‌صلی الله علیه وآله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 اللّهمّ وال من والاه 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إثنا عشر بدّریاً ستّة من الجانب الأیمین و ستّة من الجانب الأیسر فشهدوا بذلک قال زیدبن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 أنا فیمن سمع ذلک فکتمته فذهب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ینتدم علی ما فاته من الشهادة و یستغفر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عبداللّه بن الحارث و عثمان بن سعید، عن عبداللّه بن بکیر عن حکیم بن جبیر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شهدنا علیّاًعلیه السلام علی المنبر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عبداللّه و أخی رسول اللّه، ورثت نبیّ الرحمة و نکحت سیّدة نساء أهل الجنّة، و أنا سیّد الوصیّین، و آخر أوصیاء النبیّین، لایدعی ذلک غیری إلاّ أصابه اللّه بسوءٍ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لایحسن أن یقول هذا؟ أنا عبداللّه و أخو رسول اللّه فلم یبرح مکانه حتّی تخبّطه الشیطان، فجرّ برجله إلی باب المسجد، فسألنا قومه عنه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تعرفون به عرضاً قبل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یناسب هذا ما ورد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سائل بعذابٍ واقع للکافرین لیس له دافع من اللّه ذی المعارج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إن کان هذا هو الحق من عندک فأمطر علینا حجارة من السماء او إئتنا بعذاب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و قد ذکرناها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 الطالب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و الجحود بآیات اللّه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کان عاقبة ألّذین أساؤا السوأی أن کذّبوا بایات اللّه وکانوا بها یستهزؤن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الآیة کفر أهل الکتاب ومن إبتعی غیرالإسلام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نزّل علیکم فی الکتاب أن إذا سمعتم آیات اللّه یکفربها و یستهزأ بها فلا تقعدوا معهم حتّی یخوضوا فی حدیث غیره إنّکم إذاً مثلهم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رأیت ألّذین یخوضون فی آیاتنا فأعرض عنهم حتّی یخوضوا فی حدیث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إمّا ینسیّنک الشیطان فلاتقعد بعد الذکری مع القوم الظالمین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یا أیّها الکافرون لا أعبد ما تعبدون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الکافرون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الباقرعلیه السلام إنّه قال لرجل من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أخا أهل الشام إسمع حدیثنا و لاتکذب علینا فإنّه من کذب علینا فی شی‌ء فقد کذب علی رسول اللّه‌صلی الله علیه وآله و من کذب علی رسول اللّه‌صلی الله علیه وآله فقد کذب علی اللّه ومن کذب علی اللّه عذّبه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الکفر فی مقالة الصادق‌علیه السلام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عمرو الزبیری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وجوه الکفر فی کتاب اللّه عزّوجّل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فی کتاب اللّه علی خمسة أوجه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دین وضعوه لانفسهم بالإستحسان علی غیر تثبّتٍ منهم و لاتحقیق لشی‌ء ممّا یقولون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هم إلاّ یظنون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ذلک کما یقولون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ألّذین کفروا سواء علیهم أ أنذرتهم أم لم تنذرهم لایؤمنون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بتوحید اللّه تعالی فهذا أحد وجوه الکفر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الوجه الآخر من الجحود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الجحود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معرفة و هو أن یجحد الجاحد و هو یعلم أنّه حقّ قد إستقرّ عنده و قد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جحدوا بها و استیقنتها أنفسهم ظلماً و علوّ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کانوا من قبل یستفتحون علی ألّذین کفروا فلمّا جاءهم ما عرفوا کفروا به فلعنة اللّه علی الکافرین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تفسیر وجهی الجحود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الوجه ألثّالث من الکفر کفر النعم و ذلک قوله تعالی یحکی قول سلیمان‌علیه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من فضل ربّی لیبلونی أأشکرأم أکفر و من شکرفإنّما یشکر لنفسه و من کفر فإنّ ربّی غنیّ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شکرتم لأزیدنّکم و لئن کفرتم إنّ عذابی لشدیدٌ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فاذکرونی أذکرکم و اشکروا لی و لاتکفرون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الرابع من الکفر ترک ما أمراللّه عزّوجّل به وهو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 أخذنا میثاقکم لاتسفکون دماءکم و لاتخرجون أنفسکم من دیارکم ثمّ أقررتم و أنتم تشهدون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أنتم هؤلاء تقتلون أنفسکم و تخرجون فریقاً منکم من دیارهم تظاهرون علیهم بالإثم و العدوان و إن یأتوکم أساری تفادوهم و هو محرمٌ علیکم إخراجهم أفتؤمنون ببعض الکتاب و تکفرون ببعض فماجزاء من یفعل ذلک منکم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أقررتم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بالمیثاق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تظاهرون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تعاونون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فکفّرهم بترک ما أمراللّه عزّوجّل به و نسبهم إلی الایمان ولم یقبله منهم ولم ینفعهم عنده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فماجزاء من یفعل ذلک منکم إلاّ خزیٌ فی الحیاة الدنیا و یوم القیامة یردّون إلی أشدّ العذاب و ما اللّه بغافل عمّا تعملون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الخامس من الکفر کفر البراءة و ذلک قوله عزّوجّل یحکی قول إبراهیم‌علیه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کفرنا بکم و بدا بیننا و بینکم العداوة و البغضاء أبداً حتیّ تؤمنوا باللّه وحده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تبرّأنا منکم، و قال یذکر إبلیس و تبرئته من أولیائه من الإنس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کفرت بما أشرکتمون من 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اتّخذتم من دون اللّه أوثاناً مودّه بینکم فی الحیاة الدنیا ثمّ یوم القیامة یکفر بعضکم ببعض ویلعن بعضکم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یتبرّأ بعضکم من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إنکار الحق و کتمانه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ألّذین یکتمون ما أنزلنا من البیّنات و الهدی من بعد مابیّناه للنّاس فی الکتاب أولئک یلعنهم اللّه و یلعنهم اللاعنون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یکتمون ما أنزلنا من البیّنات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أحبار الیهود الکاتمین للآیات الشاهدة علی أمر محمّد و علیّ‌علیهما السلام و النواصب ألّذین کتمواما نزل فی فضل علیّ‌علیه السلام و ما یدّل علی وجوب إتّباعهما و الایمان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باللاعنون کلّ من یتأتّی منه اللعن علیهم من الملائکة و الثقلین حتّی أنفسهم فإنّ الکافرین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الکافرین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العیاشی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هم وقدقالوا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الإحتجاج و تفسیر الإمام‌علیه السلام قال أبومحمّد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العسکری‌علیه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لأمیرالمؤمنین‌علیه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خیرخلق اللّه بعد أئمّة الهدی و مصابیح الدجی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إذا صلحوا قیل فمن شرّ خلق اللّه بعد إبلیس و فرعون و ثمود و بعد المتسمّین بأسمائکم و المتلقّبین بألقابکم و الأخدین لأمانتکم و المتأمّرین فی ممّالککم؟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إذا فسدوا، هم المظهرون للأباطیل الکاتمون للحقایق و فیهم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اولئک یلعنهم اللّه و یلعنهم اللاعنون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الواجبات الوسائل عن المفضّل عن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ینظراللّه إلی عبده و لایزکیّه لو ترک فریضهً من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فرائض اللّه أو إرتکب کبیرة من الکبائر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لاینظر اللّه إلیه؟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أشرک باللّه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أشرک باللّه؟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اللّه أمره بأمرٍ و أمره إبلیس بأمرٍ فترک ما أمراللّه عزّوجّل به وصار إلی ما أمر به إبلیس فهذا مع إبلیس فی الدرک الأسفل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فلیحذرألّذین یخالفون عن أمره أن تصیبهم فتنة أو یصیبهم 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 لیلة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یتقرّب إلیّ عبد من عبادی بشی‌ءٍ أحبّ إلیّ ممّا إفترضت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إعمل بالفرائض تکن أتقی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لیبغض المؤمن الضعیف الذی لادین له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المؤمن الضعیف الذی لادین له؟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لاینهی عن 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 عن أبی 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الإسلام علی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إقام الصلاة، و إیتاء الزکاة، و حج البیت، و صوم شهر رمضان، و الولایة لنا أهل البیت فجعل فی أربع منها رخصة و لم یجعل فی الولایة رخصة، من لم یکن له مال لم تکن علیه الزکاة، و من لم یکن له مال فلیس علیه حجّ، و من کان مریضاً صلّی قاعداً، و أفطر شهر رمضان و الولایة صحیحاً کان أو مریضاً أو ذامال أو لامال له فهی لازمة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الصلاة عملاً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نفسٍ بما کسبت رهینة إلاّ أصحاب الیمین فی جنّاتٍ یتسائلون عن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المجرمین ما سلککم فی سقر قالوا لم نک من المصلّین و لم نک نطعم المسکین و کنّا نخوض مع الخائضین و کنّا نکذّب بیوم الدّین حتّی أتانا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عبیدبن زراره عن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الکبائر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باللّه، و قتل النفس، و عقوق الوالدین، و أکل الربا، و أکل مال الیتیم ظلماً و الفرار من الزحف، و التعرّب بعد الهجرة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فأکل درهم من مال الیتیم أکبر أم ترک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الصلاة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عددّت فی الکبائر؟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قلت 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تارک الصلاة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غیر علّةٍ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الصافی عند قوله ان تجتنبوا 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15/321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زرارة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رسول اللّه‌صلی الله علیه وآله جالس فی المسجد اذ دخل رجل فقام فصلّی فلم یتمّ رکوعه و لاسجوده فقال‌صلی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 کنقر الغراب لئن مات هذا و هکذا صلاته لیموتنّ علی غیر دینی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الحبل المتین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الحدائق عن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اللّه‌صلی الله علیه وآله المسجد و فیه ناس من 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أتدرون ما قال ربّکم؟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أعلم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ربّکم جلّ جلاله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الصلوات الخمس المفروضات من صلاّهنّ لوقتهنّ و حافظ علیهنّ لقینی یوم القیامة و له عندی عهد أدخله به الجنّة و من لم یصلّهنّ لوقتهنّ و لم یحافظ علیهنّ فذاک الیّ ان شئت عذّبته و إن شئت غفرت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الزکاة عمداً قال اللّه سبحانه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إرجعون لعلّی اعمل صالحاً فیما ترکت کلاّ إنّها کلمة هو</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قائلها و من ورائهم برزخ إلی یوم یبعثون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منع قیراطاً من الزکاة فلیس بمؤمن و لامسلم و هو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إرجعون لعلّی أعمل صالحاً فیما ترکت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 دمان فی الإسلام حلال من اللّه لایقضی فیهما أحد حتّی یبعث اللّه قائم أهل البیت فإذا بعث اللّه قائماً حکم فیهما بحکم اللّه الزانی المحصن یرجمه و مانع الزکاة یضرب 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عن النبیّ‌صلی الله علیه وآله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ویل للمشرکین ألّذین لایؤتون الزکاة و هم بالآخرة هم کافرون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 محمّدٍ بیده ما خان اللّه أحد شیئاً من زکاة ماله إلاّ مشرک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أقسم بالذی خلق الخلق و بسط الرزق انّه ما ضاع مال فی برٍّ و لابحرٍ إلاّ بمنع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فرض للفقراء فی أموال الأغنیاء فریضة لایحمدون إلاّ بأدائها و هی الزکاةبها حقنوا دمائهم و بها سمّوا 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أمیرالمؤمنین‌علیه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بسط یده بالمعروف إذا وجده یخلف اللّه له ما انفق فی دنیا و یضاعف له فی آخرته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الحج عمداً قال اللّه سبحانه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علی الناس حجّ البیت من إستطاع إلیه سبیلاً و من کفر فإنّ اللّه غنّی عن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3/91/92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أباعبداللّه‌علیه السلام عن رجل له مال و لم یحجّ قطّ؟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ممّن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نحشره یوم القیامة 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أعمی؟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أعماه عن طریق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الققیه ج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محمّدبن الفضیل قال سألت اباالحسن‌علیه السلام عن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فی هذه أعمی فهو فی الآخرة أعمی و أضلّ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فیمن سوّف الحجّ حجّة الإسلام و عنده ما یحجّ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احجّ العام أحجّ، حتّی یموت قبل أن یحجّ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یؤثر علی الحجّ حاجةً من حوائج الدنیا إلاّ نظر إلی المحلّقین قد إنصرفوا قبل أن تقضی له تلک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 فی خطبة الغدیر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معاشرالناس حجّوا البیت فماورده أهل بیتٍ إلاّ إستغنوا و لاتخلّفوا عنه إلاّ إفتقروا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37/214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البرائة من اللّه تعالی و رسوله‌صلی الله علیه وآله و الائمّةعلیهم السلام لاشکّ فی حرمة البرائة من اللّه تعالی و من رسوله‌صلی الله علیه وآله و أوصیاء رسوله‌علیهم السلام إختیاراً و لاشکّ فی جواز السبّ علی أولیاء اللّه و المؤمنین مع التقیّة لحفظ النفس من القتل، و فی جواز البرائة منهم مع التقیّة لحفظ النفس عن القتل إشکال، ظاهر بعض الروایات عدم جواز البرائة منهم مطلقا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المفید فی الإرشاد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إستفاض عن أمیرالمؤمنین‌علیه السلام إنّه قال لأصحابه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ستعرضون من بعدی علی سبّی فسبّونی و من عرض علیه البرائة فلیمدد عنقه فإن برء منّی فلا دنیاله و لاآخرة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ظاهرها حرمة التقیّة فیها کالدماء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الأعظم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حمل هذه الروایات علی البرائة الباطنیّة مضافاً إلی أنّ المرویّ فی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النهی من التبرّی مکذوب علی أمیرالمؤمنین‌علیه السلام کما ورد فی موثّقة مسعدة بن صدقة إنّه قال لأبی 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یروون أنّ علیّاًعلیه السلام قال علی منبرالکوفة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الناس ستدعون إلی سبّی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فقال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أکثر ما یکذب الناس علی علیّ‌علیه السلام إلی أن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یقل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لاتبرؤا منّی إلی أن 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ذاک علیه و لاله إلاّ ما مضی علیه عمّار حیث أکرهه أهل مکّة و قلبه مطمئنّ بالإیمان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 للشیخ الأنصاری 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ویستفاد من بعض الروایات و قصّة عمّار و أبیه بین المشرکین حیث اختار عمّار البرائة باللسان و قلبه مطمئنّ بالایمان و اختار أبوه القتل و لم یبرء بلسانه و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کلا الأمرین جایزان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الکافی عن عبداللّه بن عطاء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من أهل الکوفة أخذا فقیل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إبرئا من أمیرالمؤمنین فبری‌ء واحد منهما و أبی الآخر فخلّی سبیل الذی بری‌ء و قتل الآخر؟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الذی بری‌ء فرجل فقیه فی دینه و أمّا الذی لم یبرء فرجل تعجّل إلی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اللعن و البراءة من أمیرالمؤمنین‌علیه السلام البحار عن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معجزات أمیرالمؤمنین صلوات اللّه علیه ما استفاض عنه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إنّکم لتعرضون من بعدی علی سبّی فسبّونی فإن عرض علیکم البرائة منّی فلاتبرؤا منّی فإنّی ولدت علی الإسلام فمن عرض علیه البراءة فلیمدد عنقه فمن تبرّأ منّی فلا دنیا له و لاآخرة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الأمر فی ذلک کما قال‌علیه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39/317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مضی مافیه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طاووس الیمانی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أمیرالمؤمنین‌علیه السلام لحجر البدریّ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حجر کیف بک إذا أوقفت علی منبر صنعاء و أمرت بسبّی و البرائة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ذلک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إنّه کائن فإذا کان ذلک فسبّنی و لاتبرأ منّی فإنّه من تبرّأ منّی فی الدنیا برأت منه فی الآخرة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مناقب عن إسحاق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فی خلافة هشام خطیب یلعن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المنبر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کفّ من قبر رسول اللّه‌صلی الله علیه وآله یری الکف و لایری الزراع عاقدةً علی ثلاث و ستیّن و إذا کلام من قبر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من أمویّ أکفرت بالذی خلقک من ترابٍ ثمّ من نطفة ثمّ سواّک رجلاً؟ و ألقت ما فیها و إذا دخان أزرق،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نزل عن منبره إلاّ و هو أعمی یقاد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مضت له ثلاثة أیّام حتّی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ج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العقد علی ثلاث و ستّین عقد الخنصر و البنصر و الابهام علی الوسطی و الإشار بالمسبّحة التی هی اصبع الشهادة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 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رجلاً بالشام قد إسوّد نصف وجهه و هو یغطیه فسألته عن سبب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جعلت علیّ أن لایسألنی أحد عن ذلک إلاّ أخبرته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شدید الوقیعة فی علیّ بن ابیطالب کثیر الذکرله بالمکروه فبینا أنا ذات لیلةٍ نائم إذا أتانی آتٍ فی منامی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صاحب الوقیعة فی علیّ؟ فضرب شقّ وجهی فاصبحت و شقّ وجهی أسود کماتری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مناقب آل 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 عمش إنّه حدّثه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عمامة رجل فاذا رأسه رأس خنزیر فسأله عن قصّته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مؤذّناً ثلاثین سنة و کنت العن علیّاً بین الأذان و الإقامة ماة مرّةٍ کلّ یوم خمسمأة مرّة و لعنته لیلة الجمعة الف لعنة فبینما أنا نائم و قد لحقنی العطش فاذا أنا برسول الله وعلی و الحسن و الحسین فقلت للحسنین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إسقیانی فلم یکلّمانی فدنوت من علیّ فقلت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 الحسن إسقنی فلم یسقنی ولم یکلّمنی فدنوت من النبیّ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إسقنی فرفع رأسه فبصربی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اللاعن علیّاً فی کلّ یوم خمسمأة مرّه و قد لعنته البارحة ألف مرّه؟ فلم أحر إلیه جواباً فتفل فی وجهی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إخسأ یا خنزیر فواللّه ما اصبحت إلاّ وجهی و رأسی کخنزیر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إنکار إمامة أهل البیت‌علیهم السلام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أمیرالمؤمنین‌علیه السلام لعبداللّه بن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الخزّان لدین اللّه و نحن مصابیح العلم إذا مضی منّا علم بدی علمٌ لایضلّ من اتبعنا و لایهتدی من أنکرنا و لاینجومن أعان علینا عدوّنا، و لایعان من أسلمنا فلا تتخلفّوا عنّا لطمع دنیا و حطامٍ زائلٍ عنکم و أنتم تزولون عنه فإنّ من آثر الدنیا علی آلاخرة و اختارها علینا عظمت حسرته غداً و ذلک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تقول نفس یا حسرتی علی ما فرّطت فی جنب اللّه و إن کنت لمن الساخرین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مختصر 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علیّ‌علیه السلام لإبن الکوّاء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الأعراف نوقف یوم القیامة بین الجنّة و النّار فلایدخل الجنّة إلاّ من عرفنا و عرفناه و لایدخل النّار إلاّ من انکرنا و انکرناه و ذلک لأنّ اللّه عزّوجّل لوشاء عرّف الناس نفسه حتّی یعرفوه و یوحّدوه و یأتوه من بابه و لکنّه جعلنا أبوابه و صراطه و سبیله و بابه الذی یوتی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بصائرالدرجات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یدعی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المنکرین لإمامتهم المتمسّکین بغیرهم یحشرون إلی النّار فی القیامة و لا سبیل لهم إلی الجنّه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مفهوم قول النبیّ‌صلی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 عترتی أهل بیتی ما إن تمسّکتم بهما لن تضلّوا بعدی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لم یتمسّک بحبلهم و لم یقبل إمامتهم فهو الضالّ الذی لایتهدی فی الدنیا و لاسبیل له فی الآخرة إلی الجنّة أبداً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الغلوّ و کفر الغالی و الخارجی و الناصبیّ قال المحّقق فی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الغلاة هم ألّذین قالوا بألوهیّة علیٍ‌علیه السلام أو ألوهیّة أحد الأئمّةعلیهم السلام بل کلّ من قال بألوهیّة أحد من الناس، و مثله الخارجی و من یخرج علی قتال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کالخوارج ألّذین حاربوا أمیرالمومنین‌علیه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بحکمهما فی الکفر و النجاسة النواصب و هم ألّذین یعادون و یسبّون واحداً من الائمّة المعصومین‌علیهم السلام کفرقة من الإسماعیلیة الذّین یسبّون الإمام موسی بن جعفرعلیهما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الحلّی فی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فیقدحون فی علیّ‌علیه السلام و قد علم من الدّین تحریم ذلک فهم بهذا الإعتبار داخلون فی الکفر و هم المعنیوّن بالنصّاب و أمّا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فخارجون عن الإسلام و إن انتحلوه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و إن أقرّوا بالشهادة إلاّ أنّهم خارجون عن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المنتهی 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السبزواری فی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الطریق إلی اثبات نجاسة الخوارج و الغلاة إنّهم کفّار لإنکار الخوارج ماهو من ضروریّات الدّین و إعتقاد الغلاة ألوهیّة غیراللّه سبحانه و إذا ثبت کفرهم ثبت نجاستهم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ذخیرالمعاد 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فیّ رجلان محبّ غالٍ و مبغض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یهلک فیّ رجلان محبّ مفرط و باهت مفترٍ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حکمت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سیهلک فیّ صنفان محبّ مفرط یذهب به الحبّ إلی غیرالحقّ، و مبغض مفرط یذهب به البغض إلی غیرالحقّ، و خیرالناس فیّ حالاً النمط الأوسط فالزموه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الصدوق عن عبداللّه بن سنان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الناصب من نصب لنا أهل البیت لأنّک لاتجد رجلاً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أبغض محمّداً و آل محمّد ولکنّ الناصب من نصب لکم و هو یعلم أنّکم توالوننا و أنّکم من شیعتنا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الشهید ألثّانی فی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الخوارج من جملة النواصب لإعلانهم ببغض علیّ‌علیه السلام بل إنّما هو أبلغ من البغض و أمّا الغلاة فخارجون من الإسلام إسماً و معنیً و ذکرهم فی فرق المسلمین تجوّز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ج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الفقیه الزاهد محمّدتقی البهجت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المختلفة من المسلمین یرث بعضهم من بعض إلاّ الغلاة و الخوارج و النواصب و من أنکر ضروریّاً من الدّین فانّهم محکومون بالکفر و</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لایرثون من المسلمین ولکن یرثهم المسلمون کما یرثون الکفّار و لایرثهم الکفّار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المسائل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غلّو أهل الکتاب و شرکهم باللّه سبحانه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أَهْلَ الْکِتَابِ لاَ تَغْلُواْ فِی دِینِکُمْ وَلاَ تَقُولُواْ عَلَی اللّهِ إِلاَّ الْحَقِّ إِنَّمَا الْمَسِیحُ عِیسَی ابْنُ مَرْیَمَ رَسُولُ اللّهِ وَکَلِمَتُهُ أَلْقَاهَا إِلَی مَرْیَمَ وَرُوحٌ مِّنْهُ فَامِنُواْ بِاللّهِ وَرُسُلِهِ وَلاَ تَقُولُواْ ثَلاَثَةٌ انتَهُواْ خَیْرًا لَّکُمْ إِنَّمَا اللّهُ إِلَهٌ وَاحِدٌ سُبْحَانَهُ أَن یَکُونَ لَهُ وَلَدٌ لَّهُ مَا فِی السَّمَاوَات وَمَا فِی الأَرْضِ وَکَفَی بِاللّهِ وَکِیلاً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 الْیَهُودُ عُزَیْرٌ ابْنُ اللّهِ وَقَالَتْ النَّصَارَی الْمَسِیحُ ابْنُ اللّهِ ذَلِکَ قَوْلُهُم بِأَفْوَاهِهِمْ یُضَاهِؤُونَ قَوْلَ الَّذِینَ کَفَرُواْ مِن قَبْلُ قَاتَلَهُمُ اللّهُ أَنَّی یُؤْفَکُونَ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کَفَرَ الَّذِینَ قالُواْ إِنَّ اللّهَ هُوَ الْمَسِیحُ ابْنُ مَرْیَمَ قُلْ فَمَن یَمْلِکُ مِنَ اللّهِ شَیْئًا إِنْ أَرَادَ أَن یُهْلِکَ الْمَسِیحَ ابْنَ مَرْیَمَ وَأُمَّهُ وَمَن فِی الأَرْضِ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أهل الغلّو و الشرک و الکفر بعد کلّ نبیّ من الأنبیاء کثیرون فإنّ المشرکین فی مکّة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الملائکة بنات اللّه و أهل الکتابین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عزیرإبن اللّه و المسیح إبن اللّه و جهلوا بأنّه منزّه عن أن یکون له ولد أو شریک هو بدیع السماوات و الأرض و غنّی عن کلّ شی‌ءٍ و کیف یمکن أن یکون مخلوقه ولده لیست له صاحبة، أو شریک و هو غنّی عن مخلوقه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إضلال الناس و إغوائهم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لیحملوا أوزارهم کاملةً یوم القیامة و من أوزار ألّذین یضلّونهم بغیر علم ألاساء ما یزرون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علّم باب ضلال کان علیه مثل أوزار من عمل به ولاینقص أولئک من أوزارهم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الصّادق‌علیه السلام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نفساً بغیرنفس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أخرجها من ضلالٍ إلی هدیً فقد أحیاها و من أخرجها من هدیً إلی ضلال فقد قتلها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 إلی ضلال لم یزل فی سخط اللّه حتّی یرجع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العسکری‌علیه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الإضلال أعظم من القتل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نسب اللّه سبحانه من الإضلال إلی نفسه فی عدّةٍ من الآیات هو إضلاله تعالی للفسّاق و الکفّار و المجرمین جزاءً لفسقهم و کفرهم و جرمهم و إسرافهم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الهدایة و الإرشاد قال الّنبیّ‌صلی الله علیه وآله لعلّی‌علیه السلام لمّا بعثه إلی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لاتقاتلنّ أحداً حتّی تدعوه، و أیم اللّه لأن یهدی اللّه علی یدیک رجلاً خیرلک ممّا طلعت علیه الشمس و غربت ولک ولاؤه یا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ملک أمیرالمؤمنین‌علیه السلام الماء بصفیّن ثمّ سمح لأهل الشام بالمشارکة فیه رجاء أن یعطفوا إلیه فمکث ایّاماً لایرسل إلی معاویة، و لایأتیه من عند معاویة أحد، و قال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أمیرالمؤمنین خلّفنا ذرارینا و نساءنا بالکوفة و جئنا إلی أطراف الشام لنتخّذها وطناً؟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إئذن لنا فی القتال، فإنّ الناس قدقالوا قولهم، 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یظنّون أنّک تکره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کراهیة الموت، و إنّ من الناس من یظّن أنّک فی شکٍ من قتال أهل الشام 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متی کنت کارهاً للحرب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العجب حبّی لها غلاماً و یعفاً و کراهیّتی لها شیخاً بعد نفاد العمر و قرب الوقت؟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شکّی فی القوم، فلو شککت فیهم لشککت فی أهل البصرة، و اللّه لقد ضربت هذا الأمر ظهراً و بطناً، فما وجدت یسعنی إلاّ القتال أو أن أعصی اللّه و رسوله، ولکنّی أستأنی بالقوم عسی أن یهتدوا أو تهتدی منهم طائفة فإنّ رسول اللّه‌صلی الله علیه وآله قال لی یوم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یهدی اللّه بک رجلاً واحداً خیرلک ممّا طلعت علیه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للحدیدی 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الّنبیّ‌صلی الله علیه وآله لرجل سأله أن یوصیه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 أن لاتشرک باللّه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 الناس إلی الإسلام، و اعلم أنّ لک بکلّ من أجابک عتق رقبةٍ من ولد یعقوب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11/448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لایتکلّم الرجل بکلمة حقّ یؤخذبها إلاّ کان له مثل أجر من أخذبها، و لایتکلّم بکلمة ضلال یؤخذبها إلاّ کان علیه مثل وزر من أخذبها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من یبقی بعد غیبة قائمناعلیه السلام من العلماء الداعین إلیه، و الدالّین علیه و الذابّین عن دینه بحجج اللّه و المنقذین لضعفاء عباداللّه من شبّاک إبلیس و مردته و من فخاخ النواصب لما بقی أحد إلاّ إرتدّ عن دین اللّه و لکنّهم ألّذین یمسّکون ازمّة قلوب ضعفاء الشیعة کما یمسک صاحب السفینة سکّانها أولئک هم الأفضلون عنداللّه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اتّباع الضالّین و المضلّین الضالّین و المضلّین طوائف کثیرة من الجنّ والإنس بل فی داخل الانسان ایضاً نفسه الأمّارة بالسوة مضلّة 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 عن قول یوسف النبیّ‌علیه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أبرّء نفسی إنّ النفس لأمّارة بالسوة إلاّ ما رحم ربّی إنّ ربّی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أضلّ ممّن إتبّع هواه بغیر علم من اللّه إنّ اللّه لایهدی القوم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لکل نبیّ من الأنبیاء أعداء لإضلال أمّته من الجنّ و الإنس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جعلنا لکلّ نبیّ عدوّاً شیاطین الإنس و الجنّ یوحی بعضهم إلی بعض زخرف القول غروراً ولو شاء ربّک ما فعلوه فذرهم و ما یفترون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لتصغی إلیه أفئدة ألّذین لایؤمنون بالآخرة و لیرضوه ولیقترفوا ما هم مقترفون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113/112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تفسیرالصافی عن الکافی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یجعله اللّه من أهل صفة الحقّ فأولئک شیاطین الإنس و الجنّ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تفسیرالصافی 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 فی صفة الشیطان و إضلاله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ولاتتبّعوا خطوات الشیطان انّه لکم عدوّ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 فی وصف الطواغیت و من إتّبعهم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ألم‌تر إلی ألّذین یزعمون أنّهم آمنوا بما أنزل إلیک وما أنزل من قبلک یریدون أن یتحاکموا إلی الطاغوت و قد أمروا أن یکفروا به و یرید الشیطان أن یضلّهم ضلالاً بعیداً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تقلّب وجوههم فی النار یقولون یا لیتنا أطعنا اللّه و أطعنا الرسولا و قالوا ربّنا إنّا أطعنا سادتنا و کبراءنا فأضلّونا السبیلاً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 فی وصف المضلّین و من إتبعهم بعد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یعضّ الظالم علی یدیه یقول یا لیتنی إتخذت مع الرسول سبیلاً یا ویلتا لیتنی لم أتّخذ فلانا خلیلاً لقد أضلّنی عن الذکر بعد إذ جائنی و کان الشیطان للإنسان خذولاً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الطیرة و التطیّر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 بد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إِنَّا تَطَیَّرْنَا بِکُمْ لَئِن لَّمْ تَنتَهُوا لَنَرْجُمَنَّکُمْ وَلَیَمَسَّنَّکُم مِّنَّا 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الطیرة 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28556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ردّته الطیرة عن حاجته فقد أشرک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یرید سفراً فرجع من طیر فقد کفربما أنزل علی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تطیّر ولا من تطیّرله، أوتکهّن أوتکهّن له، أوسحر أو سحرله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کفّارة الطیرة التوکّل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تفأّلوا بالخیر تجدوه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النبیّ‌صلی الله علیه وآله کان یحبّ الفأل الحسن ویکره الطیرة و کان یأمرمن رأی شیّئاً یکرهه ویتطیّر منه 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لایوتی الخیر إلاّ أنت و لایدفع السیّئات إلاّ أنت، و لاحول و لاقوّة إلاّ 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البحار ج </w:t>
      </w:r>
      <w:r>
        <w:rPr>
          <w:rFonts w:eastAsia="IRNazanin" w:cs="IRNazanin"/>
          <w:b w:val="false"/>
          <w:bCs w:val="false"/>
          <w:i w:val="false"/>
          <w:iCs w:val="false"/>
          <w:color w:val="333333"/>
          <w:sz w:val="20"/>
          <w:szCs w:val="20"/>
        </w:rPr>
        <w:t>77/153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الطیرة علی ما تجعلها إن هوّنتها تهوّنت و إن شدّدتها تشدّدت و ان لم تجعلها شیّئاً لم تکن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الکافی ج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التشکیک فی الحقّ و اضلال الناس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تَلْبِسُواْ الْحَقَّ بِالْبَاطِلِ وَتَکْتُمُواْ الْحَقَّ وَأَنتُمْ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وَیُجَادِلُ الَّذِینَ کَفَرُوا بِالْبَاطِلِ لِیُدْحِضُوا بِهِ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قَبْلَهُمْ قَوْمُ نُوحٍ وَالأَحْزَابُ مِن بَعْدِهِمْ وَهَمَّتْ کُلُّ أُمَّةٍ بِرَسُولِهِمْ لِیَأْخُذُوهُ وَجَادَلُوا بِالْبَاطِلِ لِیُدْحِضُوا بِهِ الْحَقَّ فَأَخَذْتُهُمْ فَکَیْفَ کَانَ 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لِیَحْمِلُواْ أَوْزَارَهُمْ کَامِلَةً یَوْمَ الْقِیَامَةِ وَمِنْ أَوْزَارِ الَّذِینَ یُضِلُّونَهُم بِغَیْرِ عِلْمٍ أَلاَ سَاء مَا یَزِرُونَ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المحاسن عن سماعة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نفساً بغیر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فکأنّما قتل الناس جمیعاً و من أحیاها فکأنّما احیی الناس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أخرجها من ضلال إلی هدیً فقد أحیاها و من أخرجها من هذیً إلی ضلال فقد قتلها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اللّه لصاحب البدعة و لصاحب الخلق السیّئی‌ء بالتوبة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کیف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أشرب قلبه حبّها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110/78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أحدث حدثاً أو آوی محدثاً فعلیه لعنة اللّه و الملائکة و الناس أجمعین، لایقبل منه عدل و لا صرف یوم القیامة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ما الحدث؟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إبتدع بدعة بغیر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العدل؟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الفدیة، و الصرف التوبة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غافر کلّ ذنبٍ إلاّ من أحدث دینا الحدیث</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فی الدین مستدرک سفینة البحار عن معانی الأخبار عن امیرالمؤمنین‌علیه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ماسنّ رسول اللّه‌صلی الله علیه وآله و البدعة ما أحدث من بعده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الکافی عن الصادق‌علیه السلام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لاتصحبوا أهل البدع و لاتجالسوهم فتصیروا عندالناس کواحدٍ منهم 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المرائمع دین خلیله و قرینه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أتی ذابدعةٍ فغطمه فانّما سعی فی هدم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ظهرت البدعة فی أمّتی فلیظهر العالم علمه فان لم یفعل فعلیه لعنة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البحار 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الصادق‌علیه السلام من الکبائر البدعة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تبسّم فی وجه مبدعٍ فقد أعان علی هدم دینه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البحار ج </w:t>
      </w:r>
      <w:r>
        <w:rPr>
          <w:rFonts w:eastAsia="IRNazanin" w:cs="IRNazanin"/>
          <w:b w:val="false"/>
          <w:bCs w:val="false"/>
          <w:i w:val="false"/>
          <w:iCs w:val="false"/>
          <w:color w:val="333333"/>
          <w:sz w:val="20"/>
          <w:szCs w:val="20"/>
        </w:rPr>
        <w:t>47/217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الأخبار ما یدلّ علی عدم قبول توبته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 و الفتن بعد رسول اللّه‌صلی الله علیه وآله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و البدع بعد رسول اللّه‌صلی الله علیه وآله کثیرة جدّاً و لامجال هنا لذکرها ولکن نذکر شطراً منها للاعتبار و ذلک لأنّ أهل السنّة یظنّون أنّهم علی محض الإسلام و أنّ شیعة أهل البیت‌علیهم السلام خارجون عن الاسلام و الدّین ببدعهم و اعتقادهم بإمامة أهل البیت و عصمتهم و علمهم و شفاعتهم فی القیامة و بأنّهم أقرب عباداللّه إلیه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أنّ أهل السنّة بأصلهم و وجودهم الأولیّة بدعة یقیناً لأنّ النبیّ‌صلی الله علیه وآله لم یوص بهم و بما إبتدعوه و أسّسوه من عندهم و لیس لأحدمن خلفائهم وصایة من النّبی‌صلی الله علیه وآله و لیس عندهم من العلم و معارف الدّین ما یغنی من الحقّ شیئاً نعم إنّ ما ابتدعوه فی الدّین خلافاً لسیّد المرسلین صلوات اللّه علیه و آله و سلمّ أکثر من أن تحصی و إلیک قلیلاً من کثیرها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عمر ثلاثة أشیاء من عنده خلافاً لرسول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إمام الاشاعرة المعروف بالقوشجی فی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ثلاث کنّ علی عهد رسول اللّه‌صلی الله علیه وآله و أنا أنهی و أحرّمهنّ و أعاقب علیهنّ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 الحجّ، و متعة النساء و حیّ علی خیرالعمل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والاجتهاد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عمربن خطاب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 شعری کیف یجتری‌ء الرجل بمخالفة رسول اللّه‌صلی الله علیه وآله بالصراحة و هل کان نبیّاً نزل علیه الوحی علی خلاف ما نزل علی رسول اللّه‌صلی الله علیه وآله؟ و أعجب من ذلک ممّن یعتقد بخلاقته و یأخذ بقوله فی ذلک و لایأخذ بقول النبیّ‌صلی الله علیه وآله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العلّة ما قاله الصّادق‌علیه السلام من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اشرب فی قلوبهم محبّة العجل و السامریّ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أعجب الأعاجیب أنّهم یجعلون بدع الخلفاء و مخالفتهم الصریحة للنبیّ‌صلی الله علیه وآله إجتهادهم فی أحکام اللّه و انّهم معذورون فی ذلک لأنّ اجتهادهم فی حال الحکومة أوجب ذلک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التصرّف فی الأذان بزیادة فصل فیه و نقیصة فصل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الأذان فی عهد رسول اللّه‌صلی الله علیه وآله بل فی عهد أبی بکر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خیر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أمر به عمر بعد مضیّ شطر من خلافته حیث إستحبّه و إستحسنه فی أذان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الموطأ للزرقانی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المؤذّن جاء إلی عمربن الخطّاب یؤذنه بصلاة الصبح فوجده نائماً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خیر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 عمر أن یجعلها فی نداء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بالجمله إن سننهم فی الأذان و الإقامة یناقض المأثور الثابت عن أهل البیت‌علیهم السلام و العلّة فی ذلک أنّهم خالفوا أهل البیت برأیهم و قیاسهم و إستحسانهم فی کل شی‌ءٍ کأنّهم یرون أنّ الرشد فی</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ما قاله أهل بیت نبیهّم‌علیهم السلام و أمّا ما رواه الشیعة عن أهل البیت‌علیهم السلام فی فصول الأذان فهو الحّجة و الصواب و الطریق المستقیم الذی لازلل فیه و إلیک خلاصة ما رووه فی ذلک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الوسائل فی باب الأذان و الإقامة بالسند الصحیح عن الإمام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هبط جبرائیل علی رسول اللّه‌صلی الله علیه وآله بالأذان أذّن جبرائیل و أقام و عندها أمر رسول اللّه‌صلی الله علیه وآله علیّاًعلیه السلام ان یدعوله بلالاً فدعاه فعلّمه رسول اللّه‌صلی الله علیه وآله الأذان و أمره به و فصولهما ما هو المعروف بین الشیعة الأن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الکلینی و الصّدوق و القمّی و الطوسی و الشهید فی کتبهم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اسقط عمر من الأذان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 علی خیرالعمل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خیر العمل الجهاد لاالصلاة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الناس لو علموا أنّ خیرالعمل الصلاة لما همّوا بالجهاد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أخاف أن یتّکل الناس علی الصلاة إذا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 علی خیرالعمل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خلاصة ما فی کتاب النصّ و الاجتهاد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والتفصیل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سالم عزان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الایضاح لابن شاذان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عمر ایّام خلافته تهافت الناس علی طلاق ازواجهم ثلاثاً بإنشاءٍ واحد فألزمهم بما ألزموا به أنفسهم عقوبة أو تأدیباً و الحال أنّ الآیة الشریفة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 مرّتان فإمساک بمعروف أو تسریح بإحسان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ان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طلّقها فلاتحلّ له من بعد حتّی تنکح زوجاً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معنی الطلاق الثلاث و به فسّر المفسّرون کافّة و لایمکن أن یکون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طلّقها فلا تحل له 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متناولاً لقول القائل لزوجته فی جلسة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طالق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أنّ الطلاق الثلاث فی زمن رسول اللّه‌صلی الله علیه وآله و زمن أبی ابکر و مدّة من زمن عمرکان بالمعنی الذی یظهر من الآیة المبارکة إلاّ أنّ عمر إجتهد بزعمهم علی خلاف الآیة و خلاف ما عمل به النبیّ‌صلی الله علیه وآله لتأدیب الناس و عقوبتهم و جعل الطلاق الثلاث بإنشاء واحد کما ذکرناه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فی النوافل المعروف بینهم الیوم بصلاة التراویج و ذلک إنّ عمربن الخطّاب أتی المسجد فی بعض لیالی شهر رمضان المبارک فرأی الناس یصلّون النوافل و هم بین راکع و ساجد و قائم و مکبّر و مسلّم کما کان فی زمن رسول اللّه‌صلی الله علیه وآله یصلّون النوافل فی غیر جماعة فرأی بزعمه إصلاح هذه السنّة فأمرهم بالجماعة فی نوافل الشهر المبارک و کتب بذلک إلی البلدان و نصب للنّاس فی المدینة إمامین یصلّیان بهم التراویح إماماً للرجال و إماماً للنساء و هذه البدعة من عمر امر معروف بینهم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القسطلانی فی شرح البخاری عند هذه الجملة من عمر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بدعةً لأنّ رسول اللّه‌صلی الله علیه وآله لم یسنّ لهم الإجتهاد لها، و لا کانت فی زمن الصدّیق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 و لا اوّل اللیل و لا هذا العدد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تکبیرهم علی الجنائز أربع تکبیرات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عمربن الخطّاب راقه أن یکون التکبیر علی الجنائز أربعاً فجمع الناس علی الأربع خلافاً لرسول‌اللّه‌صلی الله علیه وآله حیث انّه کان یکبر علی الجنائز خمساً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العول فی الفرائض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سهام الارث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تنقص الترکه عن ذوی السهام کأختین و زوج فللاختین الثلثان و للزوج النصف فینقص سدس فاختلفوا فی انّ النقص یرجع علی الکلّ أو یرجع علی الأختین فقط فالأوّل یسّمی عولاً ای نقصاً یرجع علی ذوی السهام و هو مرام أهل السنّة و ألثّانی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مرام أهل البیت‌علیهم السلام و هم أدری بمافی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عولاً و لایرجع النقص إلاّ علی الأختین و فی الحقیقة لیس للأختین مع الزوج الثلثان بل ما یبقی لهما بعد نصیب الزوج لأنّ الزوج له نصیبان مع الأولاد و لا معهم فنصیبه ما عین له الشارع لایزید و لاینقص و أمّا الأختان فلیس لهما نصیبان فاذا اجتمعامع الزوج فیأخذ الزوج نصفه و یکون الباقی سهمهما و لانقص فی الحقیقه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إلتبس الأمر فی هذه المسألة علی عمر فلم یدر بانّ النقص یرجع إلی الزوج او الأختین فقضی بتوزیع النقص علی الجمیع بنسبة سهامهم لکن أئمّة أهل البیت‌علیهم السلام و علمائهم عرفوا المقدّم عنداللّه فقدموه و عرفوا المؤخّر فاخّروه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أمیرالمؤمنین‌علیه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 أحصی رمل عالج لیعلم أنّ السهام لاتعول علی ستّة لویبصرون وجهها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للخلفاء مواضع أخری من الخطأ فی الإرث لم نذکرها للإختصار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تأخیر مقام ابراهیم عن موضعه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ابراهیم‌علیه السلام هو الحجر الذی یصلی الحاجّ عنده بعد الطواف عملاً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اتّخذوا من مقام ابراهیم 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إبراهیم و اسماعیل‌علیهم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بنیا البیت و إرتفع بناؤه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یقفان علیه لمناوله الحجر و الطین، و کان ملصقاً بالکعبة أعزّها اللّه تعالی، لکن العرب بعد إبراهیم و إسماعیل أخّروه إلی مکانه الیوم، فلمّا بعث اللّه محمّداًصلی الله علیه وآله و فتح له مکّة ألصقه بالبیت، کما کان علی عهد أبویه إبراهیم و إسماعیل، فلمّا ولیّ عمر أخّره إلی موضعه الیوم، و کان علی عهد النبیّ‌صلی الله علیه وآله وأبی بکر ملصقاً بالبیت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نصّ علیه ابن سعد فی ترجمة عمرمن طبقاته فی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الثالث، و السیوطی فی أحوال عمر من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ابن أبی الحدید فی أحوال عمرص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من شرح نهج البلاغة، و الدمیری فی مادة الدیک من کتابه حیاة 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أبو الفرج ابن الجوزی أوّل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عمر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السنّة السابعة عشرة للهجرة وسّع عمرالمسجد الحرام بإضافة دور جماعة من حوله إلیه، و کانوا أبوا بیعها فهدمها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نصّ علیه ابن الاثیر فی حوادث تلک السنة من کامله، و غیر واحد من أهل السیر و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اثمانها فی بیت المال حتّی اخذوها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عمر البکاء علی الموتی قال السیّد العلاّمة شرف الدّین العاملی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الانسان عند موت أحبّته، و بکاؤه علیهم من لوازم العاطفة البشریة و هما من مقتضیات الرحمة، ما لم یصحبهما شی‌ء من منکرات الأقوال أو الأفعال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النبیّ‌صلی الله علیه وآله نفسه بکی فی مقامات عدیدة علی الأموات و أقرّ غیره علی البکاء فی موارد، و استحسنه فی موارد أخر، و ربّما دعاإلیه، بکی‌صلی الله علیه وآله علی عمّه الحمزة أسد اللّه و أسد رسوله، قال إبن عبدالبرّ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ترجمة حمزة من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رأی النبیّ‌صلی الله علیه وآله حمزة قتیلاً بکی، فلمّا رأی ما مثل به شهق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الواقدی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اوائل الجزء الخامس عشر من شرح النهج للحمیدی فی أواخر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مجلده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النبیّ‌صلی الله علیه وآله کان یومئذ إذا بکت صفیة یبکی، وإذا نشجت ینشج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 فاطمةعلیها السلام تبکی فلمّا بکت بکی رسول اللّه‌صلی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ج </w:t>
      </w:r>
      <w:r>
        <w:rPr>
          <w:rFonts w:eastAsia="IRNazanin" w:cs="IRNazanin"/>
          <w:b w:val="false"/>
          <w:bCs w:val="false"/>
          <w:i w:val="false"/>
          <w:iCs w:val="false"/>
          <w:color w:val="333333"/>
          <w:sz w:val="20"/>
          <w:szCs w:val="20"/>
        </w:rPr>
        <w:t>15/387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 أذا کان جیش المسلمین فی موتة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الرایة زید فأصیب ثمّ أخذها جعفر فأصیب، ثمّ أخذها عبداللّه بن رواحة فأصیب، و إنّ عینی رسول اللّه‌صلی الله علیه وآله لتذرفان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244/245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ولکن کان من رأی الخلیفة عمربن الخطّاب النهی عن البکاء علی المیّت مهما کان عظیماً حتّی أنّه کان یضرب فیه بالعصا، و یرمی بالحجارة، و یحثی بالتراب یفعل هذا علی عهد رسول اللّه‌صلی الله علیه وآله و استمرّ علیه طیلة حیاتة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 الإمام أحمدبن حنبل من حدیث إبن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فیه موت رقیة بنت رسول اللّه‌صلی الله علیه وآله و بکاء النساء علیها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عمر یضربهنّ بسوطه، فقال‌النبیّ‌صلی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دعهنّ یبکین، و قعد علی شفیر القبر و فاطمة إلی جنبه تبکی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النبیّ‌صلی الله علیه وآله یمسح عین فاطمة بثوبه رحمة لها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مرّ علی رسول اللّه‌صلی الله علیه وآله جنازة معها بواکی فنهرهنّ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دعهنّ فإنّ النفس مصابة و العین دامعة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تشریع عمر و تحدیده لمهور النساء من عنده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أردتم إستبدال زوج مکان زوج و آتیتم إحداهنّ قنطاراً فلا تأخذوا منه شیئاً أتأخذونه بهتاناً وإثماً مبیناً و کیف تأخذونه و قد أفضی بعضکم إلی بعضٍ وأخذن منکم میثاقاً غلیظاً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عمر عزم علی النهی عن الغلّو فی مهور النساء تسهیلاً لأمر النکاح بزعمه فقام فی أیّام خلافته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لایبلغنی أنّ إمرأة تجاوز صداقها صداق زوجات رسول اللّه‌صلی الله علیه وآله فمن تجاوز أرجعت ذلک منها فقامت إلیه أمرأة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جعل اللّه ذلک لک لأنّه یقول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اردتم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فعدل عمر عن حکمه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تعجبون من إمام أخطأ و امرأة أصابت؟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ناضلت إمامکم فنضلته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النج لإبن أبی الحدید ج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الرازی فی تفسیره 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قامت إمرأة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الخطّاب، اللّه یعطینا و أنت تمنع و تلت هذه الآیة فقال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الناس أفقه 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رجع عن حکمه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تجسّس عمرو تسوّره علی البیوت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اجتنبوا کثیراً</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الظنّ إن بعض الظنّ إثمّ ولاتجسسُوا ولا یغتب بعضکم بعضاً أیحبُ احدکم ان یأکل لحم اخیه میتاً فکرهتموه و اتقواللّه إنّ اللّه توّاب رحیم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الصحیح عن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الظنّ، فإن الظنّ أکذب الحدیث، و لاتحسّسوا ولاتجسّسوا، و لاتناجشوا، ولا تحاسدوا، و لاتدابروا، ولاتباغضوا، و کونواعباداللّه إخواناً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عمر رأی فی أیّام خلافته أن للتجسّس نفعاً للأمة، و صلاحاً للدولة، فکان یعسّ لیلاً، و یتجسّس نهاراً، حتّی سمع و هو یعسّ فی المدینة صوت رجل یتغنّی فی بیته فتسوّر علیه، فوجد عنده امرأة و زقّاً من خمر،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عدوّاللّه أظننت أنّ اللّه یسترک و أنت علی معصیته؟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 یا أمیرالمؤمنین إن کنت أخطأت فی واحدة، فقد أخطأت أنت فی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تجسّسُوا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تجسّست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أتُوا البُیوتَ من ابوابها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تسوّرت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دَخَلْتُمْ بُیُوتاً فَسَلِّمُوا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سلّمت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عندک من خیر إن عفوت عنک؟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فعفا عنه و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الخرائطی فی کتاب مکارم الاخلاق و هو الحدیث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أحادیث الکنز 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جزئه الثانی، و أورده ابن أبی الحدید فی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من شرح نهج البلاغة، وذکره الغزالی فی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کتابه احیاء 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خیانة عمر فی مسأله الصیام فی بدء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الصائم کان إذا أمسی حلّ له فی شهر رمضان الأکل و الشرب و النساء و سائر المفطرات إلی أن یصلّی العشاء الآخرة او یرقد فإذا صلاّها أو رقد حرم علیه ما یحرم علی الصائم إلی اللیلة القابلة، لکن عمر أتی أهله بعد العشاء و اغتسل فندم علی ما فعل، فأتی النبیّ‌صلی الله علیه وآله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إنّی اعتذر إلی اللّه و إلیک من نفسی هذه الخاطئة، و أخبره بما فعل، و حینئذ قام رجال فاعترفوا بأنّهم کانوا یصنعون کما صنع عمربعد العشاء، فأنزل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 لَکُمْ لَیْلَةَ الصِّیامِ الرَّفَثُ اِلی نِسائِکُمْ هُّنَ لِباسٌ لَکُمْ وَ اَنْتُمْ لِباسٌ لَهُنَّ عَلِمَ اللَّهُ اَنَّکُمْ کُنْتُمْ تَخْتانُونَ اَنْفُسَکُمْ فَتابَ عَلَیْکُمْ وَ عَفی عَنْکُمْ فَالْانَ باشِرُوهُنَّ وَابْتَغُوا ما کَتَبَ اللَّهُ لَکُمْ وَ کُلُوا وَ اشْرَبُوا حَتَّی یَتَبَیَّنَ لَکُمْ الخَیْطُ الْاَبْیَضُ مِنَ الخَیْطِ الْاَسْوَدِ مِنَ الْفَجْرِثُمَّ اَتِمُّوا الصِّیامَ اِلیَ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هی الآیة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سوره البقرة فلیراجع تفسیرها فی الکشاف و غیره من سائر التفاسیر، و قد أخرجه الإمام الواحدی فی کتابه أسباب النزول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والایة و ان کانت صریحة بأنّهم کانوا یختاتون أنفسهم غیر مّرة، لکنّها نصّت بالتوبة علیهم و العفو عنهم، و قد وسع اللّه علیهم، و خفّف ممّا کان قد کلّفهم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فالحمداللّه علی عفوه و مغفرته، و له الآلاء علی سعة رحمته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فی جمیع صحاحهم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لم یتعرّض له أکثر أصحابنا و هو عندی من أفحش مطاعنه و أنبتها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الصلاة لفقد الماء و أمر من أجنب و لم یجد الماء أن لایصلّی من غیر إستنادٍ إلی شبهة کما روی البخاری و مسلم و أبوداود و النسائی و صاحب جامع الأصول عن شقیق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جالساً مع عبداللّه بن عمر و أبی موسی الأشعری فقال له أبوموسی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رجلاً أجنب و لم یجد الماء شهراً أما کان یتیمّم و یصلّی؟ و کیف تصنعون بهذه الآیة فی سورة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تجدوا ماءً فتیمّموا صعیداً طیّباً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لورخصّ لهم فی هذا لأوشکوا</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برد علیهم الماء ان یتیمّموا الصعید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کرهتم هذا لذا؟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 له ابوموسی ألم تسمع قول عمّار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بعثنی رسول اللّه‌صلی الله علیه وآله فی حاجة فأجنبت فلم أجد الماء فتمرّغت فی الصعید کما یتمرّغ الدابّة فذکرت ذلک للنبیّ‌صلی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 یکفیک ان تصنع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بکفّه ضربةً علی الأرض ثمّ نفضها ثمّ مسخ ظهر کفّه بشماله او ظهر شماله بکفّه ثمّ مسح بهما وجهه فقال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ألم‌تر عمر لم یقنع بقول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30/666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الاذان الثانی یوم الجمعة و هو من بدع عثمان او معاویة و هوالمعمول به الآن بین أهل السنّة فی یوم الجمعة و قال الشیخ فی المبسوط إنّه بدعة و حرام و قال إبن إدریس فی السرائر إنّه محرّم و به قال عامّة المتأخّرین لانّ النبیّ‌صلی الله علیه وآله لم یفعله و لاأمر بفعله فکانت بدعة کالأذان للنافلة لانّ العبادات توقیفیّة و قد روی أنّ اوّل من فعل ذلک عثمان کما فی 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یقال له الاذان ألثّالث لأنّه ثالث بالنسبة إلی الاقامة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ج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ج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غیاث عن الصّادق‌علیه السلام عن أبیه‌علیه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ألثّالث یوم الجمعة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ایضاً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الجمعة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أذان و إقامة یخرج الإمام بعد الأذان فیصعد المنبر فیخطب الحدیث</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یُطِعِ اللَّهَ وَ رَسُولَهُ فَقَد فَازَ فَوزاً عَظیماً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اَیُّهاَالَّذِینَ آمَنُوا اَطیعُوا اللَّهَ وَ اَطیعُوا الرَّسُول وَ اُولِی الأَمرِ مِنْکُمْ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إطاعة غیراللّه منهیّاً عنها، کإطاعة الشیطان و إطاعة کلّ من یأمر بمعصیة اللّه، و لا شک فی حرمة هذا القسم شرعاً، و قبحه عقلاً، بل قد تکون کفراً أو شرکاً، کما إذا امر بالشرک أو الکفر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اَیُّهاَالنبیّ اتَّقِ اللَّهَ وَ لا تُطِعِ الکَافِرِینَ و المُنافِقِینَ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فَاصبِر لِحُکمِ رَبِّکَ وَ لا تُطِع مِنْهُم آثمِاً أو کَفُوراً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جَاهَداکَ عَلی أن تُشرِک بِی ما لَیسَ لَکَ بِهِ عِلمٌ فَلا تُطِمْهُما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إطاعة غیراللّه مجرّدة لا أمربها من اللّه و لا نهی، و هی حینئذ تکون جائزة لا واجبة و لامحرمة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الریب فی انّه لابد للمخلوق من أن یخضع و یتذلّل لخالقه، فإن ذلک ممّا حکم به العقل، و ندب إلیه الشرع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واخفض لهما جناح الذل من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و قل رب ارحمهما کما ربیانی صغیراً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أفتری أنه سبحانه أمر بعبادة الوالدین، حیث أمر بالتذلّل لهما؟ مع أنّه قد نهی عن عبادة من سواه قبل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قضی ربک أن لا تعبدوا إلاّ ایّاه و بالوالدین احساناً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 للمخلوق و التذلّل له بأمر من اللّه و إرشاده، کما فی الخضوع للنبی‌صلی الله علیه وآله و لأوصیائه الطاهرین‌علیهم السلام بل الخضوع لکلّ مؤمن، أو کلّ ما له إضافة إلی اللّه توجب له المنزلة و الحرمة، کالمسجد و القرآن و الحجر الأسود و ما سواها من الشعائر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القسم من الخضوع محبوب للّه فقد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فَسَوْفَ یَأتِی اللَّه بِقَومٍ یُحِبُّهُمْ وَ یُحِبُّونَهُ اَذِلَّةٍ عَلَی المُؤمِنینَ اَعِزَّةٍ عَلَی الکافِرینَ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لدی الحقیقة خضوع للّه، و إظهار للعبودیّة له فمن اعتقد بالوحدانیة الخالصة للّه، و اعتقد أن الإحیاء و الإماتة و الخلق و الرزق و القبض و البسط و المغفرة و العقوبة کلّها بیده، ثمّ اعتقد بأن النبیّ‌صلی الله علیه وآله و أوصیاءه الکرام‌علیهم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عِبادٌ مُّکرَمُون لا یَسبِقُونَهُ بِالقَولِ وَ هُم بِامرِهِ یَعمَلوُنَ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توسّل بهم إلی اللّه، وجعلهم شفعاء إلیه بإذنه، تجلیلاً لشأنهم و تعظیماً لمقامهم، لم یخرج بذلک عن حدّ الإیمان، و لم یعبد غیراللّه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 إلی زیارة القبور، و تقبیلها، و مسّها، و الاستشفاع بمن دفن فیها، حتّی أنّه شدّد النکیر علی من زار قبر النبیّ‌صلی الله علیه وآله أو تبرک به بتقبیل أو لمس، و جعل ذلک من الشرک الاصغر تارة و من الشرک الأکبر أخری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رأی علماء عصره عامّة انّه قد خالف فی رأیه هذا ما ثبت من الدین، و ضرورة المسلمین، لانّهم قد رووا عن رسول اللّه‌صلی الله علیه وآله حثّه علی زیارة المؤمنین عامّه و علی زیارته خاصّة بقوله‌صلی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زارنی بعد مماتی کان کمن زارنی فی حیاتی، و ما یؤدّی هذا المعنی بالفاظ أخر تبرّاوا منه، و حکموا بضلاله، و أوجبوا علیه التوبة، فأمروا بحبسه إمّا مطلقاً أو علی تقدیر أن لایتوب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أوقع ابن تیمیة فی الغلط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عامداً لتفریق کلمة المسلمین تخیّله انّ الامور المذکورة شرک باللّه، و عبادة لغیره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یدرک أن هؤلاء الذین یأتون بهذه الأعمال یعتقدون توحید اللّه، و أنّه لاخالق و لا رازق سواه، و أنّ له الخلق و الأمر، و إنّما یقصدون بأفعالهم هذه تعظیم شعائر اللّه، و قد علمت أنّها راجعة إلی تعظیم اللّه و الخضوع له و التقرّب إلیه سبحانه، و الخلوص لوجهه الکریم، و انّه لیس فی ذلک أدنی شائبة للشرک، لأنّ 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یعبد الإنسان غیراللّه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العباده انّما تتحقّق بالخضوع لشی‌ء علی أنّه ربّ یعبد،و أین هذا من تعظیم النبیّ الأکرم و أوصیائه الطاهرین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نبی و هم أوصیاء، و بما أنّهم عباد مکرمون، و لاریب فی أن المسلم لایعبد النبیّ أو الوصی فضلاً عن أن یعبد قبورهم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صفوة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التقبیل و الزیارة و ما یضاهیهما من وجوه التعظیم لاتکون شرکاً بأیّ وجه من الوجوه، وبأیّ داع من الدواعی، ولو کان کذلک لکان تعظیم الحی من الشرک أیضاً، إذ لافرق بینه و بین المیت من هذه الجهة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یلتزم إبن تیمیة و أتباعه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للزم نسبة الشرک إلی الرسول الأعظم‌صلی الله علیه وآله و حاشاه فقد کان یزور القبور، و یسلّم علی أهلها، و قبّل الحجر الأسود کما سبق و علی هذا فیدور الأمر بین الحکم بأنّ بعض الشرک جائز لا محذور فیه،و بین أن یکون التقبیل و التعظیم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بعنوان العبودیة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خارجاً عن الشرک و حدوده، و حیث أنّه مجال للأوّل لظهور بطلانه فلا بدّ وأن یکون الحق هو ألثّانی، فإذاً تکون الأمور المذکورة داخلة فی عبادة اللّه و تعظیمه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یُعَظّم شَعائِرَ اللَّهِ فَإنَّها مِن تَقویَ القُلُوبِ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الروایات الداّلة علی استحباب زیارة قبر النبیّ‌صلی الله علیه وآله و أولیاء اللّه الصالحین، السجود لغیراللّه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إتّضح ممّا قدّمنا أنّ الخضوع لأیّ مخلوق إذا نهی عنه فی الشریعة لم یجز فعله، و إن لم یکن علی نحو التأله، و من هذا القبیل السجود لغیر اللّه، فقد أجمع المسلمون علی حرمة السجود لغیراللّه، قال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تَسجدُوا للشمس و لا للقمرِ وَ اسْجُدُوا لِلهِ الذِی خَلَقَهُنَّ إن کُنْتُم إیّاهُ تَعْبُدُون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المستفاد منه أنّ السجود ممّا یختصّ بالخالق، و لا یجوز للمخلوق و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 المساجد لله فلا تدعوا مع الله احداً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دلالة هذه الآیة الکریمة علی المقصود مبنیّة علی أنّ المراد بالمسجد المساجد السبعة، و هی الأعضاء التی یضعها الإنسان علی الأرض فی سجوده و هذا هو الظاهر، و یدلّ علیه المأثور و کیف کان فلا ریب فی هذا الحکم و انّه لایجوز السجود لنبیّ أو وصیّ فضلاً عن غیرهما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ینسب إلی الشیعة الإمامیة من أنّهم یسجدون لقبور أئتهم، فهو بهتان محض، و لسوف یجمع الله بینهم و بین من إفتری علیهم و هو أحکم الحاکمین و لقد أفرط بعضهم فی الفریة، فنسب إلیهم ما هو أدهی و أمضّ، وإدعی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 یأخذون التراب من قبور أئمّتهم، فیسجدون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سبحانک اللهم هذا بهتان عظیم و هذه کتب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قدیمها و حدیثها مطبوعها و مخطوطها، و هی منتشرة فی أرجاء العالم متفّقة علی تحریم السجود لغیرالله، فمن نسب إلیهم جواز السجود للتربة فهو إما مفتر یتعمّد البهت علیهم، و إمّا غافل لایفرّق بین السجود لشی‌ء و السجود علیه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الشیعة یعتبرون فی سجود الصلاة أن یکون علی أجزاء الأرض الأصلیة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حجر أو مدر أو رمل أو تراب، أو علی نبات الأرض غیرالمأکول و الملبوس و یرون أنّ السجود علی التراب أفضل من السجود علی غیره، کما أنّ السجود علی التربة الحسینیّة أفضل من السجود علی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کلّ ذلک إتبعوا أئمّة مذهبم الأوصیاء المعصومین و مع ذلک کیف تصحّ نسبة الشرک إلیهم و أنّهم یسجدون لغیراللّه؟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التربة الحسینّیة لیست الاّ جزء من أرض اللّه الواسعة التی جعلها لنبّیه مسجداً و طهوراً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سنن البیهقی باب التیمّم بالصعید الطیّب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لکنّها تربة ما أشرفها و أعظمها قدراً، حیث تضمنّت ریحانة رسول اللّه‌صلی الله علیه وآله و سیّد شباب أهل الجنّة من فدی بنفسه و نفوس اولاده و عشیرته و أصحابه فی سبیل الدّین و إحیاء کلمة سیّد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من الطریقین فی فضل هذه التربة عدة روایات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باب استحباب السجود علی تربة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هب أنّه لم یرد عن رسول اللّه‌صلی الله علیه وآله و لا عن أوصیائه ما یدل علی فضل هذه التربة، أفلیس من الحقّ أن یلازم المسلم هذه التربة،و یسجد علیها فی مواقع السجود؟ فإنّ فی السجود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کونها ممّا یصحّ السجود علیه فی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رمزاً و إشارة إلی أن ملازمها علی منهاج صاحبها الذی قتل فی سبیل ألّدین و إصلاح المسلمین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الصحیح فی فهم حقایق الدین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لاریب أنّ المعارف الإلهیّة التی نزل بها جبرئیل‌علیه السلام عن اللّه تبارک و تعالی علی قلب نبیّه محمّدصلی الله علیه وآله علمها مخصوص بالنبیّ و بأوصیاءه‌علیهم السلام و أمرالنبیّ‌صلی الله علیه وآله أمّته فی ذلک بالرجوع إلی أهل بیته و عترته لا إلی غیرهم فکلّ الأمّة محتاجون فی فهم معارف الإسلام إلیهم و هم لایحتاجون إلی أحد فی ذلک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ضوء هذا الکلام تمسّک الشیعة فی جمیع معارف دینهم بأهل بیت نبیّهم‌علیهم السلام ولکن غیرهم من المسلمین إستغنوا بعد رسول اللّه بآرائهم و إتبّعوا قول ألثّانی الذی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حسبنا کتاب اللّه ففارقوا أهل بیت نبیّهم‌علیهم السلام و لم یرجعوا فیما جهلوه إلیهم و أسسّوا بنیان الأنحراف و إلتجئوا بالآراء و المقاییس فی أحکا اللّه تعالی فضلّوا و أضلّوا کثیراً والعجب انّ من جاء من بعدهم إتبّعوهم أیضاً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وجدنا آبائنا علی هذا و إنّا علی آثارهم مهتدون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العالم السنّی روی الصدوق علیه الرحمة فی معانی الأخبار عن الصّادق‌علیه السلام أنّه قال فی تفسیر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إهدنا الصراط المستقیم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أرشدنا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الصراط المستقیم، أرشدنا للزوم الطریق المؤدّی إلی محبّتک و المبلّغ إلی دینک و المانع من أن نتّبع أهواءنا فنعطب أو نأخذ بآرائنا فنهلک ثمّ قال‌علیه السلام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من إتّبع هواه وأعجب برأیه کان کرجل سمعت غثاء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الغثاء مایکون فوق الماء من الزبد والوسخ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تعظّمه و تصفه فأحببت لقاءه من حیث لایعرفنی لأنظر مقداره و محلّه، فرأیته قد أحدق به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غثاء العامّة فوقفت منتبذاً عنهم متغشّیاً بلثام أنظر إلیه و إلیهم، فمازال یراوغهم حتّی خالف طریقهم و فارقهم و لم یقرّ فتفرّقت العوام عنه لحوائجهم، و تبعته أقتفی أثره فلم یلبث أن مرّ بخبّازٍ فتغفّله فأخذ من دکاّنه رغیفین مسارقةً فتعّجبت منه ثمّ 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معاملة؟ ثمّ مرّ بعده بصاحب رمّان فمازال به حتّی تغفّله فأخذ من عنده رمّانیتن مسارقةً، فتعجّبت منه ثمّ 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معاملة، ثمّ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حاجته إذاً إلی المسارقة؟ ثمّ لم أزل أتّبعه حتّی مرّ بمریضٍ فوضع الرغیفتین و الرمّانتین بین یدیه و مضی و تبعته حتّی استقرّ فی بقعة من الصحراء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عبداللّه لقد سمعت بک و أحببت لقاءک فلقیتک و لکنّنی رأیت</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 ما شغل قلبی وإنّی سأئلک عنه لیزول به شغل قلبی،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رأیتک مررت بخبّازٍ و سرقت منه رغیفتین، ثمّ بصاحب الرّمان و سرقت منه رمّانتین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کلّ شی‌ءٍ حدّثنی من أنت؟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ولد آدم‌علیه السلام من أمّة محمّدصلی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من أنت؟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 بیت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أین بلدک؟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لعلّک جعفربن محمّد بن علیّ بن الحسین بن علیّ بن أبیطالب صلوات اللّه علیهم؟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ینفعک شرف أصلک مع جهلک بما شرّفت به و ترکک علم جدّک و أبیک لئلاّ تنکرما یجب أن یحمد و یمدح علیه فاعله؟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ما الذی جهلت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بالحسنة فله عشرأمثالها و من جاء بالسیّئة فلا یجزی</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مثلها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إنّی‌لمّا سرقت الرغیفتین کانت سیّئیتن و لمّا سرقت الرّمانتین کانت سیّئتین فهذه أربع سیّئات فلمّا تصدّقت بکلّ واحد منهما کان لی بها أربعین حسنة فانتقص من أربعین حسنة أربع بأربع سیئات بقی لی ستّ و ثلثون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ثکلتک أمّک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الجاهل بکتاب اللّه أما سمعت أنّه عزّوجلّ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یتقبّل اللّه من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لمّا سرقت رغیفتین کانت سیّئتین و لمّا سرقت رمّانتین کانت أیضاً سیّئتین و لمّا دفعتهما إلی غیر صاحبیهما بغیر أمر صاحبیهما کنت إنما أضفت أربع سیّئات إلی أربع سیّئات، فجعل یلاحظنی فانصرفت و ترکته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هذا التأویل القبیح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المستنکر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المستکره یضلّون و یُضلّون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غیر علیّ بن أبیطالب‌علیه السلام بأمیرالمؤمنین روی فی الوسائل عن العیاشی و الکافی روایتین دالّتین علی حرمة تسمیة أحد بأمیرالمؤمنین و لو کان إماماً و إنّ هذا اللقب مخصوص بعلیّ بن أبیطالب‌علیه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الروایات فی ذلک کثیرة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11/470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الروایات عن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سمیّ نفسه بأمیرالمؤمنین او رضی بان یقال له هذا اللقب یکون مأبوناً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نصّ بعض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الصّادق‌علیه السلام عن القائم‌علیه السلام یسلّم علیه بإمرة 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ذاک إسم سمیّ اللّه به أمیرالمؤمنین‌علیه السلام لم یسمّ به أحد قبله و لایتسمّی به بعده إلاّ کافر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کیف یسلّم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بقیّة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جعفرعلیه السلام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رأوه زلفة سیئت وجوه ألّذین کفروا و قیل هذا الذی کنتم به تدّعون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نزلت فی أمیرالمؤمنین و أصحابه ألّذین عملوا ما عملوا یرون أمیرالمؤمنین‌علیه السلام فی أغبط الاماکن لهم فیسی‌ء وجوههم ویقال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الذی کنتم به تدّعون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إنتحلتم إسمه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ابوجعفرعلیه السلام لفضیل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فضیل لم یتسمّ بهذا الإسم غیر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مفتر کذاّب إلی یوم الناس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8/288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مصاحبة اهل البدع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لاتصحبوا أهل البدع و لاتجالسوهم فتصیروا عند الناس کواحد منهم، 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 علی دین خلیلة و قرینه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مشی إلی صاحب بدعة فوقرّه فقد سعی فی هدم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الکافی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رأیتم أهل الریب و البدع من بعدی فأظهروا البرائة منهم و أکثروا من سبّهم والقول فیهم و الوقیعة و باهتوهم کیلا یطمعوا فی الفسادفی الإسلام و یحذرهم الناس و لایتعلّمون من بدعهم یکتب اللّه لکم بذلک الحسنات ویرفع لکم به الدرجات فی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داود بن القاسم الجعفری من اجلّه أصحاب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ابالحسن‌علیه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رأیتک عند عبدالرحمان بن یعقوب؟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خالی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یقول فی اللّه قولاً عظیماً یصف اللّه و لایوصف فإمّا جلست معه و ترکتنا و إمّا جلست معنا و ترکته؟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یقول ما شاء أیّ شی‌ء علیّ منه إذا لم أقل ما یقول؟ فقال ابوالحسن‌علیه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تخاف ان تنزل به نقمة فتصیبکم جمیعاً؟ اما علمت بالذی کان من أصحاب موسی‌علیه السلام و کان ابوه من أصحاب فرعون فلّما لحقت خیل فرعون موسی تخلّف عنه لیعظ أباه فیلحقه بموسی فمضی ابوه و هو یراغمه حتّی بلغا طرفا من البحر فغرقا جمیعا فأتی موسی‌علیه السلام الخبر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رحمة اللّه ولکن النقمة إذا نزلت لم یکن لها عمّن قارب المذنب دفاع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بغیر ما أنزل اللّه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عن أبیه عن ابن فضّال عن ثعلبه عن صباح الأزرق عن حکم الحنّاط عن أبی بصیر عن أبی جعفرعلیه السلام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عن أبی أبی یعفور عن أبی عبداللّه‌علیه السلام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حکم فی در همین بغیر ما أنزل اللّه عزّوجلّ ممّن له سوط أوعصا فهو کافر بما أنزل اللّه عزّوجلّ علی محمّدصلی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عبداللّه بن مسکان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حکم فی در همین بحکم جور ثمّ جبر علیه کان من أهل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لم یحکم بما أنزل اللّه فأولئک هم الکافرون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یجبر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له سوط و سجن فیحکم علیه فإذا رضی بحکومته و إلاّ ضربه بسوطه و حبسه فی سجنه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معاویة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قاض قضی بین إثنین فأخطأ سقط أبعد من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سعیدبن أبی الخضیب البجلی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أبن أبی لیلی مزاملة حتّی جئنا إلی المدینة فبینا نحن فی مسجد الرسول‌صلی الله علیه وآله إذا دخل جعفربن محمدعلیهما السلام فقلت لابن أبی 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تقوت بنا إلیه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نصنع عنده؟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نسائله و نحدّثه،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فقمنا إلیه، فسائلنی عن نفسی و أهلی،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معک؟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أبی لیلی قاضی المسلمین فقال 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 ابن أبی لیلی قاضی المسلمین؟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 مال هذا فتعطیه هذا؟ و تقتل و تفرّق بین المرء و زوجه؟ لاتخاف فی ذلک أحداً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فبای شی‌ء تقضی؟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بلغنی عن رسول اللّه‌صلی الله علیه وآله و عن علیّ‌علیه السلام و عن أبی بکر و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فبلغک عن رسول اللّه‌صلی الله علیه وآله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علیّاًعلیه السلام أقضاکم؟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تقضی بغیر قضاء علی‌علیه السلام و قد بلغک هذا، فما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جیی‌ء بأرض من فضّه و سماء من فضّة ثمّ أخذ رسول اللّه‌صلی الله علیه وآله بیدک فأوقفک بین یدی ربّک فقال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نهج البلاغة عن أمیرالمؤمنین‌علیه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علی أحدهم القضیّه فی حکم من الأحکام فیحکم فیها برأیه، ثمّ تردتلک القضیّة بعینها علی غیره فیحکم فیها بخلاف قوله، ثمّ تجتمع القضاة بذلک عندالإمام الّذی إستقضاهم فیصوّب آراءهم جمیعاً و إلههم واحدٌ، و کتابهم واحدٌ، أفأمرهم اللّه سبحانه بالإختلاف فأطاعوه أم نهاهم عنه فعصوه؟ أم انزل اللّه دیناً ناقصاً فاستعان بهم علی إتمامه؟ أم کانوا شرکاء له فلهم أن یقولوا و علیه أن یرضی؟ أم أنزل دینا تاماً فقصرالرسول‌صلی الله علیه وآله عن تبلیغه و أدائه؟ و اللّه سبحانه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فرَّطنا فی الکتاب من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تبیان کلّ شیٍ‌ء، و ذکر أنَّ الکتاب یصدِّق بعضه بعضاً و أنّه لاإختلاف فیه فقال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من عندغیراللّه لوجدوا فیه إختلافاً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القرآن ظاهره أنیق و باطنه عمیق لاتفنی عجائبه و لاتنقضی غرائبه و لاتکشف الظلمات إلاّ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تشنیع علی من یحکم برأیه و عقله من غیر رجوع إلی الکتاب و السنّة و إلی أئمّه الهدی‌علیهم السلام فإنّ حقیّة هذا إنّما یکون إمّا بإله آخر بعثهم أنبیاء و أمرهم بعدم الرجوع إلی هذا النبیّ المبعوث و أوصیائه‌علیهم السلام، أوبأن یکون اللّه شرّک بینهم و بین النبیّ‌صلی الله علیه وآله فی النبوّة، أو</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لایکون اللّه عزّوجّل بین لرسوله‌صلی الله علیه وآله جمیع ما یحتاج إلیه الاُمة، أوبأن بیّنه له لکن النبیّ قصر فی تبلیغ ذلک و لم یترک بین الاُمّة أحداً یعلم جمیع ذلک، و قد أشارعلیه السلام إلی بطلان جمیع تلک الصور، فلم یبق إلا أن یکون بین الاُمّه من یعرف جمیع ذلک و یلزمهم الرجوع إلیه فی جمیع احکامهم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الاختلاف الناشی‌ء من الجمع بین الأخبار بوجوه مختلفة أو العلم بالاخبار المتعارضة باختلاف المرجحات التی تظهر لکل عالم بعد بذل جهدهم و عدم تقصیرهم فلیس من ذلک فی شی‌ء، و قد عرفت ذلک فی باب إختلاف الأخبار، و یندفع بذلک إذا أمعنت النظر کثیر من التشنیعات الّتی شنّعها بعض المتأخّرین علی أجلّة العلماء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أمیرالمؤمنین صلوات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ابغض الخلائق إلی اللّه تعالی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 کله اللّه إلی نفسه فهو جائر عن قصدالسبیل، سائر بغیر علم و لادلیل مشعوف بکلام بدعة و دعاء ضلالة، قد لهج بالصوم و الصلاة فهو فتنة لمن افتتن به، ضالّ عن هدی من کان قبله، مضلّ لمن اقتدی به فی حیاته و بعد وفاته، حمّال خطایا غیره، رهن بخطیئته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قمش جهلاً فوضعه فی جهّال الامّة، غارّ فی أغباش الفتنة، عمّ بما فی عقد الهدنة، قد سمّاه اشباه الرجال عالماً و لیس به، بکر فاستکثر ماقلّ منه خیرٌ ممّا کثر، حتّی إذا ارتوی من آجن و أکثر من غیر 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بین الناس قاضیاً ضامناً لتخلیص ما التبس علی غیره، إن خالف من سبقه لم یأمن من نقض حکمه من یأتی من بعده، کفعله بمن کان قبله، و إن نزل به إحدی المبهمات هیّألها حشواً رثّاً من رایه ثمّ قطع به، فهو من لبس الشبهات فی مثل نسج العنکبوت لایدری أصاب أم أخطا، إن أصاب خاف أن یکون قد أخطأ، و إن أخطأ رجا أن یکون قد أصاب، جاهل خبّاط</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جهلات، عاش رکاب عشوات، لم یعض علی العلم بضرس قاطع، یذری الروایات إذراء الریح الهشیم، لاملی‌ء و اللّه بإصدار ما ورد علیه، لایحسب العلم فی شی‌ء أنکره، و لایری أنّ من وراء ما بلغ منه مذهباً لغیره، و إن قاس شیئاً بشی‌ء لم یکذب رأیه، و إن أظلم علیه أمراکتتم به لما یعلم من جهل نفسه، یصرخ من جور قضائه الدماء، و تعجُّ منه المواریث، إلی اللّه أشکومن معشریعیشون جهّالاً و یموتون ضلاّلاً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أنّه‌علیه السلام قال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علیکم بالطاعة و المعرفة بمن لا تعتذرون بجهالته، فإنّ العلم الّذی هبط به آدم و جمیع ما فضّلت به النبیّون إلی خاتم النبیّین فی عترة نبیّکم محمّدصلی الله علیه وآله فأنّی یتاه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أین تذهبون؟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نسخ من أصلاب السفینة، هذه مثلها فیکم فارکبوها، فکمانجا فی هاتیک من نجا فکذلک ینجو فی هذه من دخلها، أنا رهین بذلک قسماً حقّاً، و ما أنا من المتکلّفین، و الویل لمن تخلّف ثمّ الویل لمن تخلّف، أما بلغکم ما قال فیکم نبیّکم‌صلی الله علیه وآله حیث یقول فی حجّة الوداع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تارکٌ فیکم الثقلین ما إن تمسّکتم بهما لن تضلّوا، کتاب اللّه و عترتی أهل بیتی و إنّهما لن یفترقاحتّی یردا علی الحوض، فانظروا کیف تخلفونی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ألا هذا عذب فرات فاشربوا، و هذا ملحٌ أجاج فاجتنبوا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فی الدین و التفسیر بالرأی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ألّذین فی قلوبهم زیغ فیتّبعون ما تشابه منه إبتغاء الفتنة و ابتغاء تأویله و مایعلم تأویله إلاّ اللّه و الراسخون فی العلم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اللّه لصاحب البدعة بالتوبة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کیف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أشرب قلبه حبّها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عن آباءه عن أمیرالمؤمنین‌علیه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 قال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آمن بی من فسّر برآیه کلامی، وما عرفنی من شبّهنی بخلقی و ما علی دینی من إستعمل القیاس فی دینی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أصحاب الرأی فإنّهم أعیتهم السنن أن یحفظوها فقالوا فی الحلال و الحرام برأیهم، فأحلّوا ما حرّم اللّه و حرّموا ما أحّل اللّه فضلّوا و أضلّوا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محمّدبن مسلم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علیّ أمیرالمؤمنین‌علیه السلام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إنّما بدء وقوع الفتن أهواء تتبّع و أحکام تبتدع یخالف فیها کتاب اللّه، یقلّد فیها رجال رجالاً، و لو أنّ الباطل خلص لم یخف علی ذی حجی، و لو أنّ الحقّ خلص لم یکن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إختلاف، و لکن یؤخذ من هذا ضغث و من هذا ضغث فیمزجان فیجیئان معاً فهنالک إستحوذ الشیطان علی أولیاءه و نجی ألّذین سبقت لهم من اللّه الحسنی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جوف الفرأ تفسیر القرآن من غیر طریق اهل البیت‌علیهم السلام</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تفسیر نور الثقلین عن الإحتجاج عن أمیرالمؤمنین‌علیه السلام حدیث طویل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اللّه جلّ ذکره لسعة رحمته و رأفته بخلقه و علمه بما یحدثه المبطلون من تغییر کلامه قسّم کلامه ثلاثة أقسام فجعل قسماً منه یعرفه العالم و الجاهل و قسماً لایعرفه إلاّ من صفی ذهنه و لطف حسّه وصح تمیزه ممّن شرح اللّه صدره للإسلام و قسماً لایعرفه إلاّ اللّه و أنبیاءه و الراسخون فی العلم، و إنّما فعل ذلک لئلاّ یدّعی أهل الباطل من المستولین علی میراث رسول اللّه‌صلی الله علیه وآله من علم الکتاب ما لم یجعله اللّه لهم، و لیقودهم الإضطرار إلی الإیتمار لمن ولاّه أمرهم فاستکبروا عن طاعته تعزّزاً و إفتراءً علی اللّه و اغتراراً بکثرة من ظاهرهم و عاونهم و عاند اللّه جلّ إسمه و رسوله‌صلی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 فی کتاب التوحید عن أبی معمّر السعدانی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أتی أمیرالمؤمنین‌علیه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أمیرالمؤمنین إنّی قد شککت فی کتاب اللّه المنزل، فقال له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ثکلتک أمّک إلی أن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فإیّاک أن تفسّر القرآن برأیک حتّی تفقهه عن العلماء فإنّه ربّ تنزیل یشبه کلام البشر و هو کلام اللّه، و تأویله لایشبه کلام البشر، کما لیس شی‌ء من خلقه یشبهه، کذلک لایشبه فعله تبارک و تعالی شیئاً من أفعال البشر، و لایشبه شی‌ء من کلامه کلام البشر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الوسائل عن تفسیر العیاشی عن بریدبن معاویة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کفی باللّه شهیداً بینی و بینکم و من عنده علم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علیّ بعد رسول اللّه‌صلی الله علیه وآله و فی الائمّة بعده و علیّ عنده علم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17/334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جعفرعلیه السلام فی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هو آیات بیّنات فی صدور ألّذین أوتو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هم؟ فقال أبوجعفرعلیه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عسی ان یکونوا؟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الراسخون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معناها روایات مستفیضه تدلّ علی أنّ علم الکتاب مخصوص بالنبیّ و أوصیاءه علیهم‌السلام و الناس کلّهم محتاجون الیهم فی ذلک و ذکرنا عدّة من هذه الأخبار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الفضائل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ما احلّ اللّه و تحلیل ما حرّمه و هما تارةً بالقیاس و الإستحسان المنهییّن و تارةً بانکار ما احلّه اللّه و ما حرّمه لدواعی النفس من حبّ الراحة و الریاسة و حبّ المال و الاولاد و الاهل و غیر ذلک و تارةً بالفتوا او القضاء بغیر علم و احاطة أو نقلها کذلک و الکلّ حرام فی غایة الحرمة</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احکم بینهم بما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قدتری ما هو المعمول بین ائمّة المذاهب من الرأی و القیاس و الإستحسان فی أحکام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 و الحال انّه لوجعل اللّه الرآی لأحد لجعله لرسوله‌صلی الله علیه وآله و لم یجعل له ذلک فکیف یجوز لأحد ان یحکم بغیر ما انزل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فی حق رسوله‌صلی الله علیه وآله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الإحتجاج عن بشیربن یحیی العامری، عن إبن أبی لیلی،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 النعمان أبو حنیفة علی جعفربن محمّدعلیهما السلام فرحب بنافقال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إبن أبی لیلی من هذا الرجل؟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هذا رجل من أهل الکوفة، له رأی و بصیرة و نفاذ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الّذی یقیس الأشیاء برأیه،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نعمان هل تحسن أن تقیس رأسک؟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أراک تحسن أن تقیس شیئاً و لاتهتدی إلاّ من عند غیرک، فهل عرفت الملوحة فی العینین، و المرارة فی الاُذنین، و البرودة فی المنخرین، و العذوبة فی الفم؟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عرفت کلمة أولها کفر و آخرها إیمان؟ قال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إبن أبی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لا تدعنا فی عمیاء ممّا وصفت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التمست الخروج، و لولا ذلک لوصلت إلی الدماغ، و جعل البرودة فی المنخرین حجاباً للدماغ، و لولا ذلک لسال الدماغ، و جعل العذوبة فی الفم منّاً من اللّه تعالی علی إبن آدم، لیجدلذة الطعام و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کلمة اوّلها کفرٌ و آخرها إیمان فقول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کفرو آخرها إیمان،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نعمان إیّاک و القیاس فانّ أبی حدثنی عن آبائه‌علیهم السلام أنّ رسول اللّه‌صلی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شیئاً من الدّین برأیه قرنه اللّه تبارک و تعالی مع إبلیس فی النّار، فإنّه أوّل من قاس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خلقتنی من نارٍ و خلقته من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فدعوا الرای و القیاس فانّ دین اللّه لم یوضع علی القیاس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 و النزاع قدمرّ الکلام فی الجدال المذموم و بغیرالتی هی أحسن و هنا نذکر شطراً ممّا ورد فی ذمّ الخصومة، التی توجب الضغائن و العداوة فی قلب المؤمن لأخیه، أعاذنا اللّه منها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لایخاصم إلاّ رجل لیس له ورع أورجل شاکّ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التوحید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 تمحق الدّین و تحبط العمل و تورث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و التوحید للصدوق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الکاظم‌علیه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الخصومة فی الدّین فإنّها تشغل القلب عن ذکراللّه عزّوجلّ و تورث النفاق، وتکسب الضغائن، و تستجیز الکذب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و الآمالی للصدوق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الخصومة ،فإنّها تورث الشکّ، و تحبط العمل، وتردی صاحبها، و عسی أن یتکلّم الرجل بالشی‌ء لایغفرله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بالغ فی الخصومة أثم و من قصر فیها ظلم، ولایستطیع أن یتقیّ اللّه من خاصم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نهج البلاغة الحکمة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أبوعبداللّه‌علیه السلام إذا مرّ بجماعة یختصمون لایجوزهم حتّی یقول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إتّقوا اللّه یرفع بها صوته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تنبیه الخواطرج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الرهبانیة و الإعتزال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رهبانیّة ابتدعوها ما کتبناها علیهم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امرأة عثمان بن مظعون إلی النبیّ‌صلی الله علیه وآله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 عثمان یصوم النهار و یقوم اللیل فخرج رسول اللّه‌صلی الله علیه وآله مغضباً یحمل نعلیه حتّی جاء إلی عثمان فوجده یصلّی، فانصرف عثمان حین رأی رسول اللّه‌صلی الله علیه وآله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عثمان لم یرسلنی اللّه تعالی بالرهبانیّة ولکن بعثنی بالحنیفة السهلة السمحة أصوم و أصلی و المس اهلی، فمن احبّ فطرتی فلیستنّ بسنّتی و من سنّتی النکاح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اصبحت صائماً؟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فاطعمت مسکیناً؟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 إلی اهلک فإنّه منک علیهم 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اسحاق بن ابراهیم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اباعبداللّه‌علیه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اللّه‌صلی الله علیه وآله دخل بیت أمّ سلمة فشمّ ریحاً طیّبة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أتتکم الحولاء؟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 وهی تشکو زوجها، فخرجت علیه الحولاء،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انت و امّی إنّ زوجی عنّی معرض،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زیدیه یا حولاء،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أترک شیئاً طیّباً الاّ أتطیّب له به و هو عنّی معرض،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لویدری ماله بإقباله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له بإقباله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أنّه إذا أقبل إکتفه ملکان فکان کالشاهر سیفه فی سبیل اللّه فإذا هو جامع تحاتّ عنه الذنوب کما یتحاتّ ورق الشجر فإذا هو اغتسل إنسلخ من 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الیأس من روح اللّه الکافی بسنده عن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أباعبداللّه‌علیه السلام و استقبل القبلة قبل التکبیر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لاتؤیسنی من روحک و لا تقنطنی من رحمتک و لا تؤمنی مکرک فإنّه لایأمن مکراللّه إلاّ القوم الخاسرون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سمعت بهذا من احدٍ قبلک،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اکبر الکبائر عنداللّه الیأس من روح اللّه و القنوط من رحمة اللّه و الأمن من مکراللّه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 سبحانه ناقلاً عن یعقوب‌علیه السلام انّه قال لبنیه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اذهبوا فتحسّسوا من یوسف و أخیه و لاتیأسوا من روح اللّه إنّه لایأیس من روح اللّه إلاّ القوم الکافرون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الیأس من رحمة اللّه من کثرة الذنوب و عدم التوبة کما أنّ الأمن مکراللّه تعالی ایضاً من کثرة الذنوب و الأصرار فیها بل الصحیح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کل مکروه یصیب المؤمن من کثرة ذنوبه و قال النبیّ‌صلی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ادلّکم علی دائکم و دوائکم؟ ألا إنّ دائکم الذنوب و دوائکم الإستغفار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3/2275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ما قاله النبی‌صلی الله علیه وآله فی خطر الذنوب و تحقیرها و نسیان الإستغفار و النبیّ‌صلی الله علیه وآله هو الطبیب الدوّار بطبّه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المحدّث الجلیل الشیخ الکلینی</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اللّه‌صلی الله علیه وآله نزل بأرض قرعاء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التی لانبات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لأصجابه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إئتوا بحطبٍ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نحن بأرض قرعاء ما بها من حطبٍ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فلیأت کلّ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قدر علیه فجاؤا به حتّی رموا بین یدیه بعضه علی بعض فقال رسول‌اللّه‌صلی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تجتمع الذنوب ثمّ قال‌صلی الله علیه وآله ایّاکم و المحقرات من الذنوب فانّ لکلّ شی‌ء طالباً ألا و إنّ طالبها یکتب ما قدّموا و آثارهم و کلّ شی‌ءٍ أحصیناه فی إمام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سعة رحمة اللّه و مغفرته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لعلیّ بن یونس العاملی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بین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النبیّ‌صلی الله علیه وآله 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مأة رحمة أنزل منها واحدة إلی خلقه یتراحمون بها و بها تعطف الوحوش علی أولاده، و أخرّ لنفسه تسعة و تسعین، یرحم بها عباده یوم القیامة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بسنده عن محمّدبن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ابوجعفرالباقرعلیه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ذنوب المؤمن إذاتاب منها مغفورة له فلیعمل المؤمن لما یستأنف بعدالتوبة و المغفرة أما و اللّه إنّها لیست إلاّ لأهل الإیمان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عاد بعد التوبة و الاستغفار من الذنوب و عاد فی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محمّدبن مسلم أتری العبد المؤمن یندم علی ذنبه و یستغفر منه ویتوب ثمّ لایقبل اللّه توبته؟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فعل ذلک مراراً، یذنب ثمّ یتوب و یستغفراللّه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عاد المؤمن بالإستغفار و التوبة عاد اللّه علیه بالمغفرة، و إنّ اللّه غفور رحیم، یقبل التوبة و یعفو عن السیّئات فایّاک أن تقنّط المؤمنین من 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حمزة عن أبی جعفرعلیه السلام أیضاً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أوحی إلی داودعلیه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إئت عبدی دانیال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عصیتنی فغفرت لک و عصیتنی فغفرت لک و عصیتنی فغفرت لک فإن أنت عصیتنی الرابعة لم اغفرلک، فأتاه داودعلیه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دانیال انّنی رسول‌اللّه الیک و هو 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عصیتنی فغفرت لک و عصیتنی فغفرت لک و عصیتنی فغفرت لک فإن أنت عصیتنی الرابعة لم أغفر لک، فقال له دانیال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أبلغت یا نبیّ اللّه فلما کان فی السحر قام دانیال فناجی ربّه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إنّ داود نبیّک اخبرنی عنک انّنی قد عصیتک فغفرت لی و عصیتک فغفرت لی و عصیتک فغفرت لی و اخبرنی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أنّنی إن عصیتک الرابعة لم تغفر لی، فوعزّتک لئن لم تعصمنی لأعصینّک ثمّ لأعصینّک ثمّ لأعصینّک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معاویة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 تاب العبد توبة نصوحاً أحّبه اللّه فسترعلیه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یستر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ینسی ملکیه ما کانا یکتبان علیه و یوحی اللّه إلی جوارحه و إلی بقاع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اکتمی علیه ذنوبه فیلقی اللّه عزّوجّل حین یلقاه و لیس شی‌ء یشهد علیه بشی‌ءٍ من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کیفرگناه، ص </w:t>
      </w:r>
      <w:r>
        <w:rPr>
          <w:rFonts w:eastAsia="IRNazanin" w:cs="IRNazanin"/>
          <w:b w:val="false"/>
          <w:bCs w:val="false"/>
          <w:i w:val="false"/>
          <w:iCs w:val="false"/>
          <w:color w:val="333333"/>
          <w:sz w:val="20"/>
          <w:szCs w:val="20"/>
        </w:rPr>
        <w:t>198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من مکراللّه و هو من الکبائر العظام و فیه خطر عظیم أعاذنا اللّه من مکره و بطشه و سطوته و إستدراجه عبده المذنب و اسأله أن یرحمنا و یعصمنا عن معاصیه و عن الغفلة و نسیان الذنوب و الاستدراج فیها و تواتر النعم و الغفلة عن شکرها و أداء حقّها فإنّا عباد ضعفاء ولولا فضله و رحمته لکنّا من الخاسرین و لولا فضله و رحمته لاتّبعنا الشیطان و لولا فضله و رحمته ما زکی منّا من أحد أبداً و لا حیلة لنا إلاّ رجاء رحمته و قد وسعت رحمته کلّ شی‌ءٍ و سبقت رحمته غضبه و نقول ما قاله الإمام الباقرعلیه السلام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من ظنّی بک أن ترحمنی و تغفرلی و تتجاوز عنّی ولا تفضحنی عند اولیائک و ملائکتک و عبادک الصالحین بخفّی ما اطّلعت علیه من سرّی و سریرتی فیاربّ أسألک بحقّ محمّد و أهل بیته صلواتک علیهم أجمعین أن تحقّق ظنّی بک و رجائی لعفوک و رحمتک و إعصمنی بعصمتک و احفظنی بحفظک و لاتمکربی و وفّقنی للتوبة و الإنابة إلیک فإنّک أنت أرحم الراحمین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یشیر إلی عظم هذا الذنب و خطره آیات من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أفأمن أهل القری أن یأتیهم بأسنا بیاتاً و هم نائمون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من کلمات المعصومین فی ذلک أعنی الأمن من مکراللّه و عقوبته کثیر من الروایات نذکر شطراً منها للإعتبار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عن 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عذّبهم اللّه بشی‌ءٍ اشدّ من الإملاء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 اراد اللّه بعبدٍ خیراً فأذنب ذنباً اتبعه بنقمةٍ و یذکّره الأستغفار و إذا أراد اللّه بعبدٍ شرّاً فأذنب ذنباً أتبعه بنعمةٍ لینسیه الإستغفار و یتمادی به و 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سنستدرجهم من حیث لایعلمون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أبوعبداللّه‌علیه السلام عن الإستدراج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هوالعبد یذنب الذنب فیملی له و یجدّد له عندها النعم فیلهیه عن الإستغفار فهو مستدرج من حیث لایعلم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علی‌علیه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وسّع له فی ذات یده فلم یر ذلک إدراجاً فقد أمن مخوفاً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15/162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یصلح للعبد هو أن یکون خائفاً من ذنوبه و راجیاً لرحمة ربّه و غفرانه لم یکن آیساً ولاقانطاً ولا آمناً من عذاب ربّه و لامغروراً بعمله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الکافی عن الباقرعلیه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لیس من عبدٍ مؤمنٍ إلاّ و فی قلبه نوران نور خیفةٍ و نور رجاءٍ لو وزن هذا لم یزد علی هذا و لو وزن هذا لم یزدعلی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لایکون المؤمن مؤمناً حتّی یکون خائفاً راجیاً و لایکون خائفاً راجیاً حتّی یکون عاملاً لما یخاف و یرجو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اللّه عزّوجّل خیفةً لوجئته ببرّ الثقلین لعذّبک و ارج اللّه رجاءً لوجئته بذنوب الثقلین لرحمک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بین مخافتین ذنب قد مضی لایدری ما صنع اللّه فیه و عمر قد بقی لایدری ما یکتسب فیه من المهالک فهو لایصبح إلاّ خائفاً ولا یصلحه إلاّ الخوف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الظن بالله تبارک وتعالی فی عدّه من الروایات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عند ظنّ عبده إن خیراً فخیر و ان شرّاً فشرّ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ذلکم ظنّکم الذی ظننتم بربّکم أردیکم فأصبحتم من الخاسرین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صحیحة إبن بزیع عن الرضاعلیه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الظنّ باللّه فإنّ اللّه عزّوجّل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عند ظنّ عبدی المؤمن بی إن خیراً فخیراً و إن شرّاً فشرّاً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11/180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صحیحة إبن الحجاج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آخر عبد یؤمر به إلی النّار یلتفت فیقول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أعجلوه فاذا أتی به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لم التفت؟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ما کان ظنیّ بک هذا فیقول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ما کان ظنّک بی؟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ظنّی بک أن تغفر لی خطیئتی و تدخلنی جنّتک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ملائکتی و عزّتی و جلالی و آلائی و إرتفاع مکانی ما ظنّ بی هذا من حیاته خیراً قطّ، لو ظنّ بی ساعة من حیاته خیرا ما روّعته بالنار اجیزوا له کذبه و أدخلوه الجنّة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ظنّ عبدباللّه خیراً إلاّ کان له عندظنّه و ما ظنّ به سوأً إلاّ کان اللّه عند ظنّه به و ذلک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ذلکم ظنّکم الذی ظننتم بربّکم أردیکم فاصبحتم من الخاسرین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البرهان ج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رواها فی تفسیر الصافی ج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الشکوة من اللّه سبحانه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الَّذِینَ آمَنُوا وَعَمِلُوا الصَّالِحَاتِ أُوْلَئِکَ هُمْ خَیْرُ الْبَرِیَّةِ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جَزَاؤُهُمْ عِندَ رَبِّهِمْ جَنَّاتُ عَدْنٍ تَجْرِی مِن تَحْتِهَا الأنْهَارُ خَالِدِینَ فِیهَا أَبَدًا رَّضِیَ اللَّهُ عَنْهُمْ وَرَضُوا عَنْهُ ذَلِکَ لِمَنْ خَشِیَ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بیّنه آیه آخر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رضی بالقضاء أتی علیه القضاء و عظّم اللّه أجره و من سخط القضاء مضی علیه القضاء و أحبط اللّه أجره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الحسین صلوات اللّه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عشرة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درجة الزهد أدنی درجة الورع، و أعلی درجة الورع أدنی درجة الیقین، و أعلی درجة الیقین أدنی درجة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 الحسن بن علیّ‌علیهما السلام عبداللّه بن جعفر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یکون المؤمن مؤمناً و هو یسخط قِسمه و یحقّر منزلته؟ و الحاکم علیه اللّه و أنا الضامن لمن لم یهجس فی قلبه إلاّ الرضا أن یدعو اللّه فیستجاب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عبداللّه‌علیه السلام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شی‌ءٍ یعلم المؤمن بأنّه مؤمن؟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بالتسلیم للّه و الرضا فیما ورد علیه من سرور أو سخط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رسول اللّه‌صلی الله علیه وآله یقول لشی‌ءٍ قد مضی لو کان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إلی موسی صلوات اللّه علیه انّک لن تتقرّب إلیّ بشی‌ءٍ أحبّ إلیّ من الرضا بقضائی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الکافی للمازندرانی 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الکافی فی باب الرضا بالقضاء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ضاق المسلم فلا یشکُوَنّ ربّه عزّوجلّ و لیشک إلی ربّه الذی بیده مقالید الأمور و تدبیرها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69/326</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اللّه أن تشکوا إلی من لا یشکی شجوکم و لاینقص برآیه ما قد أبرم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أصبح یشکو مصیبة نزلت به فإنّما یشکوربّه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إجعل شکواک إلی من یقدر علی غناک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الصبر علی المصیبة فی صحیحة البزنطی عن أبان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فتح رسول اللّه‌صلی الله علیه وآله مکة بایع الرجال ثمّ جاء النساء فأنزل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النبیّ إذا جائک المؤمنات یبایعنک علی أن لایشرکن باللّه شیئاً و لایسرقن و لایزنین و لایقتلن أولادهنّ و لایأتین ببهتان یفترینه بین أیدیهنّ و أرجلهنّ و لایعصینک فی معروف فبایعهنّ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أمّ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ذلک المعروف الذی أمرنا اللّه ان لا نعصیک فیه؟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تلطمن خدّاً و لاتخمشن وجهاً و لا تنتفن شعراً و لاتشققن جیباً و لاتسودّن ثوباً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14/154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الجواهر فی أحکام الاموات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لایحوز اللطم و الخدش و جزّ الشعر إجماعاً حکاه فی المبسوط و لما فیه من السخط لقضاء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العروة بعد القول بالحرمة هو و من تبعه من المحشیّن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جزّ المرأة شعرها فی المصیبة کفّارة شهر رمضان و فی نتفه کفّارة الیمین و کذا فی خدشها وجهها و قیّد السیّد الحکیم الأخیر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أدمته کما فی الروایة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الیزدی فی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لایجوز شقّ الثوب علی غیر الأب و الاخ و الاحوط ترکه فیهما أیضاً و وافقه اکثر المحشیّن و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لایجوز اللطم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 الصراخ الخارج عن حدّ الإعتدال علی الاحوط</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الظاهر من الأخبار و کلام الاصحاب حرمة الصراخ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لزیادة التفصیل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تحریرالوسیلة 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التنجیم قال الشیخ الأعظم الأنصاری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التنجیم حرام فعن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صدّق منجّماً أو کاهناً فقد کفر بما انزل علی محمّدصلی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12/104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نهج البلاغة إنّ علیّاًعلیه السلام لمّا اراد المسیر إلی بعض أسفاره فقال له بعض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سرت فی هذه الوقت خشیت ان لاتظفر بمرادک من طریق علم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فقال‌علیه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أتزعم أنّک تهدی إلی الساعة التی من سار فیها صرف عنه السوء و تخوّف من الساعة الّتی من سار فیها حاق به الضرّ فمن صدّق بهذا فقد کذّب القرآن و استغنی عن الإعانة باللّه فی نیل المحبوب و دفع المکروه،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مراده‌علیه السلام من تکذیب القرآن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یمحواللّه ما یشاء و یثبت الآیه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قال‌علیه السلام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إیّاکم و تعلّم النجوم إلاّ ما یهتدی به فی برٍّ أو بحرٍ فإنّها تدعو إلی الکهانة و المنجّم کالکاهن و الکاهن کالساحر و الساحر کالکافر و الکافر فی النّار سیروا علی اسم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عبده 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ما وقع بینه و بین منجّم آخر نهاه أیضاً عن المسیر فقال‌علیه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أتدری ما فی بطن هذه الدابّة أذکر أم انثی؟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حسبت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صدّقک علی هذا القول فقد کذّب القرآن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عنده علم الساعة و ینزّل الغیث و یعلم ما فی الأرحام و ماتدری نفس ماذا تکسب غداً و ما تدری نفس بأیّ ارضٍ تموت إنّ اللّه علیم خبیر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محمّدصلی الله علیه وآله یدّعی ما ادعیت أتزعم أنّک تهدی إلی الساعة التی من سار فیها صرف عنه السوء و الساعة التی من سار فیها حاق به الضرّ؟ من صدّقک بهذا إستغنی بقولک عن الإستعانة باللّه فی ذلک الوجه و أحوج إلی الرغبة إلیک فی دفع المکروه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عبدالملک بن أعین المرویّة عن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إبتلیت بهذا العلم فأرید الحاجة فإذا نظرت إلی الطالع و رأیت الطالع الشرّ جلست و لم أذهب فیها و إذا رأیت طالع الخیر ذهبت فی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 کتبک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رحمه اللّه بعد ذکرهذه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الروایات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حکم القطعی بأنّ مقتضی الإتصال الفلانی أو الحرکة الفلانیّة، الحادثة الواقعیّة حرام نظراً و تصدیقاً و أمّا بنحو الإحتمال و المظنّة أو القطع ولکن مع التوّجه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یمحواللّه ما یشاء و یثبت و عنده أمّ الکتاب فلا دلیل علی حرمته إلاّ بعض الإطلاقات القابلة للتقیید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شیخنا البهائی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زعمه المنجّمون من إرتباط بعض الحوادث السفلیّة بالأجرام العلویّة، إن زعموا أنّها هی العلّة المؤثّرة فی تلک الحوادث بالإستقلال أو أنّها شریکة فی التأثیر فهذا لایحلّ للمسلم إعتقاده و علم النجوم المبتنی علی هذا کفر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 رحمه‌اللّه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لانزاع بین الأمّة فی أنّ من إعتقد أنّ الکواکب هی المدبّرة لهذا العالم و الخالقة لما فیه من الحوادث و الخیر و الشرّ فإنّه یکون کافراً علی 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58/291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صاحب الوسائل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صرّح علمائنا بتحریم علم النجوم و العمل بها و بکفر من اعتقد تأثیرها أو مدخلیّتها فی التأثیر و ذکروا أنّ بطلان ذلک من ضرورّیات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رحمه‌اللّه بعد ذکر الکلمات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من الروایات تکفیر المنجّم کفراً حقیّقیاً مطلقاً فالواجب الرجوع فیمایعتقده المنجّم إلی ملاحظة مطابقته لأحد موجبات الکفر من انکار الصانع أو غیره ممّا علم من الدّین بدیهةً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بعض الروایات أنّه بعد ردّ الشمس لیوشع بن نون و لأمیرالمؤمنین‌علیهما السلام بطل حساب المنجّمین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الإمام الخمینی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السحر و تعلیمه و تعلّمه و التکسّب به حرام، والمراد به ما یعمل من کتابة أو تکلّم أو دخنة أو تصویر أو نفث أوعقد و نحو ذلک یؤثّر فی بدن المسحور او قلبه أو عقله، فیؤثّر فی إحضاره أو إنامته أو إعمائه أو تحبیبه أو تبغیضه و 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یلحق بذلک استخدام الملائکة و إحضار الجن و تسخیرهم و إحضار الأرواح و تسخیرها و أمثال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یلحق به أو یکون منه الشعبذة و هی إرائة غیرالواقع واقعاً بسبب الحرکة السریعة، و کذلک الکهانة، و هی تعاطی الأخبار عن الکائنات فی مستقبل الزمان بزعم أنّه یلقی إلیه الأخبار عنها بعض الجانّ، أو بزعم أنّه یعرف الأمور بمقدمات و أسباب یستدلّ بها علی مواقعها، و القیافة، و هی الاستناد إلی علامات خاصّة فی إلحاق بعض الناس ببعض و سلب بعض عن بعض علی خلاف ما جعله الشارع میزاناً للإلحاق و عدمه من الفراش و عدمه، و التنجیم، و هو الأخبار البتّ و الجزم عن حوادث الکون من الرخص و الغلاء و الجدب و الخصب و کثرة الأمطار و قلّتها</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من الخیر و الشرّ و النفع والضرّ مستنداً إلی الحرکات الفلکیّة و النظرات و الاتصالات الکوکبیّة معتقداً تأثیرها فی هذا العالم علی نحو الإستقلال أو الإشتراک مع اللّه تعالی عمّا یقول الظالمون، دون مطلق التأثیر ولو باعطاء اللّه تعالی إیّاها إذا کان عن دلیل قطعی و لیس منه الأخبار عن الخسوف والکسوف والأهلّة و إقتران الکواکب و إنفصالها بعد کونه ناشئاً عن أصول و قواعد سدیدة، و الخطأ الواقع منهم أحیاناً ناشٍ من الخطأ فی الحساب و إعمال القواعد کسائر 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الولیجة مع الأعداء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ألّذین آمنوا اتقوا اللّه و کونوا مع الصادقین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سفیان بن محمّد الضبعی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إلی أبی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عن الولیجة فی الآیة و قلت فی نفسی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من‌تری المؤمنین ههنا؟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فی آلایة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یقام دون ولیّ الأمر، و حدّثتک نفسک عن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فی هذا الموضع؟ فهم الائمّة ألّذین یؤمنون علی اللّه فیجیز أمانهم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البطان و الولیجة مع الاعداء و یجب مع اللّه و رسوله و المؤمنین و الولیجة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و من تتّخذه مصدرک و معتمدک و صاحب سرّک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کامل الزیارات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بحجزة هذا الأنزع فإنّه الصدّیق الأکبر و الهادی لمن إتبّعه و من سبقه مرق من دین اللّه و من خذله محقه اللّه و من اعتصم به فقد إعتصم باللّه و من اخذ بولایته هداه اللّه و من ترک ولایته أضلّه اللّه و منه سبطا أمّتی الحسن والحسین و هما إبنای و من ولد الحسین الأئمّة الهداة و القائم المهدی فأحبّوهم و توالوهم و لاتتّخذوا عدّوهم ولیجة من دونهم فیحلّ علیکم غضب من ربّکم و ذلّه فی الحیاة الدنیا و قد خاب من إفتری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الزیارات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زیارة الجامعة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فمعکم معکم لامع غیرکم آمنت بأوّلکم و تولّیت آخرکم بما تولّیت به أوّلکم و أبرأ من کلّ ولیجة دونکم و من الأئمّة ألّذین یدعون إلی النّار فثبّتی اللّه علی ما حییت بموالاتکم و محبّتکم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الزیارة الجامعة الکبیرة المنقولة عن الإمام الهادی‌علیه السلام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إتّخاذالکفّار و أهل الکتاب أولیاء من دون المؤمنین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لایتّخذ المؤمنون الکافرین أولیاء من دون المؤمنین و من یفعل ذلک فلیس من اللّه فی شی‌ء إلاّ أن تتقّوا منهم تقاة ویحذّرکم اللّه نفسه و إلی اللّه المصیر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لاتتّخذوا آبائکم و إخوانکم أولیاء إن استحبّوا الکفر علی الایمان و من یتولّهم منکم فأولئک هم الظالمون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ألّذین آمنوا لاتتخذوا عدوّی و عدوّکم أولیاء تلقون الیهم بالمودّة و قد کفروا بما جاءکم من الحق یخرجون الرسول و إیّاکم أن تؤمنوا بالله ربّکم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الآیات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الخزّار عن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ممّن ینتحل مودّتنا أهل البیت من هو أشدّ فتنةً علی شیعتنا من الدجال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بموالاة أعداءنا و معاداة أولیائنا فإنّه أذا کان کذلک إختلط الحقّ بالباطل و اشتبه الأمر فلم یعرف مومن من منافقٍ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11/441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قعد عند سبّاب أولیاء اللّه فقد عصی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11/502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قال‌علیه السلام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نزّل علیکم فی الکتاب أن إذا سمعتم آیات اللّه یکفربها و یستهزءبها فلا تقعدوا معهم حتّی یخوضوا فی حدیث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عنی بهذا، الرجل یجحد الحقّ و یکذّب به ویقع فی الائمّة فقم من عنده و لاتقاعده کائناً من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یؤمن باللّه و الیوم الاخر فلایجلس مجلساً ینتقص فیه إمام او یعاب فیه 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إبتلیت بأهل النصب و مجالستهم فکن کأنّک علی الرضف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الحجارة المحماة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تقوم فانّ اللّه یمقتهم و یلعنهم فإذا رأیتهم یخوضون فی ذکر امام من الائمة فقم فإنّ سخط اللّه ینزل هناک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واصلّ لنا قاطعاً أو قطع لنا واصلاً أو مدح لنا عائباً أو أکرم لنا مخالفاً فلیس منّا و لسنامنه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 الحلبی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مات عبداللّه بن أبیّ بن سلول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حضرالنبیّ‌صلی الله علیه وآله جنازته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ألم ینهک اللّه أن تقوم علی قبره؟ فسکت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ینهک اللّه أن تقوم علی قبره؟ فقال‌صلی الله علیه وآله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مایدریک ما قلت؟ إنّی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احش جوفه ناراً و املأ قبره ناراً و أصله ناراً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تتّخذوا عدوّی و عدوّکم 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حاطب بن أبی بلتعه لمودّته مع المشرکین سرّاً و إفشاءه سرّ رسول اللّه‌صلی الله علیه وآله و إرساله الکتاب إلی المشرکین و القصّة معروفة مذکورة فی التفاسیر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نصایحهم‌علیهم السلام فی التوّلی و التبرّی 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أمیرالمؤمنین‌علیه السلام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لاتطیع خالقک فلا تأکل رزقه، و إن کنت والیت عدوّه فاخرج من ملکه، و إن کنت غیر قانع برضاه و قدره فاطلب ربّاً سواه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حفظ کتب الضلال قال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حفظ کتب الضلال و نسخها وقراءتها و درسها و تدریسها إن لم یکن غرض صحیح فی ذلک کأن یکون قاصداً لنقضها و إبطالها و کان أهلاً لذلک و مأموناً من الضلال و أمّا مجرّد الإطلاع علی مطالبها فلیس من الاغراض الصحیحة المجوّزة لحفظها لغالب الناس من العوام ألّذین یخشی علیهم الضلال و الزلل فاللازم علی امثالهم التجنّب عن الکتب المشتملة علی ما یخالف عقائد المسلمین خصوصاً ما اشتمل منها علی شبهات و مغالطات عجزوا عن حلّها و دفعها و لایحوز لهم شرائها و إمساکها و حفظها بل یجب علیهم إتلافها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الخوانساری فی کتاب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حرمة حفظ کتب الضلال و نسخها فلا خلاف فیها و یدّل علیها مضافا إلی حکم العقل بوجوب قطع مادّة الفساد و الذّم المستفاد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الناس من یشتری لهو الحدیث لیضلّ عن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قوله‌علیه السلام فی روایة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حرم اللّه الصناعة التی یجئی منه الفساد محضاً و غیرهذه الفقرة من فقراتها مثل قوله‌علیه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ما یقوی به الکفر و الشرک فی جمیع وجوه المعاصی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باب یوهن به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ان قال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فالعقل الحاکم بوجوب قطع مادّة الفساد یحکم بالجواز فی صورة غلبة المصلحة بل یحکم بالوجوب حفظاً للدین و التقیید بمجیی‌ء الفساد منه محضاً دلیل لجواز الحفظ للرّد لمن کان من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المدارک 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الخلق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سوء الخلق لیفسد العمل کما یفسد الخلّ العسل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اللّه عزّوجلّ لصاحب الخلق السیّئی بالتوبة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ذاک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تاب من ذنبٍ وقع فی ذنبٍ أعظم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سوء الخلق لیفسد الإیمان کما یفسد الخلّ العسل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الیک بعض ما ورد فی حسن الخلق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الباقرعلیه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أکمل المؤمنین إیماناً أحسنهم خلقاً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یوضع فی میزان إمری‌ءٍ یوم القیامة أفضل من حسن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یقدم المؤمن علی اللّه عزّوجلّ بعمل بعد الفرائض أحبّ إلی اللّه تعالی من أن یسع الناس بخلقه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 الخلق الحسن له مثل أجرالصائم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ما تلج به أمّتی الجنّة، تقوی اللّه و حسن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و اقسامه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یفتری الکذب ألّذین لایؤمنون بآیات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فنجعل لعنة اللّه علی الکاذبین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لعنة اللّه علیه إن کان من الکاذبین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ألّذین هادوا سمّاعون للکذب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الآیات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الکذب هو خراب الإیمان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لایجد عبد طعم الإیمان حتّی یترک الکذب هزله وجدّه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أمیرالمؤمنین‌علیه السلام ینبغی للرجل المسلم ان یجتنب مواخاة الکذّاب فإنّه یکذب حتّی یجیی‌ء بالصدق فلایصدّق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إذا کذب بغیر عذر لعنه سبعون ألف ملک و خرج من قلبه نتن حتّی یبلغ العرش و کتب اللّه علیه بتلک الکذبة سبعین زنیةً أهونها کمن زنی بأمّه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عزّوجّل جعل للشر أقفالاً و جعل مفاتیح تلک الأقفال الشراب، و الکذب شرّ من الشراب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حسّان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اباعبداللّه‌علیه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کذبٍ مسئول عنه صاحبه یوماً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کائد فی حربه فهو موضوع عنه، او رجل أصلح بین إثنین یلقی هذا بغیر ما یلقی به هذا، یرید بذلک الإصلاح ما بینهما، اورجل وعد أهله شیئاً و هو لایرید أن یتمّ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لاکذب علی مصلح، ثمّ 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أیّتها العیر إنّکم لسارقون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ما سرقوا و ما کذب، ثمّ 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فعله کبیرهم هذا فاسألوهم إن کانوا ینطقون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فعلوه و ما کذب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یحبّ الکذب فی الصلاح، و یبغض الصدق فی الفساد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78/358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 لیس بکذّاب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 لیس بکذّاب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و کذب و اصلاح بین الناس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الإصلاح بین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 من الرجل کلاماً یبلغه فتخبث نفسه فتلقاه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فلان قال فیک من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کذا خلاف ما سمعت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قذ ذکرنا البحث فی الکذب مع التفصیل التامّ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 الطالب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النعمان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النعمان لاتکذب علینا کذبه فتسلب الحنیفیّة، و لاتطلبّن أن تکون رأساً فتکون ذنباً، و لاتستأکل الناس بنا فتفتقر، فإنّک موقوف لامحالّة و مسئول، فان صدقت صدّقناک و إن کذبت کذّبناک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إتقوا الکذب، الصغیر منه و الکبیر فی کلّ جدّ و هزل، فإنّ الرجل إذا کذب فی الصغیر إجترئ علی الکبیر، أما علمتم أنّ رسول اللّه‌صلی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یزال العبد یصدق حتّی یکتبه اللّه صدیقاً، و ما یزال العبد یکذب حتّی یکتبه اللّه کذّاباً؟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 الغموس و ذمّ الحلف باللّه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ألّذین یشترون بعهداللّه و أیمانهم ثمناً قلیلاً أولئک لاخلاق لهم فی الآخرة و لایکلّمهم اللّه و لاینظر الیهم و لایزکیّهم و لهم عذاب ألیهم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حلف علی یمین و هو یعلم أنّه کاذب فقد بارز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لاتحلفوا باللّه صادقین و لاکاذبین فإنّه عزّوجّل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لاتجعلو اللّه عرضةً لأیمانکم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 الغموس الّتی توجب النّار، الرجل یحلف علی حقّ امری‌ءٍ مسلم علی حبس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 الحلف باللّه صادقاً و کاذباً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ملکاً رجلاه فی الأرض السفلی مسیرة خمسمأة عام و رأسه فی السماء العلیا مسیرة ألف سنة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سبحانک سبحانک حیث کنت فما</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ادّعی علیک مال و لم یکن له علیک فأراد أن یحلفک فإن بلغ مقدار ثلاثین درهماً فأعظه و لاتحلف و إن کان اکثر من ذلک فاحلف و لاتعطه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الیمین الفاجرة فانّها تدع الدیار من اهلها بلاقع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بلقع و بلقعة و هی الارض القفر التی لاشی‌ء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قال العبد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کاذباً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وجدت أحداً تکذب علیه غیری؟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تعلم إهتزّ العرش إعظاماً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لاتحلفوا إلاّ باللّه و من حلف باللّه فلیصدّق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یرض فلیس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علی الکذب و الباطل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إجتنبوا الرجس من الأوثان و اجتنبوا قول الزور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لاتشهدنّ بشهادة حتّی تعرفها کما تعرف کفّک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رجل یشهد بشهادة زورٍ علی مال رجلٍ مسلم لیقطعه إلاّ کتب اللّه له مکانه صکّاً إلی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لاینقضی کلام شاهد الزور من بین یدی الحاکم حتّی یتبوّء مقعده من النّار، و کذلک من کتم الشهادة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لأبی 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توبة شاهد الزور؟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یؤدّی من المال الذیشهد علیه بقدر ما ذهب 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کتم شهادة أو شهد بها لیهدر</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دم إمری‌ء مسلم أو لیزوی مال امری‌ءٍ مسلم أتی یوم القیامة و لوجهه ظلمة مدّ البصر و فی وجهه کدوح تعرفه الخلائق بإسمه و نسبه، و من شهد شهادة حقّ لیحیی بها حقّ إمری‌ء مسلم أتی یوم القیامة و لوجهه نور مدّ البصر تعرفه الخلائق بإسمه و نسبه ثمّ قال أبوجعفرعلیه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الاتری أنّ اللّه تبارک و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اقیموا الشهادة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روی أیمن بن خریم عن رسول اللّه‌صلی الله علیه وآله أنّه خطب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عدلت شهادة الزور بالشرک باللّه ثمّ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فاجتبوا الرجس من الأوثان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واجتنبوا قول الزور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شهود الزور یجلدون جلداً لیس له وقت، ذلک إلی الإمام و یطاف بهم حتیّ تعرفهم الناس و تلا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تقبلوا لهم شهادة ابداً و اولئک هم الفاسقون إلاّ ألّذین تابوا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یعرف توبته؟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یکذّب نفسه علی رؤس الأشهاد حیث یضرب و یستغفر ربّه عزّوجّل فاذا هو فعل ذلک فثمّ ظهرت توبته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18/244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کتمان الشهادة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ألّذین آمنوا کونوا قواّمین بالقسط شهداء للّه و لو علی أنفسکم اوالوالدّین و الأقربین إن یکن غنیّاً او فقیراً فاللّه اولی بهما فلا تتّبعوا الهوی ان تعدلوا و ان تلووا او تعرضوا فإنّ اللّه کان بما تعملون خبیراً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ألّذین آمنوا کونوا قوّامین لله شهداء بالقسط و لایجرمنّکم شنئآن قومٍ علی ألاّ تعدلوا إعدلوا هو أقرب للتقوی و إتقّوا اللّه إنّ اللّه خبیر بما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لاتکتموا الشهادة و من یکتمها فإنّه آثم قلبه و اللّه بما تعملون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أظلم ممّن کتم شهادةً عنده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لایأب الشهداء إذا ما دعوا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فی الشهادة علی الکذب ما یناسب ذلک فلانعیده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بغیرعلم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الخوض فی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المجادلة التی تسمّی بغیر أحسن، المجادلة بغیر علم وحجّة و هی مبغوضة محرّمة و قد تسمّی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بالخوض فی الباطل و قد أمر اللّه سبحانه بالإعراض عن أهلها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یُجَادِلُ فِی اللَّهِ بِغَیْرِ عِلْمٍ وَلَا هُدًی وَلَا کِتَابٍ مُّنِیرٍ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یُجَادِلُ فِی اللَّهِ بِغَیْرِ عِلْمٍ وَیَتَّبِعُ کُلَّ شَیْطَانٍ مَّرِیدٍ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ینتهی المجادلة التی بغیر علم إلی إنکار الحقّ و قبول الباطل و الإهانة بأهل الحقّ و التشکیک فی عقائدهم و خذلانهم فی مقابل أهل الباطل و إلی جرآة المعاندین لإنکار الحقّ و الإستهزاء بأهله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ذلک من أسباب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یجب علی العالم إظهار علمه و الدفاع عن الحقائق الدینیّة وردّ قول أهل الباطل و تشکیکهم للضعفاء و إلاّ فعلیه لعنة اللّه کما ورد فی الحدیث عن النبیّ‌صلی الله علیه وآله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ظهرت البدع فعلی العالم أن یظهر علمه و إلاّ فعلیه لعنة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تُجَادِلُوا أَهْلَ الْکِتَابِ إِلا بِالَّتِی هِیَ أَحْسَنُ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المجادلة بغیرالتی هی أحسن روی فی التحفة السنیّة للسیّد عبداللّه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ذکرعند أبی 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 فی الدّین و أنّ رسول اللّه و الأئمّةصلی الله علیه وآله قدنهوا عنه 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ینه عنه مطلقا و إنّما نهی عن الجدال بغیرالتی هی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فما الجدال بالتی هی أحسن و التی لیست بأحسن؟ فقال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الجدال بغیرالتی هی أحسن فأن تجادل مبطلاً فیورد علیک باطلاً فلا تردّه بحّجة قد نصبه اللّه تعالی ولکن تجحد قوله أو تجحد حقّاً یرید ذلک المبطل أن یعین به باطله فتجحد ذلک الحقّ مخافة أن یکون له علیک حجّة لأنّک لاتدری کیف المخلص منه فذلک حرام علی شیعتنا أن یصیروا فتنة علی ضعفاء إخوأنّهم و علی المبطلین أمّا المبطلون فیجعلون ضعف الضعیف منکم إذا تعاطی مجادلته و ضعف ما فی یده حجّة له علی باطله و أمّا الضعفاء فتغمّ قلوبهم لما یرون من ضعف المحقّ فی یدالمبطل وأمّا الجدال بالتی هی أحسن و هو ما أمراللّه به نبیّه‌صلی الله علیه وآله أن یجادل به من جحد البعث بعدالموت و إحیاء اللّه له فقال اللّه له حاکیاً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ضرب لنا مثلاً و نسی خلقه قال من یحیی العظام و هی رمیم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فی الرّد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یحییها الذی أنشاها أوّل مرّة و هو بکلّ خلق علیم الذی جعل لکم من الشجر الأخضرناراً فإذا أنتم منه توقدون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السورة فأراد اللّه من نبیّه أن یجادل المبطل الذی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یجوز أن یبعث هذه العظام و هی رمیم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یحییها الذی أنشأها أوّل مرّة أفیعجز من إبتداه لامن شی‌ءٍ أن یعیده بعد أن یبلی؟ بل إبتداءه أصعب عندکم من إعادته،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جعل لکم من الشجر الأخضر ناراً فإذا أنتم منه توقدون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کنّ النار الحارّة فی الشجر الأخضر الرطب ثمّ یستخرجها فعرّفکم أنّه علی إعادة ما یبلی أقدر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أولیس الذی خلق السماوات و الأرض بقادرٍ علی أن یخلق مثلهم بلی و هو الخلاّق 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إذا کان خلق السماوات و الأرض أعظم و أبعد فی أوهامکم و قدرکم أن تقدروا علیه من إعادة البالی فکیف جوّزتم من اللّه خلق هذا الأعجب عندکم و أصعب لدیکم ولم تجوّزوا منه ما هوأسهل عندکم من إعادة البالی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الجدال بالتی هی أحسن لأنّ فیها قطع عذر الکافرین وإزالة شبههم و أمّا الجدال بغیرالتی هی أحسن فأن تجحد حقّاً لایمکنک أن تفرّق بینه وبین باطل من تجادله و إنّما تدفعه عن باطله بأن تجحد الحقّ فهذا هوالمحرّم لأنّک مثله جحد هو حقّاً وجحدت أنت حقّاً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التحفة السنیّة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مخطوط</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عقوق الوالدین و برّهما والإحسان إلیهما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قضی ربّک ألاّ تعبدوا إلاّ إیّاه و بالوالدین إحساناً إمّا یبلغنّ عندک الکبر أحدهما او کلاهما فلاتقل لهما أفّ و لاتنهرهما و قل لهما قولاً کریماً و اخفض لهما جناح الذلّ من الرحمة و قل ربّ إرحمهما کما ربّیانی صغیراً و اجزهما بالإحسان إحساناً و بالسّیئات غفراناً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وصیّنا الإنسان بوالدیه حسناً و إن جاهداک لتشرک بی مالیس لک به علم فلا تطعهما إلیّ مرجعکم فأنبّئکم بما کنتم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وصّینا الإنسان بوالدیه حملته أمّه وهناً علی وهنٍ و فصاله فی عامین أن اشکرلی و لوالدیک إلیّ المصیر و إن جاهداک علی أن تشرک بی مالیس لک به علم فلا تطعهما و صاحبهما فی الدنیا معروفاً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وصّینا الإنسان بوالدیه احساناً حملته أمّه کرهاً و وضعته کرهاً و حمله و فصاله ثلاثون شهراً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منصوربن حازم،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الأعمال أفضل؟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لوقتها و برّ الوالدین و الجهاد فی سبیل اللّه عزّوجّل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أبی الحسن موسی‌علیه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رسول اللّه‌صلی الله علیه وآله ما حقّ الوالد علی ولده؟ قال لایسمیّه باسمه؛ و لایمشی بین یدیه؛ و لایجلس قبله و لایستسبّ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لایفعل ما یسیر سببالسب الناس له کان یسبهم أو آباءهم و قد یسبّ الناس والدمن یفعل فعلا شنیعاً قبیحاً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محمّد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 الرّجل منکم أن یبرَّ والدیه حیّین و میّتین؛ یصلّی عنهما، و یتصدّق عنهما؛ و یحجّ عنهما؛ و یصوم عنهما، فیکون الّذی صنع لهما، و له مثل ذلک فیزیده اللّه عزّوجّل ببرّه وصلته خیراً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معمّربن خلاّد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 لوالدّی إذا کانا لایعرفان الحقّ؟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 لهما و تصدّق عنهما؛ و إن کانا حیّین لایعرفان الحقّ فدارهما، فإنَّ رسول اللّه‌صلی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بعثنی بالرّحمة لابالعقوق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هشام بن سالم،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النبیّ‌صلی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أبرٌ؟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جابر،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رجلٌ رسول اللّه‌صلی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إنّی راغب فی الجهاد نشیط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المصباح نشط فی عمله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و أسرع، فهو نشیط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فجاهد فی سبیل اللّه فإنّک إن تقتل تکن حیّاً عنداللّه تّرزق و إن تمت فقد وقع أجرک علی اللّه و إن رجعت رجعت من الذّنوب کما وُلدت،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 لی والدین کبیرین یزعمان أنّهما یأنسان بی و یکرهان خروجی، 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مع والدیک فوالّذی نفسی بیده لأنسهما بک یوماً ولیلة خیرٌ من جهاد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زکریّا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نصرانیّاً فأسلمت و حججت فدخلت علی أبی عبداللّه‌علیه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کنت علی النصرانیّة و إنّی أسلمت،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 شی‌ءٍ رأیت فی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من الحجّة و البرهان حتّی صار سبباً لاسلامک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کنت تدری ما الکتاب و لاالایمان ولکن جعلناه نوراً نهدی به من نشاء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 اللّه ألقی الهدایة فی قلبی و هدانی للإسلام کما هو مضمون الایة الکریمة فصدّقه علیه‌السلام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هداک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اهده‌ای زدفی هدایته أو أثبته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هداک اللّه،</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أللّهمّ إهده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عمّا شئت یا بنیّ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أبی و اُمّی علی النصرانیّة و أهل بیتی؛ و اُمّی مکوفة البصر فأکون معهم و آکل فی آنیتهم؟ فقال یأکلون لحم الخنزیر؟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ولایمسّونه،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تجویزه علیه‌السلام الاکل فی آنیة أهل الکتاب معهم لایدل علی طهارتهم و طهارة طعامهم مع مباشرتهم له بالرطوبة ولا عدم سرایة النجاسة لامکان أن یأکل فی آنیتهم طعاماً طاهراً مع عدم مباشرتهم أمّاما یأکله برطوبة و إن کان خلاف الظاهر، فلاینا فی ماهو المشهور فتوی وله روایة فی نجاستهم و نجاسة ما باشروه بالرطوبه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 اُمّک فبرّها، فاذا ماتت فلاتکلها إلی غیرک، کن أنت الّذی تقوم بشأنها و لاتخبرنّ أحداً أنّک أتیتنی حتّی تأتینی بمنی إنشاء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فأتیته بمنی و النّاس حوله کأنّه معلّم صبیان هذا یسأله و هذا یسأله، فلمّا قدمت الکوفة ألطفت</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لأمّی و کنت أطعمها و اُفلی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القاموس فلا رأسه یفلیه فلوة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بحثه عن القمل کفلاه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ثوبها و رأسها و أخدمها فقالت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ما کنت تصنع بی هذا و أنت علی دینی فما الّذی أری منک منذهاجرت فدخلت فی الحنیفیّة؟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ولدنبیّنا أمرنی بهذا،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 هو نبیّ؟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لاولکنّه إبن نبیّ،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إنّ هذا نبیٌ إنّ هذه وصایا الأنبیاء،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اصله یا امّاه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یکون بعد نبیّنا نبی ولکنّه ابنه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دینک خیر دین، إعرضه علیّ فعرضته علیها فدخلت فی الاسلام و علّمتها، فصلّت الظهر و العصر و المغرب و العشاء الآخرة، ثمّ عرض لها عارضٌ فی اللّیل، فقالت، یا بنی أعد علیّ ما علّمتنی فأعدته علیها، فأقرّت به وماتت، فلمّا أصبحت کان المسلمون الّذین غسّلوها و کنت أنا الّذی صلّیت علیها و نزلت فی قبرها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عن عمّاربن حیّان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المذکور فی رجال الشیخ من اصحاب الصّادق‌علیه السلام عماربن جناب بالجیم و النون و 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خبرّت أبا عبداللّه‌علیه السلام ببرّ إسماعیل ابنی 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کنت اُحبّه و قد ازددت له حبّاً، إنّ رسول اللّه‌صلی الله علیه وآله أتته اُختٌ له من الرضاعة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اخته و أخوه صلی اللّه علیه و آله من الرضاعة هما ولدا حلیمة السعدیة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نظر إلیها سرّبها و بسط ملحفته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القاموس الملحفة و الملحف بکسرهما ما یلتحف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فأجلسها علیها ثمّ أقبل یحدّثها و یضحک فی وجهها، ثمّ قامت و ذهبت و جاء أخوها، فلم یصنع به ما صنع بها،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صنعت باُخته مالم تصنع به و هو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کانت أبرّبوالدیها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العقوق للوالدین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ادنی العقوق اُفّ ولو علم اللّه عزّوجّل شیئاً أهون منه لنهی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اللّه‌صلی الله علیه وآله کن بارّاً و اقتصر علی الجنّة و ان کنت عاقّاً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فاقتصر علی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 کان یوم القیامة کشف غطاء من اغطیة الجنّة فوجد ریحها من کانت له روح من میسرة خمسمأة عام إلاّ صنف واحد،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 لوالدیه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نظر إلی ابویه نظر ما قتٍ و هما ظالمان له لم یقبل اللّه له 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أبی نظر إلی رجل و معه إبنه یمشی و الإبن متّکی علی ذراع الأب،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کلّمه أبی‌علیه السلام مقتاً له حتّی فارق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عبدالعظیم الحسنی، عن أبی جعفر ألثّانی، عن آبائه، عن</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عقوق الوالدین من الکبائر، لأنّ اللّه عزّوجّل جعل العاقّ عصیّاً شقیاً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15/189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اسحاق الهمدانی، عن أبیه، عن أمیرالمؤمنین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من الذنوب تعجّل عقوبتها، و لا تؤخّر إلی الآخرة، عقوق الوالدین، و البغی علی الناس، و کفرالإحسان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العجبیة فی العقوق عن سعیدبن یسار،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 شابّاً عند وفاته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فاعتقل لسانه مراراً،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لامرأة عند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لهذا 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أنا اُمّه،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أفساخطة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کلمته منذست حجج،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ارضی عنه،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برضاک عنه یا رسول اللّه، 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أحمدبن عیسی، عن أبی الحسن ألثّالث، عن آبائه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دعوات لایحجبن عن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الوالد لولده أذا برّه، و دعوته علیه إذا عقّه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مهزم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من عند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ممسیاً فأتیت منزلی بالمدینة و کأنت أمّی معی فوقع بینی و بینها کلام فأغلظت لها، فلما أن کان من الغد صلّیت الغداة و أتیت</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دخلت علیه قال لی مبتدئاً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مهزم مالک و لخالدة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أغلظت فی کلامها البارحة، أما علمت أن بطنها منزل قد سکنته؟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حجرها مهد قد غمرته؟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وثدیها و عاء قد شربته؟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تغلظ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15/190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 فی نوادره، عن سلمة بن وردان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أنس بن مالک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إرتقی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المنبر درجة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إرتقی الثانیة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إرتقی الثالثة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إستوی فجلس، فقال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أمنّت؟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أتانی جبرائیل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أنف امری‌ء ذکرت عنده فلم یصل علیک،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أنف امری‌ء أدرک أبویه فلم یدخل الجنّة،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أنف إمری‌ءٍ أدرک رمضان فلم یغفر 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15/192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کفّارة الذنوب فی برّالأمّ الدعوات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رسول اللّه‌صلی الله علیه وآله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بقی من الشرّ شی‌ء إلاّ عملته، فهل من توبةٍ؟ 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بقی من والدیک 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فبرّه فلعلّه یغفرلک فولّی الرجل، 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الرجل عاقّاً لوالدیه فی حیاتهما فیقوم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بعد موتهما، و یصلّی و یقضی عنهما الدّین فلایزال کذلک حتّی یکتب بارّاً و یکون بارّاً فی حیاتهما فاذا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لایقضی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دینه و لایبرّه بوجهٍ من وجوه البرّ فلایزال کذلک حتّی یکتب عاقّاً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البحار </w:t>
      </w:r>
      <w:r>
        <w:rPr>
          <w:rFonts w:eastAsia="IRNazanin" w:cs="IRNazanin"/>
          <w:b w:val="false"/>
          <w:bCs w:val="false"/>
          <w:i w:val="false"/>
          <w:iCs w:val="false"/>
          <w:color w:val="333333"/>
          <w:sz w:val="20"/>
          <w:szCs w:val="20"/>
        </w:rPr>
        <w:t>74/84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ان یمدّله فی عمره و یلبسط فی رزقه فلیصل ابویه، فانّ صلتهما طاعة اللّه، و لیصل ذا رحمه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المستدرک عن فقه الرضاعلیه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حقّ الأمّ ألزم الحقوق و أوجب لأنّها حملت حیث لایحمل أحد احداً و وقیت بالسمع و البصر و جمیع الجوارح، مسرورة مستبشرة بذلک فحملته بما فیه من المکروه الذی لایصبر علیه احد، و رضیت بأن تجوع و یشبع، و تظمأ و یروی، و تعری و یکتسی، و تظلّه و تضحی فلیکن الشکر لها و البرّ و الرفق بها علی قدر ذلک و ان کنتم لاتطیقون بأدنی حقّها إلاّ بعون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الوسائل ج </w:t>
      </w:r>
      <w:r>
        <w:rPr>
          <w:rFonts w:eastAsia="IRNazanin" w:cs="IRNazanin"/>
          <w:b w:val="false"/>
          <w:bCs w:val="false"/>
          <w:i w:val="false"/>
          <w:iCs w:val="false"/>
          <w:color w:val="333333"/>
          <w:sz w:val="20"/>
          <w:szCs w:val="20"/>
        </w:rPr>
        <w:t>15/180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والدتی بلغها الکبر و هی عندی الآن أحملها علی ظهری، و أطعمها من کسبی، و أمیط عنها الأذی بیدی، و أصرف عنها مع ذلک وجهی استحیاءً منها و اعظاماً لها، فهل کافیتها؟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لأنّ بطنها کان لک وعاء وثدیها کان لک سقاء، و قدمهالک حذاء، و یدها لک وقاء، و حجرها لک حواء، و کانت تصنع ذلک لک و هی تمنّی حیاتک، و أنت تصنع هذا و تحبّ ممّاتها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الجنّه تحت أقدام الأمّهات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حقّ الوالد؟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تطیعه ما عاش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حقّ الوالدة؟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هیهات، لوأنّه عدد رمل عالج و قطر المطر ایّام الدنیا قام بین یدیها، ما عدل ذلک یوم حملته فی بطنها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النبیّ‌صلی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قد ولدت بنتاً و ربّیتها حتّی إذا بلغت فألبستها و حلّیتها ثمّ جئت بها إلی قلیبٍ فدفعتها فی جوفه و کان آخرما سمعت منها و هی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یاأبتاه فما کفّارة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ألک امّ حیّة؟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خالة حیّة؟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فأبررها فإنّها بمنزلة الأمّ یکفرّ عنک ما صنعت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 المتقابلة بین الوالد و الولد نهج البلاغة عن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للولد علی الوالد حقّاً و انّ للوالد علی الولد حقّاً فحقّ الوالد علی الولد ان یطیعه فی کلّ شی‌ءٍ إلاّ فی معصیة اللّه سبحانه و حقّ الولد علی الوالد أن یحسّن إسمه و یحسّن أدبه و یعلّمه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أبی ولاّد الحنّاط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أباعبداللّه‌علیه السلام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بالوالدین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الإحسان؟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ان تحسن صحبتهما و ان لاتکلّفهما أن یسألاک شیئاً ممّا یحتاجان إلیه و أن کانا مستغنین ألیس یقول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تنالوا البرّ حتّی تنفقوا ممّا تحبّون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یبلغنّ عندک 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أو کلاهما فلا تقل</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لهما اُفّ ولاتنهرهما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لاتزجرهما باغلاظ و صیاح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أضجراک فلا تقل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 ولاتنهر هما إن ضرباک،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لهما قولاً کریماً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ضرباک فقل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غفراللّه لکما، فذلک منک قولٌ کریم؛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واخفض لهما جناح الذُّلّ من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تملأ عینیک من النظر إلیهما إلاّ رحمة ورقّة ولا ترفع صوتک أصواتهما ولا یدک فوق أیدیهما ولاتقدَّم قدَّامهما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الکافی عن محمّدبن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أتی النبیّ‌صلی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أوصنی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لاتشرک باللّه شیئاً و إن حرّقت بالنّار و عذّبت إلا و قلبک مطمئنِّ بالایمان؛ و والدیک فأطعهما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ان والدیک منصوب بفعل مقدر یفسره الفعل المذکور و الکلام یفید الحصر و التاکید إن قدرّالمحذوف بعده و التاکید فقط إن قدر قبله کذا قیل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یقدر فعل آخر أی وراع والدیک فاطعهما بصیغة الامر من باب علم و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برَّهما حیّین کانا أومیّتین و إن أمراک أن تخرج من أهلک و مالک فافعل فإنَّ ذلک من الإیمان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عقوق محمّد و آل محمّدعلیهم السلام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منّ اللّه علی المؤمنین إذ بعث فیهم رسولاً من أنفسهم یتلو علیهم آیاته و یزکیّهم و یعلّمهم الکتاب و الحکمة و إن کانوا من قبل لفی ضلال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یونس بن یعقوب للصادق‌علیه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لولائی لکم و ما عرّفنی اللّه من حقّکم</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 إلیّ من الدنیا بحذافیرها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یونس فتبّینت الغضب فیه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نونس قستنا بغیر قیاس ما الدنیا و ما فیها هل هی إلاّ سدّ فورةٍ أو سترعورة؟ و أنت لک بمحّبتنا الحیاة الدائمة؟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75/266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أبالحسن ألا و إنّی وأنت أبواهذه الأمّه فمن عقّنا فلعنة اللّه علیه، ألا و إنّی و انت مولیا هذه الأمّة فعلی من أبق عنّا لعنة اللّه ألا و إنّی و أنت أجیرا هذه الأمّة فمن ظلمنا اجرتنا فلعنة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19/332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العلاّمه لولده فخرالمحقّقین و علیک بصلة الذّریة العلوّیة فإنّ اللّه تعالی قد أکّد الوصیّة فیهم و جعل مودّتهم أجرالرسالة و الإرشاد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أسالکم علیه أجراً إلاّ المودّة فی القربی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شافع یوم القیامة لأربعة أصناف و لو جاؤا بذنوب أهل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نصر ذریّتی، و رجل بذل ماله لذریّتی عند المضیق، و رجل احبّ ذریّتی باللسان و القلب و رجل سعی فی حوائج ذریّتی إذا طرّدوا أو شرّدوا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 کان یوم القیامة نادی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الخلائق انصتوا فإنّ محمّداً یکلّمکم، فینصت الخلائق فیقوم النبیّ‌صلی الله علیه وآله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الخلائق من کانت له عندی ید اومنّة او معروف فلیقم حتّی أکافیه،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بآبائنا و أمّهاتنا و أیّ منّة وایّ معروف لنا، بل الید و المنّه و المعروف للّه و لرسوله علی جمیع الخلائق،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من آوی أحداً من أهل بیتی أو برّهم أو کساهم من عری أو أشبع جائعهم فلیقم حتّی أکافیه، فیقوم أناس قد فعلوا ذلک، فیأتی النداء من عنداللّه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یا حبیبی قد جعلت مکافاتهم إلیک، فاسکنهم من الجنّه حیث شئت، فیسکنهم فی الوسیلة حیث لایحجبون بحقّ محمّد و أهل بیته صلوات اللّه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قطیعة الرحم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ألّذین ینقضون عهداللّه من بعد میثاقه و یقطعون ما أمراللّه به أن یوصلّ و یفسدون فی الأرض أولئک لهم اللعنة و لهم سوء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اتّقوا اللّه الذی تسائلون به والأرحام إنّ اللّه کان علیکم رقیباً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بن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إتّقوا الحالقة فإنّها تمیت الرجال،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ماالحالقة؟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قطیعة الرحم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عیسی عن بعض أصحابنا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إخوتی و بنی عمیّ قد ضیّقوا علیّ الدار و ألجأونی منها إلی بیتٍ و لو تکلّمت أخذت ما فی أیدیهم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إصبر فانّ اللّه سیجعل لک فرجاً،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فانصرفت و وقع الوباء فی سنة إحدی و ثلاثین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توا واللّه کلّهم فما بقی منهم 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فلمّا دخلت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 أهل بیتک؟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قدماتوا و اللّه کلّهم، فما بقی منهم أحدٌ،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بما صنعوابک و بعقوقهم إیاک وقطع رحمهم بتروا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البتر بالباء الموحدة و التاء المثناة الفوقیة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الاستئصال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 أنّهم بقوا و أنّهم ضیّقوا علیک؟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عبیدة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خصال لایموت صاحبهنَّ أبداً حتّی یری و بالهنّ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البغی، و قطیعة الرّحم، و الیمین الکاذبة یبارزاللّه بها؛ و إنَّ أعجل الطاعة ثواباً لصلة الرّحم، و إنّ القوم لیکونون فجّاراً فیتواصلون فتنمی أموالهم و یثرون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الثروة و هی کثرة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الیمین الکاذبة و قطیعة الرّحم لتذران الدّیار بلاقع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بلقع و بلقعة و هی الارض القفر التی لاشی‌ء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أهلها و تنقل الرّحم و إنّ نقل الرحم إنقطاع النسل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رفعه، عن أبی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أمیرالمؤمنین‌علیه السلام فی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أعوذباللّه من الذنوب الّتی تعجّل الفناء، فقام إلیه عبداللّه بن الکوّاء الیشکری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رؤوس الخوارج و یشکر</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أبی قبیلتین کان هذا الملعون من احداهما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أمیرالمؤمنین أو تکون ذنوب تعجّل الفناء؟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ویلک قطیعة الرحم، إنّ أهل البیت لیجتمعون و یتواسون و هم فجرة فیرزقهم اللّه و إنّ أهل البیت لیتفرّقون و یقطع بعضهم بعضاً فیحرمهم و هم أتقیاء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عنسبة العابد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فشکا إلی أبی عبداللّه‌علیه السلام أقاربه،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إکظم غیظک و إفعل،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یفعلون و یفعلون،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أتریدأن تکون مثلهم فلاینظراللّه إلیکم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من خثعم جاء إلی رسول اللّه‌صلی الله علیه وآله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الأعمال أبغض إلی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 باللّه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قطیعة الرحم، قال، ثمّ 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بالمنکر و النهی عن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أنظر خمسة فلاتصاحبهم ولاتحادثهم و لا ترافقهم فی طریق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أبه من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إیّاک و مصاحبة القاطع لرحمه فانّی وجدته ملعوناً فی کتاب اللّه عزّوجّل فی ثلاث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فهل عسیتم ان تولّیتم أن تفسدوا فی الارض و تقطّعوا أرحامکم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ألّذین لعنهم اللّه فاصمّهم و أعمی أبصارهم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ألّذین ینقضون عهداللّه من بعد میثاقه و یقطعون ما أمراللّه به أن یوصلّ و یفسدون فی الأرض أولئک لهم اللعنة و لهم سوء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ألّذین</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ینقضون عهداللّه من بعد میثاقه و یقطعون ما أمراللّه به أن یوصلّ و یفسدون فی الأرض أولئک هم الخاسرون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جبرئیل أنّ ریح الجنّة توجد من مسیرة ألف عام ما یجدها عاقّ ولا قاطع الرحم و لاشیخ 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معانی الأخبار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الکبر و الخیلاء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فی جهنّم مثویً للمتکبرین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 رداءاللّه و الکبر ازاره فمن تناول شیئاً منه اکبّه اللّه فی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 جهنّم لوادیاً للمتکبرین یقال له سقر شکی إلی اللّه عزّوجّل شدة حرّه و سأله ان یأذن له ان یتنفّس فتنفس فاحرق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المتکبرین یجعلون فی صور الذّر یتوطاهم الناس حتّی یفرغ اللّه من الحساب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3119</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 الرئاسة إلاّ للخدمة قال اللّه سبحانه عن قول سلیمان النبیّ‌علیه السلام فی قصّة 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 أیّها الملأایّکم یأتینی بعرشها قبل أن یأتونی مسلمین، قال عفریت من الجنّ أنا آتیک به قبل أن تقوم من مقامک و إنّی علیه لقویّ امین و قال الذی عنده علم من الکتاب أنا آتیک به قبل أن یرتدّ الیک طرفک فلمّا رآها مستقرّاً عنده قال هذا من فضل ربّی لیبلونی‌أ أشکر أم أکفر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الدار الآخرة نجعلها للذین لایریدون علوّاً فی الأرض و لافساداً و العاقبة للمتقین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الخطبة الشقشقیّة قال أمیرالمؤمنین‌علیه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والذی فلق الحبّه و برأ النسمة لو لاحضور الحاضر و قیام الحجّه بوجود الناصر و ما أخذ اللّه علی العلماء ان لا یقاروّا علی کظّة ظالم و لاسغب مظلوم لألقیت حبلها علی غاربها و لسقیت آخرها بکأس أوّلها، و لألفیتم دنیاکم هذه أزهد عندی من عطفة عنزٍ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إنّک تعلم أنّه لم یکن الذی کان منّا منافسة فی سلطان و لا التماس شی‌ءٍ من فضول الحطام و لکن لنردّ المعالم من دینک و نظهر الإصلاح فی بلادک فیأمن المظلومون من عبادک و تقام المعطّلة من حدودک الخطبة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 أخرج أشراً و لابطراً و لامفسداً و لا ظالماً و انّما خرجت لطلب الاصلاح فی أمّة 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أن آمر بالمعروف و أنهی عن المنکر و أسیر بسیرة جدّی و أبی علی بن أبیطالب فمن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44/330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آفات حبّ الریاسة و فی صحیحة معمّربن خلاّد عن أبی الحسن‌علیه السلام انّه ذکر رجلاً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یحبّ الریاسة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ذئبان ضاریان فی غنمٍ قد تفرّق رعاءها بأضرّ فی دین المسلم من الریاسة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11/279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 ایضاً عن عبداللّه بن مسکان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اباعبداللّه‌علیه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هؤلاء الرؤساء ألّذین یترأّسون، فواللّه ما خفقت النعال خلف الرجل إلاّ هلک و اهلک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محمّدبن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أتری لا أعرف خیارکم من شرارکم؟ بلی و اللّه إنّ شرارکم من أحبّ أن یوطأ عقبه، إنّه لابدّ من کذاّب أو عاجز الرأی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البحار ج </w:t>
      </w:r>
      <w:r>
        <w:rPr>
          <w:rFonts w:eastAsia="IRNazanin" w:cs="IRNazanin"/>
          <w:b w:val="false"/>
          <w:bCs w:val="false"/>
          <w:i w:val="false"/>
          <w:iCs w:val="false"/>
          <w:color w:val="333333"/>
          <w:sz w:val="20"/>
          <w:szCs w:val="20"/>
        </w:rPr>
        <w:t>70/152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الریاسة هلک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عصی اللّه تبارک و تعالی بستّ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الدنیا، و حبّ الریاسة، و حبّ الطعام، و حبّ النساء، و حبّ النوم، و حبّ الراحة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70/153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قال اللّه سبحانه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ألّذین آمنوا إجتنبوا کثیراً من الظنّ إنّ بعض الظنّ اثم و لاتجسّسوا و لایغتب بعضکم بعضاً أیحبّ أحدکم أن یأکل لحم أخیه میتاً فکرهتموه و اتقّوا اللّه إنّ اللّه تواّب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ألّذین یحبّون ان تشیع الفاحشة فی الدّین آمنوا لهم 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لکلّ همزة اللمزة الّذی جمع مالاً وعدّده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لینبذنّ فی الحطمه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فی مؤمن مارأته عیناه و سمعته أذناه فهو من ألّذین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ألّذین یحبّون أن تشیع الفاحشة الآیه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عن تفسیر العسکری‌علیه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أنّ غیبتکم لأخیکم المؤمن من شیعة آل محمّدصلی الله علیه وآله أعظم فی التحریم من المیتة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یغتب بعضکم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أشدّ من الزنا و انّ الرجل یزنی فیتوب و یتوب اللّه علیه و انّ صاحب الغیبة لایغفرله حتّی یغفرله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المکاسب 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السفینة ج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اغتاب مؤمناً بما فیه لم یجمع اللّه بینهما فی الجنّة و من اغتاب مؤمناً بما لیس فیه إنقطعت العصمة بینهما و کان المغتاب خالداً فی النّار و بئس المصیر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المکاسب 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من زعم أنّه ولد من حلال و هو یأکل لحوم الناس بالغیبة فاجتنب الغیبة فإنّها إدام کلاب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مشی فی غیبة أخیه و کشف عورته کانت أوّل خطوةٍ خطأها وضعها فی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للشیخ الأعظم 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لاتطلبوا عثرات المؤمنین فإنّه من یتبع عثرات أخیه یتبع اللّه عثرته و من یتبع اللّه عثرته یفضحه ولو فی جوف بیته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ردّ الغیبة و ثوابها قال الشیخ الأعظم الأنصاری فی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الأخبار المستفیضة وجوب ردّ الغیبة فغن المجالس باسناده عن أبی ذرّ رضوان اللّه تعالی عن النبیّ‌صلی الله علیه وآله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أغتیب عنده أخوه المؤمن و هو یستطیع نصره فنصره، نصره اللّه تعالی فی الدنیا و الآخرة، و إن خذله و هو یستطیع نصره خذله اللّه فی الدنیا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رواه الطوسی فی الأمال 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عقاب الأعمال بسنده عن النبیّ‌صلی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ردّ عن أخیه غیبة سمعها فی مجلسٍ ردّ اللّه عنه ألف باب من الشرّ فی الدنیا و الآخرة فإن لم یردّ عنه و أعجبه کان علیه کوزر من إغتابه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الصدوق باسناده عن الصادق‌علیه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المناهی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النبیّ‌صلی الله علیه وآله مثله إلاّ أن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هو لم یردّها و هو قادر علی ردّها کان علیه کوزر من إغتابه سبعین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المکاسب للشیخ الأنصاری 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علاج المغتاب قال الشهید الثانی فی 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أنّ السبب الموجب للتشدید فی أمرالغیبة وجعلها أعظم من کثیر من المعاصی الکبیرة هو اشتمالها علی المفاسد الکلیّة لغرض الحکیم سبحانه بخلاف باقی المعاصی فإنّها مستلزمة لمفاسد جزئیة بیان ذلک إنّ المقاصد المهمّة للشارع إجتماع النفوس علی همٍّ واحد و طریقة واحدة و هی سلوک سبیل اللّه بسائر وجوه الأوامر و النواهی و لایتمّ ذلک إلاّ بالتعاون و التعاضد بین أبناء النوع الإنسانی و ذلک یتوّقف علی اجتماع همّهم و تصافی بواطنهم و اجتماعهم علی الألفة بالمحبّة حتّی یکونوا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عبد واحد وفی طاعة مولاه ولن یتمّ ذلک إلاّ بنفی الضغاین و الأحقاد والحسد و نحوه و کانت الغیبة من کلّ منهم لأخیه مثیرة لضغنة و مستدعیة منه بمثلها فی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الشهید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لکلّ همزةٍ لمزة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الطعّان فی الناس و اللمزة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یأکل لحوم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الغیبة أسرع فی دین المؤمن من الآکلة فی جوفه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أدرکنا السلف لایرون العبادة فی الصوم و لا فی الصلاة ولکن فی الکفّ عن أعراض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الشهید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استثنی من الغیبة فی الحرمة قال الشیخ الأعظم فی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أنّ المستفاد من الأخبار انّ حرمة الغیبة لأجل إنتقاص المؤمن و تأذیه منه فإذا فرض هناک مصلحة راجعة إلی المغتاب بالکسر أو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ثالث دلّ العقل أو الشرع علی کونها أعظم من مصلحة إحترام المؤمن وجب کون الحکم علی طبق أقوی المصلحتین کما هو الحال فی کلّ معصیة من حقوق اللّه و حقوق الناس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موارد الإستثناء غیبة المتجاهر بالفسق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فی الأخبار المستفیضة جواز غیبة المتجاهر منها قول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جاهر الفاسق بفسقه فلاحرمة له و لاغیبة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8/604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ألقی جلباب الحیاء فلا غیبة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ثلثة لیس لهم 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هویً مبتدع، و الإمام الجائر، و الفاسق المعلن بفسقه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8/605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تظلّم و إظهار ما فعل به الظالم و إن کان مستتراً به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لمن إنتصر بعد ظلمه فأولئک ما علیهم من سبیل إنّما السبیل علی الذین یظلمون الناس و یبغون فی الأرض بغیرالحق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لایحبّ اللّه الجهر بالسوء من القول إلاّ من 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قیدّه بعضهم بکونه عند من یرجو إزالة الظلم عنه إقتصاراً فیما خالف الأصل علی موضع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والتهذیب عن حمّاد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رجل علی أبی عبداللّه‌علیه السلام فشکا إلیه رجلاً من أصحابه فلم یلبث أن جاء المشکوّ علیه فقال له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لفلان یشکوک؟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یشکونی أنّی استقضیت منه حقّی؟ فجلس أبوعبدالله‌علیه السلام مغضباً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کأنّک إذا إستقضیت حقّک</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تسئی؟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 قوله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یخافون سوء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أتری أنّهم خافوا اللّه عزّوجلّ أن یحور علیهم؟ لا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خافوا إلاّ الإستقضاء فسمّاه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الحساب فمن استقضی فقد أساء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 المستشیر فإنّ النصیح‌ء واجبة له و الخیانة علیه أقوی مفسدةً من الوقوع فی الغیبة بل النصیحة له واجبة و إن لم یستشر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الإستفتاء بان یقول للمفتی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ظلمی فلان حقّی فکیف طریقی فی الخلاص؟ ففی صحیحة ابن‌سنان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النبیّ‌صلی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أمّی لاتدفع ید لامسٍ؟ فقال‌صلی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إحبسها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فقال‌صلی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فامنع من یدخل علیها،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فقیّدها فإنّک لاتبّرها بشی‌ءٍ أفضل من أن تمنعها عن محارم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قصد ردع المغتاب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أولی من سترالمنکر علیه، فهو فی الحقیقة إحسان فی حقّه مضافاً إلی عموم أدلة النهی عن المنکر مثل قوله‌صلی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رأی منکم منکراً فلینکر بیده إن استطاع، فان لم یستطیع فبلسانه، فان لم یستطع فبقلبه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الوسائل ج </w:t>
      </w:r>
      <w:r>
        <w:rPr>
          <w:rFonts w:eastAsia="IRNazanin" w:cs="IRNazanin"/>
          <w:b w:val="false"/>
          <w:bCs w:val="false"/>
          <w:i w:val="false"/>
          <w:iCs w:val="false"/>
          <w:color w:val="333333"/>
          <w:sz w:val="20"/>
          <w:szCs w:val="20"/>
        </w:rPr>
        <w:t>11/407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قصد حسم مادّة فساد المغتاب عن الناس کالمبتدع الذی یخاف من إضلاله الناس، و قد مرّ فی حکم المبدع و اهل البدع فی الدین ما یناسب هذا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ذکره بعیب لایعرف إلاّ به لابقصد التعییب و التنقیص مثل الأعرج و الأحول و المشلول و الأعمش و أمثالها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من ادّعی نسباً لیس له مثل الزینب الکذّابة التی تقول أنا الزینب التی کانت بنت علیّ و فاطمةعلیهما السلام و قصتها مع الرضاعلیه السلام مشهورة و أظهر کذبهاعلیه السلام بقوله إن کانت هی فلاتأکلها السباع و قد أکلها السباح و لم تأکلوا الإمام‌علیه السلام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الشهادة عند الحکام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 الراوی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عند من یعلم حال المغتاب و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انّه تجوز الغیبة إذا کان مصلحتها أقوی من مصلحة سترعیب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لاریب أنّ إستماع الغیبة أیضاً حرام لقوله و السامع أحد المغتابین و قوله‌علیه السلام أعنی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کفر و المستمع لها و الراضی بها مشرک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کتاب الحج 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کفارة الغیبة قال الشهید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علی المغتاب أن یندم و یتوب و یتأسف علی ما فعله لیخرج من حقّ اللّه تعالی ثمّ یستحلّ المغتاب عنه لیحلّه فیخرج عن مظلمته و ینبغی أن یستحلّه و هو حزین متأسّف نادم علی فعله إذا المرأء قد یستحلّ لیظهر من نفسه الورع و فی الباطن لایکون نادماً فیکون قد قارن معصیته أخری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دینار و لادرهم یؤخذ من حسناته، فان لم یکن له حسنات أخذ من سیئات صاحبه فیزید علی سیّئاته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طریق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الإستغفار له علی من لم یبلغ غیبته المغتاب فینبغی الأقتصار علی الدعاء له و الإستغفار لأنّ فی محالّته إثارة الفتنة و جلباً للضغائن و فی حکم من لم یبلغه من لم یقدر علی الوصول إلیه بموت أو غیبة و حمل المحالّة علی من یمکن التوّصل إلیه مع بلوغه الغیبة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یستحبّ للمعتذر إلیه قبول العذر و المحالّة استحباباً مؤکّداً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العفو و أمر بالعرف و أعرض عن الجاهلین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جبرییل ما هذا الغفو؟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یأمرک أن تعفو عمّن ظلمک و تصل من قطعک و تعطی من حرمک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جثی الأمم بین یدی اللّه تعالی یوم القیامة نودوا لیقم من کان اجره علی اللّه فلایقوم إلاّ من عفی فی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الشهید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الأعظم الأنصاری فی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مقتضی کونها من حقوق الناس توقّف رفعها علی إسقاط 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علیه ما تقدّم عن الشهید من وجوب الإستحلال المعتضد بالأصل، و ما روی من أنّ الغیبة لاتغفر حتّی یغفر صاحبها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روی أنّها ناقلة للحسنات و السیئات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روی عن امیرالمؤمنین‌علیه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احدکم لیدع من حقوق أخیه شیئاً فیطالبه به یوم القیامة فیقضی 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روی فی نبوّی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اغتاب مسلماً او مسلمةً لم یقبل اللّه صلاته و لاصیامه اربعین یوماً و لیلةً إلاّ أن یغفر له صاحبه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روی السکونی عن أبی عبدالله‌علیه السلام عن النبیّ‌صلی الله علیه وآله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کفّارة الإغتیاب أن تستغفر لمن إغتبته کلّما ذکرته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أرسل بعض من قارب عصرنا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النراقی الکبیر فی 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إن إغتبت فبلغ المغتاب فاستحلّ منه و إن لم یبلغه فاستغفراللّه له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السکونی المروّیة فی الکافی فی باب الظلم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ظلم أحداً ففاته فلیستغفر اللّه له، فإنّه کفّارة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 رحمه اللّه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الإنصاف أنّ الأخبار الواردة فی هذا الباب کلّها غیر نقیّة السند و أصالة البرائة تقتضی عدم وجوب الإستحلال و لا الإستغفار و أصالة بقاء الحق الثابت للمغتاب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المغتاب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تقتضی عدم الخروج منه إلا بالاستحلال خاصّة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الإحتیاط فی لزوم الإستحلال بل لایخلو عن قرب من جهة کثرة الأخبار الدالة علی وجوب الإستبراء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اعتبار سند بعضها، و الأحوط الإستحلال إن تیسّر و الاّ فالإستغفار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غفراللّه لمن إغتبناه و لمن إغتابنا بحقّ محمّد و آله الطاهرین صلوات اللّه علیهم اجمعین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المکاسب 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الظن باللّه و بالمؤمنین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 الذین آمنوا اجتنبوا کثیراً من الظنّ إنّ بعض الظنّ إثم الآیه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روایات کثیرة فی حسن الظنّ بالمؤمنین و لکنّ الآیة کافیة فی حرمة سوء الظنّ بالمؤمنین و التجسّس فی عوراتهم و غیبتهم أعاذنا اللّه منها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کشف الریبة عن أمیرالمؤمنین‌علیه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أمر أخیک علی أحسنه حتّی یأتیک ما یغلبک منه و لاتظنّن بکلمة خرجت من أخیک سوءً و أنت تجدلها فی الخیر محملاً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الریبة ص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تقف مالیس لک به علم إنّ السمع و البصر و الفؤاد کلّ أولئک کان عنه مسئولاً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التجسّس لعیوب المؤمنین و ملامتهم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إجتنبوا کثیراً من الظنّ إنّ بعض الظنّ إثم و لاتجسّسوا و لا یغتب بعضکم بعضاً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التجسّس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لاتترک عباداللّه تحت سرّ اللّه فتتوصل إلی الأطلاع و هتک الستر حتّی ینکشف لک مالو کان مستوراً عنک کان أسلم لقلبک و لدینک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الشهید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شغله عیبه عن عیوب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الباقرعلیه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اسرع الخیر ثواباً البرّ، و إنّ أسرع الشرّ عقاباً البغی و کفی بالمرأ عیباً أن یبصر من الناس ما یعمی عنه من نفسه و أن یعیّر الناس بما لا یستطیع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الإستماع لحدیث القوم و التجسّس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العورات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التفتیش عن بواطن الأمور و أکثر مایقال فی الشرّ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 من أسلم بلسانه و لم یسلم بقلبه لاتتّبعوا عثرات المسلمین فإنّه من تتبّع عثرات المسلمین تتبّع اللّه عثرته، و من تتبّع اللّه عثرته یفضحه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فی جوف بیته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 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أنّ التجسّس لعیوب المؤمنین یخالف النصیحة لهم و الستر علیهم و حسن الظنّ بهم و حمل فعلهم علی الصحّة أوعد اللّه صاحبه أن یعامله بما عمل هو مع أخیه و یفضحه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أعاذاللّه منه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التفرقة بین المؤمنین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و یأتی مایناسب هذا فی حرمة قطع الرحم و النمیمة و السبّ و إیذاء المؤمنین و تذکرهنا بعض ما یناسب هذا الموضوع بالإختصار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أبی الحسن الإصبهانی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الخیر تعرفوا به، و اعملوا الخیر تکونوا من أهله و لاتکونوا عَجِلاً مذاییع فإنّ خیارکم ألّذین إذا نظر إلیهم ذکر اللّه، و شرارکم المشّأؤون بالنمیمة، المفرّقون بین الأحبّة، المبتغون للبراء المعایب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عبداللّه بن سنان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أنبّئکم بشرارکم؟</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المشّاؤون بالنمیمة المفرّقون بین الأحبّة، الباغون للبرآء المعایب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 الناس من یبغض المؤمنین و تبغضه قلوبهم، المشّاؤون بالنمیمة، المفرّقون بین الأحبّة، الباغون للناس العیب أولئک لاینظر اللّه إلیهم و لایزکیّهم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أیّدک بنصره و بالمؤمنین و ألّف بین قلوبهم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وأعظم التفرقة فی الإسلام، التفرّق عن حبل اللّه المتین الذی لو إجتمعوا علی إمامته و ولایته فازروا فی الدنیا و الآخرة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اعتصموا بحبل اللّه جمیعاًو لاتفرّقوا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التنابز بالآلقاب و السخرّیة و اللمز قال اللّه سبحانه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ألّذین آمنوا لایسخر قوم من قوم عسی أن یکونوا خیراً منهم و لانساء من نساء عسی أن یکنّ خیراً منهنّ ولا تلمزوا انفسکم و لاتنابزوا بالألقاب بئس الإسم الفسوق بعد الایمان و من لم یتب فاولئک هم الظالمون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فاتّخذتموهم سخرّیاً حتّی أنسوکم ذکری و کنتم منهم تضحکون إنّی جزیتهم الیوم بما بصبروا انّهم هم الفائزون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الأمالی للطوسی عن الصّادق‌علیه السلام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خلق المؤمن من عظمة جلاله و قدرته فمن طعن علیه أو ردّ علیه قوله، فقد ردّ علی‌اللّه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أذلّ مؤمناً أذّله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75/142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العیون عن الرضا عن آباءه‌علیهم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استذلّ مؤمناً أو حقّره لفقره و قلّة ذات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 اللّه یوم القیامة ثمّ یفضحه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عن العیون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لایسخر قوم من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صفیّه بنت حّی بن أخطب و کانت زوجة رسول اللّه‌صلی الله علیه وآله و ذلک أنّ عایشة و حفصة کانتا تؤذیانها و تشتمان و تقولان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الیهودیّة فشکت ذلک إلی رسول اللّه‌صلی الله علیه وآله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تجیبینهما؟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یا رسول اللّه؟ قال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النمیمة و السعایة قال اللّه سبحانه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یشفع شفاعة حسنةً تکن له خیر منها و من یسفع شفاعة سیئةً تکن له کفل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تطع کلّ حلاّف مهین همّاز مشّاءٍ بنمیم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اکبر من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الفتنة أشدّ من القتل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اربعة لایدخلون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الکاهن، و المنافق، و مدمن الخمر، و القتات و هو النمّام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75/263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الصّادق‌علیه السلام للمنصور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فی ذی رحمک و أهل الرعایة من أهل بیتک قول من حرّم اللّه علیه الجنّة، و جعل مأواه النّار فإنّ النمام شاهد زورٍ، و شریک إبلیس فی الإغراء بین الناس فقد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ألّذین آمنوا إن جائکم فاسق بنباءٍ فتبیّنوا ان تصیبوا قوماً بجهالةٍ فتصبحوا علی ما فعلتم نادمین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الخصال فی وصایا النبیّ‌صلی الله علیه وآله لعلیّ‌علیه السلام انّه قال لأصحابه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أخبرکم بشرارکم؟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المشّائون بالنمیمة المفرّقون بین الأحبّه، الباغون للبراء العیب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العلل عن علیّ‌علیه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القبر یکون من النمیمة، و البول، و عزب الرجل عن اهله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رجل إلی أمیرالمؤمنین‌علیه السلام کتاباً فیه سعایة فنظر إلیه أمیرالمؤمنین‌علیه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ان کنت صادقاً مقتناک، و ان کنت کاذباً عاقبناک و ان احسنت القیلة أقلناک،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تقیلنی یا أمیرالمؤمنین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إفشاء السرّ و اذاعته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ترک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أسرّ النبیّ إلی بعض أزواجه حدیثاً فلمّا نّبأت به و أظهره اللّه علیه عرّف بعضه و أعرض عن بعضٍ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الباقرعلیه السلام فی 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اللّه‌صلی الله علیه وآله تزوّج بالحرّة متعة فأطلّع علیه بعض نسائه فاتّهمته بالفاحشة، فقال لها رسول اللّه‌ص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لی حلال، إنّه نکاح بأجل مسمّی فاکتمیه فأطلعت علیه بعض نساءه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الإیجاز للمفید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الصّادق‌علیه السلام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إذا جائهم أمر من الأ من أو الخوف أذاعوا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المذیع علینا سرّنا کالشاهر بسیفه علینا، رحم اللّه عبداً سمع بمکنون علمنا فدفنه تحت قدمیه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12/295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الروایات فی رعایة التقیّة و حفظ السرّ کثیرة جدّاً ولکن هذا فی زمن التقیّه یعنی زمن بنی أمیّة لعنهم اللّه تعالی و قدمضت روایاته فلا نعیدها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الیک واحدة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جعفرعلیه السلام و أنا شابّ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الکوفة جئتک لطلب العلم فدفع إلیّ کتاباً و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أنت حدّثت به حتّی تهلک بنو أمیّه فعلیک لعنتی و لعنة آبائی، و إن أنت کتمت منه شیئاً بعد هلاک بنی أمیّة فعلیک لعنتی و لعنة أبائی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12/299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نصایح المعصومین‌علیهم السلام فی حفظ السرّ قال الرضاعلیه السلام لایکون المؤمن مؤمناً حتّی یکون فیه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من ربّه، و سنّة من نبیّه، و سنّة من ولیّه، فالسنّة من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کتمان سرّه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الغیب فلایظهر علی غیبه أحداً إلاّ من إرتضی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75/68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کتم سرّه کانت الخیرة فی 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لابن ابی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بالحزم، و الحزم بإجالة الرأی، و الرأی بتحصین الأسرار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أقبح الغدر إضاعة السرّ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 أسیرک فان أفشیته صرت أسیره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کلمة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 سرورک إن کتمته، و إن أذعته کان ثبورک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کلمة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کلام الصّادق‌علیه السلام سمّاه بعض الشیعه نثرالدرر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الإستقصاء فرقة، الانتقاد عداوة، قلّه الصبر فضیحة، إفشاء السرّ سقوط، السخاء فطنة، اللوم تغافل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اوحی إلی موسی‌علیه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بعض أصحابک</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ینمّ علیک فاحذره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لا أعرفه فأخبرنی به حتّی اعرفه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عبت علیه النمیمة و تکلّفنی أن أکون نمّاماً؟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 کیف اصنع؟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أصحابک عشرةً عشرةً ثمّ تقرع بینهم، فانّ السهم یقع علی العشرة التی هو فیهم ثمّ تفرّقهم و تقرع بینهم فإنّ السهم یقع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الرجل أنّ السهام تقرع قام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انا صاحبک لا و اللّه لا أعود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مکربالناس ردّ اللّه سبحانه مکره فی عنقه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8832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 الناس من یبغض الناس و تبعضه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المشاؤن بالنمیمة و المفرّقون بین الأحبّة الباغون للبراء العیب، اولئک لاینطر اللّه الیهم یوم القیامة و لایزکیّهم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هوالذّی ایّدک بنصره و بالمؤمنین و ألّف بین قلوبهم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إستراق السمع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فی حرمة الکهانة أنّ الشیاطین کانوا قبل بعثة النبیّ‌صلی الله علیه وآله یسترقون السمع من أخبار السماء و یجعلونها عندالکهنة فلمّا بعث النبیّ‌صلی الله علیه وآله حرست السماء و بطلت الکهانة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المکاسب للشیخ الأعظم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منعت الشیاطین من إستراق السمع لئلاّیقع فی الأرض سبب یشاکل الوحی من خبرالسماء فیلبس علی أهل الأرض ما جائهم عن اللّه تعالی لإثبات الحجّة و نفی الشبه و کان الشیطان یسترق الکلمة الواحدة من خبرالسماءبما یحدث اللّه فی خلقه فیختطفها ثمّ یهبط بها إلی الأرض فیقذفها إلی الکاهن فاذا قد زاد کلمات من عنده فیخلط الحقّ بالباطل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الیوم إنّما تودّی الشیاطین إلی کهّانها أخباراً للناس ممّا یتحدّثون به و ما یحدّثونه و الشیاطین تؤدّی إلی الشیاطین ما یحدث فی البعد من الحوادث من سارقٍ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 و من قاتلٍ قتل و من غائبٍ غاب و هم ایضاً بمنزلة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المکاسب المحرمة 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مضی أنّ الکهانة قسم من السحر و الساحر کافر باللّه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استراق السمع بین الناس فهو حرام کما یحرم التجسّس و السعایة و کلّها من عمل الشیطان و قد مضت حرمتها فی محلّها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بعض ما ورد فیها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سفینة البحار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الناس المثلّث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ما المثلّث؟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یسعی بأخیه إلی السلطان فیهلک نفسه و یهلک أخاه و یهلک السلطان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 عنه‌صلی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کفر باللّه العظیم من هذه الأمّة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القتّات و الساحر و الدیّوث و ناکح المرأة حراماً فی دبرها و ناکح البهیمة و من نکح ذات محرم منه و الساعی فی الفتنة</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نهج البلاغة قال علیّ‌علیه السلام للمالک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لاتعجلّن إلی تصدیق ساع فإنّ الساعی غاشّ و إن تشبّه بالناصحین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بایع السلاح من أهل الحرب و مانع الزکات ومن وجد سعةً فمات و لم یحجّ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72/121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المکر و الخدیعة و الغشّ و الخیانة قال اللّه سبحانه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ألّذین یمکرون السیّئات لهم عذاب شدید و مکر أولئک هو یبور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العیون عن الرضاعلیه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مسلماً فلا یمکر و لایخدع، فانّی سمعت جبرئیل‌علیه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المکر و الخدیعة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غشّ مسلماً، و لیس منّا من خان مسلماً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امالی الصّدوق فی مناهی النبیّ‌صلی الله علیه وآله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غشّ مسلماً فی شراءٍ او بیع فلیس منّا، و یحشریوم القیامة مع الیهود، لأنّه اغشّ الخلق للمسلمین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الخصال فی حدیث أربعمأة، قال أمیرالمؤمنین‌علیه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لایغشّ أخاه و لایخونه و لایخذله و لایتّهمه، و لایقول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منک 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الخصال 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الکافی عن اصبغ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أمیرالمؤمنین‌علیه السلام ذات یوم و هو یخطب علی المنبر بالکوفة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لولا کراهیّة الغدر لکنت من أدهی الناس، ألا إنّ لکلّ غدرةٍ فجرة و لکلّ فجرةٍ کفرة، ألا و إنّ الغدر و الفجور و الخیانة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الخمینی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الغشّ بما یخفی فی البیع و الشراء کشوب اللبن بالماء و خلط الطعام الجیّد بالردیّ و مزج الدهن بالشحم او بالدهن النباتی و نحوذلک من دون اعلام و لایفسد المعاملة به و إن حرم فعله و أوجب الخیار للطرف بعد الإطلاع نعم لو کان الغشّ بإظهار الشی‌ء علی خلاف جنسه کبیع الممّوه علی أنّه ذهب أو فضّة و نحو ذلک فسد أصلّ المعاملة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 المؤمن 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 المسترسل سحت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أقبح الخیانتین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أفحش الخیانة خیانة الودائع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غررالحکم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ظهرت الخیانات إرتفعت البرکات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غررالحکم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الرجال التجّار الخونة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غررالحکم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تناصحوا فی العلم فإنّ خیانة أحدکم فی علمه أشدّ من خیانته فی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 شرّ المکر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 من أخلاق اللئام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أخو المسلم و لایحلّ لمسلم باع من أخیه بیعاً فیه عیب إلاّ بینّه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صاحب الطعام أسفل هذا مثل أعلاه؟ من غشّ المسلمین فلیس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غبن المسترسل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 المسترسل سحت و غبن المؤمن 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الکافی 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 قال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 و اللطف، و أن یعطی فی اللسان ما لیس فی القلب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فی 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إنک أعلم بی من نفسی و أنا أعلم بنفسی منهم أللّهم اجعلنا خیراً ممّا یظنون و اغفرلنا مالا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 علی ما یظهر من معناه نوع من النفاق و هو من أقبح الرذائل الخلقیّة و قد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المنافقین فی الدرک الأسفل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أنّ إبلیس و رجل عن یمینه و رجل عن یساره من المنافقین فی الدرک الأسفل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30/188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الفقهاء فی الحسد قال المحقق فی الشرایع فی عدالة الشاهد فی بحث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 معصیة و کذا بغضة المؤمن و التظاهر بذلک قادح فی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الجواهر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للنهی عن التعادی و التهاجر و الأمر بالتحابب و التعاطف فی النصوص التی لاتحصی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کشف اللثام و غیره انّه لما کان کلّ منهما قلبیّاً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التظاهر بذلک قادح فی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کانوا مجرمین بدون الإظهار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ظهر منه سبّ و قول فحش فهو فاسق و ردّت شهادته للعداوة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و الإغترار والخیلاء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أَنَّمَا الْحَیَاةُ الدُّنْیَا لَعِبٌ وَلَهْوٌ وَزِینَةٌ وَتَفَاخُرٌ بَیْنَکُمْ وَتَکَاثُرٌ فِی الأَمْوَالِ وَالاوْلادِ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الإفتخار من صغر الإقتدار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3/2380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فخرک و احطط کبرک و اذکر قبرک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نهج البلاغة کلمة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صنع شیئاً للمفاخرة حشره اللّه یوم القیامة 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73/292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النبیّ‌صلی الله علیه وآله یوم فتح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قد أذهب عنکم بالإسلام نخوة الجاهلیّة، والتفاخر بآبائها و عشائرها، أیّها الناس إنّکم من آدم و آدم من طین ألا و إنّ خیرکم عنداللّه و أکرمکم علیه الیوم أتقاکم و أطوعکم له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الزهد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الحسن بن الجهم عن أبی الحسن الرضاعلیه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ماحدّ التواضع الذی إذا فعله العبد کان متواضعاً؟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 درجات منها أن یعرف المرأ قدر نفسه فینزلها منزلتها بقلب سلیم لایحبّ أن یأتی الی أحد إلاّ مثل ما یؤتی إلیه إن رأی سیّئة درأها بالحسنة، کاظم الغیظ عاف عن الناس و اللّه یحبّ المحسنین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أوحی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تواضعوا، حتّی لایفخر أحد علی أحد و لایبغی أحد علی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الترغیب ج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لأبن آدم والفخر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نطفة، وآخره جیفة، و لایرزق نفسه، و لایدفع حتفه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حکمه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عحباً للمختال الفخور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خلق من نطفة ثمّ یعود جیفة و هو فیما بین ذلک لایدری ما یصنع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فی غیر محلّه فی فقه الرضاعلیه السلام لعلیّ 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أروی أنّ رجلاً سأل العالم‌علیه السلام أن یعلّمه ما ینال به خیرالدنیا و الآخرة، و لایطوّل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الأردبیلی فی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الصحیح 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التوراة مکتوباً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آدم أذکرنی حین تغضب أذکرک عند غضبی فلا أمحقک فیما أمحق، و إذا ظلمت بمظلمة فارض بإنتصاری لک فإنّ إنتصاری لک خیر من إنتصارک لنفسک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الجهاد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رسول اللّه رجل بدویّ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أسکن البادیة فعلّمنی جوامع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آمرک أن لاتغضب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 علیه الأعرابی المسألة ثلاث مرّات حتّی رجع الرجل إلی نفسه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أسأل عن شی‌ءٍ بعدهذا، ما أمرنی رسول اللّه‌صلی الله علیه وآله إلاّ بالخیر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أشدّ من الغضب؟ إنّ الرجل لیغضب فیقتل النفس التی حرّم اللّه و یقذف المحصنة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یفسد الإیمان کما یفسد الخلّ العسل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11/287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 یغضب لغضب اللّه ویرضی لرضاه و هذا فی عدّة من الروایات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 و الوغرو الحسیکة و الضغن و الحقد و العداوة والشحناء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اغْفِرْ لَنَا وَلإِخْوَانِنَا الَّذِینَ سَبَقُونَا بِالإِیمَانِ وَلا تَجْعَلْ فِی قُلُوبِنَا غِلاً لِّلَّذِینَ آمَنُوا رَبَّنَا إِنَّکَ رَؤُوفٌ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لاریب أنّ السابق فی الایمان أمیرالمؤمنین‌علیه السلام و قد آمن برسول اللّه‌صلی الله علیه وآله حین لم یؤمن به من الرجال أحد من الناس وصلّی هو و خدیجه معه سبع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 فی مسجد الخیف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لایغلّ علیهنّ قلب امری‌ءٍ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 العمل للّه، و النصیحة لأئمّة المسلمین و اللزوم لجماعتهم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الحدیث انّه مع اخلاص النیّة و النصحیة لأئمّة المسلمین و أوصیاء النبیّ‌صلی الله علیه وآله لایبقی فی قلب المسلم غلّ و حقد لاحد من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الشرّاح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الغلول أوالإغلال ای لایخون و یحتمل أن یکون من الغلّ بمعنی الحقد و الشحناء إی لایدخله حقد یزیله عن الحقّ‌</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أخوا المؤمن، عینه و دلیله، لایخونه و لایظلمه و لایغشّه و لایعده عدةً فیخلفه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أخوالمسلم لایظلمه و لایغشّه و لایخذله و لایغتابه ولایخونه و لایحرمه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جبرئیل یأیتنی إلاّقال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إتّق شحناء الرجال و عدواتهم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بغض المؤمنین و معاداتهم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المؤمنون إخوة فأصلحوا بین أخویکم و اتّقوا اللّه لعلّکم ترحمون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الشیطان أن یوقع بینکم العداوة و البغضاء فی الخمر و المیسر و یصدّکم عن ذکراللّه و عن الصلاة فهل أنتم منتهون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 فی ذمّ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ألقینا بینهم العداوة و البغضاء إلی یوم القیامة کلّما أوقدوا ناراً للحرب أطفأها اللّه و یسعون فی الاررض فساداً و اللّه لایحبّ المفسدین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مسمع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فی التباغض الحالقة، لا أعنی حالقة الشعر ولکن حالقة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صحیحة الخزاز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ممّن ینتحل مودّتنا أهل البیت من هو أشدّ فتنةً علی شیعتنا من الدجّال،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بموالاة أعدائنا و معاداة أولیاءنا إنّه إذا کان کذلک إختلط الحقّ بالباطل و اشتبه الأمر فلم یعرف مؤمن من منافق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11/441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صحیحة هشام بن سالم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لیحبّکم و ما یعرف ما أنتم علیه فیدخله اللّه الجنّة بحبّکم و إنّ الرجل یبغضکم و ما یعلم ما أنتم علیه فیدخله اللّه ببغضکم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11/439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صحیحة أبی نجران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أباالحسن‌علیه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عادی شیعتنا فقد عادانا و من والاهم والانا لأنّهم منّا، خلقوا من طینتنا من أحبّهم فهو منّا و من أبغضهم فلیس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ردّ</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فقد ردّ علی اللّه و من طعن علیهم فقد طعن علی اللّه لأنّهم عباداللّه حقّاً و أولیاءه صدقاً و اللّه و إنّ أحدهم لیشفع فی مثل ربیعة و مضرّ فیشفّعه اللّه فیهم لکرامته علی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الافتراء و التهمة علی المؤمن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ألّذین یؤذون المؤمنین و المؤمنات بغیر ما اکتسبوا فقد إحتملوا بهتاناً و اثماً مبیناً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إبن أبی یعفور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بهت مؤمناً أو مؤمنةً بمالیس فیه بعثه اللّه فی طینة خبالٍ حتّی یخرج ممّا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طینة الخبال؟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صدید یخرج من فروج المومسات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الفاجرات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روی علی مؤمن روایةً یرید بها شینه و هدم مروّته لیسقط من اعین الناس أخرجه اللّه من ولایته إلی ولایة الشیطان فلایقبله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لایزول المسروق منه فی تهمة من هو بری‌ء حتّی یکون أعظم جرماً من السارق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الروایات فی ذلک کثیرة جداً إکتفینا بذلک للاختصار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 المؤمن و لعنه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لاتسبّوا ألّذین یدعون من دون اللّه فیسبّوا اللّه عدواً بغیرعلم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سباب المؤمن فسوق، و فتاله کفر رأکل لحمه من معصیة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الکافی عن الصّادق‌علیه السلام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سباب المؤمن کالمشرف علی الهلکة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السفینة ج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12/298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النبوّی الباقری‌علیه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لاتسبّوا الناس فتکسبوا العداوة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الکاظم‌علیه السلام فی رجلین یتسابّان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البادی منهما اظلم و وزره و وزر صاحبه علیه ما لم یعتذر إلی المظلوم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لاتسبّن احداً و إن إمرؤ سبّک بأمر لایعلم فیک فلاتسبّه بأمرٍ تعلمه فیه فیکون لک الأجر و علیه الوزر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الباقرعلیه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للنّاس أحسن ما تحبّون أن یقال لکم فانّ اللّه یبغض اللعّان السبّاب الطعّان علی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الکاظم‌علیه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تسابّ إثنان إلاّ إنحطّ الأعلی إلی مرتبة الأسفل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اللعن فی غیر محلّه و فی محلّه اللعن و البرأته إذا کانا فی محلّهما فهما من الإیمان کاللعن و البراءة من أعداءاللّه و أعداء رسوله و أعداء أوصیاءه و أعداء المؤمنین سیّما آل محمّدعلیهم السلام فقد ورد اللعن علیهم صریحاً فی قول الإمام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اللعن أعداء آل محمّد و قتلتهم وزدهم عذاباً فوق العذاب و هواناً فوق هوان و ذلاً فوق ذلّ و خزیاً فوق خزی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قوله‌علیه السلام فی من قتل آل محمّدعلیهم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اللعن قتلة أمیرالمؤمنین و قتلة الحسن و الحسین و قتلة أهل بیت نبیّک أللّهم دعّهم إلی النّار دعّاً و أرکسهم فی عذابک رکساً و احشرهم و أتباعهم إلی جهنّم زمراً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ألّذین یؤذون اللّه و رسوله لعنهم اللّه فی الدنیا و الآخرة وأعدّ لهم عذاباً مهیناً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اللعن بالمؤمنین یعنی شیعة أمیرالمؤمنین‌علیه السلام فهو حرام و لایؤثّر فیهم بل یرجع إلی اللاعن فلایجوز اللعن علیهم و البرائة منهم نعم قد ورد أنّه تعالی لعن العاق و قاطع الرحم و المبدع</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بعض ما ورد فی هذا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الوسائل بسند صحیح عن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الباقرعلیه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اللعنة إذا خرجت من فی صاحبها تردّدت فیها بینهما فإن وجدت مساغاً و إلاّ رجعت علی صاحبها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عاصم الأعمی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 للإم أبی محمّد العسکری‌علیه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عاجز عن نصرتکم بیدی، و لیس املک غیر موالاتکم و البرائة من اعدائکم و اللعن علیهم فی خلواتی فکیف حالی یا سیّدی؟ فقال‌علیه السلام حدّثنی أبی عن جدّی عن رسول اللّه‌صلی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ضعف علی نصرتنا أهل البیت و لعن فی خلواته اعدائنا بلغ اللّه صوته إلی جمیع الملائکة فکلّما لعن أحدکم اعدائنا صاعدته الملائکة و لعنوا من لایلعنهم فإذا بلغ صوته إلی الملائکة استغفروا له و أثنوا علیه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صلّ علی روح عبدک هذا الذی بذل فی نصرة اولیاءه جهده ولو قدر علی اکثرمن ذلک لفعل فإذا النداء من قبل اللّه تعالی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ملائکتی انّی قد أجبت دعائکم فی عبدی هذا وسمعت ندائکم و صلیّت علی روحه مع أرواح الأبرار و جعلته من المصطفین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سمعت رسول اللّه‌صلی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سیلعنک بنو أمیّة و یردّ علیهم ملک بکلّ لعنة ألف لعنة فاذا قام القائم لعنهم أربعین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حسین بن ثویر و أبی سلمة السراج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اباعبداللّه‌علیه السلام و هو یلعن فی دبر کلّ مکتوبة أربعة من الرجال و أربعاً من النساء فلان و فلان و فلان و معاویة و یسمیّهم و فلانه و فلانه و هذا و أمّ الحکم أخت معاویة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 الاضرار بالناس قال اللّه سبحانه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اهلکنا القرون من قبلکم لمّا ظلموا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لکلّ نفسٍ ظلمت ما فی الارض لإفتدت به و اسرّوا الندامة لمّا رأوا العذاب و قضی بینهم بالقسط و هم لایظلمون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فقه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مشی فی حاجة أخیه فلم یناصحه کان کمن حارب اللّه ورسوله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فقد الرضاعلیه السلام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أصبح لایهتّم بأمرالمسلمین فلیس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لایقبل اللّه عمل عبدٍ و هو یضمر فی قلبه علی مؤمن سوأً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غشّ مؤمناً أو ضرّه أو ماکره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 انتصر بعد ظلمه فأولئک ما علیهم من سبیل إنّما السبیل علی الّذین یظلمون الناس و یبغون فی الأرض بغیرالحقّ أولئک لهم عذاب الیم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یحبّ اللّه الجهر بالسوء من القول إلاّ من ظلم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الآیات البحار عن أمالی الصّدوق عن الثمالی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حضرت علیّ بن الحسین‌علیهما السلام الوفاة ضمّنی إلی صدره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أوصیک بما اوصانی به أبی‌علیه السلام حین حضرته الوفاة، و بما ذکر أنّ أباه أوصاه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ایّاک و ظلم من لایجد علیک ناصراً إلاّ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فی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ربّک لبالمرصاد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قنطرة علی الصراط لایحوزها عبد بمظلمة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شیخ من النخع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 ازل والیاً منذ زمن الحجّاج إلی یومی هذا فهل لی من توبةٍ؟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 ثمّ اعدت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حتّی تؤدّی إلی کلّ ذی حقّ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الخصال عن أمیرالمؤمنین‌علیه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اوحی إلی عیسی 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للملاء من بنی إسرائیل لایدخلوا بیتاً من بیوتی إلاّ بقلوبٍ طاهرة، و ابصارٍ خاشعة و أکفٍّ نقیّة، و 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إعلموا أنّی غیر مستجیب لأحدٍ منکم دعوةً و لأحدٍ من خلقی قبله 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یغفره اللّه، و ظلم لایغفره اللّه، و ظلم لایدعه، فامّا الظلم الذی لایغفره اللّه عزّوجّل فالشرک باللّه، و أمّا الظلم الذی یغفره اللّه عزّوجّل فظلم الرجل نفسه فیما بینه و بین اللّه عزّوجلّ، و أمّا الظلم الذی لایدعه اللّه عزّوجلّ فالمداینه بین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یأخذ المظلوم من دین الظالم اکثر ممّا یأخذ الظالم من دنیا المظلوم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الامالی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الخصال عن الصّادق عن آبائه‌علیهم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 بالظم، و المعین علیه، و الراضی به شرکاء 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عن آباءه‌علیهم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ظلم أحداً ففاته فلیستغفر اللّه عزّوجّل له، فإنّه کفّارة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ثواب الأعمال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العیّاشی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 مبتدئاً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ظلم سلّط اللّه علیه من یظلمه، أو علی عقبه، أو علی عقب عقبه،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فذکرت فی نفسی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یظلم هو فیسلّط اللّه علی عقبه أو عقب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قبل أن أتکلّم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لیخش ألّذین لو ترکوا من خلفهم ذریّة ضعافاً خافوا علیهم فلیتّقوا اللّه و لیقولوا قولاً سدیداً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75/315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حبس حقّ المؤمن أقامه اللّه یوم القیامة خمسمأة عامٍ علی رجلیه، حتّی یسیل من عرقه أودیة، و ینادی منادٍ من عنداللّه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الظالم الذّی حبس عن اللّه حقّه،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فیوبّخ أربعین یوماً ثمّ یؤمر به إلی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فی روایة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ابوعبداللّه‌علیه السلام أیّما مؤمن حبس مؤمناً عن ماله و هو یحتاج إلیه لم یذق و اللّه من طعام الجنّة، و لایشرب من الرحیق المختوم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المحاسن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زرارة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سمرة بن جندب کان له عذق فی حائط 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بحملها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الأنصار و کان منزل الأنصاری بباب البستان و کان یمرّ به إلی نخلته و لایستأذن فکلّمه الأنصاری أن یستأذن إذا جاء فأبی سمرة فلمّا تأبّی جاء الأنصاری إلی رسول‌اللّه‌علیه السلام و خبرّه الخبر فارسل إلیه رسول اللّه‌صلی الله علیه وآله و خبرّه بقول الإنصاری و ما شکی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أردت الدخول فاستأذن فأبی فلمّا أبی ساومه حتّی بلغ به من الثمن ما شاءاللّه فأبی أن یبیع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بها عذق یمدّلک فی الجنّة فأبی أن یقبل فقال رسول اللّه‌صلی الله علیه وآله للأنصاری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إذهب فاقلعها و إرم بها إلیه فإنّه لاضرر و لاضرار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22/143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 قال‌صلی الله علیه وآله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رجل مضّار و لا ضرر و لاضرار علی مؤمن ثمّ أمر بهاصلی الله علیه وآله فقلعت ثمّ رمی بها إلیه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إنطلق فأغرسها حیث شئت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من بخل و استغنی و کذّب بالحسنی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رجل من الأنصار کانت له نخلة فی دار رجل آخرو کان یدخل علیه بغیر إذن فشکا ذلک إلی رسول اللّه‌صلی الله علیه وآله فقال رسول اللّه‌صلی الله علیه وآله لصاحب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بعنی نخلتک هذه بنخلةٍ فی الجنّة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فبعها بحدیقةٍ فی الجنّة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أفعل و انصرف فمضی إلیه إبن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الدحداح و إشتراها منه و أتی إبن أبی الدحداح إلی النبیّ‌صلی الله علیه وآله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خذها و إجعل لی فی الجنّة الحدیقة التی قلت لهذا فلم یقبله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فی الجنّة حدائق و حدائق فأنزل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من أعطی و اتّقی و صدّق بالحسنی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إبن الدحداح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یغنی عنه ماله إذا تردّی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صاحب النخلة إذا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القمی 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لایزید فی العمر إلاّ البرّ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اسرع الخیر ثواباً البرّ و إنّ أسرع الشرّ عقاباً البغی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 صدقة السرّ ینفیان الفقر، و یزیدان فی العمر و یدفعان سبعین میتة سوءٍ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أحسن الإعانة علی البرّ الأمر بالمعروف و النهی عن المنکر و من أقبح الإعانة علی الإثم و العدوان الأمر بالمنکر و النهی عن المعروف و أقبح من ذلک ان یری الإنسان المعروف منکراً و المنکر معروفاً و هو تمام الأمر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کیفر گناه،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الإضرار بالنفس قال الشیخ الأعظم الأنصاری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لافرق فی کلام الفقهاء فی القاعدة المعروفة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المتّخذة من قوله‌صلی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لاضرر و لاضرار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الإضرار بالغیر و الإضرار بالنفس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أستفید من الأدلّة العقلیّة و النقلیّة تحریم الإضرار بالنفس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الرسائل الفقهیّة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إشتهر وجوب دفع الضرر المحتمل عقلاً فضلاً عن الضرر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قدیفهم الحرمة فی ذلک من فحوی ما روی عن الباقرعلیه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قرات فی کتاب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اللّه‌صلی الله علیه وآله کتب بین المهاجرین و الأنصار و من لحق بهم من أهل یثرب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الجار کالنفس غیر مضارّ و لا آثمٍ و حرمة الجار علی الجار کحرمة أمّه و أبیه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الشارحین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المعنی انّه کما یحرم الإضرار بالنفس فکذلک یحرم اضرار الجار و الجار ظاهر فی الجار بمعنی من قرب من المنازل و له حقوق کثیرة وردت بها احادیث متظافرة بل متواترة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مکاتیب الرسول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 رحمةاللّه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یحتمل ان یکون الجار هنا من یجیره المسلم فی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خلاف ظاهر الحدیث و اللّه العالم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المؤمن فی عرضه و ماله و دمه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العزّة و لرسوله و للمؤمنین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خلق المؤمن من عظمة جلاله و قدرته فمن طعن علیه او ردّ علیه قوله فقدردّ علی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12/300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سفینة البحار عن الکاظم‌علیه السلام إنّه وقف حبال الکعبة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اعظم حقّک یا کعبة و واللّه إنّ حقّ المؤمن لأعظم من حقّک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السفینة 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مستدرک السفینة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حرام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و ماله و 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9/136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أعنی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 قال المؤمن لأخیه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 خرج من ولایته، فاذا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 لی عدوّ کفر أحدهما لأنه لایقبل اللّه عزّوجّل عملاً من أحد یعجل فی تثریبٍ علی مؤمن بفضیحته و لایقبل من مؤمن عملاً و هو یضمر فی قلبه علی المؤمن سوء ولو کشف الغطاء عن الناس لنظروا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اللّه عزّوجّل و بین المؤمن و خضعت للمؤمنین رقابهم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تسهلّت لهم أمورهم و لانت لهم طاعتهم، و لو نظروا إلی مردود الأعمال من السماء لقالوا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یقبل اللّه من أحدٍ عملاً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9/139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هجاء المؤمن قال الشیخ الأعظم فی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هجاء المؤمن حرام بالأدّلة الأربعة لأنّه همزٌ و لمزٌ و اکل اللحم و تعییر و إذاعة سرٍّ و کلّ ذلک کبیرة موبقة سواء کان بالشعر او بغیره و سواء کان ما یذکره من الشتم و ذکر العیب فی الحضور او فی المغیب و ما فیه و مالیس فیه و فیما لیس فیه، الحرمة أشدّ لکونه بهتاناً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یحوز هجاء الفاسق المبدع لئلاّ یؤخذ ببدعه لقوله‌علیه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باهتوهم کیلا یطمعوا فی إضلالکم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جواز ذکر مالیس فیه لأجل المصلحة فانّ مصلحة تنفیر الخلق عنهم أقوی من مفسدة الکذب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ان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الحیرةای حیرّوهم بالدلیل القاطع حتّی لایطمعوا فی اضلال الناس 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فبهت الذی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البعیدان یجوّزوا الکذب لردّ المبدع فانّ ذلک یوجب توجّه الناس إلیه و انکارهم من یکذب علیه و فی روایة أبی حمزة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بعض أصحابنا یفترون و یقذفون من خالفهم 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 عنهم اجمل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أمیرالمؤمنین‌علیه السلام لحجربن عدّی و عمروبن الحمق اللذین یظهر ین البرائة و اللعن من أهل الشام و أصحاب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کرهت لکم ان تکونوا لعّانین شتّامین تشهدون و تتبرّؤون ولکن لو وصفتم مساوی أعمالهم فقلتم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سیرتهم کذا و کذا کان أصوب فی القول و أبلغ فی العذر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12/306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تحقیر العلماء و القدح فیهم و استهزائهم فی الإحتجاج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شیعتنا مرابطون فی الثغر الذی یلی إبلیس و عفاریته، یمنعونهم عن الخروج علی ضعفاء شیعتنا و عن أن یتسلّط علیهم إبلیس و شیعته و النواصب، ألا فمن إنتصب لذلک من شیعتنا کان أفضل ممّن جاهد الروم و الترک و الخزر ألف ألف مرّة لأنّه یدفع عن أدیان محبّینا و ذلک یدفع عن أبدأنّهم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المعنی روایات کثیرة لم نذکرها للإختصار و هذه الروایة کافیة فی فضل علماء الشیعة ألّذین هم یعلّمون الشیعة و یدفون عنهم اضلال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المضلّین و وساوس الشیاطین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بعض ما ورد فی ذمّ من یقدح فیهم و یهون و یستهزأبهم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زمان علی أمّتی یفرّون من العلماء کما یفرّ الغنم من الذئب فإذا کان کذلک إبتلاهم اللّه بثلاثة أشیاء الأوّل یرفع البرکة من أموالهم و ألثّانی سلّط اللّه علیهم سلطاناً جائراً و ألثّالث یخرجون من الدنیا بلا إیمان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22/453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زمان علی أمّتی لایعرفون العلماء إلاّ بثوب حسن، و لایعرفون القرآن إلاّ بصوت حسن، و لایعبدون اللّه إلاّ فی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اطاعة الفقیه فی زمن الغیبة و قد ورد فی روایات حجّیة فتوی الفقیه و حکمه ما یناسب هذا و إلیک ما فی الکافی عن عمربن حنظلة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أنظروا إلی من کان منکم قد روی حدیثنا و نظر فی حلالنا و حرامنا و عرف أحکامنا فارضوا به حکماً فإنّی قد جعلته علیکم حاکماً فإذا حکم بحکمنا فلم یقبله منه فإنّما بحکم اللّه قد إستخفّ و علینا ردّ و الرادّ علینا الرادّ علی اللّه و هو علی حدّ الشرک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إلی ذلک ما ورد فی حرمة تحقیر المؤمن و القدح فیه فمنها ما فی الکافی عن حمّادبن بشیر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أهان لی ولیّاً فقد أرصد لمحاربتی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إستذلّ مؤمناً و استحقره لقلّة ذات یده و لفقره شهرّه اللّه یوم القیامة علی رؤوس الخلائق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أسری ربّی بی فأوحی إلیّ من وراء الحجاب ما أوحی و شافهنی إلی أن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من أذلّ لی ولیّاً فقد أرصدنی بالمحاربة و من حاربنی حاربته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 من ولیّک هذا فقد علمت أنّ من حاربک حاربته؟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من أخذت میثاقه لک و لو صیّک و لذرّیتکما بالولایة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تکفیر اهل الایمان و التوحید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إِذَا ضَرَبْتُمْ فِی سَبِیلِ اللّهِ فَتَبَیَّنُواْ وَلاَ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الأردبیلی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الآیة دلالة علی قبول الإیمان ممّن قال بلفظه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تعرّض له إنّه مکره أوقاصد لذلک، و هل هو الحقیقة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ملعون من رمی مؤمناً بکفر و من رمی مؤمناً بکفر فهو کقتله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جابر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شهد رجل علی رجل بکفر قطّ إلاّ باء به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شهد علی کافر صدق، و إن کان مؤمناً رجع الکفر علیه، و إیّاکم و الطعن علی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ثواب الأعمال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واللعنة أیضاً کذلک ففی ثواب الأعمال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اللعنة إذا خرجت من فی صاحبها تردّدت، فإن وجدت مساغاً و إلاّ رجعت علی صاحبها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آذی اللّه و رسوله‌صلی الله علیه وآله و أهل بیته‌علیهم السلام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ألّذین یؤذون اللّه و رسوله لعنهم اللّه فی الدنیا و الاخرة و أعّدلهم عذاباً مهیناً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العشرة مع النبیّ‌صلی الله علیه وآله و تعظیمه و تفخیمه و توقیره فی حیاته و بعد وفاته کثیرة و قد ذکراللّه سبحانه آیات کثیرة فی ذلک ویفهم منها موارد إیذاءه صلوات اللّه علیه و آله فنوردها هنا للتوجّه بمرتبته العظمی عنداللّه و وجوب تعظیمه و تکریمه فی حیاته و بعد وفاته‌صلی الله علیه وآله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المؤمنون ألّذین آمنوا باللّه و رسوله و إذا کان معه علی أمرٍ جامعٍ لم یذهبوا حتّی یستأذنوه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تجعلوا دعاء الرسول بینکم کدعاء بعظکم بعضاً قد یعلم اللّه ألّذین یتسلّلون منکم لواذاً فلیحذر ألّذین یخالفون عن امره أن تصیبهم فتنة أو عذاب الیم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این آیه کسانی که از رفتن به جنگ و جهاد خودداری می‌کنند و یا بدون اجازه رسول خداصلی الله علیه وآله از رفتن به جنگ و یا ادامه آن تخلّف می‌نمایند به آن حضرت توهین و آزار نموده‌اند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ألّذین آمنوا لاتدخلوا بیوت النبیّ إلاّ أن یوذن لکم إلی طعام غیرناظرین إناه ولکن إذا دعیتم فادخلوا فإذا طعمتم فانتشروا و لامستأنسین لحدیث إنّ ذلکم کان یوذی النبیّ فیستحیی منکم و اللّه لافیستحیی من الحقّ و أذا سألتموهنّ متاعاً فاسألوهنّ من وراء حجابٍ ذلکم اطهر لقوبکم قلوبهنّ وماکان لکم أن توذوا رسول اللّه و لا أن تنکحوا أزواجه من بعده أبداً إنّ ذلکم کان عنداللّه 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ألّذین ینادونک من وراء الحجرات أکثرهم لایعقلون ولو أنّهم صبروا حتّی تخرج إلیهم لکان خیراً لهم و اللّه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ألّذین آمنوا إذا ناجیتم الرسول فقدمّوا بین یدی نجویکم صدقةً ذلکم خیر لکم و اطهر فان لم تجدوا فإنّ اللّه غفور رحیم الآیة المجادله </w:t>
      </w:r>
      <w:r>
        <w:rPr>
          <w:rFonts w:eastAsia="IRNazanin" w:cs="IRNazanin"/>
          <w:b w:val="false"/>
          <w:bCs w:val="false"/>
          <w:i w:val="false"/>
          <w:iCs w:val="false"/>
          <w:color w:val="333333"/>
          <w:sz w:val="20"/>
          <w:szCs w:val="20"/>
        </w:rPr>
        <w:t>7/12</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ألّذین ینادونک من وراء الحجرات أکثرهم لایعقلون ولو أنّهم صبروا حتّی تخرج إلیهم لکان خیراً لهم و اللّه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ألّذین آمنوا إذا ناجیتم الرسول فقدمّوا بین یدی نجویکم صدقةً ذلکم خیر لکم و اطهر فان لم تجدوا فإنّ اللّه غفور رحیم الآیة المجادله </w:t>
      </w:r>
      <w:r>
        <w:rPr>
          <w:rFonts w:eastAsia="IRNazanin" w:cs="IRNazanin"/>
          <w:b w:val="false"/>
          <w:bCs w:val="false"/>
          <w:i w:val="false"/>
          <w:iCs w:val="false"/>
          <w:color w:val="333333"/>
          <w:sz w:val="20"/>
          <w:szCs w:val="20"/>
        </w:rPr>
        <w:t>7/12</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ألّذین آمنوا لاترفعوا أصواتکم فوق صوت النبیّ و لاتجهروا له بالقول کجهر بعضکم لبعضٍ أن تحبط أعمالکم و أنتم لاتشعرون إنّ ألّذین یغضّون اصواتهم عند رسول اللّه اولئک ألّذین امتحن اللّه قلوبهم للتقوی لهم مغفرة و أجرعظیم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إیذاء أولیاء اللّه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ألّذین یؤذون المؤمنین و المؤمنات بغیر مااکتسبوا فقد احتملوا بهتاناً و إثماً مبیناً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تفسیر المنسوب إلی الإمام العسکری‌علیه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ممّن کتب أجله و عمله و رزقه و سعادة خاتمته علیّ بن ابیطالب‌علیه السلام، کتبوا من عمله انّه لایعمل ذنباً ابداً إلی أن یموت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قول رسول اللّه‌صلی الله علیه وآله یوم شکاه بریدة و ذلک أنّ رسول اللّه‌صلی الله علیه وآله بعث جیشاً ذات یومٍ لغزاةٍ، أمرّ علیّاًعلیه السلام، و ما بعث جیشاً قطّ فیهم علیّ بن ابیطالب‌علیه السلام إلاّ جعله أمیرهم، فلمّا غنموا رغب علیّ‌علیه السلام أن یشتری من جملة الغنائم جاریة یجعل ثمنها فی جملة الغنائم فکایده فیها حاطب بن أبی بلتعة و بریدة الأسلمی و زایداه فلّما نظر الیهما یکایدانه و یزیدانه، إنتظر إلی أن بلغت قیمتها</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قیمة عدل فی یومها فاخذها بذلک، فلمّا رجعوا إلی رسول اللّه‌صلی الله علیه وآله تواطئا علی أن یقول ذلک بریدة لرسول اللّه‌صلی الله علیه وآله فوقف بریدة قدّام رسول اللّه‌صلی الله علیه وآله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ألم‌تر أنّ علیّ بین ابیطالب أخذ جاریة من المغنم دون المسلمین؟ فاعرض عنه رسول اللّه‌صلی الله علیه وآله، ثمّ جاء عن یمینه فقالها، فأعرض عنه رسول اللّه‌صلی الله علیه وآله فجاءه عن یساره و قالها، فأعرض عنه، و جاء من خلفه فقالها فأعرض عنه ثمّ عاد إلی ما بین یدیه فقالها فغضب رسول اللّه‌صلی الله علیه وآله غضباً لم یُر قبله و لابعده غضب مثله و تغیّر لونه و تربّد، و انتفخت اوداجه، و ارتعدت اعضاءه و قال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یا بریدة آذیت رسول اللّه منذ الیوم؟ أما سمعت اللّه عزّوجّل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ألّذین یؤذون اللّه و رسوله لعنهم اللّه فی الدنیا و الأخرة و أعدّلهم عذاباً مهیناً، و ألّذین یوذون المؤمنین و المؤمنات بغیر ما اکتسبوا فقد احتملوا بهتاناً و اثماً مبیناً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اللّه‌صلی الله علیه وآله ما علمت أنّنی قصدتک بأذی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تظنّ یا بریدة أنّه لایؤذینی إلاّ من قصد ذات نفسی أما علمت أنّ علیاً منّی و أنا منه، و أنّ من آذی علیّاً فقد آذانی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آذانی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آذی اللّه، و من آذی اللّه فحقّ علی اللّه أن یؤذیه بألیم عذابه فی نار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بریدة انت أعلم أم اللّه عزّوجّل؟ أنت أعلم أم قراّء اللوح المحفوظ؟</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أعلم أم ملک الأرحام؟ قال بریدة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اللّه أعلم، و قرّاء اللوح المحفوظ أعلم، و ملک الأرحام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أعلم یا بریدة أم حفظه علیّ بن‌أبیطالب؟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حفظة علیّ بن ابیطالب، 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تخطئه، و تلومه و توبّخه و تشنع علیه فی فعله، و هذا جبرئیل أخبرنی عن حفظة علیّ‌علیه السلام أنّه ماکتبوا علیه قط خطیئة منذ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 هذا ملک الأرحام حدّثنی أنّهم کتبوا قبل أن یولد، حین استحکم فی بطن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لایکون منه خطیئة أبداً، و هؤلاء قراّء اللوح المحفوظ أخبرونی لیلة أسری بی أنّهم وجدوا فی اللوح المحفوظ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المعصوم من کلّ خطأٍ و زلّةٍ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تخطئه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بریدة و قد صوّبه ربّ العالمین و الملائکة المقرّبون؟ یا بریدة لاتعرض لعلیّ بخلاف الحسن الجمیل فإنّه أمیرالمؤمنین وسیّد الوصیّین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سیّد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فارس المسلمین، و قائد الغرّ المحجلّین و قسیم الجنّة و النّار، و یقول یوم القیامة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لی و هذا لک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بریدة أتری لیس لعلیًّ من الحقّ علیکم معاشر المسلمین؟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تکایدوه و لاتعاندوه و لاتزایلوه هیهات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قدر علیٍّ عنداللّه تعالی أعظم من قدره عندکم أولا أخبرکم؟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 اللّه 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یبعث یوم القیامة أقواماً تمتلی‌ء من جهة السیئات موازینهم فیقال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السیّئات فأین الحسنات؟ و إلاّ فقد عطبتم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ربّنا ما نعرف لنا حسنات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النداء من قبل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لم تعرفوا لأنفسکم عبادی حسنات فإنّی أعرفها لکم و أوفّرها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تأتی الریح برقعة صغیرةٍ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تطرحها فی کفّة حسناتهم فترجّح بسیّئاتهم بأکثر ممّا بین السماء و الأرض فیقال لأحدهم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بید أبیک و أمّک و إخوانک و اخواتک و خاصّتک و قراباتک و أخدانک و معارفک فأدخلهم الجنّة فیقول أهل المحشر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ربّنا أما الذنوب فقد عرفناها، فماذا کانت حسناتهم؟</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عبادی مشی أحدهم ببقیّة دین علیه لأخیه إلی أخیه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 فانّی أحبّک بحبّک لعلیّ بین أبیطالب‌علیه السلام فقال له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ترکتها لک بحبّک لعلی بن ابیطالب‌علیه السلام و لک من مالی ما شئت فشکر اللّه تعالی ذلک لهما فحطّ به خطایاهما و جعل ذلک فی حشوصحائفما و موازینهما، و أوجب لهما و لوالدیهما و لذریّتهما الجنّة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بریدة إنّ من یدخل النّار ببغض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من حصی الخذف التی یرمی بها عند الحجرات، فأیّاک ان تکون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الأمام العسکری‌علیه السلام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أعطی اللّه تبارک و تعالی لمن أدّی دین أخیه لحبّ أمیرالمؤمنین‌علیه السلام و لمن إستقال أخاه عن دینه لحّبه‌علیه السلام ذلک الثواب و الاجر الجزیل فما یفعل بمن یعفو عن ظلم أخیه و یناصحه و یسئل اللّه تعالی أن یعفو عنه لحبّه لأمیر المؤمنین‌علیه السلام؟</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 عباداللّه أحسنوا إلی أولاد أمیرالمؤمنین‌علیه السلام و شیعته و محبیّه لحبّهم أمیرالمؤمنین‌علیه السلام یجزیکم اللّه جزاءً و افراً فی الدنیا و الآخرة و احذروا معاداتهم و بغضهم فإنّ معاداتهم و بغضهم تضییع لحقّهم و ترک لمواساتهم و موالاتهم و فی الحقیقة معاداة لأمیرالمؤمنین‌علیه السلام و تضییع لحقّه و ترک لمواساته‌علیه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من یدخل النّار ببغض علیّ‌علیه السلام أکثر من حصی الخذف التی یرمی بها عند الجمرات فإیّاکم أن تکونوا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اعاذنا اللّه من ذلک و وفقّنا للعفو و الصفح عنهم و إن ظلمونا و ضیّعوا حقّنا و أکلوا أموالنا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فلیعفوا و لیصفحوا ألا تحبّون أن یغفراللّه لکم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هتک حرمات اللّه و الشعائر الإسلامیّة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یعظّم شعائراللّه فإنّها من تقوی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یأتی البحث فی حرمة هتک الحرم و الکعبة و المسجد الحرام و المسجد النبوّیّ‌صلی الله علیه وآله و مکّه والمدینة و المشاهد المشرّفة و المساجد و ظنّی أن حرمة الدّین و حرمة القرآن و حرمة أولیاء اللّه أعظم من الکلّ بل حرمة الکعبة و الحرم من حرمة النبیّ‌صلی الله علیه وآله لأنّ فی زیارة الّنبیّ‌صلی الله علیه وآله المأثورة عن المعصومین‌علیهم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 علی محمّدٍ کما غفرت به الذنوب و سترت به العیوب و فرّجت به الکروب و صلّ علی محمّدٍ کمادفعت به الشقاء و کشفت به الغّماء و أجبت به الدعاء و نجیّت به من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 علی محمّد کما رحمت به العباد و أحییت به البلاد و قصمت به الجبابرة و أهکلت به الفراغنة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 علی محمّد کما أضعفت به الأموال و أحرزت به من الأهوال و کسرت به الاصنام و رحمت به الانام، و صلّ علی محمّد کما بعثته بخیر الأدیان و أعززت به الایمان و تبرّت به الأوثان و عظمت به البیت الحرام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زیارة الجامعة الکبیرة المأثورة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طأطأ کلّ شریف لشرفکم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 کلّ شی‌ءٍ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فاز الفائزون بولایتکم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نور الأخیار و هداة الابرار و حجج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اللّه بکم أشرف محلّ المکرمین و أعلی منازل المقربین و أرفع درجات المرسلین حیث لایلحقه لاحق</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الحّجة آیة اللّه المیرزا جواد التبریزی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التعاطف و التراحم فیما بینهم، و المسارعة لقضاء حوائج إخوأنّهم المؤمنین، و التسامع عن خطایاهم،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الکاظمین الغیظ و العافین عن الناس و اللّه یحبّ المحسنین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ینبغی لهم الإهتمام بالقربات و الخیرات، وإقامة الشعائر، و منها الإهتمام بالمساجد و الحسینیّات بتشدیدها، و المحافظة علی قداستها فقد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واستبقوا الخیرات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یعظّم شعائر اللّه فإنّها من تقوی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ینبغی لهم الإلتفات حول العلماء، و الإستماع لنصائحهم و ارشاداتهم فقد ورد فی 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یشکون إلی اللّه یوم القیامة، مسجد مهجور، و مصحف معطّل، و عالم ضاع بین الجّهال، کما ینبغی لهم الإهتمام بطلاّب العلوم الدینیّة، و کذلک خطباء المنبر الحسینی الداعین للتمسّک بأهل البیت‌علیهم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صراط النجاة ج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ولکنّ الوهابیّین من أتباع محمّدبن عبدالوّهاب النجدی و تلمیزه المعروف بإبن تیمیّة حرّموا شدّالرجال لزیارة قبور الأولیاء و تقبیلها و مسّها، و الإستشفاء بمن دفن فیها حتّی أنّهم شددّوا النکیر علی من یزور قبر النبیّ‌صلی الله علیه وآله او یتبرّک به بتقبیل و لمس و نحوهماو جعلوها من الشرک الأصغر تارة و من الشرک الأکبر أخری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 بذلک إنّه یکون صاحبه بذلک مشرکاً باللّه سبحانه لأنّه طلب حاجته من غیراللّه او خضع لغیره و الحال أنّ النبیّ‌صلی الله علیه وآله کان یزور القبور و کان</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یسأل اللّه الحاجة عندها و کان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من زارنی بعد ممّاتی کان کمن زارنی فی حیاتی و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أنّهم إذا ظلموا أنفسهم جاؤک فاستغفروا اللّه وإستغفرلهم الرسول لوجدوا اللّه تواّباً رحیماً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تعظیم القرآن و حرمة هتکه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الخفّاف،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سعد تعلّموا القرآن فإنّ القرآن یأتی یوم القیامة فی أحسن صورة نظر إلیها الخلق و الناس صفوف عشرون و مائة ألف صفّ؛ ثمانون ألف صفّ امّة محمّد و أربعون ألف صف من سائر الاُمم فیأتی علی صفّ المسلمین فی صورة رجل فیسلّم فینظرون إلیه ثمّ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الحلیم الکریم إنّ هذا الرّجل من المسلمین نعزفه بنعته وصفته غیر أنّه کان أشد اجتهاداً منا فی القرآن فمن هناک اُعطی من البهاء و الجمال و النور مالم نعطه ثمّ یجاوز حتّی یأتی علی صفّ الشهداء فینظرون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یقولون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من شهداء البحر نعرفه بسمته وصفته غیر أن الجزیرة الّتی اُصیب فیها کانت أعظم هولاً من الجزیرة الّتی اُصبنا فیها فمن هناک اُعطی من البهاء و الجمال و النّور مالم نعطه، ثمّ یجاوز حتّی</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صف النبیّین و المرسلین فی صورة نبی مرسل فینظر النبیّون و المرسلون إلیه فیشتد لذلک تعجّبهم و یقولون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الحلیم الکریم إنّ هذا النبیّ مرسل نعرفه بسمته و صفته غیر أنّه اُعطی فضلا کثیراً،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فیجتمعون فیأتون رسول اللّه‌صلی الله علیه وآله فیسألونه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من هذا؟ فیقول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ماتعرفونه؟ فیقولون ما نعرفه هذا ممّن لم یغضب اللّه علیه، فیقول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حجة اللّه علی خلقه فیسلّم ثمّ یجاوز حتّی یأتی علی صف الملائکة فی سورة ملک مقرب فتنظر إلیه الملائکة فیشتد تعجبهم و یکبر ذلک علیهم لما رأوا من فضله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 ربّنا و تقدّس إنّ هذا العبد من الملائکة نعرفه بسمته و صفته غیر أنّه کان أقرب الملائکة إلی اللّه عزّوجّل مقاماً فمن هناک اُلبس من النور و الجمال ما لم نلبس،</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یجاوز حتّی ینتهی إلی ربّ العزة تبارک و تعالی فیخر تحت العرش فینادیه تبارک و تعالی یا حجّتی فی الأرض و کلامی الصّادق الناطق ارفع رأسک و سل تعط واشفع تشفّع فیرفع رأسه فیقول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رأیت عبادی؟ فیقول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منهم من صاننی و حافظ علی ولم یضیع شیئاً و منهم من ضیعنی و استخف بحقی و کذب بی و أنا حجتّک علی جمیع خلقک، فیقول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عزّتی و جلالی و ارتفاع مکانی لأثیبنّ علیک الیوم أحسن الثواب و لاُعاقبن علیک‌الیوم ألیم العقاب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رأسه فی صورة اُخری؛ قال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جعفر فی أیّ صورة یرجع؟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صورة رجل شاحب متغیر یبصره أهل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شحب لونه کمنع و نصر و کرم و 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تغیر من هزال أو جوع أوسفر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شاحب متغیر ینکره أهل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فیأتی الرجل من شیعتنا الّذی کان یعرفه و یجادل به أهل الخلاف فیقوم بین یدیه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تعرفنی؟ فینظر إلیه الرجل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أعرفک یا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فیرجع فی صورته الّتی کانت فی الخلق ألأوّل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تعرفنی؟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فیقول القرآن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الّذی أسهرت لیلک و أنصبت عیشک سمعت الأذی و رجمت بالقول فیّ، الا و إنّ کل تاجر قد استوفی تجارته و انا و راک الیوم،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فینطلق به إلی ربّ العزة تبارک و تعالی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یا رب عبدک و أنت أعلم به قد کان نصباً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 الرجل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نصباً، تعب و أنصبه غیره، مواظباً علی، یعادی بسببی و یحبّ فیّ و یبغض، فیقول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أدخلوا عبدی جنتی واکسوه حله من حلل الجنة و توجّوه بتاج، فإذا فعل به ذلک عرض علی القرآن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رضیت بما صنع بولیک؟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إنی أستقل هذا له فزده مزید الخیر کلّه،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عزتی وجلالی و علوی و ارتفاع مکانی لأنحلنّ له الیوم خمسة أشیاء مع المزید له و لمن کان بمنزلته، إلاّ أنّهم شبّاب لایهرمون و أصحّاء لایسقمون و أغنیاء لایفتقرون و فرحون لایحزنون و أحیاء لایموتون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تلا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لایذوقون فیها الموت إلاّ الموته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 أبا جعفر و هل یتکلّم القرآن فتبسمّ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الضعفاء من شیعتنا إنّهم أهل تسلیم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سعد و الصلاة تتکلّم و لها صورة و خلق تأمر و تنهی، 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فتغیر لذلک لونی و قلت، هذا شی‌ء لا أستطیع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أتکلم به فی الناس فقال أبوجعفر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الناس إلاّ شیعتنا فمن لم یعرف الصلاة فقد أنکر حقنا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سعد اُسمعک کلام القرآن؟ 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صلی اللّه علیک،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الصلاة تنهی عن الفحشاء و المنکر و لذکر 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فالنهی کلام و الفحشاء و المنکر رجال و نحن ذکر اللّه ونحن أکبر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یجیی‌ء القرآن یوم القیامة فی أحسن منظور إلیه صورةً فیمر بالمسلمین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 منّا فیجاوزهم إلی النبیّین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منّا فیجاوزهم إلی الملائکة المقرّبین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منّا حتّی ینتهی إلی ربّ العزّه عزّوجّل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فلان بن فلان أظمأت هواجره و أسهرت لیله فی دار الدنیا و فلان بن فلان لم أظمأ هواجره و أسهرت لیله فی دار الدنیا و فلان بن فلان لم أظمأ هواجره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الهاجرة و هی شدّة حرّالنهار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أسهر لیله، فیقول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أدخلهم الجنّة علی منازلهم فیقوم فیتّبعونه، فیقول للمؤمن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و ارقه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 للوقف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فیقرأ و یرقی حتّی یبلغ کلّ رجل منهم منزلته الّتی هی له فینزلها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الدواوین یوم القیامة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فیه النعم و دیوان فیه الحسنات و دیوان فیه السیئات، فیقابل دیوان النعم و دیوان الحسنات فتستقرق النعم عامّة الحسنات و یبقی دیوان السیئات فیدعی بإبن آدم المؤمن للحساب فیتقدم القران أمامه فی أحسن صورة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أنا القرآن و هذا عبدک المؤمن قد کان یتعب نفسه بتلاوتی و یطیل لیله بترتیلی و تفیض عیناه إذا تهجّد فأرضه کما ارضانی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العزیز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أبسط یمینک فیملأها من رضوان اللّه العزیز الجبّار و یملأ شماله من رحمة اللّه ثمّ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الجنّة مباحة لک فاقرأ و اصعد فإذا قرأ آیةً صعد درجة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هتک الکعبة و وجوب تعظیمها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اوّل بیتٍ وضع للنّاس للذی ببکّة مبارکاً و هدیً للعالمین فیه آیاتٍ بینّاتٌ مقام إبراهیم و من دخله کان آمناً و للّه علی النّاس حجّ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یعظّم حرمات اللّه فهو خیر له عند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حرمات ثلاث من حفظهنّ حفظ اللّه له امر دینه و دنیاه، و من لم یحفظهنّ لم یحفظ اللّه له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الأسلام و حرمتی و حرمة عترتی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الکافی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عزّوجّل فی بلاده خمس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رسول اللّه‌صلی الله علیه وآله، و حرمة آل الرسول‌صلی الله علیه وآله، و حرمة کتاب اللّه عزّوجّل، و حرمة کعبة اللّه، و حرمة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فی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یردفیه بالحاد بظلم نذقه من عذاب الیم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فیهم حیث دخلوا الکعبة فتعاهدوا و تعاقدوا علی کفرهم و جحودهم بما نزل فی أمیرالمؤمنین‌علیه السلام فالحدوا فی البیت بظلمهم الرسول و ولیّه فبعداً للقوم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التربة الحسینیّة و آثارها و فضل زیارة صاحبهاعلیه السلام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إلی المدینة و أنا وجع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مسلم وجع فأرسل إلیّ أبوجعفرعلیه السلام شراباً مع غلامٍ مغطّیً بمندیلٍ فناولنیه الغلام و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إشربه فإنّه قد أمرنی أن لا ابرح حتّی تشربه فتناولته فاذا رائحة المسک منه و إذا شراب طیّب الطعم بارد فلّما شربته قال لی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لک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شربت فتعال ففکرّت فیما قال لی و ما أقدر علی النهوض قبل ذلک علی رجل فلّما إستفرّ الشراب فی جوفی فکأنّما نشطت من عقال فأتیت بابه فاستأذنت علیه فصوّت بی صحّ الجسم أدخل فدخلت علیه و أناباکٍ فسلّمت علیه و قبّلت یده و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کامل الزیارات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یبکیک یا محمد؟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أبکی علی اغترابی و بعد الشقة وقلة القدرة علی المقام عندک أنظر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قلّة القدرة فکذلک جعل الله أولیائنا وأهل مودّتنا وجعل البلاء إلیهم سریعاً وأما ما ذکرت من الغریة فإنّ المؤمن فی هذه الدنیا غریب و فی هذا الخلق المنکوس حتی یخرج من هذه الدّار الی رحمة الله وأما ما ذکرت من بعد الشقة فلک بأبی عبدالله لیلا أسوة بأرض نائیة عنا بالفرات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ذکرت من حبّک قربنا و النظر إلینا و إنک لاتقدر علی ذلک فالله یعلم ما فی قلبک و جزا ولد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تأتی قبر الحسین لایه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علی خوف و وجل،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ماکان فی هذا أشدّ فالثواب فیه علی قدر الخوف و من خاف فی اتیانه أمن الله روعته یوم یقوم الناس لرب العالمین و انصرف بالمغفرة وسلّمت علیه الملائکة وزاره النبی تینیة و ما یصنع ودعا له انقلب بنعمة من الله وفضل لم یمسسه سوء و اتبع رضوان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وجدت الشراب؟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آشهد آنکم أهل بیت الرّحمة و آله وصی الاوصیاء و لقد آتانی الغلام بما بعثته و ما آقدر علی آن استقل علی قدمی و لقد کنت آیس من نفسی فناولنی الشراب فشربته فما وجدت مثل ریحه و لا أطیب من ذوقه ولا طعمه ولا أبرد منه فلمّا شربته قال لی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أمرنی أن أقول لک إذا شربته فأقبل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علمت شدّة ما بی،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لأذهبن إلیه و لو ذهبت نفسی فاقبلت إلیک فکانی نشطت من عقال فالحمد الله الذی جعلکم رحمة لشیعتکم ورحمة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محمّدا إن الشراب الذی شربته فیه من طین قبر الحسین لیلا وهو أفضل ما استشفی به فلاتعدل به فانا نسقیه صبیاننا و نساونا فنری فیه کل خیر فقلت له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فداکا إنا لنأخذ منه ونستشفی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یأخذ الرّجل فیخرجه من الحایر وقد أظهره فلایمز با حد من الجن به عاهة ولادابه و لاشی فیه آفة الاً شته فتذهب برکته فیصیر برکته لغیره و هذا الذی یتعالج به لیس هکذا و لولا ما ذکرت لک ما یمسح به شیء ولا شرب منه شیء إلأ أفاق من ساعته و ما هو إلأ کحجر الأسود أتاه صاحب العاهات والکفر و الجاهلیة وکان لایتمسح به أحد إلأ أفاق وکان کأبیض یاقوتة فاسودّت حتی صار إلی ما رأیت فقلت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فداکا وکیف أصنع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تصنع به مع إظهارک إیاه ما یصنع غیرک تستخفت به فتطرحه فی خرجک و فی أشیاء دنسة فیذهب ما فیه ممّا تریده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یأخذه أحد إلاً و هو جاهل بأخذه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أعطیک منه شیئاً؟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أخذته فکیف تصنع به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آذهب به معی،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آیا شیء تجعله؟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ثیابی،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رجعت الی ما کنت تصنع اشرب عندنا منه حاجتل و لا تحمله فانه لایسلم لا فسقانی منه موتین فما آعلم انی وجدت شیناً متا کنت آجد حتی انصرفت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 ص ةةة؛ البحار ج ةةة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ةة؛ الکافی ج 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زیارة المشاهد المشرّفة و حرمة هتکها البحار عن أبی عامر التبانی واعظ أهل الحجاز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أباعبدالله جعفربن محمدانیلا و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رسول اللها ما لمن زار قبره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أمیرالمؤمنین 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تربته؟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عامر حدّثنی أبی عن أبیه، عن جدّه الحسین بن علی، عن علی أنّ رسول الله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لتقتلن بأرض العراق و تدفن بها،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لمن زار قبورنا و عمرها وتعاهدها؟</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إنّ اللّه تعالی جعل قبرک و قبر ولدک بقاعاً من بقاع الجنّة و عرصة من</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عرصاتها، و إنّ اللّه جعل قلوب نجباء من خلقه وصفوة من عبادة تحنّ إلیکم و تحتمل المذلّة و الأذی فیعمرون قبورکم و یکثرون زیارتها تقرّباً منهم إلی اللّه و مودّة منهم لرسوله، أولئک یا علیّ المخصوصون بشفاعتی الواردون حوضی و هم زوّاری غداً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من عمر قبورکم و تعاهدها فکأنّما أعان سلیمان بن داود علی بناء بنت المقدس و من زار قبورکم عدل ذلک ثواب سبعین حجّة بعد حجّة الاسلام و خرج من ذنوبه حتّی یرجع من زیارتکم کیوم ولدته أمّه، فأبشر و بشرّ أولیاءک و محبیّک من النعیم و قرّة العین بما لاعین رأت و لا اُذن سمعت و لا خطر علی قلب بشر و لکن حثالة من الناس یعیّرون زوّار قبورکم کما تعیّر الزانیة بزنائها اولئک شرار اُمتّی لا أنالهم اللّه شفاعتی و لایردون حوضی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الحثالة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الردی‌ء من کلّ شی‌ء و منه حثالة الشعیر و الأرز و التمر و کلّ ذی قشر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نصرالمداینی، عن عبدالرحمن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الکاظم‌علیه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أفضل الزّیارة لأمیرالمؤمنین صلوات اللّه علیه أولأ بی عبداللّه‌علیه السلام أولفلان أولفلان و سمیّت الأئمة واحدا واحدا؟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عبدالرحمن بن مسلم من زار أوّلنا فقد زارآخرنا، و من زار آخرنا فقد زار أوّلنا و من تولّی أوّلنا فقد تولّی آخرنا و من تولّی آخرنا فقد تولّی أوّلنا، و من قضی حاجة لأحد من أولیائنا فکانما قضاها لجمیعنا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عبدالرحمن أحببنا و أحبب فینا و أحبب لنا و تولّنا و تولّ من یتولاّنا و أبغض من یبغضنا ألا و إنّ الرادّ علینا کالرادّ علی رسول اللّه‌صلی الله علیه وآله جدّنا و من ردّ علی رسول اللّه‌صلی الله علیه وآله فقد ردّ علی اللّه، ألا یا عبدالرحمن من أبغضنا فقد أبغض محمّداً و من أبغض محمّداً فقد أبغض اللّه جلّ و علا، و من أبغض اللّه جلّ و علا کان حقّاً علی اللّه أن یصلیه النّار و ماله من نصیر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97/121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محمّدبن مسلم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خلقاً أکثر من الملائکة و إنّه لینزل کلّ یوم سبعون ألف ملک فیأتون البیت المعمور فیطوفون به فاذاهم طافوا به نزلوا فطافوا</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بالکعبة، فإذا طافوا أتوا قبرالنبیّ‌صلی الله علیه وآله فسلّموا علیه، ثمّ أتواقبر أمیرالمؤمنین‌علیه السلام فسلّموا علیه، ثمّ أتوا قبرالحسین‌علیه السلام فسلّموا علیه ثمّ عرجوا و ینزل مثلهم أبدا إلی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الثانیة 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هتک حرمة المساجد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یعظّم حرمات اللّه فهو خیرله عند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الصافی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اظلم ممّن منع مساجد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مساجد خیارالمؤمنین بمکّة منعوهم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التعبّد فیها بأن ألجأوا رسول‌اللّه‌صلی الله علیه وآله إلی الخروج عن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عن الصّادق‌علیه السلام و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قریش حین منعوا رسول اللّه‌صلی الله علیه وآله دخول مکة و المسجد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علل الشرایع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أباعبداللّه‌علیه السلام عن العلّة فی تعظیم المساجد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اُمر بتعظیم المساجد لأنّها بیوت اللّه فی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فی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بیوتی فی الأرض المساجد، فطوبی لمن تطهرّ فی بیته ثمّ زارنی فی بیتی و حقّ المزورأن یکرم 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المستحبّات التی تتعلّق بالمساجد قال العلاّمة فی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إتخاذ المساجد إستحباباً مؤکّداً 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مسجداً کمفحص قطاة بنی اللّه له بیتاً فی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یسمع کلمة تدلّه علی هدیً، أو یترک ذنباً خشیةً، أوحیاءً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الوسائل ج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المساجد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یستحّب الإسراج فیها لیلاً، و تعاهدالنعل، و تقدیم الیمنی، و الطهارة، و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و باللّه السلام علیک أیّها النبیّ و رحمة اللّه و برکائه ألّلهمّ صلّ علی محمّد و آل محمّد و افتح لنا باب رحمتک و اجعلنا من عمّار مساجدک جلّ ثناء وجهک و تقدّست أسماؤک و لا إله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خرج قدّم الیسری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صلّ علی محمّد و آل محمّد و افتح لنا باب فضلک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الوسائل ج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صلاة المکتوبة فی المسجد أفضل من المنزل و النافلة بالعکس خصوصاً نافلة اللیل، و الصلاة</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عشرة و فی البیت صلاة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القواعد 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یکره تعلیة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تنبی وسطاً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تظلیلها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تکون مکشوفة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تبنی جمّاً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لاشرف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 المنارة فی وسطها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جعلها طریقاً، و المحاریب الداخلة فی الحائط، و جعل المیضاة فی وسطها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خارجها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النوم فیها خصوصاً فی المسجدین، وإخراج الحصی منها فتعاد إلیها أو إلی غیرها، و البصاق فیها، و التنخّم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فیغطیّه بالتراب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وقصع القمّل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فیدفنه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 السیف، وبری‌ء النبل، و سائر الصناعات فیها، و کشف العورة، ورمی الحصا خذفاً، و البیع و الشراء، و تمکین المجانین و الصبیان، و إنفاذ الأحکام، و تعریف الضالّة، و إقامة الحدود، و إنشاد الشعر، و رفع الصوت، و الدخول مع رائحة الثوم و البصل و شبهه، و التنعّل فائماً بل قاعداً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القواعد 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الجماعة بالکلیّة رغبةً عنها قال المحقّق الحلیّ فی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مستحبّة فی الفرائض متأکّدة فی الخمس و لاتجب إلاّ فی الجمعة و العیدین مع الشرائط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 أحداً من فقهاء الإسلام یحکم بفسوق من صلّی منفرداً و ما رووه لاحجّة فیه علی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النراقی فی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تجب الجماعة فی الجمعة و العیدین مع الشرائط و علی جاهل القرائة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ضیق الوقت عن التعلّم، ولاتجب الجماعة فی غیرهما بالإجماع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دلّ بظاهره علی حرمة الترک مطلقاً أو فی الیومیّة مؤوّلّة، و تستحبّ فی الفرائض کلّها ذهب إلیه علمائنا أجمع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الحلّی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لاینبغی ترک الجماعة إلاّ مع العذر عامّاً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کالمطر و الوحل و خاصّاً کالمرض و الخوف ومدافعة الأخبثین و فوات الرفقة و هلاک الطعام و غیر ذلک لشدّة إستحبابها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إبن بابویه عن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الصلاة الخمس جماعة فظنّوا به کلّ خیر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الصحیح عن محمّدبن مسلم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لاصلاه لمن لایشهد الصلاة من جیران المسجد إلاّ مریض أو مشغول أمّا مع المطر بشبهة فإنّه یجوز ترکها للضرورة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المنتهی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عدّة من الروایات و کلام الشهید فی الروضة حرمة الترک رغبة عنها بل ظاهر عدّة من الروایات وجوب الحضور فی الجماعة و حرمة الترک إلاّ مع العذر و اللّه العالم و نذکر عدّة من هذه الروایات للإعتبار و المراقبة للجماعة و إن إستفدت منها الوجوب فأنت و شأنک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الأمالی للصدوق عن زرارة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الجماعة رغبةً عنها و عن جماعة المسلمین من غیر علةٍ فلاصلاة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عقاب الأعمال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عنه ج </w:t>
      </w:r>
      <w:r>
        <w:rPr>
          <w:rFonts w:eastAsia="IRNazanin" w:cs="IRNazanin"/>
          <w:b w:val="false"/>
          <w:bCs w:val="false"/>
          <w:i w:val="false"/>
          <w:iCs w:val="false"/>
          <w:color w:val="333333"/>
          <w:sz w:val="20"/>
          <w:szCs w:val="20"/>
        </w:rPr>
        <w:t>89/184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الجمعة فریضة مع الإمام، فإن ترک رجل من غیر علّةٍ ثلاث جمع فقد ترک ثلاث فرائض، و لایدع ثلاث فرائض من غیر علّة إلاّ منافق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85/23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اللّه علی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عبداللّه بن میمون عن الصّادق‌علیه السلام عن آبائه‌علیهم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 رسول اللّه‌صلی الله علیه وآله علی جیران المسجد شهود الصلاة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لینتهینّ أقوام لایشهدون الصلوات أو لآمرنّ مؤذّناً یؤذّن ثمّ و یقیم ثمّ آمر رجلاً من أهل 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فلیحرقنّ علی أقوام بیوتهم بحزم الحطب لأنّهم لایأتون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و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عقاب الاعمال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اللّه‌صلی الله علیه وآله صلّی الفجر فلمّا إنصرف أقبل بوجهه علی أصحابه فسأل عن أناس هل حضروا؟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أغیّب 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انّه لیس من صلاةٍ أشدّ علی المنافقین من هذه الصلاة و العشاء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مجمع الفائده للمقدس الاردبیلی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لاصلاة لمن لایصلّی فی المسجد مع المسلمین إلاّ من علّة، و لاغیبة إلاّ لمن صلّی فی بیته و رغب عن جماعتنا و من رغب عن جماعة المسلمین سقطت عدالته و وجب هجرانه و إن رفع إلی إمام المسلمین أنذره و حذّره و من لزم جماعة المسملین حرمت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غیبته و ثبتت عدالته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الفائده ج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ملعون ملعون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رغب عن جماعة المسلمین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ثلاثةٍ فی قریةٍ و لابدوٍ لاتقام فیهم الجماعة إلاّ قد استحوذ علیهم الشیطان فعلیک بالجماعة فانّما یأکل الذئب القاصیة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هذه الروایات بعدم عدالة من لایدخل فی جماعة المسلمین و بالنفاق و بجواز غیبته و بوجوب هجرانه و بانذار الإمام له و باستیلاء الشیطان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فی حرمة ترک الجماعه رغبةً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الجماعة بالکلیّة بغیر عذر روی الصّدوق فی عقاب الأعمال بسندٍ صحیح عن عبداللّه بن میمون عن أبی عبداللّه‌علیه السلام 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إشترط رسول اللّه‌صلی الله علیه وآله علی جیران المسجد شهود الصلاة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لینتهینّ أقوام لایشهدون‌</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دیگری نیز به همین مضمون هست که بعضی از فقهای جوان آن‌ها را حمل بر حکم سیاسی الصلاة أو لآمرنّ مؤذّناً یؤذّن ثمّ یقیم ثمّ آمر رجلاً من أهل 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علی‌علیه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فلیحرقنّ علی أقوام بیوتهم تحرز من الحطب لایأتون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رسول اللّه‌صلی الله علیه وآله الفجر فلما انصرف أقبل بوجهه علی أصحابه فسأل عن أناس هل حضروا الصلاة؟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أغیّب 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انّه لیس من صلاة أشدّ علی المنافقین من هذه الصلاة و العشاء ولو علموا أیّ فضل فیهما لأتوهما و لوحبواً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معناها روایات أخر و حملها بعض المتفقّهة علی الحکم الصادر من النبیّ‌صلی الله علیه وآله بعنوان الحاکم لابعنوان مبیّن الاحکام الأوّلیّة فیکون حکماً سیاسیّاً صدر عن مصلحة فی ذلک الوقت و هو کماتری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ترک الجماعة فسق و إن لم یقل به الأصحاب فیما أعلم حیث إنّهم صرحوا بأنّ ترک المستحبّاب لایمنع من العدالة إلاّ أنّ ظاهر الأخبار خلافه لتظافرها بجواز حرق بیته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18/168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صحیحة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الجماعة رغبة عنها و عن جماعة المسلمین فلاصلاة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الباقرعلیه السلام لاصلوة لمن لم یشهد الصلاة من جیران المسجد إلاّ مریض او مشغول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صحیحة زراره عن الباقر عن علی‌علیه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 النداء فلم یجبه من غیر علّة فلا صلاة له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ترکها رغبة عنها و عن جماعة المؤمنین من غیر علة فلا صلاة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تتمة الحدائق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لجار المسجد إلاّ فی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تتمة الحدائق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تهذیب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رسول اللّه‌صلی الله علیه وآله باحراق قومٍ کانوا یصلّون فی منازلهم و لایصلّون الجماعة فأتاه رجل أعمی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إنّی ضریر البصر و ربّما أسمع النداء و لا أری من یقودنی إلی الجماعة و الصلاة معک؟ فقال‌صلی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من منزلک إلی المسجد حبلاً و احضر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الشیخ ج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الفقیه الهمدانی فی 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هذه الأخبار من الأمر بإحراق بیوت من لم یحضر الجماعة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لأجل أنّ المتخلّفین المنافقون کما فی بعضها او لأجل الإعراض و عدم الرغبة کما فی بعضها الآخر او المذّمة لمن سمع النداء أو کان من جیران المسجد و الحاصلّ انّه مع القطع بعدم وجوب الجماعة إلاّ فی الجمعة و العیدین لایلائم هذه الأخبار مع الإستحباب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الجماعات الإسلامیة فی الحجّ و العیدین و الجمعة و الیومیة عبادیّة سیاسیّة و عدم الحضور فی بعض الأحوال یوجب تضعیف الحکومة و القدرة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ترک الحجّ فانّ أمیرالمومنین‌علیه السلام قال فی وصیّته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إن ترک لم تناظروا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صلاة الجمعة بلاعذر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ألّذین آمنوا إذا نُودی للصلاة من یوم الجمعة فاسعوا إلی ذکراللّه و ذروا البیع ذلکم خیر لکم إن کنتم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الجمعة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ترک‌الجمعة ثلاثاً من غیر علةٍ طبع اللّه علی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الآیة و الروایات الکثیرة التی ذکروها فی کتب الحدیث وجوب الجمعة عیناً و عدم جواز ترکه من غیر علّةٍ و الظاهر ایضاً عدم شرطّیة حضور الإمام المعصوم‌علیه السلام للآیة و لما فی روایة زرارة بن أعین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حثّنا أبوعبداللّه‌علیه السلام علی صلاة الجمعة حتّی ظننت أنّه یرید أن نأتیه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نغدوا علیک؟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إنّما عنیت ذلک عندکم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المقنعة للمفید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الشهید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صریحة فی الوجوب العینی و لولا الاجماع علی عدم وجوب العینی لقلنا به فلا آقل من الوجوب التخییری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تأمل لأن القول بالوجوب العینی کان موجوداً فی جمیع الأزمنة فلا حجیة للإجماع إلاً من حیث الشهرة ولا دلیل علی الوجوب التخییری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بین یدی قبر النبی و الامام عقلیة قد استدل للحرمة بروایات نذکرها آولاً ثم نذکر فتوی الفقهاء فی ذیلها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السید الحکیم فی مستمسلک العروة عن الحمیری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الی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الحجة الیه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بین یدی قبر النبی و الامام علیه السلام قد استدلّ للحرمة بروایات نذکرها أوّلاً ثمّ نذکر فتوی الفقهاء فی ذیلها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أسأله عن الرجل یزور قبور الائمةعلیهم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یجوز أن یتقدّم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لایجوز أن تصلّی بین یدیه لأنّ الإمام لایتقدّم و یصلّی عن یمینه و شماله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بسندٍ صحیح عن زراره عن الباقرعلیه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لاتتّخذوا قبری قبلة و لامسجداً فإنّ اللّه عزّوجّل لعن ألّذین إتّخذوا قبور أنبیاتهم مساجد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مستمسک العروة ج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الحرمة التکلیفیّة تستلزم الوضعیّة أیضاً فیکون التقدّم حراماً و موجبا لبطلان الصلاة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الیزدی فی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لایکون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 علی قبر معصوم و لا مساویاً له مع عدم الحائل المانع الرافع لسوء الأدب علی الأحوط و لایکفی فی الحائل الشبابیک و الصندوق الشریف و ثوبه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الخمینی و الخوئی الأظهر الجواز مع عدم استلزامه الهتک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العروة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بالتحریم الشیخ البهائی ثمّ اقتفاه جمع ممّن تأخّر عنه منهم شیخنا المجلسی و هو الأقرب عندی إذلامعارض للخبر المذکور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فی الأخبار ما یؤیّده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فی کامل الزیارات حیث قال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یصلّی خلقه و لایتقدّم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تمسیة الحجّة صلوات اللّه علیه بإسمه حرمة التسمیة بإسمه عجّل اللّه فرجه الشریف مذکورة فی عدّة من الروایات بعضها مطلقة و بعضها معللّه بأنّه إذا ذکرالاسم وقع الطلب فیکون إضرارا بهم و بشیعتهم‌علیهم السلام و الحال انّ التقیة کانت شدیدة فی هذا الأمر، و الیک عدّه من الروایات فی هذا المقام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عن إبن رئاب ایضاً صحیحاً عنه‌علیه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لأنّکم لاترون شخصه و لایحلّ لکم ذکره بإسمه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نذکره؟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الحجّه من آل محمّدعلیهم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صحیحة الحمیری عن العمروی النائب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فالإسم؟ قال محرّم علیکم عن تسألوا عن ذلک و لا أقول هذا من عندی فلیس إلیّ أن أحلّل و أحرّم و لکن عنه‌علیه السلام فإنّ الأمر عند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العسکری‌علیه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و لم یخلف ولداً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وقع الاسم وقع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إبن أبی عمیر عن الکاظم‌علیه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تخفی علی الناس ولادته و لاتحلّ لهم تسمیته حتّی یظهره اللّه تعالی فیملأ الأرض عدلاً و قسطاً کما ملئت جوراً و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العمروی نائب الحجّة صلوات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توقیع بخطٍّ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سمّانی فی مجمع من الناس فعلیه لعنة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ذکرنا تفصیل هذه الروایات فی کتابنا دولة المهدی فلیراجع الطالب</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الأیمان و العهود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لاتنقضوا الأیمان بعد توکیدها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حمزة الثمالی عن أبی‌جعفرعلیه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 قضی محمّدصلی الله علیه وآله بنبوّته، و استکمل أیّامه أوحی اللّه تعالی إلیه أن یا محمّد قد قضیت نبوّتک و استکملت أیّامک فاجعل العلم الذی عندک و الایمان و الإسم الأکبر و میراث العلم و آثار علم النبوّة فی أهل بیتک عند علیّ بن أبی‌طالب، فإنّی لن أقطع العلم و الایمان و الإسم الأکبر و میراث العلم و آثار علم النبوّة من العقب من ذریّتک کما لم أقطعها من ذریّات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أذا اخذ ربّک من بنی آدم من ظهورهم ذریّتهم و أشهدهم علی أنفسهم ألست بربّکم قالوا بلی شهدنا أن تقولوا یوم القیامة إنّا کنّا عن هذا غافلین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الکافی عن أبی عبداللّه‌علیه السلام انّه قال لأبی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وفیتم بما أخذ اللّه علیه میثاقکم من ولایتنا و إنّکم لم تبدّلوا بنا غیرنا، و لو لم تفعلوا لعیّرکم اللّه کما عیرّهم حیث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وجدنا لأکثرهم من عهدٍ و ان وجدنا أکثرهم لفاسقین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ج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الکافی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یؤمن باللّه و الیوم الآخر فلیف أذا وعد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نقض العهد و عقوبته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أخذ ربّک من بنی آدم من ظهورهم ذریّتهم و أشهدهم علی أنفسهم ألست بربّکم قالوا بلی شهدنا أن تقولوا یوم القیامة إنّا کنّا عن هذا غافلین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ألّذین ینقضون عهداللّه من بعد میثاقه و یقطعون ما أمراللّه به أن یوصلّ و یفسدون فی الأرض أولئک هم الخاسرون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 فی سورة رعد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یفسدون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لهم اللعنة و لهم سوء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الذینهم لأماناتهم و عهدهم راعون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ألّذین آمنوا لم تقولون مالا تفعلون کبر مقتاً عنداللّه أن تقولوا مالا تفعلون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قال سمعت أباعبداللّه‌علیه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المؤمن أخاه نذر لاکفّارة له فمن أخلف فبخلف اللّه بدأ و لمقته تعرضّ و ذلک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ألّذین آمنوا لم تقولون مالا تفعلون کبرمقتاً عنداللّه ان تقولوا مالاتفعون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یؤمن باللّه و الیوم الآخرفلیف إذا وعد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العهد یوجب النفاق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عاهد اللّه لئن آتانا من فضله لنصّدقنّ و لنکوننّ من الصالحین فلّما آتاهم من فضله بخلوا به وتولّوا و هم معرضون فأعقبهم نفاقاً فی قلوبهم إلی یوم یلقونه بما أخلفوا اللّه ما وعدوه و بما کانوا یکذبون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76/78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مسعود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من کنّ فیه فهو منافق، فإن کانت فیه واحدة منهنّ کان فیه خصلة من النفاق حتّی یدعها، من إذا حدّث کذب، و إذا وعد أخلف، و إذا عاهد غدر، و إذا خاصم 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 فی الأمانة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ألّذین آمنوا لاتخونوا اللّه و الرسول و تخونوا أماناتکم و أنتم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خان أمانة فی الدنیا و لم یردّها إلی أهلها ثمّ أدرکه الموت مات علی غیر ملّتی و یلقی اللّه و هو علیه غضبان، و من إشتری خیانة و هو یعلم فهو کالذی خانها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کتاب الودیعة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72/171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الأمانة تجلب الغنی و الخیانة تجلب الفقر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إتقوا اللّه و أدوّا الأمانة إلی من إئتمنکم فلو أنّ قاتل علیّ‌علیه السلام إئتمننی علی أمانةٍ لادّیتها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مسلماً فلایمکر و لایخدع فانّی سمعت جبرئیل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المکر و الخدیعة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غشّ مسلماً ولیس منّا من خان مؤمناً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الخیانات فی التاریخ الاسلامی فی الامالی و المجمع عن إبن عباس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تظاهرا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سأل عمربن الخطّاب من اللتان تظاهرتا علی رسول اللّه‌صلی الله علیه وآله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عایشة و حفضة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اللّه هو مولاه و جبریل و صالح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القمی فی تفسیره عن الباقرعلیه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صالح المؤمنین هو علیّ بن أبیطالب‌علیه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دررالسمطین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 و وردت الروایة من طریق العامّ و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بصالح المؤمنین علیّ بن أبیطالب‌علیه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الفیض فی تفسیر سورة التحریم و رواه فی نور الثقلین ج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خیانة الرجلین رسول اللّه‌صلی الله علیه وآله فی مواقف عدیدة مثل نقض کلّ منهما ما أوصاه النبیّ‌صلی الله علیه وآله فی علیّ‌علیه السلام و أولاده‌علیهم السلام و ما أوصاه فی حقّ فاطمه‌علیهما السلام، ممّا ریب فیه کما لاریب فی خیانة إبنتیهما لرسول اللّه‌صلی الله علیه وآله و تظاهرهما له، و قد خانتاه فی الحروب کثیراً و آخرها تخلّفهما عن جیش أسامة و قد أمرا بقبول إمارته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أسرّ النبیّ إلی بعض أزواجه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حفصة و عایشة خانتا النبیّ‌صلی الله علیه وآله فی إفشاء سرّه بما أخبر حفضة أنّ أبابکر و عمر سیلیان و یملکان بعده 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غصباً و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فاجتمعتا و أبواهما جمیعاً علی أن یسمّوا رسول اللّه‌صلی الله علیه وآله فنزل جبرئیل علی رسول اللّه‌صلی الله علیه وآله بسورة التحریم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أظهره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أظهره اللّه علی ما اخبرت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 ما هموّا به من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التفسیر الصافی ج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ذکرنا الآیات فی کتابنا آیات الفضائل فلیراجع الطالب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الماعون عن الإخوان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أرأیت الذی یکذّب بالدین فذلک الذی یدعّ الیتیم و لایحضّ علی طعام المسکین فویل للمصلّین ألّذین هم عن صلاتهم ساهون الذینهم یُراؤن و یمنعون الماعون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جامع لمنافع البیت کالقدر و غیرها ممّا جرت العادة بعاریته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النبیّ‌صلی الله علیه وآله انّه نهی أن یمنع أحد الماعون عن جاره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منع الماعون جاره منعه اللّه خیره یوم القیامة و وکله إلی نفسه، و من وکله إلی نفسه فما أسوأ 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ثواب الأعمال عن إبن عباس و غیره قال خطبنا رسول اللّه‌صلی الله علیه وآله قبل موته و هی آخر خطبة خطبها و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منع الماعون من جاره أذا احتاج إلیه منعه اللّه فضله یوم القیامة و وکله إلی نفسه و من وکله اللّه عزّوجّل إلی نفسه هلک و لایقبل اللّه صلاته و لاحسناته و لا من عمله</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یعینه و یرضیه و إن صام الدهر و قام اللیل و أعتق الرقاب و آتی الزکاة و أنفق الأموال فی سبیل اللّه و کان أوّل من یردالنّار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عقاب الأعمال عن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انّ اللّه یسأل الرجل عن حقّ جاره، و من ضیّع حقّ جاره فلیس منّا، و من منع الماعون من جاره أذا احتاج إلیه منعه اللّه فضله یوم القیامة و وکله إلی نفسه، و من وکله اللّه عزّوجلّ إلی نفسه هلک، و لا یقبل اللّه عزّوجلّ له عذراً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الإحتجاب عن قضاء حوائج المؤمنین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المؤمنون إخوة فأصلحوا بین أخویکم و اتقّوا اللّه لعلّکم ترحمون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 فی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المؤمنون إخوة و لا یحلّ لمؤمن مال أخیه إلاّ عن طیب نفس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إخوة یقضون بعضهم حوائج بعض فإذا قضی بعضهم حوائج بعض قضی اللّه لهم حاجاتهم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12/401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عبدالمؤمن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الإمام أبی الحسن موسی بن جعفرعلیه السلام و عنده محمّد بن عبداللّه بن محمّد الجعفری فتبسّمت إلیه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ما أحببته إلاّ لکم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أخوک و المؤمن أخ المؤمن لأبیه و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ملعون من إتّهم أخاه، ملعون ملعون من غشّ أخاه ملعون ملعون من غشّ اخاه ملعون ملعون من لم ینصح أخاه، ملعون ملعون من استاثر علی أخیه ملعون ملعون من احتجب عن أخیه ملعون ملعون من إغتاب أخاه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71/237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صار إلی أخیه المؤمن فی حاجته او مسلماً فحجبه لم یزل فی لعنة اللّه إلی ان حضرته الوفاة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 مؤمن کان بینه و بین مؤمن حجاب ضرب اللّه عزّوجّل بینه و بین الجنّه سبعین الف سورٍ ما بین السور إلی السور مسیرة الف 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الباقرعلیه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 مسلم أتی مسلماً زائراً او طالب حاجة و هو فی منزله فاستأذن له و لم یخرج إلیه لم یزل فی لعنة اللّه عزّوجّل حتّی یلتقیا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الصّادق‌علیه السلام 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اخوة یقضی بعضهم حوائج بعضٍ فبقضاء بعضهم حوائج بعضٍ یقضی اللّه حوائجهم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12/403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الاختصاص عن أمیرالمؤمنین‌علیه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قضی مسلم لمسلم حاجة إلاّ ناداه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ثوابک و لا ارضی لک بدون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تأکیدهم‌علیهم السلام علی إعانة المؤمن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أنصر أخاک ظالماً کان أو مظلوماً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ننصره مظلوماً فما بالنا ننصره ظالماً؟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فقال‌صلی الله علیه وآله خذوا علی یدیه و امنعوه عن الظلم فهذا نصرتکم لأخیکم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الانوار النعمانیة ج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الصّادق‌علیه السلام فی جواب عبداللّه النجاشی حاکم أهواز حین کتب إلیه و سأله النصح و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فقد جائنی رسولک بکتابک فقرأته و فهمت جمیع ما ذکرته و سألت عنه و ذکرت</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أنّک بلیت بولایة الأهواز فسرّنی ذلک و سائنی و سأخبرک بما سائنی من ذلک و ما سرّنی إنشاء اللّه، و أمّا سروری بولایتک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عسی أن یغیث اللّه بک ملهوفا خائفاً من أولیاء آل محمّدصلی الله علیه وآله و یعزّبک ذلیلهم و یکسوبک عاریهم و یقوی بک ضعیفهم و یطفی‌ء بک نار المخالفین عنهم، و أمّا الذی سأئنی من ذلک فإنّ أدنی ما أخاف علیک أن تعثر بولیٍّ لنا فلاتشمّ رائحة حظیرة القدس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72/361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علیّ بن یقطین إلی أبی الحسن موسی بن جعفرعلیهما السلام فی الخروج من عمل السلطان فأجابه‌علیه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لا أری لک الخروج من عمل السلطان فإنّ للّه بأبواب الجبابرة من یدفع بهم عن أولیاءه و هم عتقاءه من النّار فاتّق اللّه فی إخوانک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الوسائل ج </w:t>
      </w:r>
      <w:r>
        <w:rPr>
          <w:rFonts w:eastAsia="IRNazanin" w:cs="IRNazanin"/>
          <w:b w:val="false"/>
          <w:bCs w:val="false"/>
          <w:i w:val="false"/>
          <w:iCs w:val="false"/>
          <w:color w:val="333333"/>
          <w:sz w:val="20"/>
          <w:szCs w:val="20"/>
        </w:rPr>
        <w:t>13/131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إعانة المظلوم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تعاونوا علی البرّ و التقوی و لا تعاونوا علی الأثم و العدوان و اتّقوا اللّه إنّ اللّه شدید العقاب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جعفرعن أخیه أبی الحسن موسی بن جعفرعلیهم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قصد إلیه رجل من إخوانه مستجیراً به فی بعض أحواله فلم یجره بعد أن یقدر علیه فقد قطع ولایة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أتاه أخوه المؤمن فی حاجة فإنّما هی رحمة من اللّه عزّوجّل ساقها إلیه فإن قبل ذلک فقد وصله بولایتنا و هو موصول بولایة اللّه عزّوجّل و إن ردّه عن حاجته و هو یقدر علی قضاءها سلّط اللّه علیه شجاعاً من نارٍ ینهشه فی قبره إلی یوم القیامة مغفوراً له أو معذّباً فإنّ عذّر الطالب کان أسوء حالاً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کانت له دار فاحتاج مؤمن إلی سکناها فمنعه إیّاها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ملائکتی أبخل عبدی علی عبدی بسکنی الدار الدنیا و عزّتی و جلالی لایسکن جنانی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مؤمن منع مؤمناً شیئاً ممّا یحتاج إلیه و هو یقدر علیه من عنده أو من عند غیره أقامه اللّه یوم القیامة مسودّاً وجهه مزرقة عیناه مغلولة یداه إلی عنقه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الخائن الذی خان اللّه و رسوله ثمّ یؤمر به إلی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التعرّب بعد الهجرة التحفة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التعرّب و الشرک واحد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لاینقطع الهجرة حتّی ینقطع التوبة و لاینقطع التوبة حتّی تطلع الشمس من مغربها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الهجرة قائمة علی حدّها الأوّل ما کان فی أهل الأرض حاجة من مستسرّ الامّة و معلنها، لایقع إسم الهجرة علی أحدٍ إلاّ بمعرفة الحجّة فی الأرض فمن عرفها وأقرّبها فهو مهاجر، و لایقع إسم الإستضعاف علی من بلغته الحجّة فسمعتها أذنه و وعاها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66/227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الخمینی فی التحریر فی باب وجوب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تعلّم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العبادات و اجزائها و شرائطها و موانعها و مقدّماتها ممّا هو محل الابتلاء غالباً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باب 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 کلّ من یباشر التجارة و سائر انواع التکسّب تعلّم أحکامها و المسائل المتعلّقة بها لیعرف صحیحها عن فاسدها، و یسلم من الربا و القدر اللازم أن یکون عالماً و لو عن تقلید بحکم التجارة و المعاملة التی یوقعها حین ایقاعها بل ولو بعد ایقاعها إذا کان الشکّ فی الصحّة و الفساد فقط و أمّا إذا اشتبه حکمها من جهة الحرمة و الحلیّه لامن جهة مجرّد الصحة و الفساد یجب الإجتناب عنها کموارد الشک فی أنّ المعاملة ربویّة بناءً علی حرمة نفس المعاملة ایضاً کما هو کذلک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امالی الشیخ المفید عن الصّادق‌علیه السلام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فللّه الحجّة البالغة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یقول للعبد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عبدی أکنت عالماً؟ 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عملت بما علمت؟ و 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جاهلاً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تعلّمت حتّی تعمل؟ فیخصمه و ذلک الحجّة البالغة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 أمیرالمؤمنین‌علیه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إتّجر بغیر علم إرتطم فی الربا ثمّ إرتطم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مجمع الفائده عن الاصبغ بن نباته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أمیرالمؤمنین‌علیه السلام یقول علی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التجّار الفقه ثمّ المتجر، الفقه ثمّ المتجر، الفقه ثمّ المتجر، و اللّه للربا فی هذه الأمّة أخفی من دبیب النمل علی الصفا، شوبوا ایمانکم بالصدق، التاجر فاجر و الفاجر فی النّار إلاّ من أخذ الحقّ و اعطی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الصّادق‌علیه السلام و کان أمیرالمؤمنین‌علیه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لایقعدنّ فی السوق إلا من یعقل الشراء و البیع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ابان بن تغلب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لوددت أنّ أصحابی ضربت رؤوسهم بالسیاط حتّی یتفقهوا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الفیض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الصّادق‌علیه السلام انّه 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بالتفقّه فی دین اللّه و لا تکونوا اعراباً فإنّه من لم یتفقّه فی دین اللّه لم ینظر اللّه إلیه یوم القیامة و لم یزکّ له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 السیاط علی رؤس أصحابی حتّی یتفقّهوا فی الحلال و الحرام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اتیت بشابّ من شباب الشیعة لایتفقّه لأدّبته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آیة الکذّاب أن یخبرک بخبر السماء و الأرض و المشرق و المغرب فاذا سألته عن حرام اللّه تعالی و حلاله لم یکن عنده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 المبین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التوبة و التسویف فیها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ألّذین آمنوا توبوا إلی اللّه توبةً نصوحاً عسی ربّکم أن یکفّر عنکم سیّئاتکم و یدخلکم جنّات تجری من تحتها الأنهار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أمیرالمؤمنین‌علیه السلام 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لمّا قال قائل بحضرته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أستغفراللّه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ثکلتک أمّک أتدری ما الأستغفار؟ إنّ الاستغفار درجة العلیّین و هو اسم علی ستّة معان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الندم علی ما مضی و ألثّانی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العزم علی ترک العود إلیه أبداً و ألثّالث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تؤدّی إلی المخلوقین حقوقهم حتّی تلقی اللّه و لیس علیک تبعة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تعمد إلی کلّ فریضةٍ ضیّعتها فتؤدّی حقّها و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تعمد إلی اللحم الذی نبت علی السحت فتذیبه بالأحزان حتّی یلصق الجلد بالعظم و ینشأ بینهما لحم جدید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تذیق الجسم ألم الطاعة کما اذقته حلاوة المعصیة فعند ذلک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الحکم 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عنه‌علیه السلام عن التوبة،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تجمعها ستّة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الماضی من الذنوب الندامة، و للفرائض الإعادة، وردّ المظالم و إستحلال الخصوم، و أن یعزم علی أن لایعود، و أن تذیب نفسک فی طاعة اللّه کما ربیّتها فی المعصیة، و أن تذیقها مرارة الطاعات کما اذقتها حلاوة المعاصی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زبدة البیان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الأردبیلی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ظاهر هذه الآیة و سائر الآیات وجوب قبول التوبة علی اللّه بمعنی سقوط العقاب عن الذنب الذی تاب العبد عنه لأنّه وعد القبول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یقبل التوبة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یحبّ التوّابین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عن الفریقین فی ذلک کثیر و اشتهر بین الخاصة و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التائب من الذنب کمن لاذنب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ما یدلّ علی أنّها مقبولة إلی أن یعاین المؤمن الموت لأنّه‌صلی الله علیه وآله وضع یده علی حلقه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توفیق التوبة ایضاً من اللّه سبحانه و لاریب انّه حکیم و لایوفّق احداً لعمل و لایرحمه إلاّ استحقّ ذلک فی حکمته و قدیعصیه العبد سبعین سنة ثمّ یوفّقه للتوبة و قد یعبده سبعین سنة ثمّ یسلبه الایمان لقساوته و ظلمه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أعوذبک من الخذلان و سوء العاقبه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تحقیر الذنوب و الجرأةعلیها الکافی عن أبی بصیرعن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إتّقوا المحقرّات من الذنوب فإنّ لها طالباً، یقول أحدکم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أذنب و أستغفر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سنکتب ما قدّموا و آثارهم و کلّ شی‌ءٍ أحصیناه فی إمام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إن تک مثقال حبّة من خردل فتکن فی صخرةٍ أوفی السماوات أوفی الارض یأت بها اللّه إنّ اللّه لطیف خبیر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أسامة زید 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إتّقوا المحقرّات من الذنوب فإنّها لاتغفر،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المحقرّات؟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یذنب الذنب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طوبی لی لولم یکن لی غیر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أباالحسن‌علیه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لاتستکثروا کثیرالخیر و لاتستقلّوا قلیل الذنوب، فإنّ قلیل الذنوب یجتمع حتّی یکون کثیراً، و خافوا اللّه فی السرّ حتّی تعطوا من أنفسکم النصف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اللّه‌صلی الله علیه وآله نزل بأرض قرعاء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الأرض التی لانبات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إئتوا بحطبٍ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نحن بأرض قرعاء مابها من 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فلیأت کلّ إنسان بما قدر علیه فجاؤا به حتّی رموا بین یدیه بعضه علی بعض 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تجتمع الذنوب،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إیّاکم و المحقرّات من الذنوب، فإنّ لکلّ شی‌ءٍ طالباً ألا و إنّ طالبها یکتب ما قدّموا و آثارهم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شی‌ءٍ أحصیناه فی إمام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الجرأة و الإصرار علی الذنب فهی من أعظم الذنوب و خطرها عظیم أعاذنا اللّه منها، ففی الکافی عن جابرعن أبی جعفرعلیه السلام فی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یصرّوا علی ما فعلوا و هم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الإصرار هو أن یذنب الذنب فلا یستغفر اللّه و لایحدّث نفسه بتوبةٍ فذلک الإصرار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لایقبل شیئاً من طاعته علی الإصرار علی شی‌ءٍ من معاصیه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لاصغیرة مع الإصرار و لاکبیرة مع الإستغفار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الإصرار جرأة و الجرأة ذنب عظیم و الإستغفار ندامة یمحوالکبیرة بل الکبائر و ان کثرت، فإنّ اللّه یغفرالذنوب جمیعاً إنّه هوالغفور الرحیم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الإصرار علی صغائر الذنوب قال اللّه سبحانه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تجتنبوا کبائر ما تنهون عنه نکفرّ عنکم سیّئاتکم و ندخلکم مدخلاً کریماً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 قال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المعاودة للذنب اصرار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الإصرار فإنّه من أکبر الکبائر و أعظم الجرائم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الوسواس و وسوسة الصدر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قل أعوذ بربّ الناس ملک الناس إله الناس من شرّ الوسواس الخنّاس الذی یوسوس فی صدور الناس من الجنّة والناس</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السجادعلیه السلام فی وسوسة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أعوذبک من الغفلة و القسوة و العلیة و الذّلة و المسکنة، و أعوذبک من الکفر و الفقر و من وسوسة الصدر و تشتیت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أبی حمزة الثمالی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النبیّ‌صلی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قد لقیت شدّةً من وسوسة الصدر وانا رجل مدین معیل محوج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کرّر هذه الکلمات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توکلّت علی الحیّ الذی لایموت و الحمدللّه الذی لم یتخّذ صاحبة و لاولداً ولم یکن له شریک فی الملک و لم یکن له ولیّ من الذلّ و کبّره تکبیراً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یلبث ان جاءه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اللّه عنّی وسوسة صدری و قضی عنّی دینی و وسّع علیّ رزقی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أسامة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زاملت أباعبداللّه‌علیه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فافتتحت سورةً من القرآن فقرأتها فرّق و بکی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أسامة إرعوا قلوبکم بذکر اللّه عزّوجّل و احذروا النکت فإنّه یأتی علی القلب تارات أو ساعات الشکّ من صباحٍ لیس فیه إیمان و لاکفر شبه الخرقة البالیة او العظم النخر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أباأسامة ألیس ربّما تفّقدت قلبک فلاتذکر به خیراً و لا شراً و لاتدری این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إنه لیصیبنی و أراه یصیب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لیس یعری منه 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کان ذلک فاذکروا اللّه عزّوجّل و احذروا النکت فإنّه إذا أراد بعبدٍ خیراً نکت ایماناً و إذا اراد به غیر ذلک نکت غیر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غیر ذلک جعلت فداک؟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 أراد کفراً نکت کفراً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ارعوا قلوبکم بذکراللّه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احفظوها بذکره تعالی من وساوس الشیطان و النکت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یلقیه الشیطان فی القلب من الوسواس و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الوسواس هو الذی یطیع الشیطان ویزعم أنّه یحتاط و یطیع اللّه تبارک و تعالی و عمله حرام یضّر بالعقل و الجسم و یسلب الراحة بل یضرّ بالأهل و الأولاد و غیرهم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سنّ سنّة الشرّ و الظلم و العصیان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عدّه من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سنّ سنّة حسنةً فله أجره و أجر من عمل به و لاینقص من هؤلاء شی‌ء و من سنّ سنّةً سیّئة فعلیه وزره و وزر من عمل به ولاینقص من هؤلاء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یشمل العمل و التعلیم کالمذاهب الفاسدة و الآراء المنحرفة و أماکن الفساد و مواضع المعصیة و ما یجری مجری ذلک و إلیک بعض ما ورد فیها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مسلم عن 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هدیً کان له أجرمن عمل به، و لاینقص أولئک من أجورهم و من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ضلال کان علیه وزر من عمل به ولاینقص اولئک من اوزارهم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البرقی فی محاسنه عن إبن محبوب عن إسماعیل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أباجعفرعلیه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إستنّ سنّة جور فاتّبع کان علیه مثل وزر من عمل به من غیر ان ینقص من أوزارهم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المحرمة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تَأْکُلُواْ أَمْوَالَکُم بَیْنَکُم بِالْبَاطِلِ وَتُدْلُواْ بِهَا إِلَی الْحُکَّامِ لِتَأْکُلُواْ فَرِیقًا مِّنْ أَمْوَالِ النَّاسِ بِالإِثْمِ وَأَنتُمْ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مضی فی بحث الإسراف و التبذیر و الرشوة تفصیل ذلک و تذکرهنا بعض ما یناسب هذا استدراکاً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أکل مال أخیه ظلماً و لم یردّه إلیه أکل جذوة من النار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غوإلی اللآلی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یحلّ مال امری‌ءٍ مسلم إلاّ بطیب نفس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غوالی اللآلی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فی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للأب المعسر التناول من مال ولده الموسر قدر مؤنته و یحرم علی الولد أن یأخذ من مال والده شیئاً إلاّ بإذنه، و یحرم علی الأمّ أن تأخذ من مال ولدها شیئاً و بالعکس إلاّ مع الإذن، و لیس لها أن تقترض من مال ولدها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یحرم علی الزوجة أن تأخذ من مال زوجها بغیر إذنه شیئاً و ان قلّ و یجوزلها أن تأخذ المادوم و تتصدّق به مالم تجحف إلاّ أن یمنعها فیحرم و یحرم علی الزوج أن یأخذ من مال زوجته شیئاً إلاّ بإذنها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القواعد 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الخمس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زید الطبری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رجل من تجاّر فارس من بعض موإلی أبی الحسن الرضاعلیه السلام یسأله الإذن فی الخمس فکتب إلیه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 و لاتحرموا أنفسکم دعاءنا ما قدرتم علیه، فإنّ إخراجه مفتاح رزقکم وتمحیص ذنوبکم، و ما تمهدون لأنفسکم لیوم فاقتکم، و المسلم من یفی للّه بما عهد إلیه، و لیس المسلم من أجاب باللسان و خالف بالقلب و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محمّد بن 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قوم من خراسان علی أبی الحسن الرضاعلیه السلام فسألوه أن یجعلهم فی حلّ من الخمس،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أمحل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تمحّضونا بالمودّة بألسنتکم و تزوون عنّا حقّاً جعله اللّه لنا وجعلنا له و هو الخمس لانجعل، لا نجعل، لانجعل لأحد منکم فی 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الزکاة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منع قیراطاً من الزکاة فلیس بمؤمنٍ و لامسلم و هوقوله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ارجعون لعلیّ أعمل صالحاً فیما ترکت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الصّادق‌علیه السلام فی تفسیر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لایحسبنّ ألّذین یبخلون بما آتاهم اللّه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بخل و لم ینفق ماله فی طاعة اللّه صار ذلک یوم القیامة طوقاً من نار فی عنقه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سیطوّقون ما بخلوا به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تفسیرالقمی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رجل منع حقّاً فی ماله إلاّ طوّقه اللّه به حیّة من نار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تجب فیه الزکاة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رسول اللّه‌صلی الله علیه وآله فی المسجد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 فلان، قم یا فلان، قم یا فلان حتّی أخرج خمسة نفر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أخرجوا من مسجدنا لاتصلّوا فیه و أنتم لاتزکّون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أکل الحرام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لاتأکلوا أموالکم بینکم بالباطل و تدلوا بها إلی الحکّام لتأکلوا فریقاً من أموال الناس بالإثم و انتم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تری کثیراً منهم یسارعون فی الإثم و العدوان و أکلهم السحت لبئس ماکانوا یعملون و لاینهیهم الربّانیون و الأحبار عن قولهم الأثم و أکلهم السحت لبئس ماکانوا یصنعون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67/68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 من أکل الحلال قام علی رأسه ملک یستغفرله حتّی یفرغ من أکله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وقعت اللقمة من حرام فی جوف العبد لعنه کلّ ملک فی السماوات و الأرض و ما دامت اللقمة فی جوفه لاینظر اللّه إلیه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أکل اللقمة من الحرام فقدباء بغضبٍ من اللّه، فان تاب تاب اللّه علیه و ان مات فالنار أولی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63/314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أکل لقمة حرام لم تقبل له صلاة أربعین لیلة، و لم تستجب له دعوة أربعین صباحا و کلّ لحم ینبته الحرام فالنار أولی به و إنّ اللقمة الواحدة تنبت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نیایی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بین و حرام بین و شبهات تتردّد بین ذل فمن ترلد الشبهات نجا من المحرّمات و من أخذ بالشبهات ارتکب المحرّمات وهلک من حیث لایعلم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 الإ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الوقوف عند الشبهات خیر من الاقتحام فی الهلکات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من لایبالی بالحرام وقال قتیلاً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یبال من أی باب اکتسب الدینار و الدرهم لم أبال یوم القیامة عن ای أبواب النار آدخالته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ص ةة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وقعت القمة من حرام فی جوف العبد لعنه کل ملک فی السماوات وفی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 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أعظم الحسرات یوم القیامة حسرة رجل کسب مالاً فی غیر طاعة الله فورثه رجلاً فأنفقه فی طاعة الله سبحانه فدخل به الجنة ودخل به الأوّل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فی کتاب المقنع فی باب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أوصانی والدی علیّ بن الحسین رحمه اللّه فی وصیّته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إتّق اللّه یا بنیّ و أجمل فی الطلب و اخفض فی المکتسب و إعلم أنّ الرزق رزقان فرزق تطلبه و رزق یطلبک فامّا الذی تطلبه فاطلبه من حلال فإنّک أکلته حلالاً إن طلبته من وجهه، و إلاّ اکلته حراماً، و هو رزقک لابدّلک من أکله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الفقه الرضا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103/31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الکادّ علی عیاله من حلال کالمجاهد فی سبیل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لزم التجارة استغنی عن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طلب الحلال 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تارک الطلب لایستجاب له دعوة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الفائده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سبعون جزأ أفضلها طلب الحلال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عنهم‌علیهم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التاجر فاجر و الفاجر فی النار إلاّ من أخذ الحقّ و أعطی الحقّ</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طلبک للمعیشة فوق کسب المضیّع دون طلب الحریص الراضی بدنیاه المطمئنّ إلیها ولکن أنزل نفسک من ذلک بمنزلة النصف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المتعفّف ترفع نفسک عن منزلة الواهن الضعیف و تکسب مالابدّ للمؤمن منه، إنّ ألّذین أعطوا المال ثمّ لم یشکروا لامال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عبداللّه بن أبی یغفور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لأبی 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إنا لنطلب الدنیا و نحبّ أن نؤتی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نؤتاها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نوتی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 أن تصنع بها 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أعودبها علی نفسی و عیالی و أصلّ منها و أتصدّق بها و أحجّ و أعتمر، فقال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طلب الدنیا، هذا طلب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الاردبیلی فی مجمع الفائدة بعد ذکرما تقدّم من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ولیکن مع الطلب لایعتمد علی کدّه و ما فی یده بل علی اللّه و أیقن أنّه لایزید علی ما سمّی فی الذکر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روی عن إسماعیل بن مسلم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الزهد فی الدنیا بإضاعة المال، و لاتحریم الحلال بل الزهد فی الدنیا أن لاتکون بما یدک أوثق منک بما عنداللّه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لما لاترجو أرجی منک لما ترجو، فإنّ موسی‌علیه السلام ذهب لیقتبس ناراً فانصرف إلیهم و هو نبیّ مرسل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المصدر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أکل الربا بعد البینّة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ألّذین آمنوا اتّقوا اللّه وذروا ما بقی من الربا إن کنتم مؤمن فان لم تفعلوا فأذنوا بحرب من اللّه و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ألّذین آمنوا لاتأکلوا الربا أضعافاً مضاعفة و اتقّوا اللّه لعلّکم تفلحون و اتقّوا النّار التی أعدّت للکافرین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125/126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ألّذین یأکلون الربا لایقومون إلاّ کما یقوم الذی یتخبّطه الشیان من المسّ ذلک</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 یمحق اللّه الربی و یربی الصدقات و اللّه لایحبّ کلّ کفّارٍ أثیم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رباً أشدّ من سبعین زنیة کلّها بذات 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جعفرعن أمیرالمؤمنین‌علیهما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آکل الربا و مؤکله و کاتبه و شاهده فیه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رأیت اللّه تعالی قد ذکرالرّبا فی غیر آیةٍ و کرّره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تدری لم ذاک؟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یمتنع الناس من اصطناع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الصّادق‌علیه السلام عن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یمحق اللّه الربا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قدأری من یأکل الرّبا یربو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محق أمحق من درهم رباً یمحق الدّین و ان تاب منه ذهب ماله و افتقر، و یربی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یضاعف ثوابها و یبارک فیما أخرجت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العیّاشی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لیس شی‌ء إلاّ وقد وکلّ به ملک غیرالصدقة فإنّ اللّه یأخذه بیده و یربیّه کما یربّی أحدکم ولده حتّی تلقاه یوم القیامة و هی مثل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رواه فی تفسیرنورالثقلین ج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لیأتینّ علی الناس زمان لایبقی أحد إلاّ أکل الربا، فان لم یأکله أصابه غباره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الفصاحة ج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قومٍ یظهر فیهم الرّبا إلاّ أخذوا بالسنة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الغفلة عن الحق او القحط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قوم یظهر فیهم الرشی إلاّ أخذوا بالرعب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قال‌صلی الله علیه وآله إنّ أخوف ما أتخوّف علی أمّتی من بعدی هذه المکاسب المحرّمة، و الشهوة الخفیّة، و الربا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70/159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أتی اباجعفرعلیه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ورثت مالاً و قد علمت أنّ صاحبه کان یربو</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تعرف منه شیئاً معزولاً تعرف أهله وتعرف أنّه رباً فخذ رأس مالک ودع ما سواه و ان کان المال مختلطاً فکله هنیئاً مریئاً فإنّ المال مالک و اجتنب ما کان یصنع صاحبک فانّ رسول اللّه‌صلی الله علیه وآله قد وضع ما مضی من الربا فمن جهله وسعه أکله فإذا عرفه حرم علیه أکله فإنّ آکله بعد المعرفة وجب علیه ما وجب علی آکل الربا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القرض و الصبر علی المدیون فقه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أجرالقرض ثمانیة عشر ضعفاً من أجرالصدقة لأنّ القرض یصل إلی من لایضع نفسه للصدقة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لأخذ الصدقة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الرضاعلیه السلام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أنّه من أقرض قرضاً وضرب له أجلاً فلم یردّ علیه عند إنقضاء الأجل، کان له من الثواب فی کلّ یومٍ مثل صدقة دینارٍ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أباجعفرعلیه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حبس مال إمرءٍ مسلم و هو قادر علی أن یعطیه إیّاه مخافة إن خرج ذلک الحق من یده أن یفتقر کان اللّه عزّوجّل أقدر علی ان یفقره منه علی ان یفنی نفسه بحبسه ذلک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بین الوالد و ولده رباً، ولابین الزوج و المرأة رباً، و لابین المولی و العبد، و لا بین المسلم و الذمّی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أباعبداللّه‌علیه السلام یقول من أکل مال أخیه ظلماً و لم یردهّ إلیه أکل جذوةً من النّار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مؤمنٍ حبس مؤمناً عن ماله و هو یحتاج إلیه لم یذق و اللّه من طعام الجنّة ولایشرب من الرحیق المختوم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حبس الحقوق و الأموال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یفرّ المرأ من أخیه و أمّه و أبیه و صاحبته و بنیه لکل امرأٍ منهم یومئذٍ شأن یغنیه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حبس حق المؤمن أقامه اللّه عزّوجّل یوم القیامة خمسمأة عام علی رجلیه حتّی یسیل عرقه أودمه و ینادی منادٍ من عنداللّه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الظالم الذی حبس عن اللّه حقّه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فیوبّخ أربعین یوماً ثمّ یؤمر به إلی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مؤمن حبس مومناً عن ماله و هو یحتاج إلیه لم یذق و اللّه من طعام الجنّة و لایشرب من الرحیق المختوم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مطل علی ذی حقّ حقّه و هو یقدر علی أداء حقّه فعلیه کلّ یومٍ خطئیة عشّار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هدایة العباد للسید الگلپایگانی 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18/233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أبی ثمامة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جعفرألثّانی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أرید أن ألزم مکّة أو المدینة و علیّ دین فما تقول؟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إرجع فأدّه إلی مؤدّی دینک و انظر ان تلقی اللّه تعالی و لیس علیک دین، إنّ المؤمن لایخون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قطرة من دم الشهید کفّارة لذنوبه إلاّ الدّین فإنّ کفّارته قضاءه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18/327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 الطریق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سدّ طریقاً بتراللّه عمره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بتره‌ای قطعه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الوسائل 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الطریق المعربة بالعین علی بناء المفعول ای الواضحة التی ظهرفیها أثر الإستطراق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اکثر النسخ المقربة بالقاف ای الطرق القصیرة او المعتادة بالسلوک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الجور قول الراکب للراجل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الگپایگانی فی رسالة مجمع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الصلاة و التکسّب فی المعابر العامّة أذا کان فیه سدّ الطریق أوالمزاحمة للعابرین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نوع من الأذی و تضییع لحق الناس و من المظالم التی تکون صاحبه مسئولاً عنها یوم القیامة و هو حرام قطعاً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أکل مال الیتیم ظلماً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ألّذین یأکلون أموال الیتامی ظلماً إنّما یأکلون فی بطونهم ناراً و سیصلون سعیراً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الآیات الصافی عن الکافی و العیاشی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ظلم یتیماً سلّط اللّه علیه من یظلمه أو علی عقبه أو علی عقب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تلا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فلیتقّوا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یأکلون أموال الیتامی إنّما یأکلون فی بطونهم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الفقیه عنه‌علیه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آکل مال الیتیم سیلحقه و بال ذلک فی الدنیا و الآخرة أمّا فی الدنیا فانّ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لیخش ألّذین الآیة و أمّا فی الآخرة فانّ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الدّین یأکلون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تفسیرالصافی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تفسیر القمی عنه‌علیه السلام قال 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أسری بی إلی السماء رأیت قوماً تقذف فی أجوافهم النّار و تخرج من أدبارهم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یا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ألّذین یأکلون أموال الیتامی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الکافی عن 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آکل مال الیتیم یجیی‌ء یوم القیامة و النّار تلتهب فی بطنه حتّی یخرج لهب النّار من فیه یعرفه أهل الجمع إنّه آکل مال الیتیم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ولیخش الذین لوترکوا ذریّةً ضعافاً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یعنی یقولون للیتامی مثل ما یقولون لأولادهم بالشفقة و حسن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الإلقاء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سعرالنّار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الهابها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 و التهذیب عن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إنقطاع یتم الیتیم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الإحتلام و هو أشدّه و إن إحتلم و لم یؤنس منه رشده و کان سفیهاً او ضعیفاً فلیمسک عنه ولیّه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رواه فی الکافی ج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فیها و فی الکافی عنه‌علیه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أشدّه ثلاث عشرة سنة و دخل فی الأربع عشرة وجب علیه ما وجب علی المحتلمین إحتلم اولم یحتلم و کتبت علیه السیّئات و کتبت له الحسنات و جازله کلّ شی‌ءٍ إلاّ أن یکون ضعیفاً أو سفیهاً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القمار و اللعب بالشطرنج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یسئلونک عن الخمر و المیسر قل فیهما إثم کبیر و منافع للنّاس و إثمهما أکبر من نفعهما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ابراهیم القمی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المیسر فالنرد و الشطرنج و کلّ قمار میسر و أمّا الأنصاب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فالأوثان التی یعبدها المشرکون و أمّا الأزلام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فالقداح التی کانت یستقسم بها مشرکوا العرب فی الأمور فی الجاهلیّة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بکیر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أباعبداللّه‌علیه السلام عن اللعب بالشطرنج؟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لفی شغل عن اللعب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الشطرنج میسر و النرد میسر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رجل من البصریتّن علی إبی الحسن ألأوّل‌علیه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إنّی أقعد مع</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یلعبون بالشطرنج و لست ألعب بها و لکن أنظر؟ 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و المجلس الذی لاینظر اللّه إلی 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فقه الرضاعلیه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الشطرنج فانّ إتخاذها کفرباللّه العظیم و اللعب بها شرک، و تقلّبها کبیرة موبقة، و السلام علی اللاهی بها کفر، و مقلّبها کالناظر إلی فرج أمّه الحدیث و فی الفقیة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تعلیمها کبیرة موبقة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76/233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یغفر اللّه فی شهر رمضان إلاّ لثلثة صاحب مسکر أو صاحب شاهین أو مشاحن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 شی‌ء صاحب شاهین؟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الشطرنج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اللعب بآلات القمار بدون الرهان و بغیرها مع الرهان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الکاظم‌علیه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النرد و الشطرنج و الأربعة عشر بمنزلة واحدة و کلمّا قومر علیه فهو میسر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الکافی ج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أصحاب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أیّ شی‌ء المیسر؟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تقوم به حتّی الکعاب و الجوز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عن‌علی بن محمّد الهادی‌علیه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قومر به فهو المیسر و کلّ مسکر 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12/243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الباقرعلیه السلام فی تفسیر آیة تحریم الخمر و المیسر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المیسر فالنرد و الشطرنج و کلّ قمار میسر إلی ان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هذا بیعه و شراءه و الإنتفاع بشی‌ءٍ من هذا حرام محرّم و هو رجس من عمل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76/132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 أمیرالمؤمنین‌علیه السلام فی رجل أکل هو و أصحابه شاة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أکلتموها فهی لکم و إن لم تأکلوها فعلیکم کذا فقضی‌علیه السلام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ذلک باطل لاشی‌ء فی المواکلة من الطعام قلّ منه أو کثر و منع غرامة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التعامل بآلات الحرام قال السیّد الخمینی رضوان اللّه تعالی علیه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یحرم بیع کلّ ما کان آلة للحرام بحیث کانت منفعته المقصودة منحصرة فیه مثل آلات اللهو کالعیدان و المزأمیر و البرابط و نحوها وآلات القمار کالنرد و الشطرنج و نحوهما و کما یحرم بیعها و شرائها یحرم صنعتها والأجرة علیها بل یجب کسرها و تغییر هیئتها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فقه الرضاعلیه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نروی أنّه من أبقی فی بیته طنبوراً أوعوداً أو شیئاً من الملاهی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المعزفة و الشطرنج و أشباهه أربعین یوماً فقد باء بغضبٍ من اللّه فإن مات فی أربعین مات فاجراً فاسقاً، مأواه النّار و بئس المصیر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مضمونه فی الفقیه ج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نروی عن أبی عبداللّه‌علیه السلام انّه سأله بعض 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إنّ لی جیراناً و لهم جوارٍ قیناتٍ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یتغّنین ویضربن بالعود، فربّما دخلت الخلاء فأطیل الجلوس إستماعاً منّی لهنّ؟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أبوعبداللّه‌علیه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هو شی‌ء أتیته برجلی، إنّما هو شی‌ء أسمع بأذنی؟ فقال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أنت أما سمعت قول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السمع و البصر و الفؤاد کلّ أولئک کان عنه مسئولاً؟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أروی فی تفسیر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یسأل السمع عمّا سمع و البصر عمّا نظر و القلب عمّا عقدعلیه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لم أسمع بهذه الآیة فی کتاب اللّه من عجمّی و عربیّ لا جرم إنّی قدترکتها، و إنّی أستغفراللّه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إذهب فاغتسل وصلّ ما بدالک فلقد کنت مقیماً علی أمرٍ عظیم، ما کان أسوأ حالک لو کنت متّ 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إستغفراللّه و إسأل اللّه التوبة من کلّ ما یکره، فإنّه لایکره إلاّ القبیح، و القبیح دعه لأهله فإنّ لکل قبیح أهلاً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السرائر و الوسائل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الشطرنج حرام، و أکل ثمنه سحت، وإتّخاذها کفر، و اللعب بها شرک، و السلام علی اللاهی بها معصیة و کبیرة موبقة و الخائض یده فیها کالخائض یده فی لحم الخنزیز، ولا صلاة له حتّی یغسل یده کما یغسلها من مسّ لحم الخنزیر، و الناظر إلیها کالناظر فی فرج أمّه، مقعده من النّار، و کان عیشه ذلک حسرة علیه فی القیامة، و إیّاک و مجالسة اللاهی المغرور بلعبها فإنّه من المجالس التی قد باء أهلها بسخط من اللّه، یتوّقعونه کلّ ساعةٍ فیعمّک معهم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مایکتسب به و رواه فی البحار </w:t>
      </w:r>
      <w:r>
        <w:rPr>
          <w:rFonts w:eastAsia="IRNazanin" w:cs="IRNazanin"/>
          <w:b w:val="false"/>
          <w:bCs w:val="false"/>
          <w:i w:val="false"/>
          <w:iCs w:val="false"/>
          <w:color w:val="333333"/>
          <w:sz w:val="20"/>
          <w:szCs w:val="20"/>
        </w:rPr>
        <w:t>76/234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الأعظم الأنصاری فی المکاسب بعد ذکر الأقسام الأربعة للقمار و ذکر مامضی من الآیات و الروایات الواردة فی الحرمة و قوله أنّ إطلاق أکثرها یوجب الحرمة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دعوی أنّه یشترط فی صدق القمار أحد الأمرین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المغالبة بالألات المعدة للقمار و إن کانت بدون الرهن و إمامع العوض و الرهن و إن لم یکن بالألات فی غایة البعدبل الأظهر أنّ القمار مطلق المغالبة لأنّ الرهن و الآلة</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داخلین فی مفهوم القمار مضافاً إلی ظاهر الإطلاقات بل صریح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قوله‌صلی الله علیه وآله لجابر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 تقومر به حتّی الکعاب و الجوز فهو المیسر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السیّد الخوئی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جواب من سئل عن الشطرنج و اللعب به لامع المراهنه بل لترویح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لعب به لامع المراهنه بل لترویح النفس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محل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عندنا الحرمة مطلقا و لومن دون الرهان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مطالبة المعسر فی الدین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ذوعسرة فنظرة إلی میسرة و أن تصدّقوا خیر لکم ان کنتم تعلمون، و اتقّوا یوماً ترجعون فیه إلی اللّه ثمّ توفّی کلّ نفسٍ ما کسبت و هم لایظلمون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فقه الرضاعلیه السلام فی باب الدّین والقرض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أنّه من استدان دیناً و نوی قضاءه فهو فی أمان اللّه حتّی یقضیه، فإن لم ینو قضاءه فهو سارق، فاتّق اللّه وأدّ إلی من له علیک وارفق بمن لک علیه حتّی تأخذه منه فی عفاف و کفافٍ</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غریمک معسراً و کان أنفق ما أخذ منک فی طاعة اللّه فأنظره إلی میسرةٍ، و هی أن یبلغ خبره الإمام فیقضی عنه أو یجد الرجل طولاً فیقضی دینه وإن کان أنفق ما أخذه منک فی معصیة اللّه فطالبه بحقّک فلیس هو من أهل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 ذوعسرة فنظرة الی میسرة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فقهالرضا ص </w:t>
      </w:r>
      <w:r>
        <w:rPr>
          <w:rFonts w:eastAsia="IRNazanin" w:cs="IRNazanin"/>
          <w:b w:val="false"/>
          <w:bCs w:val="false"/>
          <w:i w:val="false"/>
          <w:iCs w:val="false"/>
          <w:color w:val="333333"/>
          <w:sz w:val="20"/>
          <w:szCs w:val="20"/>
        </w:rPr>
        <w:t>268</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الخمینی فی تحریرالوسیلة فی باب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لایجب علی المعسر الأداء یحرم علی الدائن إعساره بالمطالبة و الإقتضاء بل یجب ان ینظره إلی الیسار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ممّاطلة الدائن مع القدرة معصیة بل یجب علیه نیّة القضاء مع عدم القدرة بأن یکون من نیتة الأداء عندها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 المدیون عند حلول الدّین و مطالبة الدائن السعی فی أداءه بکلّ وسیلة ولو ببیع سلعته و متاعه و عقاره أو مطالبة عزیم له أو إجارة املاکه و غیر ذلک، و هل یجب علیه التکسّب اللایق بحاله من حیث الشرف و المقدرة؟ و جهان بل قولان، أحوطهما ذلک خصوصاً فیما لایحتاج إلی تکلّف و فیمن شغله التکسّب، بل وجوبه حینئذٍ قویّ، نعم یستثنی من ذلک بیع دار سکناه و ثیابه المحتاج إلیها و لوللتجمّل و دابّة رکوبه إذا کان من أهله و إحتاج إلیه بل و ضروریّات بیته من فراشه و غطائه و ظروفه و إناءه لأکله و شربه و طبخه و لو لاضیافه مراعیاً فی ذلک کلّه مقدار الحاجة بحسب حاله و شرفه، و إنّه لو کلفّ بیعها لوقع فی عسر و شدّة و حزازة و منقصةٍ و هذه کلّها من مستثنیات الدّین لاخصوص بعض المذکورات بل لایبعدان یعدّ منها الکتب العلمیّة لأهلها بمقدار حاجته بحسب حاله و مرتبته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 علی بنی هاشم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الصَّدَقَاتُ لِلْفُقَرَاء وَالْمَسَاکِینِ وَالْعَامِلِینَ عَلَیْهَا وَالْمُؤَلَّفَةِ قُلُوبُهُمْ وَفِی الرِّقَابِ وَالْغَارِمِینَ وَفِی سَبِیلِ اللّهِ وَابْنِ السَّبِیلِ فَرِیضَةً مِّنَ اللّهِ وَاللّهُ عَلِیمٌ 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المفید فی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تحرم الزکاة الواجبة علی بنی هاشم جمیعاً من ولد أمیرالمؤمنین علیّ بن أبیطالب‌علیه السلام، و جعفر، و عقبل، و العبّاس رضی اللّه عنهم إذا کانوا متمکنّین من حقّهم فی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منعوه و اضطرّوا إلی الصدقة حلّت لهم الزکاة، و تحلّ صدقة بعضهم علی بعض، و جمیع ما یتطوّع به علیهم من الصدقات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روی عن جعفربن إبراهیم الهاشمیّ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 الصدقة لبنی هاشم؟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الصدقة الواجبة فلا تحلّ لنا و أمّا غیر ذلک فلیس به بأس، و لوکان ذلک ما استطاعوا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یخرجوا إلی مکة، هذه المیاه عامّتها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 علیه السلام أنّ التطوّع علیهم طلق جائز لیس به بأس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المرتضی فی 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إنفردت الإمامیّة بأنّ الصدقة إنّما تحرم علی بنی‌هاشم إذا تکمنّوا من الخمس الذی جعل لهم عوضاً عن الصدقة فإذا حرموه حلّت لهم الصدقة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الإنتصار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فی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الصدقة المفروضة محرّمة علی بنی هاشم إلاّ صدقة الهاشمیّ أو صدقة غیره عند الإضطرار و لابأس بالصدقة المندوبة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الشرایع ج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فی الرسائل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یدلّ علی تحریمها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الصدقة الواجبة علی بنی‌هاشم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عن أبی جعفر و أبی عبداللّه‌علیهما السلام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الصدقة أوساخ أیدی الناس و إنّ اللّه حرّم علیّ منها و من غیرها ما حرّمه و إنّ الصدقة لاتحلّ لبنی عبدالمطلب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الرسائل التسع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إسماعیل بن الفضل الهاشمی عن أبی عبداللّه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الصدقة التی حرّمت علی بنی هاشم ماهی؟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فیحلّ صدقة بعضهم علی بعض؟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التهذیب ج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الخمینی فی تحریرالوسیلة فی صفات المستحقیّن للزکاة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لایکون هاشمیّاً لوکانت الزکاة من غیره أمّا زکاة الهاشمیّ فلابأس بتناولها منه، کما لابأس بتناولها من غیره مع الإضطرار ولکن الأحوط إن لم یکن الأقوی الإقتصار علی قدر الضرورة یوماً فیوماً کما أنّ الأحوط له إجتناب مطلق الصدقة الواجبة و لو کان بالعارض و إن کان الأ قوی خلافه، نعم لابأس بدفع الصدقات المندوبة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المفید فی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تحرم الزکاة علی الأب، و الأمّ، و الإبن، و البنت، و الزوجة، والجدّ، و الجدّة، و المملوک، لأنّ هؤلاء جمعیاً ممّن یجبر الإنسان علی نفقتهم عند إضطرارهم إلیها فلأجل ذلک لم یجزلهم منه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تحلّ الزکاة للأخ، و الأخت و العمّ، و العمّة، والخال، و الخالة، و أبنائهم، و قراباتهم، إذا کانوا 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السرقة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السارق و السارقة فاقطعوا أیدیهما جزاءًبما کسبا نکالاً من اللّه و اللّه عزیز حکیم فمن تاب من بعد ظلمه و أصلح فإنّ اللّه یتوب علیه إنّ اللّه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السراق 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الزکاة، و مستحلّ مهور النساء و کذلک من إستدان و لم ینوقضاءه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اسرق الناس من سرق من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أسرق الناس من سرق من صلاته، تلفّ کما یلفّ الثوب الخلق فیضرب بها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0/479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84/349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السارق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کم یقطع یدالسارق؟ 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ربع دینار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درهمین؟ 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ربع دینار بلغ الدینار ما بلغ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 من سرق أقلّ من ربع الدینار هل یقع علیه إسم السارق؟</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سرق من مسلم شیئاًقد حواه و أحرزه فهو یقع علیه إسم السارق و هو عنداللّه سارق ولکن لاتقطع إلاّ فی ربع دینار أوأکثر ولو قطعت یدالسارق فیما هو أقلّ من ربع دینار</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لألقیت عامّة الناس مقطّعین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أبوالعلا المعرّی بإلحاده إعتراضاً علی السیّد الشریف المرتضی رضی اللّه عنه فی قطع یدالسارق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ید بخمس مئین عسجدودیت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بالها قطّعت فی ربع دینارٍ؟ فأجابه السیّد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الأمانة أغلاها و أرخصها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الخیانة فافهم حکمة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قال السیّد فی جوابه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خلاصه شبهه و اعتراض آنان است که ترقی و تمدن قرن حاضر را مطرح می‌کنند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قوانین، یعنی قوانین کیفری اسلام، با روح عاطفه و اصلاح سازگار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آنها از این نکته غفلت کرده‌اند که در همین قرن بیستم و به دست همان طرفداران ترقی و تمدن و مدعی اصلاح و حقوق بشر فجایع و جنایاتی صورت می‌گیرد که شدت و سختی کیفرهای اسلامی در برابر آن‌ها قابل بحث و مناقشه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معترضین به قوانین کیفری اسلام و طرفداران ترقی و تمدن توجه ندارند که همین فرانسه که خود را علمدار آزادی و سمبل بشر دوستی معرفی می‌کند، چهل هزار نفر از مردم شمال افریقا را بدون هیچ گونه جرم و گناهی، به علت مطالبه حقوق حقه خود به مسلسل می‌بندند و به خاک و خون می‌کشد</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روزنامه کیهان، مورخ </w:t>
      </w:r>
      <w:r>
        <w:rPr>
          <w:rFonts w:eastAsia="IRNazanin" w:cs="IRNazanin"/>
          <w:b w:val="false"/>
          <w:bCs w:val="false"/>
          <w:i w:val="false"/>
          <w:iCs w:val="false"/>
          <w:color w:val="333333"/>
          <w:sz w:val="20"/>
          <w:szCs w:val="20"/>
        </w:rPr>
        <w:t>25/1/39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مبارزات دلیرانه‌ای که ملت مجاهد و آزادیخواه الجزایر برای استخلاص از چنگال اهریمنانه دولت جبار و ستمگر فرانسه در این مدت شش سال از خود نشان داده‌اند یک میلیون از ده میلیون جمعیت رشید خود را به جرم دفاع از حدود و حقوق طبیعی خود از دست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آنان به این وحشیگری فاحش و جنایات فجیع توجه داشتند اسلام را از جهت کیفر دادن بعضی از افراد متجرّی و جنایتکار مورد اعتراض و انتقاد نمی‌دانستند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البخس فی المکیال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للمطفّفین ألّذین إذا اکتالوا علی الناس یستوفون و إذا کالوهم أو وزنوهم یخسرون الا یظنّ أولئک أنّهم مبعوثون لیوم عظیم یوم یقوم الناس لربّ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نقض قوم العهد إلاّ سلط اللّه علیهم عدوّهم و ما حکموا بغیر ما أنزل اللّه إلاّ فشافیهم الفقر و ما ظهرت الفاحشة إلاّ فشافیهم الموت و لاطّففوا الکیل إلاّ منعوا البنات وأخذوا بالسنین ولا منعوا الزکاة إلاّ حبس عنهم القطر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للشهید الاوّل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شیکة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علیّاًعلیه السلام یتزّر فوق سرّته و یرفع إزاره إلی أنصاف ساقیه و بیده درّه یدور فی السوق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إتقوا اللّه و أوفوا الکیل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معلّم صبیان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76/311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أمیرالمؤمنین‌علیه السلام یقول فی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معشرالتجار إیّاکم و الیمین الفاجرة فإنّها تنفق السلعة وتمحق البرکة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103/93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معشرالتجّار قدّموا الإستخارة، و تبرّکوا بالسهولة، و اقربوا من المبتاعین و تزیّنوا بالحلم، و تناهوا عن الکذب و الیمین و تجافوا عن الظلم و أنصفوا المظلومین، و لاتقربوا الرباء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الکیل و المیزان و لاتبخسوا الناس أشیائهم و لاتعثوا فی الارض مفسدین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الباقرعلیه السلام فی تفسیرقوله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قول شعیب النبیّ‌علیه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 قوم اعبدوا اللّه مالکم من إله غیره ولاتنقصوا المکیال و المیزان إنّی أریکم بخیرٍ و إنّی أخاف علیکم عذاب یوم محیط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إن أدرکتموهنّ فتعوّذوا باللّه منهنّ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ینقصوا المکیال و المیزان إلاّ أخذوا بالسنین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شدّة المؤنة و جور السلطان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السنینن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 لقلّة الأمطار و المیاه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أخذنا آل فرعون بالسنین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أمالی الصّدوق 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غشّ مسلماً فی شراءٍ او بیع فلیس منّا و یحشریوم القیامة مع الیهود لأنّهم أغشّ الخلق للمسلمین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الامالی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الباقرعلیه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لمّا أذن لمحمدصلی الله علیه وآله فی الخروج من مکة إلی المدینة أنزل علیه الحدود و قسمة الفرائض و أخبره بالمعاصی التی أوجب اللّه علیها و بها النّار لمن عمل بها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 فی الکیل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للمطفّفین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یجعل الویل لأحد حتّی یسمیّه کافراً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فویل للذین کفروا من مشهد یوم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66/89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عقاب الأعمال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غشّ مسلماً فی بیع او شراء فلیس منّا و یحشر مع الیهود یوم القیامة لأنّه من غشّ الناس فلیس بمسلم إلی أن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غشّنا فلیس منّا قالها ثلاثاً و من غشّ أخاه المسلم نزع اللّه برکة رزقه و أفسد معیشته و وکله إلی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منهج الصادقین با تغییرمختصر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الرشوة و إعطاءها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ولاتأکلوا أموالکم بینکم بالباطل و تدلوا بها إلی الحکام لتأکلوا فریقاً من أموال الناس بالإثم و أنتم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الراشی و المرتشی و الماشی 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الرشوة فإنّها محض الکفر و لایشمّ صاحب الرشوة ریح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الرشا فی الحکم هوالکفر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قال أمیرالمؤمنین‌علیه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لاینبغی أن یکون الوإلی علی الفروج و الدماء و المغانم و الاحکام و إمامة المسلمین البخیل فتکون فی اموالهم نهمته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إفراط الشهوة و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لاالجاهل فیضلّهم بجهله، و لاالجافی فیقطعهم بجفاءه و لاالحائف للدول فیتخّذ قوماً دون قومٍ، ولا المرتشی فی الحکم فیذهب بالحقوق و یقف بها دون المقاطع ولا المعطّل للسنّة فیهلک الأمّة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رقم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التکّسب لمن علیه دین أو نفقه واجبة قال الشهید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یجب التکّسب إذا توقّف تحصیل قوته وقوت عیاله الواجبی النفقة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الخمینی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 الولد نفقة والده دون أولاده لأنّهم إخوته و دون زوجته و یجب علی الوالد نفقة ولده و أولاده دون زوجته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نفقة الزوجة علی الزوج بشرط أن تکون دائمة و أن تکون مطیعة له فیما یجب إطاعتها له فلا نفقة للناشزة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عنده ما ینفقه علی نفسه وجب علیه التوسّل إلی تحصیله بأیّ وسیلةٍ مشروعة حتّی الإستعطاء و السؤال فضلاً عن الإکتساب اللایق بحاله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للزوج مال ینفق منه علی زوجته و کان یتمکّن من الکسب وجب علیه إلاّ إذا کان لایلیق به فتبقی النفقة دیناً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من کنّ فیه کمل اسلامه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الوفاء بما یجعل للّه علی نفسه و صدق اللسان مع الناس و الحیاء ممّا یقبح عنداللّه و عندالناس و حسن الخلق مع الأهل و الناس، و أربع من کنّ فیه من المؤمنین أسکنه اللّه فی أعلی علیّین فی غرف فوق غرف فی محلّ الشرف کلّ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آوی الیتیم و نظرله فکان له أباً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رحم الضعیف و أعانه و کفاه، و من أنفق علی والدیه و رفق بهما و برّهما و لم یحزنهما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من غیر حاجة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یسأل من غیر حاجة فیموت حتّی یحوجه اللّه إلیها و یثبت اللّه له بها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سأل الناس و عنده قوت ثلاثة أیّام لقی اللّه یوم یلقاه و لیس علی وجهه 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ثلثة لاینظر اللّه إلیهم یوم القیامة و لایزکیّهم و لهم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الدیّوث من الرجل، و الفاحش المتفحّش، و الذی یسأل الناس و فی یده ظهر غنیً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ترک المسألة فی روایة صحیحة فی الوسائل عن أبی بصیر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الانصار إلی رسول اللّه‌صلی الله علیه وآله فسلّموا علیه فردّعلیهم السلام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 لنا إلیک حاجة 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هاتوا حاجتکم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حاجة عظیمة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هاتوها ما هی؟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تضمن لنا علی ربّک الجنّة؟ قال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لاتسألوا أحداً شیئاً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الرجل منهم یکون فی السفر فیسقط سوطه فیکره أن یقول لإنسان ناولنیه، فراراً من المسألة و ینزل فیأخذه، و یکون علی المائدة و یکون بعض جلسائه أقرب إلی الماء منه فلا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ناولنی حتّی یقوم فیشرب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السیستانی فی منهاج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التظاهر بالحاجة من غیر حاجة 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الحجّة الشیخ لطف اللّه الصافی فی هدایة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السؤال من غیر احتیاج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هدایه العباد 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 و التبذیر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 و اشربوا و لاتسرفوا إنّه لایحبّ المسرفین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مستدرک الوسائل 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 أتری اللّه تعالی أعطی من أعطی من کرامة علیه، و منع من منع من هوان علیه؟، و لکنّ المال مال اللّه یضعه عندالرجل و دایع وجوّز لهم أن یأکلوا قصداً و یشربوا قصداً و ینکحوا قصداً و یرکبوا قصداً و یعودوا بما سوی ذلک علی فقراء المؤمنین و یلموّا به شعثهم فمن فعل ذلک کان ما یأکل حلالاً و یشرب حلالاً و یرکب و ینکح حلالاً و من عدا ذلک کان علیه حراماً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لاتسرفوا انّ اللّه لایحبّ المسرفین أتری اللّه إئتمن رجلاً علی مال خوّل له أن یشتری فرساً بعشرة آلاف درهم و یجزیه بعشرین درهماً؟ و یشتری جاریة بألف دینارٍ و یجزیه بعشرین دیناراً؟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لاتسرفوا إنّ اللّه لایحبّ المسرفین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72/305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نهج البلاغة من کتاب له‌علیه السلام إلی زیادبن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 الإسراف مقتصداً، و اذکر فی الیوم عذاً و امسک من المال بقدر ضرورتک و قدّم الفضل لیوم حاجتک أترجو أن یعطیک اللّه أجرالمتواضعین و أنت عنده من المتکبّرین و تطمع و أنت متمرّغ من النعیم تمنعه الضعیف و الأرملة أن یوجب لک ثواب المتصدّقین؟ و إنّما المرأ مجزیّ بما أسلف و قادم علی ما 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کفران النعم فی الکافی عن امیرالمؤمنین‌علیه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الکفر المذکور فی کتاب اللّه تعالی فخمسة 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النعم و ذلک قوله تعالی یحکی قوله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من فضل ربّی لیبلونی أشکر ام أکفر و من شکر فإنّما یشکر لنفسه و من کفر فإنّ ربّی غنیّ 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فاذکرونی اذکرکم و اشکروالی و لاتکفرون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لإن شکرتم لازیدنّکم و لئن کفرتم إنّ عذابی 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الطاعم الشاکر له من الاجر کاجر الصائم المحتسب، و المعافی الشاکر له من الأجر کأجر المبتلی الصابر و المعطی الشاکر له من الأجر کأجر المحروم القانع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انعم اللّه علی عبدٍ من نعمةٍ فعرفها بقلبه و حمداللّه ظاهراً بلسانه فتمّ کلامه حتی یومر له بالمزید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شکرالنعمة اجتناب المحارم و تمام الشکر قول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الحمداللّه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أتری اللّه اعطی من أعطی من کرامته علیه و منع من منع من هوان به علیه؟ لا، و لکن المال مال اللّه یضعه عندالرجل و دایع، و جوّز لهم أن یأکلوا قصداً و یشربوا قصداً و یلبسوا قصداً و ینکحوا قصداً و یرکبوا قصداً و یعودوا بما سوی ذلک علی فقراء المؤمنین و یلمّوا به شعثهم، فمن فعل ذلک کان ما یأکل حلالاً و یشرب حلالاً و یرکب و ینکح حلالاً، و من عدا ذلک کان علیه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تسرفوا إنه لایحبّ المسرفین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أتری اللّه إئتمن رجلاً علی ما خوّل له ان یشتری فرساً بعشرة آلاف درهم، و یجزیه فرس بعشرین درهماً؟ و یشتری جاریةً بالف دینار و یجزیه بعشرین دیناراً؟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لاتسرفوا إنّه لایحبّ المسرفین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72/305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التقدیر فی المعیشة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عباد الرحمان ألّذین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ألّذین إذا أنفقوا لم یسرفوا و لم یقتروا و کان بین ذلک قواماً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فی معنی الإسراف و التبذیر من کلام الإمام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جعل الأموال و دیعة عندالناس لیأکلوا قصداً، و یشربوا قصداً، و ینکحوا قصداً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سوا ذلک فهو علیهم 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72/305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 کلّ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التفقّه فی الدّین و الصبر علی النائبة، و تقدیر المعیشة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لاتستجاب لهم 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جالس فی بیته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أرزقنی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آمرک بالطلب؟ و رجل کانت له إمرأة فدعا علیها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أجعل أمرها إلیک؟ و رجل کان له مال فأفسده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أرزقنی،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آمرک بالإقتصاد؟ ألم آمرک بالإصلاح؟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وألّذین إذا أنفقوا لم یسرفوا و لم یقتروا و کان بین ذلک قواماً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کان مال فأدانه بغیر بینّة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آمرک بالشهادة؟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الحرص و الشرة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والبخل و الجبن قال رسول اللّه‌صلی الله علیه وآله لعلیّ‌علیه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الجبن والبخل و الحرص غریزة واحدة یجمعها سوء الظنّ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الشرایع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علیّ‌علیه السلام عن الحرص ماهو؟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هوطلب القلیل بإضاعة الکثیر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الشکّ و قلّة الثقة باللّه مبنی الحرص و الشحّ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عن غررالحکم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علاج 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تحزن؟ أماتهتّم؟ أما تألم؟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ذلک منک فاذکر الموت و وحدتک فی قبرک، و سیلان عینیک علی خدّیک، و تقطع أوصالک، و أکل الدود من لحمک، و بلاک، و انقطاعک عن الدنیا، فإنّ ذلک یحثّک علی العمل، و یردعک عن کثیر من الحرص علی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76/322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إحذر الشرة فکم أکلة منعت أکلات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الشرة أسّ کلّ شرٍّ و العفّة رأس کلّ 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غرالحکم کلمة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الإحتکار و هو حبس الشی انتظاراً لغلائه و منهم من خصّه بالطعام و هو حرام و فاقاً للصدوق و الشیخ و الشهیدین و غیرهم و علی حرمته إجماع المسلمین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 الطعام علی عهد رسول اللّه‌صلی الله علیه وآله فأتی المسلمون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قدفقد الطعام و لم یبق شی‌ء إلاّ عند فلان فمره یبیع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فحمداللّه و اثنی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 إنّ المسلمین ذکروا أنّ الطعام قد فقد إلاّ شیئاً عندک فأخرجه و بعه کیف شئت و لاتحبسه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عنه‌علیه السلام قال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یحتکر الطعام و یتربصّ به هل یجوز ذلک؟ 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الطعام کثیراً یسع الناس فلابأس به وان کان الطعام قلیلاً لایسع الناس فإنّه یکره أن یحتکر الطعام و یترک الناس لیس لهم 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الإحتکار فی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 الشعیر، و التمر، و الزبیب، و الذرّة، و السمن، و العسل، و الجبن، و الجوز، و الزیت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59/292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الخمینی رضوان اللّه تعالی علیه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الإحتکار، و هو حبس الطعام و جمعه یتربّص به الغلاء مع ضرورة المسلمین و حاجتهم و عدم وجود من یبذل لهم قدر کفایتهم نعم مجرّد حبس الطعام إنتظاراً لعلّو السعر مع عدم ضرورة الناس و وجود الباذل لیس بحرام و إن کان مکروهاً و لو حبسه فی زمان الغلاء لصرفه فی حوائجه لا للبیع فلا حرمة فیه و لا کراهة و إلاّ قوی عدم تحقّقه إلاّ فی الغلاّت الأربع و السمن و الزیت نعم هو أمر مرغوب عنه فی مطلق ما یحتاج إلیه الناس، لکن لایثبت لغیر ما ذکر أحکام الاحتکار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یجبر المحتکر علی البیع و لایعیّن علیه السعر علی الأحوط بل له ان یبیع بماشاء إلاّ إذا أجحف، فیجبر علی النزول من دون تسعیر علیه و مع عدم تعیینه یعیّن الحاکم بما یری المصلحة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الذهب و الفضّة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ألّذین یکنزون الذهب و الفضّة ولاینفقونها فی سبیل اللّه فبشّرهم بعذاب ألیم یوم یحمی علیها فی نار جهنّم فتکوی بها جباههم و جنوبهم و ظهورهم هذا ما کنزتم لأنفسکم فذوقوا ما کنتم تکنزون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المبشّر به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الذهب و الفضّة و عدم إنفاقها فی الزکاة و الخمس و مؤنة العیال و مؤنة الجهاد و مؤنه الحجّ الواجب و مؤنة حفظ النفس المحترمة، و الکفّارات، و الضمانات، و صلة الأرحام و حفظ الحکومة الاسلامیّة عن السقوط</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تفسیر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ألّذین یکنزون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الصّادق‌علیه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ترک ما أمراللّه و هو قول اللّه عزّوجّل أفتؤمنون ببعض الکتاب و تکفرون ببعض الآیة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فکفرّهم بترک ما أمراللّه و نسبهم إلی الایمان و لم یقبله منهم و لم ینفعهم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تفسیرالصافی 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ج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عن النبیّ‌صلی الله علیه وآله لمّا نزلت هذه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 للذهب تبّاً للفضّة یکررّها ثلاثاً، فشقّ ذلک علی أصحابه فسأله عمر أیّ المال نتخّذه؟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لساناً ذاکراً و قلباً شاکراً، و زوجة مؤمنة تعین أحدکم علی دینه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 عنه‌صلی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الدینار والدرهم أهلکا من کان قبلکم و هما مهلکاکم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عثمابن عفّان إلی کعب الأحبار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نورالثقلین عن امالی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وألّذین یکنزون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مال تؤدّی زکاته فلیس بکنز و ان کان تحت سبع أرضین و کلّ مال لاتؤدّی زکاته فهو کنز و إن کان فوق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زاد علی أربعة آلاف فهو کنز آدّی زکاته أولم یؤدّها وما دونها فهی نفقة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الکافی بسنده عن معاذبن کثیر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موسّع علی شیعتنا أن ینفقوا ممّا فی أیدیهم بالمعروف، فإذا قام قائمنا حرم علی کلّ ذی کنزٍ کنزه حتّی یأتیه به فیستعین به علی عدّوه و هو قول اللّه عزّوجّل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وألّذین یکنزون الذهب و الفضّه الآیه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نفس الکنز و جمع المال الکثیر و عدم انفاقه فی سبیل اللّه حراماً کما</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ظاهر الآیة و سیرة أولیاء اللّه و ما تقدّم من کلام أمیرالمؤمنین‌علیه السلام بأنّ مازاد علی أربعة آلاف فهو کنز أدّی زکاته أولم یؤدّها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تقدّم من کلام أبی ذرّ لعثمان وردّه ما قاله کعب 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من ادّی زکاة ماله یجوز له أن یبنی لبنةً من ذهب و لبنةً من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بناء الکنائس و البیع و ما یوجب الضلال والعصیان قال إبن إدریس فی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ویحرم بناء الکنائس، و البیع، و الأجرة علی ذلک، و کلّ ما یکون معبداً لأهل الضلال، و الصلبان، و العیدان، و الأوثان، و الأنصاب، و الأزلام، و الأصنام، و التطفیف فی الوزن و الکیل، و الغشّ فی جمیع الأشیاء، و عمل المواشط بالتدلیس بأن یشمنّ الخدود و یحمرّنها و ینقشن الأیدی و الأرجل و یصلن شعر النساء بشعورغیرهنّ، و ما جری مجری ذلک ممّا یلبسن به علی الرجال فی ذلک، و عمل السلاح مساعدةً و معونةً لأعداء الدّین، و بیعه لهم إذا کانت الحرب قائمة بیننا و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حرمة ما ذکر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تعاونوا علی البرّ و التقوی و لا تعاونوا علی الإثم و العدوان و اتقّوا اللّه إنّ اللّه شدید العقاب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کلّها إعانة علی الإثم و العدوان و الشرک باللّه سبحانه و الفعل المحرّم و کما یحرم ماذکر یحرم بناء الأبنیة لها و أخذ الأجرة لعملها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البیع عندالنداء لصلاة الجمعة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نودی للصلاة من یوم الجمعة فاسعوا إلی ذکراللّه و ذروا البیع ذلکم خیر لکم ان کنتم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الحرمة نفسیّة و لایختصّ بالبیع و یشمل الشراء أیضاً بل یشمل بقیّة العقود و الإیقاعات کالصلح و الإجارة و الطلاق و یمکن أن نقول بأنّ الآیة تدلّ علی وجوب السعی بعد النداء علی الفور فیکون کلّ ما هو مناف له حراماً و اللّه العالم و لایترک الإحتیاط</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بیع آلات القمار و یجب إتلافها و قد مضی فی بحث القمار فلانغیده و کذابیع الات 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بیع الخشب و العنب ممّن یتّخذه صنماً او خمراً و قد مضی مع تفصیلها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أوانی الذهب و الفضّة و إستعمالهما، و قد مرضی حرمة الأکل فیهما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المصحف ففی موثقة سماعه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بیع المصاحف و شرائها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لاتشتر</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 لکن إشتر الحدید و الورق و الدّفتین و قل أشتری منک هذا بکذا و 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صحیحة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عبداللّه‌علیه السلام عن بیع المصاحف و شرائها؟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أشتریه أحبّ إلیّ من أن أبیعه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ظاهرهما کراهة اشتراء القرآن و إنّ الأحس اشتراء الجلد و الدّفتین و الحدید و الورق و بیع القرآن أشدّ کراهة من إشتراءه و لکن المشهور بین أکابر الاصحاب حرمة البیع و هو 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الاعظم الانصاری فی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جماعة بحرمة بیع المصاحف و علیه تدّل ظواهر الأخبار المستفیضة ففی موثقة سماعة عن الصّادق‌علیه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لاتبیعوا المصاحف فإنّ بیعها حرام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فی شرائها؟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إشتر منه الدفّیتن و الحدید و الغلاف و إیّاک أن تشتری منه الورق و فیه القرآن مکتوب فیکون علیک حراماً و علی من باعه حراماً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12/116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السلاح من اعداء الدین قال السیّد الخمینی رضوان اللّه علیه فی تحریرالوسیله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بیع السلاح من أعداء الدّین حال مقاتلتهم مع المسلمین، بل حال مباینتهم معهم بحیث یخاف منهم علیهم، و أمّا فی حال الهدنه معهم او زمان وقوع الحرب بین أنفسهم و مقاتلة بعضهم مع بعضٍ فلابدّ فی بیعه من مراعات مصالح الإسلام و المسلمین و مقتضیات الیوم، و الأمر فیه موکول إلی نظر وإلی المسلمین و لیس لغیره الإستبداد بذلک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هند السراج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اصلحک اللّه إنّی کنت احمل السلاح إلی الشام فأبیعه منهم فلمّا عرّفنی اللّه هذا الأمر ضقت بذلک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إحمل إلی اعداءاللّه فقال إحمل إلیهم فإنّ اللّه یدفع بهم عدوّنا و عدوکم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بعضهم ببعض فإذا کانت الحرب بیننا فلا تحملوا، فمن حمل إلی عدوّنا سلاحاً یستعینون به علینا فهو مشرک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السراد عن أبی عبداللّه‌علیه السلام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ابیع السلاح؟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لاتبعه فی فتنةٍ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اکتفینا بذلک لأنّ المساله فقهیة فلیراجع الطالب إلی الکتب المعّدة لها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الدراهم المغشوشة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تأکلوا أموالکم بینکم بالباطل إلاّ أن تکون تجارة عن تراضٍ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بسنده عن أبی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أباعبداللّه‌علیه السلام عن الدارهم المحمول علیها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أنفقت ما یجوز بین أهل البلد فلابأس و إن أنفقت مالا یجوز بین أهل البلد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المعنی روایات لم نذکرها اختصاراً</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فی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اخراج الدراهم المغشوشة مع جهالة الغشّ إذا کانت معلومة الصرف بین الناس، و إن کانت مجهولة الصرف لم یجزإنفاقها إلاّ بعد إبانة حالها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الأجرة علی الواجبات قال الشیخ الأعظم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حرمة أخذ الأجرة علی ما یجب علی الإنسان فعله عیناً أو کفایة تعبّداً أو توصّلاً و ادّعی بعضهم الإجماع علیه و منافاته مع الاخلاص المأمور به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أمروا إلاّ لیعبدوا للّه مخلصین له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لعدم ما لکیة الأجیر لعمله حتّی یصّح أن یوجر نفسه فی هذا العمل للغیر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اشکل علی ما ذکر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المنافات للإخلاص فمنقوض بالمندوب و الواجب التوصلی مع ما فی الروایة من استیجار الصّادق‌علیه السلام بعض أصحابة للحج عن اسماعیل ابنه و أمّا عدم المالکیّه فلیست بمانع لأنّ المستاجر یستأجر لوقوع العمل فی وقت خاصّ او مکان خاص او بکیفیة خاصّه مثلاً و الفرض أنّ له نفع فی هذه الخصوصیّات، والمنافات مع الإخلاص یصّح فی التعبّدیات الواجبة و المندوبة فقط</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تصورّ الإخلاص فی التعبدیات ایضاً و لیس فی المسألة دلیل روائی علی المنع و</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 غیر کافیة و الإجماع المنقول کماتری والعلم عنداللّه و الأحوط الإجتناب</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أخذ الأجرة علی أذان المکلّف لصلاة نفسه أو للإعلام فقد ظهر ممّا تقدّم من الروایات عدم جوازه و ادّعی علیه الشهرة بل الإجماع فی الروضة و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زید بن علیّ عن أبیه عن آبائه عن علیّ‌علیهم السلام أنّه أتاه رجل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إنّی أحبّک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فقال‌علیه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لکنّی أبغضک 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لأنک تبغی فی الأذان أجراً و تأخذ علی تعلیم القرآن أجراً وسمعت رسول اللّه‌صلی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أخذ علی تعلیم القرآن اجراً کان خطّه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الوسائل ج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17/157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یظهر ممّا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أخذ الاجرةعلی الإمامة و علی الشهادة و تحمّلها بناءً وجوبهما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لایأبی الشهداء إذا ما دعوا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لکن صرّح کثیر من الأصحاب بجواز الإرتزاق من بیت المال فی کثیر من الواجبات لما فیها من مصالح المسلمین کالقضاء و الإفتاء و الأذان و الإقامة و نحوها مقیّداً بالحاجة او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المکاسب 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الإحتیاط فی مواضع الشبهة طریق النجاة و الحمدللّه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الخمینی رضوان اللّه تعالی علیه فی تحریرالوسیله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أخذ الاجرة علی ما یجب علیه فعله عیناً، بل ولو کفائیّاً علی الأحوط فیه کتغسیل الموتی و تکفینهم و دفنهم،</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العمل تعبدیّاً یشترط فیه التقرّب کالتغسبل فلا یجوز أخذها علیه علی أیّ حال، نعم لابأس بأخذها علی بعض الأمور غیر الواجبة کما تقدّم فی غسل المیّت، و ممّا یجب علی الانسان، تعلیم مسائل الحلال و الحرام، فلا یجوز أخذها علیه، و أمّا تعلیم القرآن فضلاً عن غیره من الکتابة و قرائة الخطّ و غیر ذلک فلابأس بأخذها علیه و المراد بالواجبات المذکورة ما وجب علی نفس الأجیر، و أماما وجب علی غیره و لایعتبر فیه المباشرة فلابأس بأخذ الأجرة علیه حتّی فی العبادات التّی یشرع فیها النیابة، فلابأس بالاستیجار للأموات فی العبادات کالحجّ و الصوم و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النجش قال الشیخ الاعظم فی المکاسب یحرم النجش علی المشهور کما فی الحدائق بل عن المنتهی و جامع المقاصد أنّه محرّم إجماعاً لروایة إبن سنان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الواشمة و المؤتشمة و الناجش و المنجوش ملعونون علی لسان محمّدصلی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الوشم ان تعزز الجلد بابرةٍ ثمّ یحشی بالکحل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 کوبی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معانی الأخبار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تناجشو و لاتدابروا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قبحه العقل، لأنّه غشّ و تلبیس و اضرار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الخوئی فی مصباح الفقاهة بحرمة ذلک و استدلّ له بما ذکر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لاخلاف فی حرمته بین الفریقین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الفقاهة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النشوز و الشقاق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اللاتی تخافون نشوزهنّ فعظوهنّ و اهجروهنّ فی المضاجع و اضربوهنّ فإن أطعنکم فلاتبغوا علیهنّ سبیلاً إنّ اللّه کان علیّاً کبیراً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الشقاق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خفتم شقاق بینهما فابعثوا حکماً من أهله و حکماً من أهلها إن یریدا إصلاحاً یوفّق اللّه بینهما إنّ اللّه کان علیماً خبیراً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الفراق و الخلاف منهما فیأمرهما الحاکم بأن یبعثا حکماً من أهله و حکما من أهلها فیصلحا بینهما او یفرّقا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وقع النشوز من الزوجین بحیث خیف الشقاق و الفراق بینهما وانجرّ أمرهما إلی الحاکم بعث حکمین حکماً من جانبه و حکماً من جانبها للإصلاح و رفع الشقاق بما رأیاه من الصلاح من الجمع أو الفراق و یجب علیهما البحث و الإجتهاد فی حالهما و فیما هو السبب و العلّة لحصول ذلک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فکلمّا إستقرّ علیه رأیهما و حکما به نفذ علی الزوجین إلی آخرما قاله رحمه‌اللّه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الزنا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لاتقربوا الزنا إنّه کان فاحشة و ساء سبیلاً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الآیات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للزانی ستّ خصال ثلاث فی الدنیا و ثلث فی الآخرة أمّا التی فی الدنیا فیذهب بنورالوجه و یورث الفقر و یعجّل الفناء و أمّا التی فی الآخرة فسخط الربّ و سوء الحساب و الخلود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جعفرعلیه السلام إتّق الزنا فإنّه یمحق الرزق و یبطل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فی کتاب علیّ‌علیه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کثر الزنا من بعدی کثر موت الفجأة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القمیّ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وألّذین لایدعون مع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ولایزنون و من یفعل ذلک یلق أثاماً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من أودیة جهنّم من صفر مذاب قدّامها خدّة فی جهنّم یکون فیه من عبد غیراللّه، و من قتل النفس التّی حرّم اللّه و یکون فیه الزناة و یضاعف لهم فیه العذاب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المستطیلة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زنی خرج من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محمّدبن عبده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لایزنی الزانی و هو مؤمن؟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أذا کان علی بطنها سلب الإیمان فاذا قام ردّ إلیه فاذا عاد سلب،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یرید ان یعود؟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مااکثر من یرید ان یعود فلایعود إلیه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ألّذین یجتنبون کبائر الإثم و الفواحش إلاّ 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الفواحش الزنا و السرقة، و 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یلمّ بالذنب فیستغفراللّه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فیما أوحی اللّه تعالی إلی موسی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زنی زنی به، أو بالعقب من بعده، یا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 یعفّ أهلک، یا موسی ان اردت ان یکثر خیر بیتک فایّاک و الزنا، یا موسی بن عمران کما تدین تدان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إجتمع الحواریّون إلی عیسی‌علیه السلام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معلّم الخیر أرشدنا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موسی کلیم اللّه‌علیه السلام أمرکم أن لاتحلفوا باللّه تبارک و تعالی کاذبین و أنا آمرکم أن لاتحلفوا باللّه کاذبین و لاصادقین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روح اللّه زدنا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موسی نبیّ‌اللّه‌علیه السلام أمرکم أن لاتزنوا و أنا آمرکم أن لاتحدّثوا أنفسکم بالزنا فضلاً عن أن تزنوا فإنّ من حدّث نفسه بالزنا کان کمن أوقد فی بیت مزوّق فأفسد التزاویق الدخان و إن لم یحترق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أخبرکم بأکبرالزنا؟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إمرأة توطی‌ء فراش زوجها فتأتی بولدٍ من غیره فتلزمه زوجها فتلک التی لایکلّمها اللّه و لاینظر إلیها یوم القیامة و لایزکیّها و لها 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عبدالملک بن أعین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زنا الرجل أدخل الشیطان ذکره فعملا جمیعاً، و کانت النطفة واحدة و خلق منها الولد و یکون شرک 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ثواب الأعمال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التبرّج و النظر و الخلوة مع الأجنبی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لیضربن بخمرهنّ علی جیوبهنّ و لایبدین زینتهنّ إلاّ لبعولتهنّ أو آبائهنّ أو ابنائهنّ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النبیّ قل لأزوجک و بناتک و نساء المؤمنین یدنین علیهنّ من جلابیهنّ ذلک أدنی أن یعرفن فلایؤذین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نساء النبیّ لستنّ کاحد من النساء إن اتقیتنّ فلاتخضعن بالقول فیطمع الذی فی قلبه مرض و قلن قولاً معروفاً و قرن فی بیوتکنّ و لاتبرّجن تبرّج الجاهلیّة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سألتموهنّ متاعاً فاسئلوهنّ من وراء حجاب ذلکم أطهر لقلوبکم و قلوبهنّ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للمؤمنین یغضّوا من أبصارهم و یحفظوا فروجهم ذلک ازکی لهم إنّ اللّه خبیر بما یعملون و قل للمؤمنات یغضضن من أبصارهنّ و یحفظن فروجهنّ و لایبدین زینتهنّ إلاّ ما ظهرمنها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الأیات 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سهم من سهام إبلیس مسموم وکم من نظرةٍ أورثت حسرةً طویلة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 إلاّ و هو یصیب حظّاً من الزنا فزناء العین النظر، و زناء الفم القبلة و زناء الیدین اللمس، صدق الفرج ام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ملأعینیه من إمرأةٍ حراماً حشاهما اللّه یوم القیامة بمسامیر من نارٍ و حشاهما ناراً حتّی یقضی بین الناس ثمّ یؤمر به إلی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73/366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نظر إلی إمرأة فرفع بصره إلی السماء أوغمض بصره لم یرتدّ إلیه بصره حتّی یزوجّه اللّه من الحورالعین، و فی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یرتدّ إلیه طرفه حتّی یعقبّه اللّه إیماناً یجد طعمه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النظرة لک، و الثانیة علیک و لالک و الثالثة فیها الهلاک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إشتدّ غضب اللّه عزّوجّل علی إمرأةٍ ذات بعل ملأت عینها من غیر زوجها أو غیر ذی رحم منها، فإنّها إن فعلت ذلک أحبط اللّه کلّ عمل عملته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یؤمن باللّه و الیوم الآخر فلایبیت فی موضع یسمع نفس إمرأة لیست له بمحرم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رسول اللّه‌صلی الله علیه وآله البیعة علی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 علیهنّ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لایقعدن مع الرجال فی الخلاء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أخذصلی الله علیه وآله علیهنّ البیعة ان لایحدّثن مع الرجال إلاّ ذات 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یحرم من النساء بالنسب و الرضاع و المصاهرة و غیرها قال المحقّق الحلّی فی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التحریم ستّة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 و یحرم بالنسب سبعة أصناف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 و الجدّة و إن علت لأب کانت أو لأمّ، و البنت للصلب و بناتها و إن نزلن، و بنات الإبن و إن نزلن، و الأخوات لأبٍ کنّ أولأمّ أولهما و بناتهنّ و بنات أولادهنّ و العمّات سواءکنّ أخوات أبیه لأبیه أو لاّمّه أولهما و کذا أخوات أجداده و إن علون، و الخالات للأب أو للأمّ أولهما و کذا خالات الأب و الأمّ و ان إرتفعن، و بنات الأخ سواء کان الأخ للأب أو للأمّ أولهما و سواء کانت بنته لصلبه أو بنت بنته أو بنت إبنه و بناتهنّ و إن سفلن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مثلهنّ من الرجال یحرم علی النساء فیحرم الأب و إن علا و الولد و إن سفل و الأخ و إبنه و إبن الأخت و العّم و إن إرتفع و کذا الخال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الشرایع ج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تنشر الحرمة إن بلغ خمس عشر رضعة أو رضع یوماً و لیلة کاملّة متوالیة من الثدی و قال 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یحرم من الرضاع ما یحرم من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المحرمیّة و حرمة النکاح و لیس المراد من قوله‌صلی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یحرم من الرضاع ما یحرم من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نفس ما یحرم من جهة النسب یحرم من جهة الرضاع بل المراد أنّ کلّ عنوان من العناوین النسبیّة المحرّمة شرعاً إذا حصل نظیره بسبب الرضاع یکون حکمه حکمه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 الرضاع بسنده عن عبداللّه بن سنان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من الرضاع ما یحرم من القرابة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الصباح الکنانی عن أبی عبداللّه علیه السلام أنّه سئل عن الرضاع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من الرضاع ما یحرم من النسب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بهذه العبارة او المعنی روایات فی المصادر لم نذکرها اختصاراً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المصاهرة و هی تتحقّق مع الوطی‌ء الصحیح و تحرم به علی الواطی أمّ الموطوئة و إن علت و بناتها و إن سفلن تقدّمت ولادتهنّ أو تأخرّت و یحرم علی الموطوئة أبوالواطی و إن علا و أولاده و إن سفلوا تحریماً موبّداً و لو تجرّد العقد عن الوطی‌ء حرمت الزوجة علی أب الواطی و ولده و لم تحرم بنت الزوجه عیناً علی الزوج بل جمعاً ولو فارقها جازله نکاح بنتها و الأشهر أنّه تحرم أمّها بنفس 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الأختین بالعقد أو أحدهما بالملک و الثانیة بالعقد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الأمة علی الحرّة إلاّ بإذن الحرّة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السادسة م إفضاء الصبیّة فإذا أفضاها حرم علیه و طؤها و لم تخرج عن حبالته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لایجوز و طی الزوجة قبل إکمال التسع و یجوز سایر الاستمتاعات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یحرم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تزویج المرأة فی عدّتها فتحرم مؤبّداً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جهل و لم یدخل بها بطل العقد فقط</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 و حرمت علیه أبداً سواء دخل بها أو لا، وکذا إن جهلا بهما أو باحدهما ودخل بها و لو دیراً، وأمّا لو لم یدخل بها بطل العقد ولکن لم تحرم علیه أبداً، فله استئناف العقد علیها بعد انقضاء العذة التی کانت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التحریر ج ةةة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 أمیرالمؤمنین لیلا فی امرأة توفی عنها زوجها ولم یمسّها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لاتنکح حتی تعتدّ أربعة أشهر و عشرة أیام عدّة المتوفی عنها 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یلحق بالتزویج فی العدّة فی إیجاب الحرمة الأبدیة التزویج بذات البعل فلو تزوّجها مع العلم یأتها ذات بعل حرمت علیه أبداً سواء دخل بها أم لا و لو تزوّجها مع الجهل لم تحرم علیه إلاً مع لدخول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ص ةةة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زنی بذات البعلی حرمت علیه مؤی</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أم الملوط وإن علت و بنته وإن نزلت و أخته ولم تحرم هؤلاء من اللاطی علی الملوط</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عقد المحرم علی امرأة عالماً بالتحریم حرمت علیه أبداً، ولو کان جاهلاً فسد عقده و لم تحرم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استکمل الحرّ أربعاً بالعقد الدائم حرم علیه ما زاد علی الأربع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استکملت الحرّة ثلاث طلقات حرمت علی المطلق حتی تنکح زوجاً غیره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 نکاح غیر الکتابیّة من الکافرات مطلقاً إجماعاً و تحرم الکتابیّة و المجوسیّة دائماً لا متعة القوله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لاتنکحوا المشرکات حتی یؤمن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ةةة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انکاح المشرکین و الکافرین المسلمات 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ارتدّ أحد الزوجین قبل الدّخول وقع الفسخ فی الحال وسقط المهر إن کان من المرأة و تصفه إن کان من الرّجل ولو وقع بعد الدّخول وقف الفسخ علی انقضاء العدّة من أنهما کان ولایسقط شیء من المهر لاستقراره بالدخول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ارتدّ أحد الزوجین قبل الدخول الفسخ العقدا فی الحال وکذلک بعد الدّخول إذا ارتدّ الرّوج عن فطرة وأما فی غیر ذلک فالمشهور علی أنّ الانفساخ یتوقف علی انقضاء العدة و فیه اشکال و الاحتیاط لایترالی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 ج ةةة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ارتدّ الرّوج عن فطرة فینفسخ العقد من حینه فالعدّة عدّة الوفاة أما إذا کان الارتداد و الفسخ قبل الدخول فلا عدّة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 الارتداد یحرم التمکین من الزوجة لانفساخ 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لایتمتع علی العتة بنت أخیها، ولا علی الخالة بنت أختها إلاً بإذنهما أو إجازتهما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الشغار باطل و هو آن تزوج امرآتان برجلین علی آن یکون مهر کل واحد منهما نکاح الأخری و لایکون بینهما مهر غیر التکاحین مثل أن یقول أحد الرّجلین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زوّجتک بنتی أو آختی علی أن تزوجنی بنتلی أو أختک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التحریر ج ةةة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زنی بامرأة حرمت علیه أمها وبنتها، ولکن إن کانت عنده امرأة ثم فجر بأمها أو أختها لم تحرم علیه امراته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صحیح عن محمّد بن مسلم عن أحدهما انه سئل عن الرّجل یفجر بامرأة أیتزوّج بابنتها؟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ولکن إن کانت عنده امرأة ثم فجر بأمها أو أختها لم تحرم علیه إمرأته إن الحرام لاتفسد الحلال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 ج ةةة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بسند صحیح عنه عن أحدهمانیلا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فجر بإمرأة أیتزوّج أمّها من الرضاعة او بنتها؟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ص ةةة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المزنی بها تحرم لاب الزانی و لابن الزانی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یفجر بإمرأه أتحل لإبنه، أو یفجر بها الإبن أتحل لأبیه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کان الأب أو الإبن متها واحد منهما فلاتحلل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 أزواج النبئنیة لغیره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لکم أن تؤذوا رسول الله و لا أن تتکحوا أزواجه من بعده أبداً إن ذلکم کان عند الله عظیماً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 زوجة کل من الاب والإبن علی الآخر فصاعداً فی الأول و نازلاً فی الثانی نسباً و رضاعاً دواماً ومتعة بمجرّد العقد وإن لم یکن قد دخل بها ولا خلاف فیه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لاتنکحوا ما نکح آبائکم من النساء إلاً ما قد سلف إنه کان فاحشة و مقتاً و ساء سبیلاً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وحرّمت علیکم أمهاتکم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حلائل أبنائکم الذین من أصلابکم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صحیح عن محمّد بن مسلم عن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یحرم علی الناس أزواج النبی غیة بقول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لکم أن تؤذوا رسول الله و لا أن تنکحوا أزواجه من بعده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علی الحسن و الحسین بقول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لاتنکحوا ما نکح آباءکم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لایصلح للرجل ان ینکح إمرأة جذه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 ج ةةة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أصلابکم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الأولاد النسبی لا التبنی المتداول بین العرب والأبناء یشمل الرضاعی أیضاً ولا فرق فی الحلیلة بین المدخول بها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 أم الزوجة علی الزوج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آمّهات نسانکم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یفرّقوا بین أمها و جدّاتها و لایبعد ذلک من إطلاقها کما أنّ مقتضاه عدم الفرق بین الدائمة و المنقطعة و المدخولة و غیر المدخولة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صحیح عن غیاث عن الضادق عن أبیه عن علی بقیة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تزوّج الرجل المرأة حرمت علیه إبنتها إذا دخل بالأم، فإذا لم یدخل بالأم فلابأس أن یتزوّج بالإبنة وإذا تزوّج بالإبنة فدخل بها أو لم یدخل فقد حرمت علیه الأم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252/14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یسند صحیح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تزوّج امرأة ثم طلقها قبل أن یدخل 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 له اینتها و لاتحل له آنها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ص ةةة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 فی صحیحة محمّد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فرجل تزوّج إمرأة فهلکت قبل أن یدخل بها تحل له آنها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الذی یحرم علیه منها و لم یدخل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لوسائل ج ةةة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الزوجة المدخول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ریائیکم اللاتی فی حجور کم من نسائکم اللاتی دخلتم بھننا فإن لم تکونوا دخلتم بھی فلاجناح علیکمة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واطلاقها یشمل البنت المتولدة بعد خروج الأم عن زوجیته وقالوا بعدم الفرق بین الربیبة وبنتها </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ةة و بنت بنتها و بنت اینها و هکذا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 نکاح الکتابیة إلأ مع رضاء المسلمة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 نکاح البهیمة بل دلکها حتی ینزل الماء بل کل ما أنزل به الرجل ماءه من هذا و شبهه فهو 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265/14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 وطی الزوجة المیتة ولم نجد له دلیلاً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أسباب الحرمة فی کلام أبی جعفر الجوادانیلا لمّا اراد المأمون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تزویج بنته أم الفضل بأبی جعفر الجوادانیلا اعترض علیه العبّاسیون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لاتفعل هذا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الجوادانیلا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صغر السن و لا علم له بالدّین و هذا العمل یخرج لباس الخلافة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ویحکم إنی أعرف به منکم وإن أهل هذا البیت علمهم من الله فان شئتم فامتحنوه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رضینا بذلک واجتمع رأیهم علی أن یسأله قاضی القضاة یحیی بن أکثم مسالة لایعرف الجواب فیها و وعدوه باموال نفیسة علی ذلک فجلس المامون فی دست و ابو جعفر شبیه فی دست فسأله یحیی و قال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جعلت فداک فی محرم قتل صیداً؟ فقال 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فی حل أو حرم، عالماً کان المحرم أم جاهلاً، عمداً کان أو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 کان أو عبداً، صغیراً کان أم کبیراً، مبتدأ أو معیداً، من ذوات الطیر کان الصید أم غیرها من ذوات الظلف، من صغار الصید کان أم من کبارها، مصرّاً علی ما فعل أو نادماً، لیلاً کان قتله للصید أم نهاراً، محرماً کان بالعمرة إذ قتله أم بالحج کان محرماً؟</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فانقطع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المأمون عن بیانه فأجابه بما هو یأتی و ما هو مسطور فی کتب الفقه ثمّ إلتمس منه أن یسأل یحیی فقال‌علیه السلام لیحیی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نظر أوّل النهار إلی إمرأة فکان نظرة إلیها حراماً فلمّا إرتفع النهار حلّت له و عند الزوال حرمت و عند العصر حلّت و عند الغروب حرمت و عند العشاء حلّت و عند إنتصاف اللیل حرمت و عند الفجر حلّت و عند إرتفاع النهار حرمت و عند الظهر حلّت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فتحیّر یحیی بن اکثم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بیّنها یابن رسول اللّه‌صلی الله علیه وآله و خلاصة ما قاله علیه السلام انّه قال</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رجل نظر إلی أمة غیره ثمّ إبتاعها ثمّ أعتقها ثمّ تزوّجها ثمّ ظاهرها ثمّ کفرّ عن الظهار ثمّ طلّقها طلقة واحدة ثمّ راجعها ثمّ خلعها ثمّ إستأنف العقد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بالاجماع و فی روایة إنّه إرتدّ عن الاسلام ثمّ 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فی مناقب آل ابی طالب ج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عجر یحیی بن أکثم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قتل الصید قال المأمون لأبیجعفرعلیه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رأیت جعلت فداک تذکر الفقه فیما فصلّته من وجوه قتل المحرم الصید لنعلمه؟ فقال أبوجعفرعلیه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المحرم إذا قتل صیداً فی الحلّ و کان الصید من ذوات الطیر و کان الطیر من کبارها فعلیه شاة و إن أصابه فی الحرم فعلیه الجزاء مضاعفاً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التی صارت ثلثین جزءً</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یحرم العزل عن الحرّة بدون رضاها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بغیرشرط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فتجب دیة النطفة لها عشرة دناینر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القواعد ج </w:t>
      </w:r>
      <w:r>
        <w:rPr>
          <w:rFonts w:eastAsia="IRNazanin" w:cs="IRNazanin"/>
          <w:b w:val="false"/>
          <w:bCs w:val="false"/>
          <w:i w:val="false"/>
          <w:iCs w:val="false"/>
          <w:color w:val="333333"/>
          <w:sz w:val="20"/>
          <w:szCs w:val="20"/>
        </w:rPr>
        <w:t>3/49/50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اللواط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لوطاً إذ قال لقومه أتأتون الفاحشة ماسبقکم بها من أحدٍ من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لتأتون الرجال شهوة من دون النساء بل أنتم قوم مسرفون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کان جواب قومه إلاّ أن قالوا أخرجوهم من قریتکم إنّهم أناس یتطهرّون فأنجیناه و أهله إلاّ امرأته کانت من الغابرین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أمطرنا علیهم مطراً فانظر کیف کان عاقبة المجرمین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80/84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ذهب عن إبراهیم الروع و جاءته البشری یجادلنا فی قوم 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إبراهیم لحلیم أوّاه منیب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إبراهیم أعرض عن هذا إنّه قدجاء أمر ربّک و إنّهم آتیهم عذاب غیر مردود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جائت رسلنا لوطاً سی‌ء بهم و ضاق بهم ذرعاً و قال هذا یوم عصیب و جاءه قومه یهرعون إلیه و من قبل کانوا یعملون السیّئات قال یا قوم هؤلاء بناتی هنّ أطهرلکم فاتّقوا اللّه و لاتخزنون فی</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ضیفی ألیس منکم رجل 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لقد علمت مالنا فی بناتک من حقّ و إنّک لتعلم ما نرید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لو أنّ لی بکم قوّة أو آوی إلی رکنٍ 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یا لوط إنّا رسل ربّک لن یصلوا إلیک فأسر بأهلک بقطع من اللیل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جاء أمرنا جعلنا عالیها سافلها و أمطرنا علیها حجارة من سجیّل منضود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مسوّمة عند ربّک و ما هی من الظالمین ببعید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إبن فضّال، عن داودبن فرقد، عن أبی یزید الحمّار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بعث أربعة أملاک فی إهلاک قوم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و میائیل و إسرافیل و کروبیل فمرّوا بإبراهیم‌علیه السلام و هم معتمّون فسلّموا علیه فلم یعرفهم و رأی هیئة حسنة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یخدم هؤلاء إلاّ أنا بنفسی، و کان صاحب ضیافة فشوی لهم عجلاً سمیناً؛ حتّی أنضجه ثمّ قرّبه إلیهم فلمّا وضعه بین أیدیهم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 أیدیهم لاتصل إلیه نکرهم و أوجس منهم خیفة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ذلک جبرئیل حسر العمامة عن وجهه فعرفه إبراهیم فقال أنت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مرت سارة أمرأته فبشّرها بإسحاق و من وراء إسحاق یعقوب،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اللّه عزّوجّل؟ فأجابوها بما فی الکتاب فقال لهم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ذا جئتم؟</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إهلاک قوم لوط،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فیهم مائة من المؤمنین أتهلکونهم؟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فیها خمسون؟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فیها ثلاثون؟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فیها عشرون؟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فیها عشرة؟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فیها خمسة؟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کان فیها واحد؟ قال لا، قال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لوطاً قالوا نحن أعلم بمن فیها لننجیّنه و أهله إلاّ امرأته کانت من الغابرین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فأتوا لوطاً و هو فی زراعة قرب القریة فسلّموا علیه وهم معتمون فلمّا رأی هیئة حسنة علیهم ثیاب بیض و عمائم بیض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فتقدّمهم و مشوا خلفه فندم علی عرضه المنزل علیهم،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صنعت آتی بهم قومی و أنا أغرفهم فالتفت إلیهم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لتأتون شراراً من خلق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جبرئیل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لاتعجل علیهم حتّی یشهد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واحدة، ثمّ مشی ساعة ثمّ التفت إلیهم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لتأتون شراراً من خلق اللّه فقال جبرئیل‌علیه السلام هذه الثانیة ثمّ مشی ساعة ثمّ التفت إلیهم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لتأتون شراراً من خلق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الثالثة ثمّ دخل و دخلوا معه حتّی دخل منزله فلمّا رأتهم إمراته رأت هیئة حسنة فصعدت فوق السطح و صفقت فلم یسمعوا فدخنت فلمّا رأوا الدخان أقبلوا إلی الباب یهرعون حتّی جاؤوا إلی الباب فنزلت إلیهم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قوم ما رأیت قوماً قطٌ أحسن هیئة منهم فجاؤوا إلی الباب لیدخلوا؛ فلمّا رآهم لوطٌ قام إلیهم فقال لهم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إتقّوا اللّه و لاتخزون فی ضیفی ألیس منکم رجلٌ 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بناتی هنّ أطهرلکم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فدعاهم إلی الحلال، 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لنا فی بناتک من حق و إنک لتعلم ما نرید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لی بکم قوّة أو آوی إلی رکن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یعلم أیّ قوّة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فکاثروه حتّی دخلوا البیت</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فصاح به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لوط دعهم یدخلوا، فلمّا دخلوا أهوی جبرئیل‌علیه السلام بإصبعه نحوهم فذهبت أعینهم و هو قول اللّه عزّوجّل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فطمسنا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قطمسنا اعینهم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زیدت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ناداه جبرئیل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رسل ربک لن یصلوا إلیک فأسر بأهلک بقطع من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بعثنا فی إهلاکهم،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عجّل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موعدهم الصبح ألیس الصبح بقریب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فأمره فیحمل هو و من معه إلاّ إمرأته، ثمّ إقتلعها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بجناحیه من سبعة أرضین ثمّ رفعها حتّی سمع أهل سماء الدنیا نباح الکلاب و صراخ الدیوک، ثمّ قلّبها و أمطرعلیها و علی من حول المدینة حجارة من سجّیل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یعقوب إبن شعیب، عن أبی عبداللّه‌علیه السلام فی قول لوطعلیه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بناتی هن أطهرلکم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علیهم التزویج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ما روی فی عذاب اللاطی و الملوط علی بن إبراهیم، عن أبیه، عن عثمان بن سعید، عن محمّدبن سلیمان، عن میمون البان قال کنت عند أبی عبداللّه‌علیه السلام فقری‌ء عنده آیات من هود فلمّا بلغ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أمطرنا علیها حجارة من سجّیل منضود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منضود أی بعضهم علی بعض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معلّمة للعذاب ممتازة عن حجارة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مسوّمة عند ربّک و ما هی من الظالمین ببعید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مصرا علی اللواط لم یمت حتّی یرمیه اللّه بحجر من تلک الحجارة تکون فیه منیّته و لایراه 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أحمدبن محمّد، عن محمّدبن یحیی، عن طلحة بن زید،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غلاماً من شهوة ألجمه اللّه یوم القیامة بلجام من 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الدبر اعظم من حرمة الفرج إنّ اللّه أهلک أمّة بحرمة الدبر و لم یهلک أحداً بحرمة 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 غلاماً جاء جنباً یوم القیامة لاینقیّه ماء الدنیا و غضب اللّه علیه و لعنه و أعدّله جهنّم و ساءت مصیراً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الذکر لیرکب الذکر فیهتزّ العرش لذلک و إنّ الرجل لیؤتی فی حقبه فیحبسه اللّه علی جسر جهنّم حتّی یفرغ من حساب الخلائق، ثمّ یؤمر به إلی جهنّم فیعذّب بطبقاتها طبقةً طبقةً حتّی یرد إلی أسفلها و لا یخرج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اللواط مادون الدبر و الدبر هو الکفر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 من امکن من نفسه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یحیی، عن أحمدبن محمّد، عن محمّدبن یحیی، عن طلحة بن زید،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أمکن من نفسه طائعاً یلعب به ألقی اللّه علیه شهوة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عطیّة أخی أبی العرام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لأبی 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المنکوح من الرجال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یبلی اللّه بهذا البلاء أحداً و له فیه حاجة إنّ فی أدبارهم أرحاماً منکوسة و حیاء أدبارهم کحیاء المرأة قد شرک فیهم إبن لإبلیس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 فمن شرک فیه من الرجال کان منکوحاً و من شرک فیه من النساء کانت من الموارد و العامل علی هذا من الرجال إذا بلغ أربعین سنة لم یترکه و هم بقیّة سدوم أما إنّی لست أعنی بهم أنّه ولدهم و لکنّهم من طینتهم،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سدوم الّتی قلّبت؟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أربع 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سدوم و صریم ولدماء و عمیراء،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فأتاهنّ جبرئیل‌علیه السلام و هنّ مقلوعات إلی تخوم الأرض السابعة فوضع جناحه تحت السفلی منهنّ و رفعهنّ جمیعاً حتّی سمع أهل سماء الدنیا نباح کلابهم ثمّ قلّبها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خدیجة،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رسول اللّه‌صلی الله علیه وآله المتشبّهین من الرجال بالنساء و المتشبّهات من النساء بالرجال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المخنّثون و اللاتی ینکحن بعضهنّ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القداح،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أبی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إبن رسول اللّه إنی ابتلیت ببلاء فادع اللّه لی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یؤتی فی دبره،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أبلی اللّه عزّوجّل بهذا البلاء أحداً له فیه حاجة ثمّ قال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عزتی و جلالی لایقعد علی استبرقها و حریرها من یؤتی فی دبره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علاج الأبنة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أحمدبن محمّد، عن الحسین بن سعید؛ و محمّدبن یحیی، عن موسی بن الحسن، عن عمربن علی بن عمر بن یزید، عن محمّدبن عمر، عن أخیه الحسین، عن أبیه عمربن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عبداللّه‌علیه السلام و عنده رجلٌ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إنّی أحبٌ الصبیان، فقال له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فتصنع 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أحملهم علی ظهری فوضع أبوعبداللّه‌علیه السلام یده علی جبهته و ولی وجهه عنه، فبکی الرجل فنظر إلیه أبوعبداللّه‌علیه السلام کأنه رحمه فقال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المساحقة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الصیدنانی عن ابی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رجلٌ عن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کذبّت قبلهم قوم نوح و اصحاب 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فمسح احداهما بالأخری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اللواتی با للواتی یعنی النساء بالنساء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اسحاق بن جریر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سألتنی امرأة أن أستأذن لها علی أبی عبدالله‌علیه السلام فأذن لها فدخلت و معها مولاة 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أباعبدالله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زیتونة لا شرقیّة و لا غربیّة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عنی بهذا؟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أیّتها المرأة إنّ الله لم یضرب الأمثال للشجر إنّما ضرب الامثال لبنی آدم سلی عمّا تریدین،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اللّواتی مع اللّواتی ماحدٌهن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حدالزّنا إنّه إذا کان یوم القیامة یؤتی بهنّ قد ألبسن مقطّعات من نار و قنّعن بمقانع من نار و سرولن من النار و أدخل فی أجوافهنّ الی رؤوسهن أعمدة من نار و قذف بهن فی النار، أیتها المراء إنّ أول من عمل هذا العمل قوم لوط فاستغنی الرّجال بالرّجال فبقی النساء بغیر رجال ففعلن کما فعل رجالهنّ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ابراهیم، عن أبیه، عن عمرو بن عثمان، عن یزید النخعی، عن بشیر النبّال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عند أبی عبدالله‌علیه السلام رجلاً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تقول فی اللّواتی مع اللّواتی؟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اخبرک حتّی تحلف لتخبرنّ بما أحدثک به النساء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فحلف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فی النّار و علیهما سبعون حلّة من نار فوق تلک الحلل جلد جاف غلیظ من نار، علیهما نطاقان من ناروتاجان من نار فوق تلک الحلل و خفّان من نار و همافی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أبیه، عن علیّ بن القاسم، عن جعفربن محمّد، عن الحسین بن زیاد، عن یعقوب بن جعفرقال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أبا عبدالله أو أباإبراهیم‌علیهما السلام عن المرأة تساحق المرأة و کان متّکئا فجلس فقالم ملعونة الرّاکبة و المرکوبة و ملعونه حتّی تخرج من أثوابها الراکبة و المرکوبة فانّ الله تبارک و تعالی و الملائکة و أولیاة یلعنونهما و أنا و من بقی فی أصلاب الرجال و</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أرحام النساء فهو و الله الزنا الأکبر و لا و الله مالهنّ توبة قاتل الله لاقیس بنت إبلیس ماذا جاءت به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جاء به أهل العراق،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کان علی عهد رسول اللّه‌صلی الله علیه وآله قبل أن یکون العراق و فیهنّ، 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المتشبهات بالرجال من النساء و لعن الله المتشبهین من الرجال بالنساء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القیادة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ابراهیم بن زیاد الکرخی قال سمعت اباعبداللّه‌علیه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رسول اللّه‌صلی الله علیه وآله الواصلة و المستوصلة یعنی الزانیة و القوادة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فین عن عقاب الأعمال عن النبی‌صلی الله علیه وآله فی 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قادبین امرأةٍ و رجل حراماً حرّم اللّه علیه الجنّة و مأواه جهنّم و ساءت مصیراً و لم یزل فی سخط الله حتّی یموت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الإستمناء و الخصخضة الوسائل عن عمّار عن أبی عبداللّه‌علیه السلام فی الرجل ینکح بهیمةً أو یدلک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أنزل به الرجل ماءه من هذا و شبهه فهو 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20/352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الخضخصة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من الفواحش و نکاح الأمة خیرمنه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لایکلمهم اللّه یوم القیامة و لاینظر إلیهم و لایزکیّهم و لهم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الناتف شیبه، و الناکح نفسه، و المنکوح فی دبره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القذف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وألّذین یرمون المحصنات ثمّ لم یأتوا بأربعة شهداء فاجلدوهم ثمانین جلدةً و لاتقبلوا لهم شهادةً أبداً و أولئک هم الفاسقون، إلاّ ألّذین تابوا من بعد ذلک و أصلحوا فإنّ اللّه غفور الرحیم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تفسیرالآیات الدر المنضود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 أمیرالمؤمنین‌علیه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الفریة 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ثلاث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رمی الرجل بالزنا، و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أمّه زانیه، و إذا دعاه لغیر أبیة، فذلک فیه حدّ ثمانون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رواه فی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 عن العلل و العیون عن الرضاعلیه السلام فیما کتب إلیه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علّة ضرب القاذف، و شارب الخمر ثمانین جلدة، لأنّ فی القذف نفی الولد و قطع النسل، وذهاب النسب و کذلک شارب الخمر، لأنّه إذا شرب هذی، و إذا هذی، إفتری فوجب علیه حدّ المتفری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18/176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جعفربن محمّدعلیهما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قذف الرجل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تعمل عمل قوم لوط تنکح الرجال،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یجلّد حدّ القاذف ثمانین جلدة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رمی محصناً أو محصنةً أحبط اللّه تعالی عمله و جلّده یوم القیامة سبعون ألف ملک من بین یدیه و من خلفه ثمّ یؤمر به إلی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إمرأة إلی رسول اللّه‌صلی الله علیه وآله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إنّی قلت لأمتی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زانیة،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رأیت علیها زنا؟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أنّها ستقاد منک یوم القیامة، فرجعت إلی أمتها فاعطتها سوطاً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إجلدینی، فأبت الأمة فأعتقتها، ثمّ أتت إلی النبیّ‌صلی الله علیه وآله 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عسی أن یکون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18/431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یعتبر فی الإقرار و الشهادة بالزنا القمی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القاذف یجلّد ثمانین جلدة و لایقبل له شهادة أبداً إلاّ بعد التوبة أو یکذّب نفسه و إن شهد ثلاثة و أبی واحد یجلّد الثلاثة و لاتقبل شهادتهم حتّی یقول أربعة رأینا مثل المیل فی المکحلة و من شهد علی نفسه أنّه زنی لم تقبل شهادته حتّی یعیدها أربع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 عن عمروبن نعمان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لأبی عبداللّه‌علیه السلام صدیق لایکاد یفارقه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یوماً لغلامه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إبن الفاعلة أین کنت؟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ابوعبداللّه‌علیه السلام یده فصکّ بها جبهة نفسه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تقذف أمّه؟ قد کنت أری أنّ لک ورعاً فإذاً لیس لک ورع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 أمّه سندیّة مشرکة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 لکلّ أمّةٍ نکاحاً؟ تنحّ عنّی فما رأیته یمشی معه حتّی فرّق بینهما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التشبیب قال الشیخ الأعظم الأنصاری رحمه‌اللّه فی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التشبیب بالمرأة المؤمنة المعروفة المحترمة بذکر محاسنها و إظهار شدّة حبّها بالشعر أوالنثر حرام کما عن المبسوط و جماعة کالفاضلین و الشهیدین و المحقّق ألثّانی</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علیه بأمورٍ خمسة ألأوّل لزوم تفضیحها ألثّانی هتک حرمتها ألثّالث إیذائها الرابع إغراء الفساق بها الخامس ادخال النقص علیها و علی أهلها سیّما النفوس الآبیة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یستدلّ للحرمة بعمومات اللهو و الباطل و الفحشاء و العفاف و بمنع تهییج القوّة الشهویّة بالنسبة إلی غیر الحلیلة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المکاسب 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و اللعب و اللغو و الباطل قال الشیخ الأعظمیه فی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یستدل لحرمة اللهو بأمور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و اللعب و اللغو و الباطل قال الشیخ الأعظم رحمةاللّه فی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ان یستدلّ لحرمة اللهو بامورٍ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الواردة الکثیرة فی حرمة اللهو منها ما فی روایة تحف العقول من قوله‌علیه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یکون منه و فیه الفساد محضاً و لایکون منه و فیه شی‌ء من وجوه الصلاح فحرام تعلیمه و تعلّمه و العمل به و أخذ الأجرة علیه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روایة الأعمش حیث عدّ فی الکبائر الإشتغال بالملاهی التی تصدّ عن ذکر اللّه کالغناء و ضرب الأوتار و الروایة صحیحة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فی روایات القمار فی قوله‌علیه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الهی عن ذکراللّه فهوالمیسر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12/235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مافی روایة الغناء عن الرضاعلیه السلام فی جواب من سأله عن السماع 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الحجاز فیه رأی و هو فی حیّز الباطل و اللهو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المسافر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الصّادق‌علیه السلام فی ردّ من زعم أنّ النبیّ‌صلی الله علیه وآله رخّص فی أن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جئناکم جئناکم حیّونا نحیّکم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کذبوا إنّ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أردنا أن نتّخذ لهواً لاتّخدناه من لدّنا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12/229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روایة علی بن جعفرعن أخیه‌علیه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اللعب بالأربعة عشر و شبهها؟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لاتستحبّ شیئاً من اللعب غیرالرهان و الرمی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 للشیخ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بعض الروایات من أنّ کلّ لهو المؤمن من الباطل ما خلاثلثة المسابقة و ملاعبة الرجل اهله و تأدیبک فرسک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السمتدرک ج </w:t>
      </w:r>
      <w:r>
        <w:rPr>
          <w:rFonts w:eastAsia="IRNazanin" w:cs="IRNazanin"/>
          <w:b w:val="false"/>
          <w:bCs w:val="false"/>
          <w:i w:val="false"/>
          <w:iCs w:val="false"/>
          <w:color w:val="333333"/>
          <w:sz w:val="20"/>
          <w:szCs w:val="20"/>
        </w:rPr>
        <w:t>14/221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فی روایة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 آدم‌علیه السلام شمت به إبلیس و قابیل فاجتمعا فی الأرض فجعل إبلیس و قابیل المعازف و الملاهی شماتةً بآدم علی نبیّنا و آله وعلیه السلام فکلّ ما کان فی الأرض من هذا الضرب الذی یتلذّذ به الناس فإنّما هو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12/235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الشیخ علیه‌الرحمه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الإشکال فی معنی اللهو فإن أرید به مطلق اللعب فالقول بالحرمة شاذّ و إن أرید به ما یکون من بطرٍ و فسرّ بشدّة الفرح کان الأقوی تحریمه و یدخل فی ذلک الرقص و التصفیق و الضرب بالطست بدل الدفّ و کلّ ما یفید فائدة آلات 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بینّ و حرام بیّن و شبهات بین ذلک فمن ترک الشبهات نجی من المحرمات و من أخذ بالشبهات إرتکب المحرّمات وهلک من حیث لایعلم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التبرّج الجاهلیّة و إختلاط النساء بالرجال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نساء النبیّ لستنّ کأحد من النساء إن اتقیتنّ فلاتخضعن بالقول فیطمع الذی فی قلبه مرض وقلن قولاً معروفاً، و قرن فی بیوتکنّ و لاتبرّجن تبرّج الجاهلیّة الأولی و اقمن الصلاة و آتین الزکاة و أطعن اللّه و رسوله الآیة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المفید رضوان اللّه تعالی علیه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المرأة الحرّة المسلمة أن تستتر فی بیتها و تلزمه و لاتخرج منه إلاّ فی حقّ تقتضیه، و لاتتبرّج فی خروجها منه، و لایحلّ لها کلام من لیس لها بمحرم من الرجال، و لاتتوّلی معه خطاباً فی بیع و لاابتیاع، إلاّ أن تضطرّ إلی ذلک و لاتجد عنه مندوحة فیکون کلامها فیه علی خفضٍ من صوتها و غضٍّ من بصرها عمّن تحاوره، ولها ان تسترسل أهل الأمانة فیما تحتاج إلیه لدینها، و تکلّم الحاکم عند حاجتها إلی ذلک، و إن استنابت فیه محرماً لها کان أفضل و أعظم 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تغضّ بصرها عن النظر إلی من لیس لها بمحرم من الرجال فلاتملأ طرفها منه و لاتخضع له بالقول فی مکالمته کما أوصی اللّه تعالی أزواج نبیّه‌صلی الله علیه وآله بذلک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تخضعن بالقول فیطمع الذی فی قلبه مرض الآیات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لایحل للمرأة المسلمة أن تبدی زینتها إلاّ لمن أباحها اللّه ذلک له و قدسمّاهم فی کتابه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لایبدین زینتهنّ إلاّ لبعولتهنّ، او آبائهنّ، أو بنی اخوانهنّ، أو بنی أخواتهنّ، أو نسائهنّ، أو ما ملکت أیمانهنّ، أو التابعین غیر أولی الإربة من الرجال، أو الطفل ألّذین لم یظهروا علی عورات النساء، ولا یضربن بأرجلهنّ لیعلم ما یخفین من زینتهنّ و توبوا إلی اللّه جمیعاً أیّها المؤمنون لعلّکم تفلحون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لتجتنب المرأة الحرّة المسلمة سلوک الطرق علی إختلاط بالرجال، و لاتسلکها معهم إلاّعلی اضطرار إلی ذلک دون الإختیار، و إذا اضطرّت إلی ذلک فلتبعد من سلوکها عن الرجال و لاتقاربهم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احکام النساء ص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علیّ‌بن عبداللّه الورّاق رضی‌اللّه عنه قال حدّثنا محمّدبن ابی عبداللّه الکوفی عن سهل بن زیاد الادمی، عن عبدالعظیم بن عبداللّه‌الحسنی عن محمّدبن علیّ‌الرضا، عن ابیه‌الرضا، عن ابیه</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 عن ابیه جعفربن محمّد عن ابیه محمّدبن علی عن ابیه علیّ‌بن الحسین عن ابیه الحسین بن علی عن ابیه امیرالمؤمنین علیّ‌بن‌ابی‌طالب‌علیه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انا و فاطمة علی رسول‌اللّه‌صلی الله علیه وآله، فوجدته یبکی بکاءاً شدیداً،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فداک ابی و امّی یا رسول‌اللّه ماالذی ابکاک؟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لیلة اسری بی الی السماء رایت نساءً من امّتی فی عذاب شدید، فانکرت شأنهنّ؛ فبکیت لما رأیت من شدّة عذابهنّ، و رأیت امرأة معلّقة بشعرها یغلی دماغ رأسها، و رأیت امرأة معلقّة بلسانها والحمیم یصبّ فی حلقها ورایت امرأة معلّقة بثدییها، و رأیت امرأة تأکل لحم جسدها و النارتوقدمن تحتها، و رأیت امرأة قدشدّ رجلاهاالی یدیها و قد سلّط علیها الحیّات والعقارب، و رأیت امرأة صمّاء عمیاء خرساء فی تابوت من نار یخرج دماغ رأسها من منخرها و بدنها منقطع من الجذام والبرص، ورأیت إمرأة معلقّة بر جلیها فی تنّور من نار، ورایت امرأة تقطع لحم جسدها من مقدّمها و مؤخّرها بمقاریض من نار، ورأیت امرأة یحرق وجهها ویداها و هی تأکل امعائها، ورأیت امرأة رأسها رأس الخنزیر و بدنها بدن الحمار و علیها الف الف لون من العذاب؛ و رأیت امرأة علی صورة الکلب و النار تدخل فی دبرها و تخرج من فیها والملائکة یضربون رأسها و بدنها بمقامع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المقمعة کمکنسة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العمود من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گرزآهن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نار</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فاطمه‌علیها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حبیبی و قرّة عینی اخبرنی ما کن عملهنّ و سیرتهنّ حتی وضع اللّه علیهنّ هذا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فقال‌صلی الله علیه وآله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یابنیّتی امّاالمعلّقة بشعرها فانّها کانت لاتغطّی شعرها من الرجال، و امّاالمعلقة بلسانهافانّها کانت تؤذی زوجها و امّاالمعلّقة بثدییها فانّها کانت تمتنع من فراش زوجها، و امّا المعلّقة برجلیها فانّها کانت تخرج من بیتهابغیر اذن زوجها، و امّا اَلتّی کانت تأکل لحم جسدها فانّهاکانت تزیّن بدنها للنّاس و امّااَلتّی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فی اکثر النسخ، ولکن فی النسخة المطبوعة الجدیدة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یداها الی رجلیها وسلّط علیها الحیّات و العقارب فانّها کانت قذرةالوضوء قذرةالثیاب و کانت لاتغتسل من‌الجنابة و الحیض و لاتنتظف و کانت تستهین بالصلوة،</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الصمّاء العمیاء الخرساء فانّهاکانت تلد من الزناء فتعلّقه فی عنق زوجها و امّا التّی کانت تقرض لحمهابالمقاریض فانّهاکانت تعرض نفسهاعلی الرجال، و امّا التّی کانت تحرق وجهها و بدنهاوهی تأکل امعائها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فانّهاکانت قواّدة، و امّاالتّی کان رأسها رأس الخنزیر و بدنها بدن الحمار فانّها کانت نمّامة کذّابة و امّاالتّی کانت علی صورة الکلب والنار تدخل فی دبرها و تخرج من فیها فانّهاکانت قینة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الامةالمغنّیة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نواّحة حاسدة ثمّ‌قال‌صلی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لإمرأة اغضبت زوجها وطوبی لامرأة رضی عنها زوجها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إتّخاذ الاخدان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فانکحوهنّ بإذن أهلهنّ و أتوهنّ أجورهنّ بالمعروف محصنات غیر مسافحات و لامتّخذات أخدان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عفائف غیر مجاهرات بالزنا و لامتخذات أخدان یعنی أخلاّء فی السرّ للزنا و الاخدان جمع خِدِن بالکسر و المخادنة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المصادقة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آتیتموهنّ أجورهنّ محصنین غیر مسافحین ولامتخذی أخدان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مثل الایة المتقدّمة وردت فی التمتّع بالنساء اللاتی غیر الزانیات و لامتّخذات أخدان و المسلم ینبغی له التمتع بالمسلمة و یجوز التمتع بالنصرانیّه و المجوسیّة و الیهودیّة محصنین بالنکاح غیر مسافحین یعنی غیر مجاهرین بالزنا و لامتّخذین أخدان فی السرّ و لاشکّ فی ظهورها فی حرمة اتّخاذ أخدان هذا ما قاله المفسرون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 الآیتین حرمة السفاح و إتّخاذ الأخدان و لاشبهة فیه و العجب ممّن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الآیتین لاتدّلان علی حرمة إتّخاذ الأخدان إلاّ من حیث الزنا ولکنّی أقول لهذا القائل فما معنی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لاتقربوا الزنا و هل تکون حرمة النظر و اللمس و التقبیل و المصافحة من مصادیق القرب بالزنا و کلّها محرمة بالإجماع ولو لم یقع الزنا؟</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إشاعة الفحشاء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ألّذین یحبّون أن تشیع الفاحشة فی ألّذین آمنوا لهم عذاب ألیم فی الدنیا و الآخرة و اللّه یعلم و أنتم لاتعلمون ولولا فضل اللّه علیکم و رحمته و أنّ اللّه لرؤف رحیم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ألّذین آمنوا لاتتّبعوا خطوات الشیطان و من یتّبع خطوات الشیطان فإنّه یأمربالفحشاء و المنکر و لولا فضل اللّه علیکم و رحمته مازکی منکم من أحدٍ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الأمالی و القمیّ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فی مؤمن ما رأته عیناه و سمعته أذناه فهو من ألّذین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ألّذین یحبّون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الکاظم‌علیه السلام انّه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 اخوانی بلغنی عنه الشی‌ء الذی اکرهه فأسئله عنه فینکر ذلک و قد أخبرنی عنه قوم ثقات؟ 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سمعک و بصرک عن أخیک و إن شهد عندک خمسون قسامة و قال لک قولاً فصدّقه و کذبّهم ولاتذیعنّ علیه شیئاً تشینه به و تهدم به مروّته فتکون من ألّذین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ألّذین یحبّون أن تشیع الفاحشة فی الذین آمنوا لهم عذاب الیم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أذاع فاحشةً کان کمبتدیها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الآیات و ما بعدها فی هذا الموضع و غیرها فی المواضع المتعددة ترغیبه تعالی فی حفظ حرمة المؤمنین و المنع عن تضییع أعراضهم و إشاعة الفحشاء بینهم و الحال انّه تعالی یعلم السرّ و أخفی ولکنّه ستّار العیوب و الزمنا أیضاً ذلک مهما أمکن بین عباده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تطیّب المرأة و تزیّنها لغیر زوجها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حرمتها روایات نذکر بعضها للاعتبار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صحیح عن الولید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إمراةٍ تطیّبت لغیر زوجها ثمّ خرجت من بیتها فهی تلعن حتّی ترجع إلی بیتها متی ما رجعت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أیّما إمرأةٍ تطیّبت لغیر زوجها لم تقبل منها صلاة حتّی تغتسل من طیبها کغسلها من جنابتها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لوتزیّنت بأیّ زینة لغیر زوجها أو خرجت من بیتها مع إظهار زینتها للأجانب فهی أیضا تلعن حتّی ترجع إلی بیتها و کذا لوخرجت من بیتها بغیر إذن زوجها کمامرّ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ذکرنا هذه الروایات بالتفصیل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زندگی و همسرداری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 الطالب</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تزیّن الرجل بما یحرم علیه و تشبّهه بالمرأة و تشبّه المرأة بالرجل قال الشیخ الأعظم الأنصاری فی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تزیّن الرجل بما یحرم علیه من الحریر و الذهب و ما یختصّ بالنساء من اللباس کالسوار و الخلخال و الثیاب المختصّة بهنّ فی العادات و کذا العکس و الأوّلان ظاهران من حیث الحرمة کما ثبت فی کتاب الصلاة و الدلیل علی الأخیر النبویّ المشهور المحکی عن الکافی و العلل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المتشبّهین من الرجال بالنساء و المتشبّهات من النساء بالرجال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المحکیّ عن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علیّاًعلیه السلام رأی رجلاً تأنّث فی مسجد رسول اللّه‌صلی الله علیه وآله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من مسجد رسول اللّه‌صلی الله علیه وآله فإنّی سمعت رسول اللّه‌صلی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المتشبّهین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الوسائل ج </w:t>
      </w:r>
      <w:r>
        <w:rPr>
          <w:rFonts w:eastAsia="IRNazanin" w:cs="IRNazanin"/>
          <w:b w:val="false"/>
          <w:bCs w:val="false"/>
          <w:i w:val="false"/>
          <w:iCs w:val="false"/>
          <w:color w:val="333333"/>
          <w:sz w:val="20"/>
          <w:szCs w:val="20"/>
        </w:rPr>
        <w:t>12/211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الی غیرالمحارم الکافی 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سهم من سهام إبلیس مسموم و کم من نظرةٍ أورثت حسرة طویله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بسند صحیح 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بأن ینظر إلی وجهها و معاصمها إذا اراد ان تیزوّجها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 عبّادبن صهیب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بالنظر إلی رؤس أهل تهامة و الاعراب و أهل السواد و العلوج لأنّهم إذا نهوا لاینتهون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المجنونة و المغلوبة علی عقلها لابأس بالنظر إلی شعرها و جسدها مالم یتعمّد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صحیح أبی بصیر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آیة فی القرآن فی ذکرالفرج فهی من الزنا إلاّ هذه آلایة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للمؤمنین یغضّوا من أبصارهم و یحفظوا فروجهم و قل للمومنات یغضضن من أبصارهنّ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من النظر فلایحلّ للرجل المؤمن أن ینظر إلی فرج أخیه و لایحلّ للمرأة أن تنظر إلی فرج اختها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 ص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صحیحاً عن الثمالی عن الباقرعلیه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المرأة المسلمة یصیبها البلاء فی جسدها إمّا کسر و إمّا جرح فی مکان لایصلح النظر إلیه یکون الرجل أوفق بعلاجه من النساء أیصلح له النظر إلیها؟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اضطرّت إلیه فلیعالجها إن شاءت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14/172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صحیحاً عن علیّ بن جعفر انّه سأل أخاه عن المرأة یکون بهاالجرح فی فخذها أوبطنها أو عضدها هل یصلح للرجل أن ینظر إلیه یعالجه؟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یکون ببطن فخذه أو إلیته الجرح هل یصلح للمرأة أن تنظر إلیه و تداویه؟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عورة فلابأس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الگلپایگانی فی مختصر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اضطرّ الطبیب إلی النظر إلی الأجنبیّة لعلاجها و مسّ بدنها فلا إشکال فی ذلک و لکن لو إستطاع أن یعالجها بالنظر فقط فلا یحلّ له مسّ بدنها و کذا العکس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إذا توقف علاجها علی مسّ بدنها بدون النظر فلایجوز له النظر حینئذٍ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الأحکام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رسائل غیره من المراجع عین هذه العباره او مایشبهه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یستثنی من حرمة النظر ما یلی إذا لم یکن بریبةٍ و تلذّذ</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إلی النساء عند الإضطرار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إلی الوجه والیدین إلی موضع السوار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بریبةٍ الی غیر الزوجة إنّما جاز النظر فی الموارد المتقدم ذکرها إذا لم یکن بتلذّذ و ریبة و إلاّ حرم إجماعاً کما إدّعاه غیر واحد کمافی مستمسک العروة ج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یقال من انّ النظر فی عدة من الموارد المتقدّمة لاینفکّ عن التلذّذ و الریبة و فسرّت فی کلامهم بخوف الوقوع فی الحرام فلا محظور إلاّ خوف الوقوع فی الحرام لاالتلذّذ الذی لاینفکّ النظر عنه مدفوع بأنّ النظر إذا کان بتلذّذٍ و تعمّد فهوسهم من سهام إبلیس و النظرة بعد النظرة تزرع فی القلب الشهوة و کفی بها لصاحبها فتنةً کما سبق فی الروایة و لاریب أنّ النظرة الثانیة نظرة عمدٍ و تلذّذ و هو الذی قال النبیّ‌صلی الله علیه وآله لعلیّ‌علیه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النظرة الأولی لک و الثانیة علیک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المبسوط ج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النظر إلی المحارم التی یحرم علیه نکاحهنّ نسباً أو رضاعاً أو مصاهرة ما عداالعورة مع عدم تلذّذ وریبةٍ و کذا نظرهنّ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ج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تحریرالوسیلة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للرجل أن ینظر إلی جسد محارمه ما عدالعورة إذا لم یکن مع تلذّذ و ریبةٍ، و المراد بالمحارم من یحرم علیه نکاحهنّ من جهة النسب أو الرضاع أو المصاهرة و کذا یجوز لهنّ النظر إلی ما عدا العورة من جسده بدون تلذّذ و ریبةٍ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 قوی جواز سماع صوت الأجنبیّه مالم یکن تلذّذ و ریبة، و کذا یجوزلها إسماع صوتها للاجانب إذا لم یکن خوف فتنةٍ و ان کان الاحوط الترک فی غیر مقام الضرورة خصوصاً فی الشابّة و ذهب جماعة إلی حرمة السماع و الإسماع و هو ضعیف نعم یحرم علیها المکالمة مع الرجال بکیفیّه مهیّجة بترقیق القول و تلیین الکلام و تحسین الصوت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الحائض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یسئلونک عن المحیض قل هو أذی فاعتزلوا النساء فی المحیض ولا تقربوهنّ حتّی یطهرن فاذا تطهرّن فأتوهنّ من حیث أمرکم اللّه إنّ اللّه یحبّ التوابین و یحبّ المتطهرین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الصافی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یحلّ لصاحب المرأة الحائض منها؟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ماعدا القبل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فلیأتها حیث شاء ما اتّقی موضع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الکافی عنه‌علیه السلام فی المرأه ینقطع عنها دم الحیض فی آخر ایّامها؟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اصاب زوجها شبق فلیأمرها فلتغتسل فرجها ثمّ یمسّها إن شاء قبل ان تغتسل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الغسل أحبّ إلیّ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الیزدی فی کتاب 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الحائض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القبل حتّی بإدخال الحشفة من غیر إنزال بل بعضها علی الأحوط و یحرم علیها أیضاً و یجوز الإستمتاع بغیر الوطی من التقبیل و التفخید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الوطی فی دبرها فجوازه محلّ اشکال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وطی‌ء الزوجة اکثر من أربعة أشهر فی صحیحه صفوان بن یحیی عن أبی الحسن الرضاعلیه السلام انّه سأله عن الرجل تکون عنده المرأة الشابّة فیمسک عنها الأشهر و السنّة لایقربها، لایرید الإضرار بها یکون لهم مصیبة أیکون فی ذلک آثماً؟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ترکها أربعة أشهر کان آثماً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أن یهجر الرجل زوجته فیذرها کالمعلّقة لاهی ذات بعل و لامطلّقة و لها علیه حقّ المواقعة فی کلّ أربعة أشهر مرّة، و إن کانت عنده أکثر من واحدة فان بات عند إحداهنّ یجب علیه أن یبیت عند غیرها أیضاً إن کنّ أربعاً و یحرم علیه أن یفضلّ بعضهنّ علی بعض و إن لم تکنّ أربع یجوزله تفضیل بعضهنّ علی بعض فی القسم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المسألة روایات لم اذکرها اختصاراً فلیراجع الطالب إلی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الفقیه الیزدی فی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لایحوز ترک وطی الزوجة أکثر من أربعة أشهر من غیر فرق بین الدائمة و الممتتّع بها و لا الشابّة و الشائبة علی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لإطلاق الخبر کما أنّ مقتضاه عدم الفرق بین الحاضر و المسافر فی غیر سفر واجب إلی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عدم توقّف الوجوب علی مطالبتها و یحوز ترکه مع رضاها أو إشتراط ذلک حین العقد علیها أو مع خوف الضرر علیه أو علیها أو مع غیبتها باختیارها أو مع نشوزها، إلی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ترک مواقعتها لمانع أو عصیاناً لایجب علیه القضاء</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الإمام الخمینی 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الزوج علی الزوجة أن تطیعه و لا تعصیه و لاتخرج من بیتها إلاّ بإذنه ولو إلی أهلها لعیادة والدها أو فی عزائه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حقّها علیه فهو ان یشبعها و یکسوها و أن یغفر لها إذا جهلت ولایقبح لها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لها علیه حقّ المواقعة فی کلّ أربعة أشهر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المزوجة و الرجعیّة قال فی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لایجوز التعریض بالخِطبة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پیشنهاد ازدواج نمودن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معلّقة علی فراق الزوج لذات البعل و لا لذات العدّة الرجعیّة لأنها زوجة حکماً فضلاً عن التصریح بها إجماعاً محکیّاً من غیر واحد إن لم یکن محصّلاً و هو الحجّة مضافاً إلی ما فی ذلک من منافات ذلک احترام العرض المحترم کالمال و الدم و من إفساد الإمرأة علی زوجها الذی ربّما أدّی إلی سعیها بالتخلص منه بقتله بسمّ و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نکاح الجواهر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تزیین المتوفی عنها 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المعبّر عنها بوجوب الحداد ما دامت فی العدة ففی الوسائل عن إبن أبی یعفو و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المتوّفی عنها زوجها؟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لاتکتحل للزینة و لاتطیّب و لاتلبس ثوباً مصبوغاً و لاتبیت عن بیتها، و تقضی الحقوق و تمتشط بغسله و تحجّ و ان کانت فی عدّتها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الموثقة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15/450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موّثقة إبن مسکان عن أبی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عنها زوجها؟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لاتکتحل لزینة و لاتطیّب و لاتلبس ثوباً مصبوغاً و لاتخرج نهاراً و لاتبیت عن بیتها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موثّقة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ابوعبداللّه‌علیه السلام و تختضب و تکتحل و تمتشط و تصبغ و تلبس المصبغ و تصنع ما شاءت لغیر زینةٍ لزوج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الیزدی فی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علیها فی وفاة زوجها الحداد ما دامت فی العدّة و هو ترک الزینة فی البدن و اللباس بمثل التکحل و التطیّب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کلّ ما یعدّ زینة ممّا تتزیّن به للزوج المختلف بحسب الأشخاص و البلدان و الأزمان فیحکم فی کلّ بلد بما هو المعتادفیه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لابأس بتنظیف البدن و اللباس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وجوب ترک الزینة الإجماع و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ولکن لاشک بینهم فی عدم جواز الحداد اکثر من ثلاثة أیّام لغیر المعتدة بعدّة الوفاة إلاّ انّ السیرة فی زماننا علی خلاف ذلک و الناس فی زماننا یوجیون الحداد لأمواتهم أربعین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عن محمّدبن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لأحد ان یحدّ اکثر من ثلاث إلاّ المرأة علی زوجها حتّی تنقضی عدّتها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15/450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یصنع للمیّت مأتم ثلاثة أیّام من یوم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الصّدوق عن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النبیّ‌صلی الله علیه وآله أمر فاطمةعلیها السلام أن یأتی أسماء بنت عمیس و نساءها و أن تصنع لهم طعاماً ثلاثة أیّام فجرت بذلک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الحریر و الذهب و التزین بهما للرجال فی الشرایع و الجواهر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یحرم التخّتم بالذهب بل و مطلق التحلّی به للرجال بلاخلاف أجده فیه بل الاجماع بقسمیه علیه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صحیحة علیّ بن جعفر عن الکاظم‌علیه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هل یصلح له أن یتخّتم بالذهب؟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الیزدی فی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شرائط لباس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لایکون من الذهب للرجال و لایجوز لبسه لهم فی غیر الصلاة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لایکون حریراً محضاً للرجال سواءکان ممّا تتمّ فیه الصلاة أولا علی الأقوی بل یحرم لبسه فی غیر حال الصلاة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ج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لبس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ماتتمّ فیه الصلاة و ما لاتتمّ کالخاتم و الزرّ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الخمینی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شرائط لباس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لایکون الساتر بل مطلق اللباس من الذهب للرجال فی الصلاة و لوکان حلیّاً کالخاتم و نحوه بل یحرم علیهم فی غیرها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هذه العبارة للسیّد الگلپایگانی فی کتاب هدایة العباد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لبس لباس الشهرة قال السیّد الفقیه الیزدی فی العروة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یحرم لبس لباس الشهرة بأن یلبس خلاف زیّه من حیث الجنس أو من حیث لونه أو من حیث وصفه و تفصیله و خیاطته کأن یلبس العالم لباس الجندیّ او بالعکس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یحرم علی الأحوط لبس الرجال ما یختصّ بالنساء و بالعکس و الأحوط ترک الصلاة فیهما و إن کان الأقوی عدم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ج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صحیح عنإبن أبی عمیر عن أبی أیّوب الخزاّز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یبغض شهرة اللباس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یناسب ذلک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علائم الظهور و 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 الرجال بالنساءو النساء بالرجال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المتشبّهین من الرجال بالنساء و المتشبّهات من النساء بالرجال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 ذلک مارواه الصّدوق فی کتاب فضائل الاشهر الثلاثة عن أمیرالمومنین‌علیه السلام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علی الناس زمان یرتفع فیه الفاحشة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یتشّبه الرجال بالنساء و النساء بالرجال و یستخفّ بحدود الصلاة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و الموسیقی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یشتری لهو الحدیث لیضلّ عن سبیل اللّه بغیر علمٍ و یتّخذها هزواً أولئک لهم عذاب مهین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عشّ النفاق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ممّا او عداللّه عزّوجّل علیه النّارو تلاهذه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الناس من یشتری لهو الحدیث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انت و امّی إنّنی أدخل کنیفاً لی و لی جیران عندهم جوارٍ یتغنّین و یضربن بالعود فربّما اطلت الجلوس استماعاً منّی لهنّ 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لاتفعل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آتیهنّ إنّما هو سماع أسمعه بأذنی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أنت أما سمعت اللّه عزّوجّل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السمع و البصر والفؤاد کلّ أولئک کان عنه مسئولاً؟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اللّه لکأنّی لم أسمع بهذه الآیة من کتاب اللّه من أعجمیّ و لاعربّی لاجرم إنّنی لا أعود إن شاء اللّه و إنّی أستغفراللّه فقال‌علیه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فاغتسل وسل مابدی لک فإنّک کنت مقیماً علی أمرٍ عظیم ما کان أسوء حالک لومتّ علی ذلک إحمد اللّه وسله التوبة من کلّ ما یکره فإنّه لایکره إلاّ کلّ قبیح و القبیح دعه لأهله فإنّ لکلّ أهلاً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الغناء لایؤمن فیه القبیحة و لایجاب فیه الدعوة و لایدخله الملائکة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نزّه نفسه عن الغناء فإنّ فی الجنّة شجرة یأمراللّه عزّوجّل الریاح أن تحرّکها فیسمع لها صوتاً لا یسمع بمثله و من لم یتنّزه عنه لم یسمعه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أصغی إلی ناطق فقد عبده فإن کان الناطق یؤدّی عن اللّه عزّوجّل فقد عبداللّه و إن کان الناطق یؤدّی عن الشیطان فقد عبدالشیطان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أتی أباجعفرعلیه السلام فسأله عن الغناء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 إذا میزّ اللّه بین الحقّ و الباطل فأنّی یکون الغناء؟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الباطل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حکمت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باب اللهو ما یناسب ذلک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الغناء و الموسیقی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أنعم اللّه علیه بنعمة فجاء عندتلک النعمة بمزمارٍ فقد کفرّها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17/127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العیدان ینبت النفاق فی القلب کما ینبت الماء الخضرة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12/233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ضرب فی بیته بربط أربعین یوماً سلّط اللّه علیه شیطاناً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القفندر فلا یبقی عضو من أعضاءه إلاّ قعد علیه فاذا کان کذلک نزع منه الحیاء و لم یبال ما قال و لا ما قیل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جریر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شیطاناً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القفندر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کسمندر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القبیح المنظر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ضرب فی منزل رجل أربعین یوماً بالبرط و دخل علیه الرجال وضع ذلک الشیطان کلّ عضو منه علی مثله من صاحب البیت ثمّ نفخ فیه نفخة فلایغار بعدها حتّی تؤتی نساءه فلایغار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مجلس لاینظر اللّه إلی أهله و هو ممّا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الناس من یشتری لهو الحدیث لیضلّ عن سبیل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 أهل التغنی و الغناء فی القیامة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یحشر صاحب الطنبور یوم القیامة و هو أسود الوجه و بیده طنبور من النّار، و فوق رأسه سبعون ألف ملک، بیدکلّ ملک مقمعة یضربون رأسه و وجهه، و یحشر صاحب الغناء من قبره أعمی و أخرس و أبکم، و یحشرالزانی مثل ذلک و صاحب المزمار مثل ذلک و صاحب الدفّ مثل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76/253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و الملاهی فی آخرالزمان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أشراط قیام المهدی‌علیه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رأیت الملاهی قد ظهرت یمرّبها لایمنعها أحد أحداً، و لایجتری أحد علی منعها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11/516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فیما قال النبیّ‌صلی الله علیه وآله لسلمان من أشراط الساعة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عندها تظهر القینات و المعازف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15/349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الصّادق‌علیه السلام فیما قاله للمنصور الدواینقی من اشراط قیام المهدی‌علیه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الحرمین یعمل فیهما بما لایحبّ اللّه لایمنعهم مانع و لایحول بینهم و بین العمل القبیح أحد، و رأیت المعازف ظاهرة فی الحرمین، و رأیت الرجل یتکلّم بشی‌ءٍ من الحقّ و یأمر بالمعروف و ینهی عن المنکر فیقوم إلیه من ینصحه فی نفسه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عنک موضوع و رأیت الناس ینظر بعضهم إلی بعض و یقتدون بأهل الشرور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11/517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وقعنا الیوم فی تلک الزمان و قد نظرنا إلی ما قاله الإمام‌علیه السلام و الناس یعملون بالمعاصی و الملاهی و لاینکرعلیهم أحد إلاّ القلیل من المؤمنین ألّذین إن أنکروا علیهم یستهزی‌ء بهم الناس و ینکرون علیهم و ربّما یضربونهم و یقتلونهم بسبب أمرهم بالمعروف اونهیم عن المنکر نسئل اللّه الکریم أن یحفظ دیننا فی هذا الزمان ویختم عاقبة أمرنا بالخیر إنه هو الرؤف الرحیم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عدّة من الفقهاء فی معنی الغناء و حرمته قال الشیخ الأعظم الأنصاری فی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لاخلاف فی حرمته فی الجملة و الأخبار بها مستفیضة بل قیل بتواترها ثمّ ذکر الروایات المتقدمّة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الأخبار بأسرها حرمة الغناء من حیث اللهو و الباطل إلی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فالمحرّم هو ما کان من لحون أهل الفسوق و المعاصی التی ورد النهی عن قرائة القرآن بها سواء کان مساویاً للغناء ام اعمّ و أخصّ مع أنّ الظاهر أنّه لیس الغناء إلاّ هو، و ان اختلف فیه عبارات الفقها و اللغویّین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ان قال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المراد بالمطرب ما کان مطرباً فی الجملة بالنسبة إلی المغنیّ او المستمع او ما کان من شأنه الإطراب و مقتضیاً له و أمّا لو اعتبر الإطراب فعلاً خصوصاً بالنسبة إلی کلّ أحدٍ و خصوصاً بمعنی الخفّة لشدّة السرور أو الحزن فیشکل لخلّو أکثر ما هو غناء عرفاً عنه و لذلک قال الشهید فی الروضة و المسالک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ما یسمیّ فی العرف 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 الکلام فیما إستثناه المشهور و هو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الحداء للإبل و زفّ العروس أمّا الأوّل فلم اجد ما یصلح لإستثناءه مع تواتر الأخبا بالتحریم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ألثّانی فالمشهور استثناءه للخبرین المعروفین عن أبی بصیر من قوله‌علیه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الّتی تدعی إلی الأعراس لابأس به و قوله‌علیه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أجرالمغنیّة الّتی تزّف العرائس لیس به بأس و نحوهما ثالث عنه، و لکنّ الأحوط الترک کما فی الدروس لضعف الروایات سنداً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الروایات فی الوسائل 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الخمینی رضوان اللّه علیه فی تحریرالوسیلة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حرام و هو مدّ الصوت و ترجیعه بکیفیّة خاصّة مطربة تناسب مجالس اللهو و محافل الطرب إلی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قدیستثنی غناء المغنیّات فی الأعراس و هو غیر بعید و لا یترک الإحتیاط بالإقتصار علی زفّ العرائس و المجلس المعدّله مقدّماً و مؤخّراً لامطلق المجالس بل الأحوط الأجتناب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 اقرؤا القرآن بالحان العرب و اصواتها و ایاکم و لحون أهل الفسق و أهل الکبائر فإنّه سیجی‌ء أقوام یرجّعون القرآن ترجیع الغناء و النوح و الرهبانیة لایجوز تراقیهم قلوبهم مقلوبة و قلوب من یعجبه شأنهم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کتاب صلوة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علّة منع الغناء و التغنّی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حرّم اللّه الصناعة التی هی حرام کلّها التی یحبی‌ء منها الفساد محضاً نظیر البرابط و المزأمیر و الشطرنج و کلّ ملهوّ به و الصلبان و الأصنام و ما أشبه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فحرام تعلیمه و تعلّمه و العمل به و أخذ الأجرة علیه و جمیع التقلّب فیه من جمیع وجوه الحرکات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بعثنی هدیً و رحمة للعالمین، و أمرنی أن أمحو المزأمیر والمعازف والأوتار و الأوثان و أمور الجاهلیّة إلی ان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آلات المزأمیر شراءها و بیعها و ثمنها و التجارة بها 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المأکولات المحرّمة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الأکل فی آنیة الذهب و الفضّة</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الخبائث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علیهم الخبائث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الخبائث کلّ حرام و کلّما یسمیّه العرف خبیثاً، و قال السیّد الخوئی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الخبائث کلّما کانت فیه مفسدة و رداءة و لوکان من الأفعال المذمومة و یدّل علی ذلک إطلاق الخبیث علی العمل القبیح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نجیّناه من القریة التی کانت تعمل الخبائث و العرف و اللغة یساعدانه فالآیة ناظرة إلی تحریم کلّ مافیه مفسدة ولو من الاعمال القبیحة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الراغب فی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الخبیث الردیّ ویتناول الباطل فی الإعتقاد و الکذب فی المقال و القبیح فی الفعال، 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بالآیة الحسن و القبح العقلیّین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الإمام‌علیه السلام فسرّ الخبائث بقول من خالف فکلّ ما یقوله المخالفون فهو الخبائث</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ما یضرّ بالجسم و شربه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لاتلقوا بأیدیکم إلی التهلکة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کل حیوان سبع و ان لم یکن ذاناب أذاکان السبع الدابّة البرّیة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کلّ حیوان ذی ناب من الوحش</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کلّ طیر یصفّ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صحیحة زرارة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دفّ، و لاتأکل ما 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16/388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الشرایع و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لاخلاف بیننا و بین أکثر المسلمین فی أنّه یحرم الکلب بل الإجماع بقسمیه علیه لأنّه نجس و سبع و مسوخ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یحرم السنّور بلاخلاف فیه بیننا أیضاً أهلّیاً کان أووحشیّاً للنصّ علیه بخصوصه ولأنّه سبع</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لاخلاف بل الإجماع بقسمیه علیه فی أنّه یحرم الإرنب و الضبّ و الحشرات کلّها التی هی صغار دوابّ الأرض و التی تأوی نقب الأرض کالحیّة و الفارة و العقرب و الخنافس و الصواصر و بنات وردان و البراغیث و القمّل ممّا هو مندرج فی الخبائث و الحشرات او المسوخ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لاخلاف فی أنّه یحرم الیربوع و القنفذ و الوبر و الخزّ و الفتک و السمور و السنجاب و الغطائة و اللحکة و هی دویتة تغوص فی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خلاف فی أنّه یحرم أکل الزنبور والدیدان حتّی التی فی الفواکه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36/317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یحرم من الذبیحة المحاسن و الکافی عن ابراهیم بن عبدالحمید عن الرضاعلیه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من الشاة سبعة أشیاء الدم، و الخصیتان، و القضیب، و المثانة و الطحال، و الغدد، و المرارة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أبی عمیر عن بعض أصحابنا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لاتؤکل من الشاة عشرة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الفرث، و الدم، و الطحال، و النخاع، و العلباء، و الغدد، و القضیب، و الأنثیان، و الحیاء، و المرارة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العنق یأخذ إلی الکاهل و هما علباوان یمیناً و شمالاً و ما بینهما منبت عرف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الحیاء ممدوداً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الناقة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الخمینی رضوان اللّه تعالی علیه فی کتاب تحریرالوسیلة فی حرمة الحیوان المحلّل الموطوء</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یوجب حرمة الحیوان المحلّل بالأصلّ أن یطأه الإنسان قبلاً أو دبراً و إن لم ینزل، صغیراً کان الواطی أو کبیراً، عالماً کان أو جاهلاً، مختاراً کان أو مکرهاً، فحلاً کان الموطوء أو أنثی، فیحرم بذلک لحمه و لحم نسله المتجدد بعد الوطء علی الأقوی فی نسل الأنثی و علی الأحوط فی نسل الذکر، و کذا لبنهما و صوفهما و شعرهما، و الظاهر أن الحکم مختص بالبهیمة و لایجری فی وطء سائر الحیوانات لا فیها و لا فی نسلها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 الموطء إن کان ممّا یراد أکله کالشاة و البقرة و الناقة یجب أن بذبح ثمّ یحرق و یغرم الواطی قیمته لمالکه إن کان غیر المالک، و إن کان ممّا یراد ظهره حملاً أو رکوباً و لیس یعتاد أکله کالحمار و البغل و الفرس أخرج من المحل الذی فعل به إلی بلد آخر فیباع فیه، فیعطی ثمنه للواطی‌ء، و یغرم قیمته إن کان غیر المالک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نشر الحرمة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یوجب عروض الحرمة علی الحیوان المحلّل بالأصلّ أن یرضع</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أوجدی أو عجل من لبن خنزیرة حتّی قوی و نبت لحمه واشتدّ عظمه، فیحرم لحمه و لحم نسله و لبنهما، ولا تلحق بالخنزیرة الکلبة ولاالکافرة، و فی تعمیم الحکم للشرب من دون رضاع و للرضاع بعد ما کبر و فطم إشکال و إن کان أحوط، و إن لم یشتدّ کره لحمه، و تزول الکراهة بالإستبراء سبعة أیّام بأن یمنع عن التغذّی بلبن الخنزیرة و یعلف إن استغنی عن اللبن، و إن لم یستغن عنه یلقی علی ضرع شاة مثلاً فی تلک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فی حلّیة بول ما یؤکل لحمه کالغنم و البقر عند عدم الضرورة و عدمها، و ألأوّل هو الأقوی، کما لا إشکال فی حلیة بول الابل للاستشفاء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رجیع کل حیوان ولو کان ممّا حل أکله، نعم الظاهر عدم حرمة فضلات الدیدان الملتصقة بأجواف الفواکه و البطائخ و نحوها و کذا ما فی جوف السمک و الجراد إذا أکل معهما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یحرم الدم من الحیوان ذی النفس حتّی العلقة عدا ما یتخلّف فی الذبیحة علی إشکال فیما یجتمع منه فی القلب و الکبد، و أمّا الدم من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النفس فما کان ممّا حرم أکله کالوزغ و الضفدع فلا إشکال فی حرمته، و ما کان ممّا حلّ أکله کالسمک الحلال ففیه خلاف، و الظاهر حلّیته إذا أکل مع السمک بأن أکل السمک بدمه، و أما أذا أکل منفرداً ففیه إشکال، و الأحوط الإجتناب من الدم فی البیضة و إن کان طاهراً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التحریر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کتاب الطهارة طهارة مالاتحلّه الحیاة من المیتة حتّی اللبن و البیضة أذا اکتست جلدها الأعلی الصلب و الأنفحة، و هی کما أنّها طاهرة حلال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حرمة القیح و الوسخ و البلغم و النخامة من کل حیوان، و أما البصاق و العرق من غیر نجس العین فالظاهر حلیّتهما خصوصاً الأوّل، و خصوصاً إذا کان من الانسان أو ممّا یؤکل لحمه من الحیوان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من الذبیحة أربعة عشر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و الطحال، و المشیمة، و الفرث، و المرارة، و القضیب، و الأنثیان، و الفرج ظاهره و باطنه، و العلباء، و الغدد، و النخاع، و ذوات الأشاجع و الحدق، و الخرزة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تکره الکلیتان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بعض الأصحاب الفرج و النخاع و العلباء و الغدد و الخرزة و الحدق والوجه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الشرایع ج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الإمام الخمینی فی تحریرالوسیلة ما یحرم من الذبیحة کما فی الوسیلة لإبن حمزة و قد ذکرناها قبلاً مع الشرح فلانعیدها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تختصّ حرمة الأشیاء المذکورة بالذبیحة و المنحورة فلایحرم من السمک و الجراد شی‌ء منها ما عدا الرجیع و الدم علی إشکال فیهما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لایترک الإحتیاط بالإجتناب عن کلّ ما وجد من المذکورات فی الطیور کما لا إشکال فی حرمة الرجیع و الدم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الشیخ فی النهایة و أتباعه إلی تحریم السلخ و أکله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سلخ الذبیحة قبل بردها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المستند ما رواه فی التهذیب عن محمّدبن یحیی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أبوالحسن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ذبحت الشاة و سلخت أو سلخ شی‌ء منها قبل أن تموت فلیس یحلّ أکلها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و فی کشف الرموز 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مجهولة الطریق، و لهذا ذهب بعضهم إلی الکراهة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أللحوم المحرمة فی القرآن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علیکم المیتة و الدم و لحم الخنزیر و ما أهلّ لغیراللّه به والمنخنقة و الموقوذة و المتردّیة و النطیحة و ما أکل السبع إلاّ ما ذکیّتم و ما ذبح علی النصب و أن تستقسموا بالأزلام ذلکم 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إضطرّ فی مخمصةٍ غیر متجانفٍ لإثم فإنّ اللّه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عن الباقرعلیه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المیتة و الدم و لحم الخنزیر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أهلّ لغیراللّه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ذبح للأصنام، 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المجوس کانوا لایأکلون الذبائح و یأکلون المیتة و کانوا یخنقون البقر و الغنم فإذا انخنقت و ماتت أکلوها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الموقوذة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یشدّون أرجلها و یضربونها حتّی تموت فاذا ماتت أکلوها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المتردّیة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یشدوّن أعینها و یلقونها من السطح</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ماتت أکلوها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النطیحة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یناطحون بالکباش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الکبش‌ای یضربون علی قرنهم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مات احدها أکلوه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أکل السبع إلاّ ماذکیّتم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فکانوا یأکلون مایأکله الذئب و الأسد فحرّم اللّه ذلک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ذبح علی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یذبحون لبیوت النیران و قریش کانوا یعبدون الشجر و الصخر فیذبحون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تستقسموا بالأزلام ذلکم 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یعمدون إلی الجزور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الابل ما کمل خمس سنین و دخل فی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فیجزّونه عشرة أجزاءٍ یجتمعون علیه فیخرجون السهام فیدفعونها إلی رجل و هی عشرة سبعة لها أنصباء و ثلاثة لاأنصباء لها فالّتی لها انصباء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فالفذّ، و التوأم، و المسبّل، و النافس، و الحِلس، و الرقیب، و المعلی، فالفذّ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سهم، و التوأم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سهمان، و المسبّل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ثلاثة أسهم و النافس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أربعة أسهم، و 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خمسة أسهمٍ، و الرقیب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ستّة أسهم، و المعلی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سبعة أسهم و الّتی لا أنصباء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السفیح و المنیح و الوغد، و ثمن الجزور علی من لم یخرج له من لأنصباء شی‌ء و هو القمار فحرّمه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 فی تفسیرالصافی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تجزیته عشرة أجزاء اشتراءه فیما بین عشرة أنفس کما ذکر فی حدیث الجوادعلیه السلام لاتجزیة لحمه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قتل بعض الحیوانات و إیذاءها</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تعذیب الحیوان الحیّ بلامصلحة داعیة إلی ذلک فهو قبیح عقلاً و یشعر فحاوی بعض الأخبار بالمنع عنه فالأحوط ترکه و لم یتعرّض أکثر أصحابنا لتلک الأحکام إلاّ نادراً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64/298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نذکر بالإختصار عدّة من الروایات فی ذلک لیتّضح بها أحکام اکثر الحیوانات و آثارها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التفصیل فی محلّه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العیّاشی عن السکونی عن الصّادق عن أبیه‌علیهما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رسول اللّه‌صلی الله علیه وآله عن توّسم البهائم فی وجهها و أن یضرب وجوهها فإنّها تسبّح بحمد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الذی وسمه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64/228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حیاة الحیوان عن أبی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لاتقتلوا النملة فإنّ سلیمان‌علیه السلام خرج ذات یومٍ یستسقی فإذا هو بنملة مستلقیة علی قفاها رافعة قوائمها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إنّا خلق من خلقک لاغنی لنا عن فضلک ألّلهمّ لاتؤاخذنا بذنوب عبادک الخاطئین واسفنا مطراً تنبت لنا به شجراً و تطعمنا به ثمراً فقال سلیمان‌علیه السلام لقومه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إرجعوا فقد کفینا و سقیتم بغیرکم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64/247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 رسول اللّه‌صلی الله علیه وآله نهی عن قتل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 و النملة و الضفدع والصرد و الهدهد و الخطّاف فأمّا النحلة فإنّها تأکل طیّباً و تضع طیّباً و هی التی أوحی اللّه عزّوجلّ إلیها لیست من الجنّ ولا من الإنس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النبیّ‌صلی الله علیه وآله أنّه نهی عن ذبح الحیوان لغیر مأکله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نهی‌صلی الله علیه وآله عن قتل الحیوان صبراً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کشف اللثام عن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ذبح فلیحدّ شفرته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لیرح ذبیحته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تذبح ذبیحةً فلا تعذّب البهیمة أحِدَّ الشفرة و استقبل القبلة و</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لاتخنقها حتّی تموت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عصفوراً عبثاً بعث اللّه به یوم القیامة و له صرخ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سل هذا فبم قتلنی بغیر ذبح؟ فلیحذر أحدکم من المثلة ولیحدّ شفرته و لایعذّب البهیمة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الشافعی فی کتاب الأمّ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عصفوراً فما فوقها بغیر حقّها سأله اللّه عزّوجلّ عن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ما حقّها؟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یذبحها فیأکلها و لایقطع رأسها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الأمّ ج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أقذر الذنوب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البهیمة، و حبس مهرالمرأة، و منع الأجیر أجره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المراد بقتل البهیمة قتلها بغیرالذبح</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موسی بن جعفر عن آبائه‌علیهم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رسول اللّه‌صلی الله علیه وآله علی قوم نصبوا دجاجة حیّةً و هم یرمونها بالنبل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لعنهم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فی النار صاحب الهرّة تنهشها مقبلة و مدبرة، کانت أوثقتها ولم تکن تطعمها و لاترسلها تأکل من خشاشة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هوامّها و حشراتها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الرضا عن آباءه عن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اللّه‌صلی الله علیه وآله نهی عن قتل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الصُوّام و الهدهد و النحلة و النملة و الضِفدع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بقتل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الغراب و الحداءة و الحیّة و العقرب و الکلب العقور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عیون الاخبار 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مجالس الصدوق و الفقیه فی حدیث المناهی عن جعفربن محمّد عن آبائه‌علیهم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رسول اللّه‌صلی الله علیه وآله عن ضرب وجوه البهائم، ونهی عن قتل النحل، و نهی عن الوسم فی وجوه البهائم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إرشاد المفید عن إبراهیم بن علی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حججت مع أبی علیّ بن الحسین‌علیهما السلام فألتأت علیه الناقة فی سیرها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أبطأت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فأشار إلیها بالقضیب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لولا القصاص، و ردّ یده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انّه‌علیه السلام حجّ علی ناقته عشرین حجّة و لم یقرعها بسوط و قال لأبنه محمّدبن علیّ‌علیهما السلام حین حضرته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حججت علی ناقتی هذه عشرین حجّة فلم أقرعها بسوط قرعة فإذا نفقت فادفنها لایأکل لحمها السباع، 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بعیر یوقف علیه موقف عرفة سبع حجج إلاّ جعله اللّه من نعم الجنّة، و بارک فی نسله، فلمّا نفقت حفرلها أبوجعفرعلیه السلام ودفنها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بعض الحیوانات ورد فی بعض الأخبار إستحباب حفظ الدواجن فی البیوت لأنّ فیهنّ البرکة و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أکثروا من الدواجن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مکارم الأخلاق 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تعلّموا من الغراب ثلاثة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إستتاره بالسفاد و بکوره فی طلب الرزق، و حذره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العیون 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قتل بعض الحیوانات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لذعت النبیّ‌صلی الله علیه وآله عقرب و هو فی الصلاة فلمّا فرغ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العقرب ما تدع مصلّیاً و لا نبیّاً و لا غیره إلاّ لذعته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تناول نعله فقتلها بها ثمّ دعا بماءٍ و ملح فجعل یمسح علیها ویقرأ قل هو اللّه أحد و المعوّذتین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لذعه‌ای لسعه</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إبن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أقتلوا الوزغ و لو فی جوف الکعبة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64/262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من قتل وزغاً فعلیه الغسل و قال بعض مشایخنا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العلّة فی ذلک أنّه یخرج من ذنوبه فیغتسل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عن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قتل الحیّة خشیة النار فقد 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کفر بأمری لأنّی أمرت بقتلهنّ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مضی أنّه‌صلی الله علیه وآله أمر بقتل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الغراب، و الحدأ، و الحیّة، والعقرب، و الکلب العقور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النبیّ‌صلی الله علیه وآله أمر بقتل الأسودین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العقرب و الحیّة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المستدرک عن فقه الرضاعلیه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لابأس للمحرم أن یقتل الحیّة و العقرب و الفأرة و لابأس برمی الحدأة و الغراب و الکلب العقور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شرب الخمر و کل مسکر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یسئلونک عن الخمر و المیسر قل فیهماء إثم کبیر و منافع للنّاس و إثمهما أکبر من نفعهما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انّما حرّم ربّی الفواحش ما ظهر منها و ما بطن و الإثم و البغی بغیر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الآیات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یقطین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أبالحسن الکاظم‌علیه السلام عن الخمر هل هی محرّمة فی کتاب اللّه عزّوجّل؟ فإنّ الناس إنّما یعرفون النهی عنها و لایعرفون التحریم لها فقال له ابوالحسن‌علیه السلام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رسول اللّه‌صلی الله علیه وآله فقال فی حطبته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مسکرٍ 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حرّم الخمر بعینها فقلیلها و کثیرها حرام کما حرّم المیتة و الدم و لحم الخنزیر، و حرّم رسول اللّه‌صلی الله علیه وآله الشراب من کلّ مسکرٍ و ما حرّمه رسول اللّه‌صلی الله علیه وآله فقد حرمه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یقطین عن الکاظم‌علیه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لم یحرّم الخمر لإسمها و لکن حرمها لعاقبتها فما فعل فعل الخمر فهو 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النبیذ</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لاشفاء فی المسکر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أمّ خالد العبدّیة علی أبی عبداللّه‌علیه السلام و أنا عنده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فداک إنّه یعترینی قراقر فی بطنی و قد وصف لی اطبّاء العراق النبیذ بالسویق و قد وقفت و عرفت کراهتک له فاحببت أن أسألک عن ذلک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یمنعک عن شربه؟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قلدّتک دینی فالقی اللّه عزّوجّل حین القاء فأخبره أنّ جعفربن محمّدعلیهما السلام أمرنی و نهانی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ألا تسمع إلی هذه المرأة و هذه المسائل؟ لا و اللّه لا آذن لک فی قطرةٍ منه و لا تذوقی منه قطرةً فانّما تندمین إذا بلغت نفسک ههنا و أومأ بیده إلی حنجرته یقولها ثلاثاً أفهمت؟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ثمّ 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یبلّ المیل ینجس حبّاً من ماءٍ یقولها ثلاثاً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الخمر رأس کلّ ألم و مفتاح کلّ 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جعل للشرّأ قفالاً فجعل مفاتیحها الشراب</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عصی اللّه بشی‌ءٍ أشدّ من شرب المسکر إنّ أحدهم لیدع الصلاة الفریضة و یثب علی أمّه و أخته و بنته و هو لایعقل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أشرّ من ترک الصلاة لأنّه یصیر فی حال لایعرف معها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ج </w:t>
      </w:r>
      <w:r>
        <w:rPr>
          <w:rFonts w:eastAsia="IRNazanin" w:cs="IRNazanin"/>
          <w:b w:val="false"/>
          <w:bCs w:val="false"/>
          <w:i w:val="false"/>
          <w:iCs w:val="false"/>
          <w:color w:val="333333"/>
          <w:sz w:val="20"/>
          <w:szCs w:val="20"/>
        </w:rPr>
        <w:t>6/402/403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استدلوا للحرمة بمایلی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هاروبن 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بقدح فیه شراب لهم فلّما صار القدح فی یدالرجل قام أبوعبداللّه‌علیه السلام عن المائدة فسئل عن قیامه؟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بعضها حرمة الأکل من تلک المائدة ففی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عن أبی عبداللّه‌علیه السلام قال سئل عن المائدة إذا شرب علیها الخمر أو مسکر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6/469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العنب و التمر لیعمل خمراً و الخشب لیعمل صنماً قال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بیع العنب و التمر لیعمل خمراً، و الخشب لیعمل صنماً أو آلة لللهو أو القمار ونحو ذلک، و ذلک إمّا بذکر صرفه فی المحرّم و الألتزام به فی العقد، أو تواطئهما علی ذلک ولو بأن یقول المشتری لصاحب العنب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بعنی منّاً من العنب لأعمله خمراً فباعه، و کذا تحرم إجارة المساکن لیباع و یحرز فیها الخمر، او لیعمل فیها بعض المحرّمات إلی أن قال رحمه‌اللّه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کما یحرم البیع و الإجارة فیما ذکر یفسدان ایضاً فلایحلّ له الثمن و الاجرة و کذا بیع الخشب لمن یعلم أنّه یجعله صلیباً او صنماً بل و کذا بیع العنب و التمر و الخشب ممّن یعلم أنّه یجعلها خمراً و آلة للقمار و البرابط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الروایات فی سرایة الحرمة و الاعانة علی الاثم فی الصلیب و الصنم صریحة مثل روایة عمروبن حریث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أباعبداللّه‌علیه السلام عن التوت أبیعه یصنع للصلیب و الصنم؟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الخمر و البرابط و امثال ذلک لیست فیها مایدّل بالصراحة علی الحرمة من حیث الإعانة علی الاثم بل فی بعضها ما یدلّ بالصراحة علی الجواز کمامرّ إلاّ ان یقول البایع أبیعک لتعملة خمراً أو برابط و أمثالهما و اشتراه المشتری مع هذا الإلتزام لصدق الإعانة علی الإثم و اللّه أعلم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 شارب الخمر فی القیامة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ابوجعفرالباقرعلیه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یؤتی شارب الخمر یوم القیامة مسودّاً وجهه، مدلعا لسانه، یسیل لعابه علی صدره و حق علی اللّه عزّوجّل أن یسقیه من طینة خبال او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بئر خبال،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بئر خبال؟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یسیل فیها صدید الزناة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الصدید القیح و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الریّ فی الدنیا من المسکر یموتون عطاشاً، و یحشرون عطاشاً، ویدخلون النّار عطاشاًاً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بعثنی رحمةً للعالمین، و لأمحق المعازف، و المزأمیر، و أمور الجاهلیة و الأوثان و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ربّی ان لایشرب عبد لی فی الدنیا خمراًإلاّ سقیته مثل ما شرب منها من الحمیم یوم القیامة معذّباً او مغفورا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شرب النبیذ علی أنّه حلال خلّد فی النّار و من شربه علی أنّه حرام عذّب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شرب المسکر و مات و فی جوفه منه شی‌ء لم یتب منه بعث من قبره مخبّلاً مایلاً شدقه سائلاً لعابه یدعو بالویل و الثبور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زیدبن علی عن آباءه‌علیهم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رسول اللّه‌صلی الله علیه وآله الخمر و عاصرها و معتصرها و بایعها و مشتریها و ساقیها و آکل ثمنها و شاربها و حاملها و المحمولة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إستعمال المخدّرات عن مستدرک الوسائل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علی أمّتی یأکلون شیئاً إسمه البنج، أنا بری‌ء منهم وهم بریئون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المستدرک ج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إحتقر ذنب البنج فقدکفر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عن المستدرک ج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أکل البنج فکأنّما هدم الکعبة سبعین مرّة، و کأنّما قتل سبعین ملکاً مقرّباً و کأنّما قتل سبعین نبیّاً مرسلاً و کأنّما أحرق سبعین مصحفاً و کأنّما رمی إلی اللّه سبعین حجراً و هو أبعد من رحمة اللّه من شارب الخمر و آکل الربا و الزانی و النمّام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عن روضات الجنات ج </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 البنگ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نبت مخبط للعقل مجنّن مسکن لأوجاع الأورام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الفقیه الگلپایگانی فی رسالة مجمع المسائل فی جواب من سئل عن استعمال التریاک و هروئین و حشیش و تزریق الموادّ المخدّر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إستعمال کلّها حرام و لکن فی التریاک الحرمة فی صورة الاعتیاد و یجب ترکها مع الامکان و یحرم الشروع علی غیرالمعتادین ان کانوا فی معرض الإعتیاد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أکل الخبائث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 فَالَّذِینَ آمَنُواْ بِهِ وَعَزَّرُوهُ وَنَصَرُوهُ وَاتَّبَعُواْ النُّورَ الَّذِیَ أُنزِلَ مَعَهُ أُوْلَئِکَ هُمُ الْمُفْلِحُونَ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ویستفاد من بعض الروایات تأویل الطیّبات بأخذ العلم من أهله والخبائث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 من خالف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السنّة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الخبائث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لوطاً آتیناه حکماً و علماً و نجیّناه من القریة التی کانت تعمل الخبائث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 فی تفسیره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کانوا ینحکون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کانوا قوم سوء فاسقین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یحرّم علیهم الخبائث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 یتنال جمیع أنواع التصرّف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تحریر الأحکام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شرّ الخبائث من شربها لم یقبل اللّه صلاته أربعین یوماً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تحریرالأحکام 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إبن فهد الحلیّ فی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الخبث علّة فی الحرمة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یحرّم علیهم الخبائث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أنّ کلّ طیّب حلال و کلّ خیبثة حرام فکلّ حرام فی الشرع خبیثة و کلّ حلال طیّب لا محالة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النراقی فی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المراد من کلمة الخبائث فی الآیة مطلق ما تنفرّ عنه الطباع نظر إذا لادلیل علیه من شرع أولغة بل ولاعرف ألاتری تنفرّ الطباع عن ممضوغ الغیر و ما خرج من بین أسنانه مع أنّ حرمته غیر معلومة</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قال المحقّق الأردبیلی فی شرح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الخبیث غیر ظاهر، إذا الشرع مابینّه و اللغة غیر مراد، و العرف غیر منضبط فیمکن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عرف أوساط الناس و أکثرهم من أهل المدن والدور لا أهل البادیة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حرمة الخبائث بالإجمال و کرّرناها هنا لبعض ما ورد فیها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یحرم علی المعتکف</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الصدوق فی الصحیح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أباجعفرییلا عن المعتکف یجامع؟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فعل ذلک فعلیه ما علی المظاهر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الضدوق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 انه ان جامع باللیل فعلیه کفارة واحدة و ان جامع بالنهار فعلیه کفارتان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یحرم علیه أیضاً شم الطیب و المراء و البیع و الشراء؛ لما رواه الکلینی فی الصحیح عن آبی عبیدة عن آبی جعفربایه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المعتکف لایشم الطیب و لایتلذذ بالریحان و لایماری ولایشتری و لایبیع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 باب ةة من الاعتکاف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السیّد الیزدی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یحرم علیه البیع و الشراء بل مطلق التجارة مع عدم الضرورة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 أحکام الاعتکاف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الصنایع المشغلة عن العبادة کالخیاطة وشبهها إلأ ما لابدّ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محاربة أهل القبلة و إخافتهم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جزاء ألّذین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إلاّ ألّذین تابوا من قبل أن تقدروا علیهم فاعلموا أنّ اللّه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5/33/43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علی رسول اللّه‌صلی الله علیه وآله قوم من بنی ضبّة مرضی فقال لهم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أقیموا عندی فإذا برآتم بعثتکم فی سرّیة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اخرجنا من المدینة فبعث بهم إلی إبل الصدقة یشربون من أبوالها و یأکلون من ألبانها فلمّا برأوا و اشتدّوا قتلوا ثلاثة ممّن کانوا فی الإبل و ساقوا الإبل</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فبلغ رسول اللّه‌صلی الله علیه وآله الخبر فبعث الیهم‌علیّاً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فی وادٍ قد تحیّروا ولیسوا لیس یقدرون أن یخرجوا منه قریب من أرض الیمن فأسرهم و جاءبهم إلی رسول اللّه‌صلی الله علیه وآله فنزلت علیه هذه الآیة فاختار رسول اللّه‌صلی الله علیه وآله القطع فقطع ایدیهم و ارجلهم من 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حمل السلاح باللیل فهو محارب إلاّ أن یکون رجلاً لیس من أهل الربیة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السلاح فی مصر من الأمصار فعقر أقتصّ منه و نفی من تلک البلدة و من شهر السلاح فی غیرالأمصار و ضرب و عقر و أخذ المال و لم یقتل فهو محارب فجزاءه جزاء المحارب و أمره إلی الإمام إن شاء قتله و إن شاء صلبه و إن شاء قطع یده و رجله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ضرب و قتل و أخذ المال فعلی الإمام ان یقطع یده الیمنی بالسرقة ثمّ یدفعه إلی أولیاء المقتول فیتبعونه بالمال ثمّ یقتلونه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 و المهاجم علی المسلمین قال اللّه سبحان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 فی المقنع عن الصّادق‌علیه السلام فی 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إلی الإمام إن شاء قتل و إن شاء صلب و إن شاء نفی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النفی إلی أین؟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مصر إلی مصر غیره فإنّ علیّاًعلیه السلام نفی رجلین من الکوفة إلی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رواه أصحابنا أنّ المراد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بالآیة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شهر السلاح و أخاف الناس فی برّ کانوا أو فی بحر، و فی البنیان و فی الصحراء و رووا أنّ اللصّ أیضاً محارب و فی بعض روایاتنا أنّ المراد بها قطّاع الطریق</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اختلفوا فی أنّ ما ذکر فی الآیة هل علی التخییر أو الترتیب؟ قال المفید بالتخییر و قال الشیخ بالترتیب أمّا وجه قول المفید فهو ظاهر الآیة و الروایة المتقدّمة و مستند الشیخ روایات منها ما عن الرضاعلیه السلام فی تفسیر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حارب اللّه و رسوله و سعی فی الارض فساداً فقتل، قُتل به، و إن قتل و أخذ المال، قتل و صلب، و إن أخذالمال و لم یقتل قطعت یده و رجله من خلاف، و إن شهر السیف و حارب اللّه ورسوله، وسعی فی الأرض فساداً، و لم یقتل و لم یأخذ المال، نفی من الأرض سنة إلی مصر آخر و یکتب إلی أهل المصر أنّه منفیّ، فلا تجالسوه و لاتبایعوه و لاتناکحوه و</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لاتؤاکلوه و لاتشاربوه فیفعل ذلک به سنة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الرموز ج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محمّدبن مسلم عن أبیجعفرعلیه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شهر السلاح فی مصر من الأمصار و ضرب و عقر و أخذ المال و لم یقتل فهو محارب فجزاؤه جزاء المحارب و أمره إلی الإمام، إن شاء قتله و إن شاء صلبه و إن شاء قطع یده و رجله،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یؤیّد مذهب المفید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الخمینی رحمةاللّه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أنّ للإنسان أن یدفع المحارب و المهاجم و اللصّ و نحو هم عن نفسه و حریمه و ماله ما إستطاع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وجب دفع المهاجم بأیّ نحوٍ ممکن ولوا نجرّ إلی قتل المهاجم بل الظاهر کذلک لو کان الهجمة علی عرض الحریم بمادون التجاوز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 فی أشهر الحرم و عندالمسجد الحرام و تظهرالحرمة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یسئلونک عن الشهر الحرام قتالٍ فیه قل قتال فیه کبیر و صدّ عن سبیل اللّه و کفر به و المسجد الحرام و إخراج أهله منه أکبر عنداللّه و الفتنة أکبر من القتل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علی الإمام المعصوم‌علیه السلام قال العلاّمة المقدّس الأردبیلی فی مجمع الفائدة فی أحکام أهل البعی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خرج علی إمام عادل وجب قتاله علی من یستنهضه الإمام أو نائبه علی الکفایة و یتعیّن بتعیین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المسمّی بالخارج و المراد بالامام العادل الإمام المعصوم‌علیه السلام و یدلّ علی وجوب قتالهم ما یدلّ علی کفرهم فإنّ الباغی عندنا کافر و مرتدّ لإنکاره ما علم من الدّین ضرورة من وجوب مودّة الإمام و تحریم بغضه و قتاله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طائفتان من المؤمنین اقتتلوا فاصلحوا بینهما فإن بغت احدیهما علی الاخری فقاتلوا التی تبغی حتّی تفی‌ء إلی أمراللّه فإن فائت فأصلحوا بینهما بالعدل و أقسطوا إنّ اللّه یحبّ المقسطین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یعلم أحکامها من محاربة علیّ‌علیه السلام مع عایشة و معاویة و هما الباغیان علی إمامهما أمیرالمؤمنین‌علیه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الفائده ج </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الصافی عن الکافی و التهذیب و القمی عن الصّادق‌علیه السلام عن أبیه‌علیه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الایة 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منکم من یقاتل بعدی علی التأویل کما قاتلت علی التنزیل فسئل من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خاصف النعل یعنی أمیرالمؤمنین‌علیه السلام فقال 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قاتلت بهذه الرایة مع رسول اللّه‌صلی الله علیه وآله ثلاثاً و هذه الرابعة و اللّه لوضربونا حتّی یبلغوابنا السعفات من هجر لعلمنا أنّا علی الحقّ و أنّهم علی الباطل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السیرة فیهم من أمیرالمؤمنین‌علیه السلام ما کان من رسول اللّه‌صلی الله علیه وآله فی أهل مکّة یوم فتح مکّة فإنّه لم یسب لهم ذریّة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أغلق بابه فهو آمن و من ألقی سلاحه فهو آمن و من دخل دار أبی‌سفیان فهو آمن و کذلک قال أمیرالمؤمنین‌علیه السلام یوم البصرة نادی فیهم لاتسبوا لهم ذریّة و لا تجهزوا علی جریحٍ و لاتتبّعوا مدبراً و من أغلق بابه و ألقی سلاحه فهو آمن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حکم الحاکم الشرعی لایجوز نقض حکم الحاکم الشرعی عن اجتهاد صحیح باجتهاد صحیح مثله نعم یجوز نقضه بدلیل قطعّی من إجماع أوسنّة متواترة کما فی الجواهر و العروة و عدّة من الکتب الفقهیّة و الظاهرأنّ دلیلهم الروایات التی وردت فی حجتّة فتوی الفقیه و ما یحکم به نذکر عدّة منها للتیّمن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صحیحة عن داود بن حصین عن عمربن حنظلة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أباعبداللّه‌علیه السلام عن رجلین من أصحابنا بینهما منازعة فی دین أو میراث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ینظران من کان منکم ممّن قد روی حدیثنا و نظر فی حلالنا وحرامنا و عرف احکامنا فلیرضوا به حکماً فإنّی قد جعلته علیکم حاکما فإذا حکم بحکمنا فلم یقبل منه فإنّما إستخفّ بحکم اللّه و علینا ردّ والرادّ علینا کالرادّ علی اللّه و هو فی حدّ الشرک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خدیجة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بعثنی أبوعبداللّه‌علیه السلام إلی أصحابنا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إذا وقعت بینکم خصومة أو تداری فی شی‌ء من الأخذ و العطاء أن تحاکموا إلی أحد من هؤلاء الفساق، إجعلوا بینکم رجلاً قد عرف حلالنا و حرامنا فإنّی قد جعلته علیکم قاضیاً و إیّاکم أن یخاصم بعضکم بعضاً إلی السلطان الجائر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18/100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محمّدبن عثمان العمری أن یوصلّ</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کتاباً قد سألت فیه عن مسائل أشکلت علیّ فورد التوقیع عن الحجّة المنتظرالمهدیّ عجّل اللّه‌فرجه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الحوادث الواقعة فارجعوا فیها إلی رواة حدیثنا فإنّهم حجّتی علیکم و أنا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محمّدبن عثمان العمری فرضی اللّه عنه و عن أبیه من قبل فإنّه ثقتی و کتابه کتابی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الطوسی فی الغیبة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فی کمال الدین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الوسائل ج </w:t>
      </w:r>
      <w:r>
        <w:rPr>
          <w:rFonts w:eastAsia="IRNazanin" w:cs="IRNazanin"/>
          <w:b w:val="false"/>
          <w:bCs w:val="false"/>
          <w:i w:val="false"/>
          <w:iCs w:val="false"/>
          <w:color w:val="333333"/>
          <w:sz w:val="20"/>
          <w:szCs w:val="20"/>
        </w:rPr>
        <w:t>18/100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البحار ج </w:t>
      </w:r>
      <w:r>
        <w:rPr>
          <w:rFonts w:eastAsia="IRNazanin" w:cs="IRNazanin"/>
          <w:b w:val="false"/>
          <w:bCs w:val="false"/>
          <w:i w:val="false"/>
          <w:iCs w:val="false"/>
          <w:color w:val="333333"/>
          <w:sz w:val="20"/>
          <w:szCs w:val="20"/>
        </w:rPr>
        <w:t>53/181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الفقیه الآشتیانی فی کتاب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المقبوله دلالة واضحة علی ما انعقد علیه الاجماع من عدم جواز نقض حکم الحاکم و وجوب الإمضاء علیه من جهات عدیدة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ایجاب الرجوع إلی من کان جامعاً للصفات المذکورة فی الروایة فإنّه یدلّ علی حکومة الزام الحاکم علی ما هو مقتضی تکلیف المحکوم علیه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دقیقة یجب التنبیه علیها و هی أنّ مقتضی نفس القضاء و الحکم بعد ما جعله الإمام‌علیه السلام حاکماً مع قطع النظر عن شی‌ء آخر هو عدم جواز نقضه لأنّه بعد ما انفصل الأمر بفصل الحاکم کیف یجوز الوصلّ بل لایعقل الوصلّ بعده و هذا نظیر ما ذکرناه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بعدما إنعقد العقد لایعقل حلّه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کلامه انّه مع جواز حکمه من قبل الإمام‌علیه السلام و عدم جواز الرجوع إلی غیره کیف یعقل جواز نقض ما حکم به مع انّ الإمام‌علیه السلام سمّاه ردّاً علی اللّه؟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النفس المحرّمة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یقتل مؤمناً متعمّداً فجزاءه جهّنم خالداً فیها و غضب اللّه علیه و لعنه و أعدّله عذاباً 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نفساً بغیر نفسٍ أو فسادٍ فی الأرض فکأنّما قتل الناس جمیعاً و من أحیاها فکأنّما أحیی الناس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ولاتقتلوا أنفسکم إنّ اللّه کان بکم رحیماً و من یفعل ذلک عدواناً و ظلماً فسوف نصلیه ناراً و کان ذلک علی اللّه یسیراً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تفسیر الآیات المتقدمة عدّة من الروایات نذکر بعضها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إبراهیم، عن أبیه، عن إبن أبی عمیر، عن علیّ بن عقبة؛ عن أبی خالد القمّاط، عن حمران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أجل ذلک کتبنا علی بنی اسرائیل أنّه من قتل نفساً بغیر نفس أوفساد فی الأرض فکأنّما قتل الناس جمیعاً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فکأنّما قتل الناس جمیعاً فإنّما قتل واحداً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یوضع فی موضع من جهنّم إلیه ینتهی شدّة عذاب أهلها لوقتل الناس جمیعاً إنّما کان یدخل ذلک المکان،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قتل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یضاعف علیه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عن أبیه، عن عمروبن عثمان، عن المفضّل بن صالح، عن جابربن یزید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ما یحکم اللّه فیه یوم القیامة الدماء فیوقف ابنی آدم فیفصل بینهما ثمّ الّذین یلونهما من أصحاب الدماء حتّی لایبقی منهم أحدٌ ثمّ الناس بعد ذلک حتّی یأتی المقتول بقاتله فیتشخّب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دمه وجهه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قتلنی،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قتلته فلا یستطیع أن یکتم اللّه حدیثاً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یحیی، عن أحمدبن محمّد، عن محمّدبن سنان، عن أبی الجارود،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نفس تقتل برّة و لافاجرة إلاّ و هی تحشر یوم القیامة متعلّقة بقاتله بیده الیمنی و رأسه بیده الیسری و أوداجه تشخب دماً،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سل هذا فیم قتلنی فإن کان قتله فی طاعة اللّه اُثیب القاتل الجنّه و اُذهب بالمقتول إلی النّار و 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طاعة فلان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أقتله کما قتلک، ثمّ یفعل اللّه عزّوجّل فیهما بعد مشیّته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إبن أبی عمیر، عن منصوربن یونس، عن أبی حمزة الثمالی، عن علی بن الحسین‌علیه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لایغرّنکم رحب الذراعین بالدم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واسع الذراعین، کتایة عن القویّ الشدید علی ذلک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له عنداللّه عزّوجّل قاتلاً لایموت،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ما قاتل لایموت؟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یحیی، عن عبداللّه بن محمّد، عن إبن أبی عمیر، عن هشام بن سالم،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لایزال المؤمن فی فسحة من دینه مالم یصب دماً حراماً،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لایوفّق قاتل المؤمن متعمّداً للتوبة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إبن أبی عمیر، عن منصوربن یونس، عن أبی حمرة، عن أحدهماعلیه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 رسول اللّه‌صلی الله علیه وآله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قتیل فی جهینة فقام رسول اللّه‌صلی الله علیه وآله یمشی حتّی انتهی إلی مسجدهم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تسامع الناس فأتوه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ماندری،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قتیل بین المسلمین لایدری من قتله والّذی بعثنی بالحقّ لو أنّ أهل السماء والأرض شرکوا فی دم امری‌ء مسلم و رضوا به لأکبّهم اللّه علی مناخرهم فی النّار؛ أوقال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وجوههم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عن أبیه، عن إبن أبی عمیر، عن سعیدالأزرق، عن أبی عبداللّه‌علیه السلام فی رجل قتل رجلاً مؤمناً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قتل مؤمناً لایمانه أو مستحلادمه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 أیّ میتة شئت إن شئت یهودیّاً و إن شئت نصرانیّاً و إن شئت مجوسیّا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یحیی، عن أحمدبن محمّد، عن علی بن الحکم، عن العلاء بن رزین، عن محمّدبن مسلم، 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لیأتی یوم القیامة ومعه قدر محجمة من دم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قتلت و لاشرکت فی 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ذکرت عبدی فلانا فترقی ذلک حتّی قتل فأصابک من دمه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الوشّاء، عن عبداللّه بن سنان، عن رجل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لایدخل الجنّة سافک الدّم ولاشارب الخمر ولامشّاء بنمیم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محمول علی مستحلها او لایدخل الجنّه إبتداء بل بعد تعذیب و اهانة، او جنة مخصوصة من الجنان أو فی البرزخ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أبیه، عن إبن أبی عمیر، عن أبی اُسامة زیدالشحّام،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اللّه‌صلی الله علیه وآله وقف بمنی حین قضی مناسکها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التذکیر راجع إلی الرسول او إلی منی بتأویل و علی التأنیت إلی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حجة الوداع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إسمعوا ما أقول لکم و اعقلوه عنّی فإنّی لا أدری لعلّی لا ألقاکم فی هذا الموقف بعد عامنا هذا،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یوم أعظم حرمة؟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الیوم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شهر أعظم حرمة؟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بلد أعظم حرمة؟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دماءکم و أموالکم علیکم حرام کحرمة یومکم هذا فی شهرکم هذا فی بلدکم هذا إلی یوم تلقونه، فیسألکم عن أعمالکم ألاهل بلّغت؟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إشهد ألا من کانت عنده أمانة فلیؤدّها إلی من ائتمنه علیها فإنّه لایحل دم امری‌ء مسلم و لاماله إلاّ بطیبة نفسه و لا تظلموا أنفسکم ولاترجعوا بعدی کفّاراً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الجنین و هو من أشدّ القتل و أفحشه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الموؤدة سئلت بأیّ ذنبٍ قتلت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تمسّک إبن عباس بظاهر هذه الآیة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لاتوبة لقاتل العمد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 هذه الآیة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تقتلوا النفس الّتی حرّم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هذه الآیة یعنی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لاتقبلوا النفس 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قبل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یقتل مؤمناً متعّمداً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بستة أشهرٍ و إحتجّ بما روی عن النبیّ‌صلی الله علیه وآله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نازلت ربّی فی شی‌ء کما نازلته فی توبة قاتل العمد فأبی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قدمرّ الحدیث بعدم قبول توبته فی حرمة قتل النفس</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فی المبسوط بعد ما ذکر عن إبن عباس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أنّ له التوبة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الذی یقبل التوبة عن عباده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عبداللّه بن مسعود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رسول اللّه‌صلی الله علیه وآله أیّ الکبائر أکبر؟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تجعل للّه ندّاً و قد خلقک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تقتل ولدک من اجل أن یأکل معک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النبیّ‌صلی الله علیه وآله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أعان علی قتل حرّ مسلم بشطر کلمةٍ لقی اللّه مکتوباً بین عینیه؟ آیس من 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ابوسعید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النبیّ‌صلی الله علیه وآله مرّ بقتیل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لهذا؟ فلم یذکر له أحد، فغضب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نفسی بیده لو اشترک فیه أهل السماء و الأرض لأکبّهم اللّه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مضی مثله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نفسه أو أعان علی قتل الغیر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لاریب فی حرمة قتل النفس و هی داخلة فی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 نفساً بغیرنفسٍ أو فسادٍ فی الأرض فکأنّما قتل الناس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یقتلون النفس التی حرّم اللّه إلاّ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تقتلوا أنفسکم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ثواب الأعمال عن محمّدبن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غیر واحد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أعان علی قتل مؤمنٍ بشطر کلمةٍ جاء یوم القیامة بین عینیه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آیس من رحمة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عبداللّه‌علیه السلام أوعمّن ذکره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یحبی‌ء یوم القیامة رجل إلی رجل حتّی یلطخه بدمٍ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عبداللّه مالک ولی؟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أعنت علیّ یوم کذا و کذا بکلمة کذا فقتلت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دعائم الاسلام عنه‌علیه السلام عن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أتی بقتیل وجد بین دور الأنصار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یعرف؟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الأمّة اجتمعت علی قتل مؤمن لأکبّها اللّه علی نار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إعانة الظلمة و کفّارتها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لاترکنوا إلی ألّذین ظلموا فتمسّکم النّار و مالکم من دون اللّه من أولیاء ثمّ لاتنصرون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الصّادق‌علیه السلام فی تفسیر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الرجل یأتی السلطان فیحبّ بقاءه إلی أن یدخل یده إلی کیسه فیعطیه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حمّادقال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وصفت لأبی 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یقول بهذا الأمر ممّن یعمل عمل السلطان؟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ولوکم یدخلون علیکم الرفق و ینفعونکم فی حوائجکم؟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من یفعل ذلک و منهم من لایفعل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یفعل ذلک منهم فابرؤوا منه بری‌ء اللّه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زیادبن أبی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الحسن موسی‌علیه السلام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زیاد إنّک لتعمل عمل السلطان؟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لی مروّة و علیّ عیال ولیس و راء ظهری شی‌ء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زیاد لئن اُسقط من جالق فاتقطع قطعة قطعةً أحبّ إلیّ من أن أتولی لأحد منهم عملاً أو أطا بساط أحدهم إلاّ لماذا؟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جعلت فداک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لتفریج کربة عن مؤمنٍ أوفکّ أسره أوقضاء دینه یا زیاد إنّ أهون ما یصنع اللّه بمن تولّی لهم عملاً أن یضرب علیه سرادق من نار إلی أن یفرّق اللّه من حساب الخلائق، یا زیاد فإن ولیّت شیئاً من أعمالهم فأحسن إلی إخوانک فواحدة بواحدةٍ، و اللّه من وراء ذلک، یا زیاد أیّما رجل منکم توّلی لأحد منهم عملاً ثمّ ساوی بینکم و بینهم فقولوا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منتحل کذّاب، یا زیاد إذا ذکرت مقدرتک علی الناس فاذکر مقدرة اللّه علیک غداً و نفادما أتیت إلیهم عنهم و بقاء ما أتیت الیهم علیک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أعمال السلطان؟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 الدخول فی أعمالهم و العون لهم و السعی فی حوائجهم عدیل الکفر، و النظر الیهم علی العمد من الکبائر التی یستحقّ بها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المجمع عنهم‌علیهم السلام إنّ الرکون المودّه و النصیحة و الطاعة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العیّاشی عن الصّادق‌علیه السلام فی تفسیرالآیة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انّه لم یجعلها خلوداً ولکن تمسّکم النّار فلاترکنوا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جبّارٍ إلاّ و معه مؤمن یدفع اللّه به عن المؤمنین و هو أقلّهم حظّاً فی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أقلّ المؤمنین حظّاً لصحبة الجبّار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إعانة الظلمة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تعاونوا علی البرّ و التقوی و لا تعاونوا علی الإثم و العدوان و اتقّوا اللّه إنّ اللّه شدید العقاب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ثواب الاعمال عن عبداللّه بن سنان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عذّر ظالماً بظلمه سلّط اللّه علیه من یظلمه، فان دعا لم‌یستجب له و لم‌یأجره اللّه علی ظلامته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72/373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عبداللّه بن سنان أیضاً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أعان ظالماً علی مظلوم لم یزل اللّه عزّوجّل علیه ساخطاً حتّی ینزع عن معونته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عن ثواب الاعمال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افضل الصدقة صدقة اللسان تحقن به الدماء، و تدفع به الکریهة و تجرّ المنفعة إلی أخیک المسلم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جابرعن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مشی إلی سلطان جائر فأمره بتقوی اللّه،و خوّفه، و وعظه، کان له مثل أجر الثقلین من الجنّ و الإنس و مثل أعمالهم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السرائر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المناقب عن علیّ بن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لی صدیق من کتّاب بنی‌أمیّه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إستأذن لی علی إبی عبداللّه‌علیه السلام فاستأذنت له فلّما دخل سلّم و جلس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إنّی کنت فی دیوان هؤلاء القوم فاصبت من دنیاهم مالاً کثیراً و أغمضت فی مطالبه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بنی‌أمیّة وجدوا من یکتب لهم و یجبی لهم الفیی و یقاتل عنهم و یشهد جماعتهم لما سلبونا حقّنا، و لو ترکهم الناس و ما فی أیدیهم ما وجدوا شیئاً إلاّ ما وقع فی أیدیهم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فهل لی من مخرجٍ منه؟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لک تفعل؟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من جمیع ماکسبت فی دواوینهم، فمن عرفت منهم رددت علیه ماله، و من لم تعرف تصدّقت به، و أنا أضمن لک علی اللّه الجنّة،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فأطرق الفتی طویلاً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جعلت فداک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إبن أبی حمزة فرجع الفتی معنا إلی الکوفة فما ترک شیئاً علی وجه الأرض إلاّ خرج منه حتّی ثیابه التی کانت علی بدنه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فقسمناله قسمةً و إشترینا له ثیاباً و بعثنا له بنفقةٍ،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أتی علیه أشهر قلائل حتّی مرض فکنّا نعوده،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فدخلت علیه یوماً و هو فی السیاق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حال النزع و القرب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 عینیه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أبی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لی واللّه صاحبک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مات فوّلینا أمره فخرجت حتّی دخلت علی أبی عبداللّه‌علیه السلام فلّما نظر إلی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أبی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فینا و اللّه لصاحبک قال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جعلت فداک هکذا قال لی و اللّه عند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ج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مهران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إبی الحسن ألأوّل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موسی بن جعفرعلیهما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صفوان کلّ شی‌ءٍ منک حسن جمیل ما خلاشیئاً واحداً،</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أیّ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إکرائک جمالک من 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اکریته أشراً و لابطراً و لاللصید و لوللهو، و لکن أکریته لهذا الطریق یعنی طریق مکة، و لاأتولاّه بنفسی، و لکنّی أبعث معه غلمانی،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صفوان أیقع کراک علیهم؟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 بقائهم حتّی یخرج کراک؟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أحبّ بقائهم فهو منهم، و من کان فهم فهو ورد النّار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و بعت جمالی عن آخرها، فبلغ ذلک إلی هارون فدعانی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صفوان بلغنی أنّک بعت جمالک؟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شیخ کبیر و إنّ الغلمان لایقوون بالأعمال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هیهات إنّی لأعلم من أشار علیک بهذا، أشار علیک بهذا موسی بن جعفر،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 و لموسی بن جعفر؟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هذا عنک فواللّه لولاحسن صحبتک لقتلتک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اللکشی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المعاصی و الذنوب فی الدعوات للقطب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أمیرالمؤمنین لیلا یقول عند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وتعاونوا علی البرّ و التقوی و لاتعاونوا علی الإثم و العدوان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کان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إلأ الله، لاإله إلأ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توفی النیلا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الدعوات ص ةةة و رواه عنه فی البحار ج 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أبی جعفر پایه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وجدانا فی کتاب رسول الله نیایی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اذاجاروا فی الاحکام تعاونوا علی الظلم و العدوان وإذا نقضوا العهد سلط الله علیهم عدوهم وإذا قطعوا الأرحام جعلت الأموال فی أیدی الأشرار وإذا لم یأمروا بالمعروف ولم ینهوا عن المنکر ولم یتبعوا الأخیار من أهل بیتی سلط الله علیهم شرارهم فیدعوا خیار هم فلایستجاب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البحار</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الفرار من الزحف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ألّذین آمنوا إذا لقیتم ألّذین کفروا زحفاً فلاتولّوهم الأدبار و من یولّهم یومئذٍ دبره إلاّ متحرّفاً لقتال أو متحیّزاً إلی فئةٍ فقدباء بغضبٍ من اللّه و مأواه جهنّم و بئس المصیر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کانوا عاهدوا اللّه من قبل لایولّون الأدبار و کان عهداللّه مسئولاً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لن ینفعکم الفرار إن فررتم من الموت أوالقتل و إذاً لاتمتّعون إلاّ قلیلاً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من ذا الذی یعصمکم من اللّه إن أرادبکم سوءاً أو أراد بکم رحمة و لایجدون لهم من دون اللّه ولیّاً ولانصیراً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15/16/17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یحبّ ألّذین یقاتلون فی سبیله صفّاً کأنّهم بنیان مرصوص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الجهاد مع الإمام‌علیه السلام الأمالی للطوسی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إذاجاء نصراللّه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رسول اللّه‌صلی الله علیه وآله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إنّ اللّه کتب علی المؤمنین الجهاد فی فتنة من بعدی کما کتب علیهم جهاد المشرکین معی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ما الفتنة التی کتب علیهم فیها الجهاد؟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قوم یشهدون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اله إلاّ اللّه و أنّی رسول اللّه و هم مخالفون لسنّتی و طاعنون فی دینی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مَ‌نقاتلهم یا رسول اللّه و هم یشهدون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لاإله إلاّاللّه و أنّک رسول اللّه؟</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شطرمن جهاد أمیرالمؤمنین و فرارالرجلین 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ابیطالب‌علیهما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قدمت رایة قوتل تحتها أمیرالمؤمنین‌علیه السلام إلاّ نکسها اللّه تبارک و تعالی و غلب أصحابها و انقلبوا صاغرین، و ما ضرب أمیرالمؤمنین‌علیه السلام بسیفه ذی الفقار أحداً فنجا، و کان إذا قاتل قاتل جبرئیل عن یمینه، و میکائیل عن یساره، و ملک الموت بین یدیه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41/76/6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عبداللّه بن عمروبن العاص،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اللّه‌صلی الله علیه وآله دفع الرایة یوم خیبر إلی رجلٍ من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ابابکر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 منهزماً فدفعها إلی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عمربن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یجبّن أصحابه و یجبّنونه قد ردّ الرایة منهزماً فقال رسول اللّه‌صلی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لآعطیّن الرایة غداً رجلاً یحبّ اللّه و رسوله و یحبّه اللّه و رسوله لایرجع حتّی یفتح اللّه علی یدیه فلمّا أصبح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أدعوا لی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هو 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أدعوه فلّما جاء تفل رسول اللّه‌صلی الله علیه وآله فی عینیه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إدفع عنه الحرّ و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دفع الرایة إلیه و مضی فما رجع إلی رسول اللّه‌صلی الله علیه وآله إلاّ بفتح خیبر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لمادنی فی القموص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جبل بخیبر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أعداءاللّه من الیهود یرمونه بالنبل و الحجارة فحمل علیهم علیّ‌علیه السلام حتّی دنی من الباب فثنی رجله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 مغضباً إلی أصلّ عتبة الباب فاقتلعه، ثمّ رمی به خلف ظهره أربعین ذراعاً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عجبنا من فتح اللّه خیبر علی یدی علیّ‌علیه السلام و لکنّا عجبنا من قلعه الباب و رمیه خلفه أربعین ذراعاً، و لقد تکلّف حمله أربعون رجلاً فما أطاقوه، فأخبر النبیّ‌صلی الله علیه وآله بذلک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نفسی بیده لقد أعانه علیه أربعون ملکاً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فی رسالته إلی سهل بن حنیف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قلعت باب خیبر و رمیت بها خلف ظهری أربعین ذراعاً بقوّةٍ جسدیّة ولا حرکة غذائیة، لکنّی أیّدت بقوّةٍ ملکوتیّة و نفس بنور ربّها مضیئة و أنا من أحمدصلی الله علیه وآله کالضوء من الضوء، و اللّه لو تظاهرت العرب علی قتالی لما ولیّت ولو أمکنتنی الفرضة من رقابها لما بقیت، و من لم یبال متی حتفه علیه ساقط فجنانه فی الملمّات رابط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عبداللّه بن نافع بن الأزرق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رؤوس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عرفت أنّ بین قطریها أحداً تبلغنی إلیه الإبل یخصمنی بأنّ علیّاًعلیه السلام قتل أهل النهروان و هو غیر ظالم، لرحلتها إلیه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إیت ولده محمّد الباقرعلیه السلام فأتاه فسأله فقال‌علیه السلام بعد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الذی أکرمنا بنبّوته و اختصّنا بولایته، یا معشر أولاد المهاجرین و الانصار من کان عنده منقبة فی أمیرالمؤمنین‌علیه السلام فلیقم ولیحدّث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فقاموا و نشروا من مناقبه فلّما انتهوا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لأعطینّ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سأله أبوجعفرعلیه السلام عن صحّته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حقّ لاشکّ فیه ولکنّ علیّاً أحدث الکفر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اللّه أحبّ علیّ بن أبیطالب یوم أحبّه و هو یعلم أنّه یقتل أهل النهروان أم لم یعلم؟ 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لاکفرت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فأحبّه علی ان یعمل بطاعته، ام علی أن یعمل بمعصیته؟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یعمل بطاعته فقال أبوجعفرعلیه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مخصوصاً فقام و هو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تیبیّن لکم الخیط الأبیض من الخیط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یعلم حیث یجعل رسالته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التقیّة بین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کفر من بعد ایمانه إلاّ من أکره و قلبه مطمئنّ بالایمان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یؤتون أجرهم مرّتین بما صبروا و یدرؤن بالحسنة السیّئة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الامالی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فیما أوصی به لقمان إبنه یا بنیّ لیکن ممّا تتسلّح به علی عدوّک و تصرعه المسامحة و إعلان الرضا عنه لاتزاوله بالمجانبة فیبدوله ما فی نفسک فیتأهّب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قرب الاسناد عن إبن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یروون أنّ علیّاًعلیه السلام قال علی منبر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الناس إنّکم ستدعون إلی سبّی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فسبّونی ثمّ تدعون إلی البرائة منّی فلا تبرؤا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أکثر ما یکذب الناس علی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ستدعون إلی 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فسبّونی ثمّ ستدعون إلی البرائة منّی و إنّی لعلی دین محمّدصلی الله علیه وآله و لم یقل و تبرؤّا منّی</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أرایت إن اختار القتل دون البرائة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ذلک علیه و ما له إلاّ ما مضی علیه عمّار بن یاسر حیث أکرهه أهل مکّة و قلبه مطمئن بالایمان، فأنزل اللّه تبارک و تعالی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أکره و قلبه مطمئن بالایمان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النبیّ‌صلی الله علیه وآله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عمّار إن عادوا فعد فقد أنزل اللّه عزّوجّل عذرک فی الکتاب و أمرک أن تعود إن عادوا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المحاسن عن هشام بن سالم عن أبی عبداللّه‌علیه السلام فی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یؤتون أجرهم مرّتین بما 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صبروا علی التقیّة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یدرؤن بالحسنة السّیئة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التقیّة و السّیئّة الإذاعة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إدفع بالتّی هی احسن السیئّة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هی احسن التقیّة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الذی بینک و بینه عداوة کأنّه ولیٌ حمیمٌ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الإعانة علی المعصیة الخصال عن علّی‌علیه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 بمعروفٍ أونهی عن منکر أو دّل علی خیر أواشار به فهو شریک، و من أمر بسوءٍ أودّل علیه أو اشار به فهو شریک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ثواب الأعمال فی الصحیح عن السکونی عن الصّادق‌علیه السلام عن آبائه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نادی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الظلمة و أعوأنّهم؟ من لاق لهم دواةً، أو ربط لهم</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کیساً، أو مدّلهم مدّة قلم، فاحشروهم معهم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السفینة ج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75/372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لاتصحّ الوصیّة فی المعصیة فإذا أوصی بصرف مال فی معونة الظالم أو فی ترویج الباطل کتعمیر الکنائس و البیع و نشرکتب الضلال بطلت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مضی ما یناسب هذا فی حرمة إعانة الظلمة فی ظلمهم بل مطلقاً و فی حرمة إعانة الباطل و الرضا بما یعمله الظالم بل حرمة توّقع بقاءه و من کان فی دیوان الظلمة فأصاب منهم أموالاً أغمض فی مطالبها و قد ورد فی الروایات ذمّ الجلوس مع الظلمة و أهل البدع و الباطل و الرضا بفعالهم و تلبیس الحق بالباطل و اشتراء الباطل بالحق و الجدال بالباطل لیدحضوا به الحق و الکلّ حرام محرّم معاقب فاعلها علیها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السحر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اتّبعوا ما تتلوا الشیاطین علی ملک سلیمان و ما کفر سلیمان و لکنّ الشیاطین کفروا یعلّمون الناس السحر و ما انزل علی الملکین ببابل هاروت و ماروت و ما یعلّمان من أحدٍ حتّی یقولا انّما نحن فتنة فلاتکفر فیتعلّمون منهما ما یفرّقون به بین المرأ و زوجه و ما هم بضارّین به من أحد إلاّ بإذنِ اللّه و یتعلّمون ما یضرّهم و لاینفعهم و لقد علموا لمن اشتراه ماله فی الآخرة من خلاق و لبئس ماشروا به أنفسهم لوکانوا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عن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بعد نوح‌علیه السلام قدکثرالسحرة و المموّهون فبعث اللّه عزّوجّل ملکین إلی نبیّ ذلک الزمان بذکرما تسحر به السحرة و ذکرما یبطل به سحرهم و یردّ به کیدهم فتلقّاه النبیّ‌علیه السلام عن الملکین و أدّاه إلی عباداللّه بامراللّه عزّوجّل فأمرهم أن یقفوا به علی السحر و أن یبطلوه و نهاهم أن یسحروا به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یعّلمان من أحدٍ حتّی یقولا إنّما نحن فتنة فلا تکفر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علی‌علیه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تعلّم شیئاً من السحر قلیلاً أو کثیراً فقد کفروکان آخرعهده برّبه، وحدّه أن یقتل إلاّ أن یتوب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76/210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عن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من أعظم السحر النمیمة یفرّق بها بین المتحابیّن و یجلب العداوة بین المتصافّین و یسفک بها الدماء و یهدم بها الدور و یکشف بها الستور و الّنمام شرّ من وطأ علی الأرض بقدمه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السحر البحار عن طبّ الائمة عن عبایه الأسدی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أمیرالمؤمنین‌علیه السلام یأمر بعض أصحابه و قد شکی إلیه السحر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 فی رقّ ظبیٍ و علقّه علیک فإنّه لایضرّک و لایجوز کیده فیک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و بالله بسم اللّه و ما شاءاللّه بسم اللّه لاحول و لاقوّه إلاّ باللّه، قال موسی ما جئتم به السحر انّ اللّه سیبطله إنّ اللّه لایصلح عمل المفسدین، فوقع الحقّ و بطل ما کانوا یعملون فغلبوا هنالک‌و انقلبوا صاغرین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أصبغ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اخذت هذه العوذه عن أمیرالمؤمنین‌علیه السلام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أصبغ هذه عوذة السحر و الخوف من السلطان تقولها سبع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و باللّه، نشدّ عضدک بأخیک و نجعل لکما سلطاناً فلا یصلون الیکما بآیاتنا أنتما و من اتبّعکما الغالبون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تقول فی وجه الساحر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فی وجه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فرغت من صلاة اللیل قبل أن تبدأ بصلاة النهار سبع مرّاتٍ فإنّه لایضرّک إنشاءاللّه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الکهانة البحار عن أبی بصیر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تکهّن أو تکهّن له فقد بری‌ء من دین محمّدصلی الله علیه وآله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فالقیافة؟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أن تأتیهم، و فیه عن أبی عبداللّه‌علیه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المنجّم ملعون و الکاهن ملعون و الساحر ملعون و المغنیّة ملعون و من آواها و أکل کسبها ملعون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مکاسب الشیخ الأعظم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صحیحة الحسن بن محبوب عن الهیثم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عندنا الجزیرة رجلاً ربّما اخبر من یأتیه یسئله عن الشی‌ء یسرق أو شبه ذلک أفنسأله؟ 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مشی إلی ساحر أوکاهن أو کذّاب یصدّقه فیما یقول فقد کفر بما أنزل اللّه من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القیافة قال الشیخ الأعظم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حرام فی الجملة و عن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علیه و عن النهایة و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القائف یعرف الآثار یعنی یعرف شبه الرجل بأخیه و أبیه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الأردبیلی فی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ترتبّ الأحوال من الحفظ و الزکاء و البلاهة و غیرها علی علامات مثل علوّ الجبهة و علوّ القفا و مؤخرّ الرأس داخل فیها و لعلّ دلیل الحرمة الإجماع المذکور فی المنتهی و لزوم لحوق شخص بآخرالموجب لترتّب أحکام کثیرة بمجرّد ظنّه الذی لا دلیل علیه شرعاً بل علیه دلیل نقیضه فقد یلزم الحکم ببنّوة أحد لغیر أبیه و غیر ذلک و قد یحکم القائف باحمقیّة شخص بمجرّد ذلک و کذا غیره مع النهی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الفائده ج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فی بعض الأخبار النهی عن اتیان القائف و الأخذ بقولهم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ألحق عدّة من الفقها القیافة و الکهانة و إستخدام الملائکة و إحضار الجنّ و الأرواح و الشعبذة و التنجیم بالسحر و قد مرّ ذلک فی حرمة السحر من کتاب تحریرالوسیلة للإمام الخمینی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صور ذوات الأرواح المجسّمة قال الشیخ الأعظم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ذوات الأرواح حرام أذا کانت الصورة مجسّمة بلاخلاف فتویً و نصّاً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أتانی جبرئیل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 ربُک یقوئک السلام و ینهی عن تزویق البیوت قال أبوبصیر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تزویق البیوت؟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تصاویر التماثیل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تمثالاً کلّف یوم القیامة أن ینفخ فیه الروح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ظاهرها شمول غیر المجسّمة أیضاً کما یظهر من صحیحة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أباعبداللّه‌علیه السلام عن تماثیل الشجر و الشمس و القمر؟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ما لم یکن شیئاً من الحیوان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12/220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 ذکر الأخبار الواردة فی التماثیل فی البیوت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فالمستفاد من جمیع ما ورد من الأخبار الکثیرة فی کراهة الصلاة فی البیت الذی فیه التماثیل إلاّ إذا غیرّت أو کانت بعین واحدة أو ألقی علیها ثوب جواز إتّخاذها یعنی اقتنائها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الخمینی رحمه اللّه فی مسألة عمل التصاویر و اقتنائها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تصویر ذوات الأرواح من الإنسان و الحیوان إذا کانت الصورة مجسّمة کالمعمولة من الأحجار و الفلزات و الأخشاب و نحوها و الأقوی جوازه مع عدم التجسّم و إن کان الاحوط ترکه، و یحوز تصویر غیر دوات الأرواح کالأشجار و الأوراد و نحوها و لو مع التجسّم و لافرق فی أنحاء التصویر من النقش و التخطیط و التطریز و الحکّ و غیر ذلک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التصویر المتدأوّل فی زماننا بالآلات المتداولة بل الظاهر إنّه لیس من التصویر، و کما یحرم عمل التصویر من ذوات الأرواح مجسّمة یحرم التکسّب به و أخذ الأجرة علیه، هذا کلّه فی عمل الصور، و أمّا بیعها و إقتناءها و إستعمالها و النظر إلیها فالأقوی جواز ذلک کلّه حتّی المجسّمات نعم یکره إقتناءها و إمساکها فی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حرمة الخطف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ربایی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لایجوز بیع الحرّ بالإجماع لقول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أنا خصمهم یوم القیامة رجل أعطی ثمّ غدر، و رجل باع حرّاً فأکل ثمنه، و رجل إستأجر أجیراً فاستوفی منه و لم یوفه أجرته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التذکرة ج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الشهید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بیع الحرّ و شراؤه و لاعبرة بإذنه ولوکان حربیّاً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السیّد الخوئی فی مبانی تکلمة المنهاج فی مسألة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باع إنساناً حرّاً صغیراً کان أو کبیراً ذکراً کان أو أنثی قطعت یده، کما عن الشیخ و جماعة بل عن الشیخ إنّه المشهور و تدلّ علی ذلک معتبرة السکونی عن أبی 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أمیرالمؤمنین‌علیه السلام أتی برجل قد باع حرّاً فقطع یده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الکلینی و الصدوق و الشیخ عن سفیان الثوری و طریف بن سنان الثوری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جعفربن محمّدعلیه السلام عن رجل سرق حرّة فباعها؟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أربعة حدود أمّا أولّها فسارق تقطع یده الحدیث و تؤیّده روایة عبداللّه بن طلحة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أباعبداللّه‌علیه السلام عن الرجل یبیع الرجل و هماحرّان یبیع هذا هذا و هذا هذا و یفران من بلد إلی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قال‌علیه السلام تقطع أیدیهما لأنّهما سارقا أنفسهما و أموال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حلق اللحیة قال السیّد الخوئی فی مصباح الفقاهه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محرّم باجماع الشیعة و الحنفیّة و المالکیّه و الحنابلة کما قیل و أمّا الشافعیة فقالوا بکراهة الحلق و استدلّ علیه بعد الإجماع بالسیرة القطیعّة بین المتدیّنین المتصلّة إلی زمان النبیّ‌صلی الله علیه وآله فإنّهم ملتزمون بحفظ اللحیة و یذمّون حالقها بل یعاملون معه معاملة الفسّاق فی الامور التی تعتبر فیه العدالة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صحیحه علی بن جعفر عن أخیه عن الرجل هل یصلح له أن یأخذ من لحیته؟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عارضیه فلابأس و أمّا من مقدّمها فلا یأخذه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السیّد الخوئی بها للحرمة و جعلها العمدة فی المقام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المجوس جزّوا لحاهم و وفّروا شواربهم و إنّا نجزّ بخزّ الشوارب و نعفی اللحی و هی الفطرة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أمیرالمؤمنین‌علیه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أقواماً حلقوا اللحی و فتلوا الشوارب فمسخوا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جندبنی مروان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الوسائل 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یطولنّ أحدکم شاربه فإنّ الشیطان یتّخذه مخبئاً یستتربه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 نور، من خلع الشیب فقد خلع نورالاسلام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ظنّی أنّ سیرة النبیّ‌صلی الله علیه وآله و أهل بیته‌علیهم السلام بل المتشرّعة إلی الآن بإعفاء اللحی، و صحّة بعض هذه الروایات المؤیّدة بل المؤکّدة للسیرة 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آتاکم الرسول فخذوه و مانها کم عنه فانتهوا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کافیة فی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الختان قال الشهید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العلماء فی وجوب الختان فی الجمله و أنّه من الفطرة الحنیفیّة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الکلام فی اوّل وقت وجوبه هل هو قبل التکلیف بحیث إذا بلغ الصبیّ یکون قد اختتن قبله ولو بقلیل أم لایجب إلاّ بعد البلوغ کغیره من التکالیف المتعلّقة بالمکلّف؟ یظهر من عبارة المصنف الأوّل لاطلاق حکمه علیه بالوجوب و لاینافیه حکمه باستحبابه یوم السابع لأنّ الوجوب علی هذا من حین الولادة إلی ان یقرب التکلیف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لایجوز تأخیره إلی البلوغ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الاجماع بقسمیه علیه بل عدّوجوب الختان من ضروریات الدّین و المذهب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الصّادق ج </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إختتنوا أولادکم لسبعة أیّام فإنه أطهر و أسرع لنبات اللحم و إنّ الارض لتکره بول الاغلف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عنه‌صلی الله علیه وآله فی ذیل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الأرض تنجس من بول الأغلف أربعین صباحاً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اختتنوا أولادکم یوم السابع یطهرّوا و إنّ الأرض تضبّح إلی اللّه من بول الأغلف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الکلام علی من یسمع الخطبة قال الشیخ الطوسی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یحرم الکلام علی من یسمع الخطبة و یجب علیه الإصغاء إلیها لأنّها بدل من الرکعیتن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الإنصات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الانصات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 و السکوت</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الإمام یخطب حرم الکلام و وجب الصمت لأنّ سماع الخطبة واجب علی الحاضرین و به قال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علیه و علی من حضر الکلام بین الخطبتین و خلالهما، و یجب علی من حضر الإنصات إلیهما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مختلف الشیعة للعلامة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الخمینی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بل الأوجه وجوب الإصغاء إلی الخطبة بل الأحوط الإنصات و ترک الکلام بینها و إن کان الأقوی کراهته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 وجوب استماع الخطبتین و حکم الکلام فی أثنائهما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لاکلام و الإمام یخطب و لا إلتفات إلاّ کما یحلّ فی الصلاة، و إنّما جعلت الجمعة رکعتین من أجل الخطبتین جعلتا مکان الرکعتین الأخیرتین فهما صلاة حتّی ینزل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الصّادق‌علیه السلام عن آبائه‌علیهم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 المناهی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رسول اللّه‌صلی الله علیه وآله عن الکلام یوم الجمعة و الإمام یخطب، فمن فعل ذلک فقد لغی و من لغی فلا جمعة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العمل بالوصیة و تغییرها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علیکم إذا حضر أحدکم الموت إن‌ترک خیراً الوصیّة للوالدین و الأقربین بالمعروف حقّاً علی المتقیّن فمن بدّله بعد ما سمعه فإنّما إثمه علی ألّذین یبدّلونه إنّ اللّه سمیع علیم فمن خاف من موصٍ جنفاً أو إثماً فأصلح بینهم فلإإثم علیه إنّ اللّه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محمّدبن مسلم عن الإمام الصّادق‌علیه السلام فی رجل أوصی بماله فی سبیل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أعطه لمن أوصی به له و إن کان یهودیّاً أو نصرانیّاً إنّ اللّه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بدّله بعد ما سمعه فإنّما إثمه علی ألّذین یبدّلونه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الحیف فی الوصیّه من الکبائر 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الوصیّه بالخمس لأن اللّه عزّوجّل قد رضی لنفسه بالخمس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إقتصاد و الربع جهد و الثلث 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بالذنوب و المظالم قال الإمام الخمینی فی تحریر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الرضا بفعل المنکر و ترک المعروف بل لایبعد وجوب الکراهة عنهما قلباً و هما غیرالأمر بالمعروف و النهی عن المنکر و قال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لایشترط حرمه الرضا و وجوب الکراهة بشرط بل یحرم ذلک و تجب ذاک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لایجوز ان یدفن الکفّار و أولادهم فی مقبرة المسلمین ولو دفنوا نبشوا و کذا لایجوز دفن المسلم فی مقبرة الکفّار ولو دفن عصیاناً أو نسیاناً فالأقوی جواز نبشه خصوصاً إذا کان البقاء هتکاً له فیجب النبش و النقل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نبش قبرالمسلم و من بحکمه إلاّ مع العلم بصیرورته رمیماً و تراباً ولایجوز نبش قبور الأنبیاء و الائمّةعلیهم السلام و إن طالت المدّة و کذا قبور أولاد الأئمّة و الصلحاء و الشهداء ممّا اتّخذ مزاراً أو ملاذاً و المراد بالنبش کشف جسد المیّت و یجوز النبش فی موارد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لایجوز اللطم و الخدش و جزّ الشعر و نتفه و الصراخ الخارج عن حدّ الإعتدال علی الأحوط، و لایجوز شقّ الثوب علی غیرالأب و الأخ بل فی بعض الأمور المزبورة تجب الکفّارة ففی جزّ المرأة شعرها فی المصیبة کفّارة شهر رمضان و فی نتقه کفّارة الیمین و کذا تجب کفّارة الیمین فی خدش المرأة وجهها إذا أدمت بل مطلقا علی الأحوط و فی شقّ الرجل ثوبه فی موت زوجته أو ولده إطعام عشرة مساکین أوکسوتهم أو تحریر رقبة و ان لم یجد فصیام ثلاثة أیّام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یحرم من الصوم قال شیخ الطائفة فی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القبیح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فی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المرأة ندباً بغیر إذن زوجها أو مع نهیه لها وصوم المملوک بغیر إذن مولاه و صوم الواجب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 عدا ما أستثنی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شرایع الإسلام 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حرمة صوم الولد مع نهی الوالد إذا لم یکن صومه سبباً لایذاء الوالد و إلاّ فیحرم قطعاً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صوم یوم عاشوراء إذا صامه بنیّة التبرّک و کذا إذا صامه بقصد کونه مندوباً و مؤکّداً کسائر الأیّام التی أکّد فیها الصوم بالخصوص نعم أذا أمسک فیه عن المفطرات حزناً إلی ما بعد العصر ثمّ أفطر کان مستحبّاً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یحرم ایضاً صوم المریض و من یضرّ الصوم بصحّته علی ما بیّن فی شرائط الصوم و کذا یحرم الصوم زائداً عن للمقدار المعیّن من الیوم او ناقصا عنه بقصد التشریع کزیادة ساعة علی مقدا الیوم أو نقیصتها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المحرّمات التی تتعلّق بالمساجد و المشاهد و المقدّسة قال فی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یحرم زخرفتها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نقشها بالصور، وبیع آلتها، و أن یؤخذ منها فی الطرق والأملاک، ومن أخذ منها شیئاً وجب أن یعیده إلیها أو إلی مسجد آخر، و إذا زالت آثار المسجد لم یحلّ تملّکه، و لایجوز إدخال النجاسة إلیها، و لا إزالة النجاسة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إخراج الحصی منها و إن فعل أعاده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الشرایع 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یحرم لبث الجنب و الحائض و النفساء فی المساجد و یحرم علیهم وضع شی‌ء فیها و یجوز لهم الجواز منها إلاّ المسجدین الشریفین فیحرم فیهما الجواز ایضاً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هدایة العباد للسیّد الفقیه الگپایگانی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تنجیس المساجد و یجب إزالة النجاسة عنها بجمیع أجزائها من أرضها و بنائها حتّی الجزء الخارج من جد رانها علی الاحوط، و یلحق بها المشاهد المشرّفة و الضرائح المقدّسة و کلّ ما علم من الشرع وجوب تعظیمه علی وجه ینافیه التنجیس کتربة الرسول‌صلی الله علیه وآله و سائر الائمّةعلیهم السلام خاصّة التربة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تنجیس المصحف الکریم حتّی جلده و غلافه، بل و کتب الأحادیث عن المعصومین‌علیهم السلام علی الأحوط إن لم یکن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هدایة العباد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فی القواعد فی أحکام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تحرم الزخرفة و نقشها بالذهب أو بشی‌ءٍ من الصور، و بیع آلتها، وإتخاذها أو بعضها فی ملک أو طریق، و إتّخاذ البیع و الکنائس فیهما، و إدخال النجاسة إلیها، و إزالة النجاسة فیها، و الدفن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القواعد 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الحلّی فی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یحرم المقام فی بلاد الشرک علی من یضعف عن إظهار شعائرالإسلام مع القدرة علی المهاجرة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القواعد 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فی ذلک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ألّذین توّفیهم الملائکة ظالمی أنفسهم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 کنتم؟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مستضعفین فی الأرض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تکن أرض اللّه واسعة فتهاجروا فیها؟ فأولئک مأویهم جهنّم و ساءت مصیراً إلاّ المستضعفین من الرجال و النساء و الولدان لایستطیعون حیلة و لایهتدون سبیلاً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فأولئک عسی اللّه أن یعفو عنهم و کان اللّه عَفّواً غفوراً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نساء</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لاهجرة بعد 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مراده‌صلی الله علیه وآله أنّه بعد إستقرار الحکومة الإسلامیّة فی المدینة أوفتح مکّة لایجوز للمسلم أن یهاجر إلی بلاد الشرک و الکفر و لایقدر علی إظهار شعائرالاسلام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یکون من المستضعفین کما فی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ینقل عن الشهید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الخروج عن البلاد التی یعجز المسلم فیها عن إظهار شعائر الإسلام و الإیمان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اللمعة الدمشقیة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 فی ذمّ بعض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أُنَبِّئُکُمْ عَلَی مَن تَنَزَّلُ الشَّیَاطِینُ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تَنَزَّلُ عَلَی کُلِّ أَفَّاکٍ أَثِیمٍ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یُلْقُونَ السَّمْعَ وَأَکْثَرُهُمْ کَاذِبُونَ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وَالشُّعَرَاء یَتَّبِعُهُمُ الْغَاوُونَ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أَنَّهُمْ فِی کُلِّ وَادٍ یَهِیمُونَ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وَأَنَّهُمْ یَقُولُونَ مَا لا یَفْعَلُونَ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الَّذِینَ آمَنُوا وَعَمِلُوا الصَّالِحَاتِ وَذَکَرُوا اللَّهَ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221/226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الشیاطین تزور ائمّة الضلال فتأتیهم بالإفک و الکذب و بعددهم من الملائکة تزور أئمّة الهدی کلّ یوم ولیلة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رواه فی الکافی 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المجمع عن الصّادق‌علیه السلام قال فی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الشعرء یتبّعهم الغاوون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قوم تعلّموا و تفقّهوا بغیر علم فضلّوا و أضلّوا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فی أخری عنه‌علیه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تفسیرالآصفی ج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ترأنّهم فی کلّ وادٍ یهیمون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یناظرون الأباطیل و یجادلون بالحجج المضلّة و فی کلّ مذهب یذهبون یعنی بهم المغیّرون دین اللّه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ألّذین غصبوا آل محمّد حقّهم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الفیض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سمّوا بالشعراء لأنّ حجج المبطلین من أهل الجدل أکثرها خیالات شعرّیة لاحقیقة لها کأقاویل الشعراء المادحین من لایستحقق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بعض الروایات أنّ الشعر لیلة الجمعة و یوم الجمعة و فی شهر رمضان وفی اللیل مکروه ولکن فی بعضها أنّ الکراهة مخصوصة بغیر أشعار المراثی و المدایح و الحکم فمنها ما رواه صاحب الحدائق عن خلف بن حماّاد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أصحابنا یروون عن آبائک‌علیهم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الشعر لیلة الجمعة و یوم الجمعة و فی شهر رمضان و فی اللیل مکروه و قد هممت أن أرثی أبالاحسن‌علیه السلام و هذا شهر رمضان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إرث أباالحسن‌علیه السلام فی لیالی الجمع وفی شهر رمضان و فی سائر الأیّام فإنّ اللّه عزّوجلّ یکافئک علی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الوسائل ج </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الکتاب فی وصایا آبی محمد العسکری لایه الشیعته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ونختم هذا الکتاب بما أوصی به أبومحمد الحسن بن علی العسکری لینی لشیعته فإنه کتب الی الشیخ الجلیل علی بن الحسین بن بابویه القمی المدفون بقم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الحمد الله رب العالمین و العاقبة للمتقین والجنة للموخدین و النار للملحدین ولا عدوان إلاً علی الظالمین ولا إله إلأ الله أحسن الخالقین و الصلاة علی خیر خلقه محمد و عترته الطاهرین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آوصیا یا شیخی و معتمدی و فقیهی آبا الحسن علی بن الحسین القمی و نقل الله</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أوصیک یا شیخی و معتمدی و فقیهی أبا الحسن علیّ بن الحسین القمیّ و فّقک اللّه لمرضاته و جعل من صلبک أولاداً صالحین برحمته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بتقوی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إقام الصلاة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إیتاة الزکاة فإنّه لاتقبل الصلاة من مانع الزکاة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أوصیک بمغفرة الذنب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کظم الغیظ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وصلة الرحم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مواساة الإخوان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والسعی فی حوائجهم فی العسر و الیسر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الحلم عندالجهل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التفقّه فی الدین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التثبّت فی الأمور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التعاهد للقرآن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الخلق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خیر فی کثیرٍ من نجواهم إلاّ من أمر بصدقة أو معروف أو إصلاح بین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إجتناب الفواحش کلّها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بصلاة اللیل فإنّ النبیّ‌صلی الله علیه وآله أوصی علیّاًعلیه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علیک بصلاة اللیل علیک بصلاة اللیل علیک بصلاة اللیل و من إستخّف بصلاة اللیل فلیس منّا، فاعمل بوصیّتی و أمر جمیع شیعتی بما أمرتک به حتّی یعملوا علیه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علیک بالصبر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إنتظار الفرج فإنّ النبیّ‌صلی الله علیه وآله و قال</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أعمال أمّتی إنتظار الفرج و لایزال شیعتنا فی حزن حتّی یظهر ولدی الذی بشرّبه النبیّ‌صلی الله علیه وآله أنّه بملأ الأرض قسطاً و عدلاً کما ملئت ظلماً و جوراً فاصبر یا شیخی و معتمدی أبالاحسن و أمر جمیع شیعتی بالصبر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الأرض للّه یورثها من یشاء من عباده و العاقبة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 علیک و علی جمیع شیعتنا و رحمة اللّه و برکاته و حسبنا اللّه و نعم الوکیل نعم المولی و نعم النصیر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انوار البهیّة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50/317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image" Target="media/image2.jpeg"/><Relationship Id="rId793" Type="http://schemas.openxmlformats.org/officeDocument/2006/relationships/image" Target="media/image2.jpeg"/><Relationship Id="rId794" Type="http://schemas.openxmlformats.org/officeDocument/2006/relationships/footer" Target="footer787.xml"/><Relationship Id="rId795" Type="http://schemas.openxmlformats.org/officeDocument/2006/relationships/footnotes" Target="footnotes.xml"/><Relationship Id="rId796" Type="http://schemas.openxmlformats.org/officeDocument/2006/relationships/numbering" Target="numbering.xml"/><Relationship Id="rId797" Type="http://schemas.openxmlformats.org/officeDocument/2006/relationships/fontTable" Target="fontTable.xml"/><Relationship Id="rId798" Type="http://schemas.openxmlformats.org/officeDocument/2006/relationships/settings" Target="settings.xml"/><Relationship Id="rId7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798</Pages>
  <Words>97013</Words>
  <Characters>366223</Characters>
  <CharactersWithSpaces>460613</CharactersWithSpaces>
  <Paragraphs>2858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2026-08-17T10:33:31Z</dcterms:created>
  <dc:creator>ghaemiyeh.com</dc:creator>
  <dc:description/>
  <dc:language>en-US</dc:language>
  <cp:lastModifiedBy/>
  <dcterms:modified xsi:type="dcterms:W3CDTF">2026-08-17T14:03:53Z</dcterms:modified>
  <cp:revision>1</cp:revision>
  <dc:subject/>
  <dc:title>محرمات اسلام مجموعه ای از معارف اسلامی اعتقادی - فقهی - اخلاقی - تاریخی - اقتصادی</dc:title>
</cp:coreProperties>
</file>

<file path=docProps/custom.xml><?xml version="1.0" encoding="utf-8"?>
<Properties xmlns="http://schemas.openxmlformats.org/officeDocument/2006/custom-properties" xmlns:vt="http://schemas.openxmlformats.org/officeDocument/2006/docPropsVTypes"/>
</file>