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الامامه عهد الهی بحوث قرآنیه فی الامامه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9718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89720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89722_3804643083">
            <w:r>
              <w:rPr>
                <w:webHidden/>
                <w:rStyle w:val="IndexLink"/>
                <w:rtl w:val="true"/>
              </w:rPr>
              <w:t>كلمة دار التحقيق</w:t>
            </w:r>
            <w:r>
              <w:rPr>
                <w:rStyle w:val="IndexLink"/>
                <w:rtl w:val="true"/>
              </w:rPr>
              <w:tab/>
            </w:r>
            <w:r>
              <w:rPr>
                <w:rStyle w:val="IndexLink"/>
              </w:rPr>
              <w:t>8</w:t>
            </w:r>
          </w:hyperlink>
        </w:p>
        <w:p>
          <w:pPr>
            <w:pStyle w:val="Contents2"/>
            <w:tabs>
              <w:tab w:val="clear" w:pos="8743"/>
              <w:tab w:val="right" w:pos="9026" w:leader="dot"/>
            </w:tabs>
            <w:rPr/>
          </w:pPr>
          <w:hyperlink w:anchor="__RefHeading___Toc3889724_380464308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889726_3804643083">
            <w:r>
              <w:rPr>
                <w:webHidden/>
                <w:rStyle w:val="IndexLink"/>
                <w:rtl w:val="true"/>
              </w:rPr>
              <w:t>الباب الأوّل</w:t>
            </w:r>
            <w:r>
              <w:rPr>
                <w:rStyle w:val="IndexLink"/>
                <w:rtl w:val="true"/>
              </w:rPr>
              <w:t xml:space="preserve">: </w:t>
            </w:r>
            <w:r>
              <w:rPr>
                <w:rStyle w:val="IndexLink"/>
                <w:rtl w:val="true"/>
              </w:rPr>
              <w:t>بحوث عامّة في الإمامة</w:t>
            </w:r>
            <w:r>
              <w:rPr>
                <w:rStyle w:val="IndexLink"/>
                <w:rtl w:val="true"/>
              </w:rPr>
              <w:tab/>
            </w:r>
            <w:r>
              <w:rPr>
                <w:rStyle w:val="IndexLink"/>
              </w:rPr>
              <w:t>14</w:t>
            </w:r>
          </w:hyperlink>
        </w:p>
        <w:p>
          <w:pPr>
            <w:pStyle w:val="Contents3"/>
            <w:tabs>
              <w:tab w:val="clear" w:pos="8459"/>
              <w:tab w:val="right" w:pos="9026" w:leader="dot"/>
            </w:tabs>
            <w:rPr/>
          </w:pPr>
          <w:hyperlink w:anchor="__RefHeading___Toc3889728_380464308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889730_3804643083">
            <w:r>
              <w:rPr>
                <w:webHidden/>
                <w:rStyle w:val="IndexLink"/>
                <w:rtl w:val="true"/>
              </w:rPr>
              <w:t>الفصل الأوّل</w:t>
            </w:r>
            <w:r>
              <w:rPr>
                <w:rStyle w:val="IndexLink"/>
                <w:rtl w:val="true"/>
              </w:rPr>
              <w:t xml:space="preserve">: </w:t>
            </w:r>
            <w:r>
              <w:rPr>
                <w:rStyle w:val="IndexLink"/>
                <w:rtl w:val="true"/>
              </w:rPr>
              <w:t>الإمامة تعريفها ومعانيها</w:t>
            </w:r>
            <w:r>
              <w:rPr>
                <w:rStyle w:val="IndexLink"/>
                <w:rtl w:val="true"/>
              </w:rPr>
              <w:tab/>
            </w:r>
            <w:r>
              <w:rPr>
                <w:rStyle w:val="IndexLink"/>
              </w:rPr>
              <w:t>15</w:t>
            </w:r>
          </w:hyperlink>
        </w:p>
        <w:p>
          <w:pPr>
            <w:pStyle w:val="Contents4"/>
            <w:tabs>
              <w:tab w:val="clear" w:pos="8176"/>
              <w:tab w:val="right" w:pos="9026" w:leader="dot"/>
            </w:tabs>
            <w:rPr/>
          </w:pPr>
          <w:hyperlink w:anchor="__RefHeading___Toc3889732_3804643083">
            <w:r>
              <w:rPr>
                <w:webHidden/>
                <w:rStyle w:val="IndexLink"/>
                <w:rtl w:val="true"/>
              </w:rPr>
              <w:t>تعريف الإمامة</w:t>
            </w:r>
            <w:r>
              <w:rPr>
                <w:rStyle w:val="IndexLink"/>
                <w:rtl w:val="true"/>
              </w:rPr>
              <w:tab/>
            </w:r>
            <w:r>
              <w:rPr>
                <w:rStyle w:val="IndexLink"/>
              </w:rPr>
              <w:t>15</w:t>
            </w:r>
          </w:hyperlink>
        </w:p>
        <w:p>
          <w:pPr>
            <w:pStyle w:val="Contents4"/>
            <w:tabs>
              <w:tab w:val="clear" w:pos="8176"/>
              <w:tab w:val="right" w:pos="9026" w:leader="dot"/>
            </w:tabs>
            <w:rPr/>
          </w:pPr>
          <w:hyperlink w:anchor="__RefHeading___Toc3889734_3804643083">
            <w:r>
              <w:rPr>
                <w:webHidden/>
                <w:rStyle w:val="IndexLink"/>
                <w:rtl w:val="true"/>
              </w:rPr>
              <w:t>معاني الإمامة والإمام</w:t>
            </w:r>
            <w:r>
              <w:rPr>
                <w:rStyle w:val="IndexLink"/>
                <w:rtl w:val="true"/>
              </w:rPr>
              <w:tab/>
            </w:r>
            <w:r>
              <w:rPr>
                <w:rStyle w:val="IndexLink"/>
              </w:rPr>
              <w:t>16</w:t>
            </w:r>
          </w:hyperlink>
        </w:p>
        <w:p>
          <w:pPr>
            <w:pStyle w:val="Contents4"/>
            <w:tabs>
              <w:tab w:val="clear" w:pos="8176"/>
              <w:tab w:val="right" w:pos="9026" w:leader="dot"/>
            </w:tabs>
            <w:rPr/>
          </w:pPr>
          <w:hyperlink w:anchor="__RefHeading___Toc3889736_3804643083">
            <w:r>
              <w:rPr>
                <w:webHidden/>
                <w:rStyle w:val="IndexLink"/>
                <w:rtl w:val="true"/>
              </w:rPr>
              <w:t>الإمامة رئاسة عامّة في أمور الدين والدنيا</w:t>
            </w:r>
            <w:r>
              <w:rPr>
                <w:rStyle w:val="IndexLink"/>
                <w:rtl w:val="true"/>
              </w:rPr>
              <w:tab/>
            </w:r>
            <w:r>
              <w:rPr>
                <w:rStyle w:val="IndexLink"/>
              </w:rPr>
              <w:t>17</w:t>
            </w:r>
          </w:hyperlink>
        </w:p>
        <w:p>
          <w:pPr>
            <w:pStyle w:val="Contents5"/>
            <w:tabs>
              <w:tab w:val="clear" w:pos="7892"/>
              <w:tab w:val="right" w:pos="9026" w:leader="dot"/>
            </w:tabs>
            <w:rPr/>
          </w:pPr>
          <w:hyperlink w:anchor="__RefHeading___Toc3889738_3804643083">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3889740_3804643083">
            <w:r>
              <w:rPr>
                <w:webHidden/>
                <w:rStyle w:val="IndexLink"/>
                <w:rtl w:val="true"/>
              </w:rPr>
              <w:t>المبحث الأوّل</w:t>
            </w:r>
            <w:r>
              <w:rPr>
                <w:rStyle w:val="IndexLink"/>
                <w:rtl w:val="true"/>
              </w:rPr>
              <w:tab/>
            </w:r>
            <w:r>
              <w:rPr>
                <w:rStyle w:val="IndexLink"/>
              </w:rPr>
              <w:t>17</w:t>
            </w:r>
          </w:hyperlink>
        </w:p>
        <w:p>
          <w:pPr>
            <w:pStyle w:val="Contents5"/>
            <w:tabs>
              <w:tab w:val="clear" w:pos="7892"/>
              <w:tab w:val="right" w:pos="9026" w:leader="dot"/>
            </w:tabs>
            <w:rPr/>
          </w:pPr>
          <w:hyperlink w:anchor="__RefHeading___Toc3889742_3804643083">
            <w:r>
              <w:rPr>
                <w:webHidden/>
                <w:rStyle w:val="IndexLink"/>
                <w:rtl w:val="true"/>
              </w:rPr>
              <w:t>المبحث الثاني</w:t>
            </w:r>
            <w:r>
              <w:rPr>
                <w:rStyle w:val="IndexLink"/>
                <w:rtl w:val="true"/>
              </w:rPr>
              <w:tab/>
            </w:r>
            <w:r>
              <w:rPr>
                <w:rStyle w:val="IndexLink"/>
              </w:rPr>
              <w:t>17</w:t>
            </w:r>
          </w:hyperlink>
        </w:p>
        <w:p>
          <w:pPr>
            <w:pStyle w:val="Contents4"/>
            <w:tabs>
              <w:tab w:val="clear" w:pos="8176"/>
              <w:tab w:val="right" w:pos="9026" w:leader="dot"/>
            </w:tabs>
            <w:rPr/>
          </w:pPr>
          <w:hyperlink w:anchor="__RefHeading___Toc3889744_3804643083">
            <w:r>
              <w:rPr>
                <w:webHidden/>
                <w:rStyle w:val="IndexLink"/>
                <w:rtl w:val="true"/>
              </w:rPr>
              <w:t>الإمامة غير النبوة والإمام غير النبي</w:t>
            </w:r>
            <w:r>
              <w:rPr>
                <w:rStyle w:val="IndexLink"/>
                <w:rtl w:val="true"/>
              </w:rPr>
              <w:tab/>
            </w:r>
            <w:r>
              <w:rPr>
                <w:rStyle w:val="IndexLink"/>
              </w:rPr>
              <w:t>19</w:t>
            </w:r>
          </w:hyperlink>
        </w:p>
        <w:p>
          <w:pPr>
            <w:pStyle w:val="Contents4"/>
            <w:tabs>
              <w:tab w:val="clear" w:pos="8176"/>
              <w:tab w:val="right" w:pos="9026" w:leader="dot"/>
            </w:tabs>
            <w:rPr/>
          </w:pPr>
          <w:hyperlink w:anchor="__RefHeading___Toc3889746_3804643083">
            <w:r>
              <w:rPr>
                <w:webHidden/>
                <w:rStyle w:val="IndexLink"/>
                <w:rtl w:val="true"/>
              </w:rPr>
              <w:t>الإمامة مرتبة فوق مرتبة النبوة دون مرتبة الخاتمية</w:t>
            </w:r>
            <w:r>
              <w:rPr>
                <w:rStyle w:val="IndexLink"/>
                <w:rtl w:val="true"/>
              </w:rPr>
              <w:tab/>
            </w:r>
            <w:r>
              <w:rPr>
                <w:rStyle w:val="IndexLink"/>
              </w:rPr>
              <w:t>22</w:t>
            </w:r>
          </w:hyperlink>
        </w:p>
        <w:p>
          <w:pPr>
            <w:pStyle w:val="Contents4"/>
            <w:tabs>
              <w:tab w:val="clear" w:pos="8176"/>
              <w:tab w:val="right" w:pos="9026" w:leader="dot"/>
            </w:tabs>
            <w:rPr/>
          </w:pPr>
          <w:hyperlink w:anchor="__RefHeading___Toc3889748_3804643083">
            <w:r>
              <w:rPr>
                <w:webHidden/>
                <w:rStyle w:val="IndexLink"/>
                <w:rtl w:val="true"/>
              </w:rPr>
              <w:t>أنواع الظلم</w:t>
            </w:r>
            <w:r>
              <w:rPr>
                <w:rStyle w:val="IndexLink"/>
                <w:rtl w:val="true"/>
              </w:rPr>
              <w:tab/>
            </w:r>
            <w:r>
              <w:rPr>
                <w:rStyle w:val="IndexLink"/>
              </w:rPr>
              <w:t>23</w:t>
            </w:r>
          </w:hyperlink>
        </w:p>
        <w:p>
          <w:pPr>
            <w:pStyle w:val="Contents4"/>
            <w:tabs>
              <w:tab w:val="clear" w:pos="8176"/>
              <w:tab w:val="right" w:pos="9026" w:leader="dot"/>
            </w:tabs>
            <w:rPr/>
          </w:pPr>
          <w:hyperlink w:anchor="__RefHeading___Toc3889750_3804643083">
            <w:r>
              <w:rPr>
                <w:webHidden/>
                <w:rStyle w:val="IndexLink"/>
                <w:rtl w:val="true"/>
              </w:rPr>
              <w:t>هداية النبي وهداية الإمام</w:t>
            </w:r>
            <w:r>
              <w:rPr>
                <w:rStyle w:val="IndexLink"/>
              </w:rPr>
              <w:t></w:t>
            </w:r>
            <w:r>
              <w:rPr>
                <w:rStyle w:val="IndexLink"/>
                <w:rtl w:val="true"/>
              </w:rPr>
              <w:tab/>
            </w:r>
            <w:r>
              <w:rPr>
                <w:rStyle w:val="IndexLink"/>
              </w:rPr>
              <w:t>25</w:t>
            </w:r>
          </w:hyperlink>
        </w:p>
        <w:p>
          <w:pPr>
            <w:pStyle w:val="Contents4"/>
            <w:tabs>
              <w:tab w:val="clear" w:pos="8176"/>
              <w:tab w:val="right" w:pos="9026" w:leader="dot"/>
            </w:tabs>
            <w:rPr/>
          </w:pPr>
          <w:hyperlink w:anchor="__RefHeading___Toc3889752_3804643083">
            <w:r>
              <w:rPr>
                <w:webHidden/>
                <w:rStyle w:val="IndexLink"/>
                <w:rtl w:val="true"/>
              </w:rPr>
              <w:t>الأمر الثاني عكس الأمر الأوّل</w:t>
            </w:r>
            <w:r>
              <w:rPr>
                <w:rStyle w:val="IndexLink"/>
                <w:rtl w:val="true"/>
              </w:rPr>
              <w:tab/>
            </w:r>
            <w:r>
              <w:rPr>
                <w:rStyle w:val="IndexLink"/>
              </w:rPr>
              <w:t>29</w:t>
            </w:r>
          </w:hyperlink>
        </w:p>
        <w:p>
          <w:pPr>
            <w:pStyle w:val="Contents4"/>
            <w:tabs>
              <w:tab w:val="clear" w:pos="8176"/>
              <w:tab w:val="right" w:pos="9026" w:leader="dot"/>
            </w:tabs>
            <w:rPr/>
          </w:pPr>
          <w:hyperlink w:anchor="__RefHeading___Toc3889754_3804643083">
            <w:r>
              <w:rPr>
                <w:webHidden/>
                <w:rStyle w:val="IndexLink"/>
                <w:rtl w:val="true"/>
              </w:rPr>
              <w:t>ما هي الهداية الاُخرى</w:t>
            </w:r>
            <w:r>
              <w:rPr>
                <w:rStyle w:val="IndexLink"/>
                <w:rtl w:val="true"/>
              </w:rPr>
              <w:tab/>
            </w:r>
            <w:r>
              <w:rPr>
                <w:rStyle w:val="IndexLink"/>
              </w:rPr>
              <w:t>30</w:t>
            </w:r>
          </w:hyperlink>
        </w:p>
        <w:p>
          <w:pPr>
            <w:pStyle w:val="Contents4"/>
            <w:tabs>
              <w:tab w:val="clear" w:pos="8176"/>
              <w:tab w:val="right" w:pos="9026" w:leader="dot"/>
            </w:tabs>
            <w:rPr/>
          </w:pPr>
          <w:hyperlink w:anchor="__RefHeading___Toc3889756_3804643083">
            <w:r>
              <w:rPr>
                <w:webHidden/>
                <w:rStyle w:val="IndexLink"/>
                <w:rtl w:val="true"/>
              </w:rPr>
              <w:t>خلاصة الأمر</w:t>
            </w:r>
            <w:r>
              <w:rPr>
                <w:rStyle w:val="IndexLink"/>
                <w:rtl w:val="true"/>
              </w:rPr>
              <w:tab/>
            </w:r>
            <w:r>
              <w:rPr>
                <w:rStyle w:val="IndexLink"/>
              </w:rPr>
              <w:t>32</w:t>
            </w:r>
          </w:hyperlink>
        </w:p>
        <w:p>
          <w:pPr>
            <w:pStyle w:val="Contents4"/>
            <w:tabs>
              <w:tab w:val="clear" w:pos="8176"/>
              <w:tab w:val="right" w:pos="9026" w:leader="dot"/>
            </w:tabs>
            <w:rPr/>
          </w:pPr>
          <w:hyperlink w:anchor="__RefHeading___Toc3889758_3804643083">
            <w:r>
              <w:rPr>
                <w:webHidden/>
                <w:rStyle w:val="IndexLink"/>
                <w:rtl w:val="true"/>
              </w:rPr>
              <w:t>خلاصة ما مضى</w:t>
            </w:r>
            <w:r>
              <w:rPr>
                <w:rStyle w:val="IndexLink"/>
                <w:rtl w:val="true"/>
              </w:rPr>
              <w:tab/>
            </w:r>
            <w:r>
              <w:rPr>
                <w:rStyle w:val="IndexLink"/>
              </w:rPr>
              <w:t>32</w:t>
            </w:r>
          </w:hyperlink>
        </w:p>
        <w:p>
          <w:pPr>
            <w:pStyle w:val="Contents3"/>
            <w:tabs>
              <w:tab w:val="clear" w:pos="8459"/>
              <w:tab w:val="right" w:pos="9026" w:leader="dot"/>
            </w:tabs>
            <w:rPr/>
          </w:pPr>
          <w:hyperlink w:anchor="__RefHeading___Toc3889760_3804643083">
            <w:r>
              <w:rPr>
                <w:webHidden/>
                <w:rStyle w:val="IndexLink"/>
                <w:rtl w:val="true"/>
              </w:rPr>
              <w:t>الفصل الثاني</w:t>
            </w:r>
            <w:r>
              <w:rPr>
                <w:rStyle w:val="IndexLink"/>
                <w:rtl w:val="true"/>
              </w:rPr>
              <w:t xml:space="preserve">: </w:t>
            </w:r>
            <w:r>
              <w:rPr>
                <w:rStyle w:val="IndexLink"/>
                <w:rtl w:val="true"/>
              </w:rPr>
              <w:t>معرفة الإمام وصفاته والحاجة إليه</w:t>
            </w:r>
            <w:r>
              <w:rPr>
                <w:rStyle w:val="IndexLink"/>
                <w:rtl w:val="true"/>
              </w:rPr>
              <w:tab/>
            </w:r>
            <w:r>
              <w:rPr>
                <w:rStyle w:val="IndexLink"/>
              </w:rPr>
              <w:t>33</w:t>
            </w:r>
          </w:hyperlink>
        </w:p>
        <w:p>
          <w:pPr>
            <w:pStyle w:val="Contents4"/>
            <w:tabs>
              <w:tab w:val="clear" w:pos="8176"/>
              <w:tab w:val="right" w:pos="9026" w:leader="dot"/>
            </w:tabs>
            <w:rPr/>
          </w:pPr>
          <w:hyperlink w:anchor="__RefHeading___Toc3889762_3804643083">
            <w:r>
              <w:rPr>
                <w:webHidden/>
                <w:rStyle w:val="IndexLink"/>
                <w:rtl w:val="true"/>
              </w:rPr>
              <w:t>صفات الإمام وعلاماته</w:t>
            </w:r>
            <w:r>
              <w:rPr>
                <w:rStyle w:val="IndexLink"/>
                <w:rtl w:val="true"/>
              </w:rPr>
              <w:tab/>
            </w:r>
            <w:r>
              <w:rPr>
                <w:rStyle w:val="IndexLink"/>
              </w:rPr>
              <w:t>33</w:t>
            </w:r>
          </w:hyperlink>
        </w:p>
        <w:p>
          <w:pPr>
            <w:pStyle w:val="Contents5"/>
            <w:tabs>
              <w:tab w:val="clear" w:pos="7892"/>
              <w:tab w:val="right" w:pos="9026" w:leader="dot"/>
            </w:tabs>
            <w:rPr/>
          </w:pPr>
          <w:hyperlink w:anchor="__RefHeading___Toc3889764_3804643083">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3889766_3804643083">
            <w:r>
              <w:rPr>
                <w:webHidden/>
                <w:rStyle w:val="IndexLink"/>
                <w:rtl w:val="true"/>
              </w:rPr>
              <w:t>ثانياً</w:t>
            </w:r>
            <w:r>
              <w:rPr>
                <w:rStyle w:val="IndexLink"/>
                <w:rtl w:val="true"/>
              </w:rPr>
              <w:t xml:space="preserve">: </w:t>
            </w:r>
            <w:r>
              <w:rPr>
                <w:rStyle w:val="IndexLink"/>
                <w:rtl w:val="true"/>
              </w:rPr>
              <w:t>بالنسبة للعصمة</w:t>
            </w:r>
            <w:r>
              <w:rPr>
                <w:rStyle w:val="IndexLink"/>
                <w:rtl w:val="true"/>
              </w:rPr>
              <w:tab/>
            </w:r>
            <w:r>
              <w:rPr>
                <w:rStyle w:val="IndexLink"/>
              </w:rPr>
              <w:t>36</w:t>
            </w:r>
          </w:hyperlink>
        </w:p>
        <w:p>
          <w:pPr>
            <w:pStyle w:val="Contents5"/>
            <w:tabs>
              <w:tab w:val="clear" w:pos="7892"/>
              <w:tab w:val="right" w:pos="9026" w:leader="dot"/>
            </w:tabs>
            <w:rPr/>
          </w:pPr>
          <w:hyperlink w:anchor="__RefHeading___Toc3889768_3804643083">
            <w:r>
              <w:rPr>
                <w:webHidden/>
                <w:rStyle w:val="IndexLink"/>
                <w:rtl w:val="true"/>
              </w:rPr>
              <w:t>ثالثاً</w:t>
            </w:r>
            <w:r>
              <w:rPr>
                <w:rStyle w:val="IndexLink"/>
                <w:rtl w:val="true"/>
              </w:rPr>
              <w:t xml:space="preserve">: </w:t>
            </w:r>
            <w:r>
              <w:rPr>
                <w:rStyle w:val="IndexLink"/>
                <w:rtl w:val="true"/>
              </w:rPr>
              <w:t>بالنسبة للعدالة</w:t>
            </w:r>
            <w:r>
              <w:rPr>
                <w:rStyle w:val="IndexLink"/>
                <w:rtl w:val="true"/>
              </w:rPr>
              <w:tab/>
            </w:r>
            <w:r>
              <w:rPr>
                <w:rStyle w:val="IndexLink"/>
              </w:rPr>
              <w:t>36</w:t>
            </w:r>
          </w:hyperlink>
        </w:p>
        <w:p>
          <w:pPr>
            <w:pStyle w:val="Contents4"/>
            <w:tabs>
              <w:tab w:val="clear" w:pos="8176"/>
              <w:tab w:val="right" w:pos="9026" w:leader="dot"/>
            </w:tabs>
            <w:rPr/>
          </w:pPr>
          <w:hyperlink w:anchor="__RefHeading___Toc3889770_3804643083">
            <w:r>
              <w:rPr>
                <w:webHidden/>
                <w:rStyle w:val="IndexLink"/>
                <w:rtl w:val="true"/>
              </w:rPr>
              <w:t>من الصفات المهمّة للإمام</w:t>
            </w:r>
            <w:r>
              <w:rPr>
                <w:rStyle w:val="IndexLink"/>
                <w:rtl w:val="true"/>
              </w:rPr>
              <w:tab/>
            </w:r>
            <w:r>
              <w:rPr>
                <w:rStyle w:val="IndexLink"/>
              </w:rPr>
              <w:t>39</w:t>
            </w:r>
          </w:hyperlink>
        </w:p>
        <w:p>
          <w:pPr>
            <w:pStyle w:val="Contents4"/>
            <w:tabs>
              <w:tab w:val="clear" w:pos="8176"/>
              <w:tab w:val="right" w:pos="9026" w:leader="dot"/>
            </w:tabs>
            <w:rPr/>
          </w:pPr>
          <w:hyperlink w:anchor="__RefHeading___Toc3889772_3804643083">
            <w:r>
              <w:rPr>
                <w:webHidden/>
                <w:rStyle w:val="IndexLink"/>
                <w:rtl w:val="true"/>
              </w:rPr>
              <w:t xml:space="preserve">جزاء من مات ولم يعرف إمام زمانه </w:t>
            </w:r>
            <w:r>
              <w:rPr>
                <w:rStyle w:val="IndexLink"/>
              </w:rPr>
              <w:t></w:t>
            </w:r>
            <w:r>
              <w:rPr>
                <w:rStyle w:val="IndexLink"/>
                <w:rtl w:val="true"/>
              </w:rPr>
              <w:tab/>
            </w:r>
            <w:r>
              <w:rPr>
                <w:rStyle w:val="IndexLink"/>
              </w:rPr>
              <w:t>41</w:t>
            </w:r>
          </w:hyperlink>
        </w:p>
        <w:p>
          <w:pPr>
            <w:pStyle w:val="Contents4"/>
            <w:tabs>
              <w:tab w:val="clear" w:pos="8176"/>
              <w:tab w:val="right" w:pos="9026" w:leader="dot"/>
            </w:tabs>
            <w:rPr/>
          </w:pPr>
          <w:hyperlink w:anchor="__RefHeading___Toc3889774_3804643083">
            <w:r>
              <w:rPr>
                <w:webHidden/>
                <w:rStyle w:val="IndexLink"/>
                <w:rtl w:val="true"/>
              </w:rPr>
              <w:t>الحاجة إلى الإمام</w:t>
            </w:r>
            <w:r>
              <w:rPr>
                <w:rStyle w:val="IndexLink"/>
                <w:rtl w:val="true"/>
              </w:rPr>
              <w:tab/>
            </w:r>
            <w:r>
              <w:rPr>
                <w:rStyle w:val="IndexLink"/>
              </w:rPr>
              <w:t>48</w:t>
            </w:r>
          </w:hyperlink>
        </w:p>
        <w:p>
          <w:pPr>
            <w:pStyle w:val="Contents4"/>
            <w:tabs>
              <w:tab w:val="clear" w:pos="8176"/>
              <w:tab w:val="right" w:pos="9026" w:leader="dot"/>
            </w:tabs>
            <w:rPr/>
          </w:pPr>
          <w:hyperlink w:anchor="__RefHeading___Toc3889776_3804643083">
            <w:r>
              <w:rPr>
                <w:webHidden/>
                <w:rStyle w:val="IndexLink"/>
                <w:rtl w:val="true"/>
              </w:rPr>
              <w:t>تأثير الإمام في الاُمة ومهمّته</w:t>
            </w:r>
            <w:r>
              <w:rPr>
                <w:rStyle w:val="IndexLink"/>
                <w:rtl w:val="true"/>
              </w:rPr>
              <w:tab/>
            </w:r>
            <w:r>
              <w:rPr>
                <w:rStyle w:val="IndexLink"/>
              </w:rPr>
              <w:t>51</w:t>
            </w:r>
          </w:hyperlink>
        </w:p>
        <w:p>
          <w:pPr>
            <w:pStyle w:val="Contents4"/>
            <w:tabs>
              <w:tab w:val="clear" w:pos="8176"/>
              <w:tab w:val="right" w:pos="9026" w:leader="dot"/>
            </w:tabs>
            <w:rPr/>
          </w:pPr>
          <w:hyperlink w:anchor="__RefHeading___Toc3889778_3804643083">
            <w:r>
              <w:rPr>
                <w:webHidden/>
                <w:rStyle w:val="IndexLink"/>
                <w:rtl w:val="true"/>
              </w:rPr>
              <w:t>الطريق والهدف والوسيلة</w:t>
            </w:r>
            <w:r>
              <w:rPr>
                <w:rStyle w:val="IndexLink"/>
                <w:rtl w:val="true"/>
              </w:rPr>
              <w:tab/>
            </w:r>
            <w:r>
              <w:rPr>
                <w:rStyle w:val="IndexLink"/>
              </w:rPr>
              <w:t>51</w:t>
            </w:r>
          </w:hyperlink>
        </w:p>
        <w:p>
          <w:pPr>
            <w:pStyle w:val="Contents4"/>
            <w:tabs>
              <w:tab w:val="clear" w:pos="8176"/>
              <w:tab w:val="right" w:pos="9026" w:leader="dot"/>
            </w:tabs>
            <w:rPr/>
          </w:pPr>
          <w:hyperlink w:anchor="__RefHeading___Toc3889780_3804643083">
            <w:r>
              <w:rPr>
                <w:webHidden/>
                <w:rStyle w:val="IndexLink"/>
                <w:rtl w:val="true"/>
              </w:rPr>
              <w:t>ما أثر الإمام يوم القيامة؟</w:t>
            </w:r>
            <w:r>
              <w:rPr>
                <w:rStyle w:val="IndexLink"/>
                <w:rtl w:val="true"/>
              </w:rPr>
              <w:tab/>
            </w:r>
            <w:r>
              <w:rPr>
                <w:rStyle w:val="IndexLink"/>
              </w:rPr>
              <w:t>52</w:t>
            </w:r>
          </w:hyperlink>
        </w:p>
        <w:p>
          <w:pPr>
            <w:pStyle w:val="Contents4"/>
            <w:tabs>
              <w:tab w:val="clear" w:pos="8176"/>
              <w:tab w:val="right" w:pos="9026" w:leader="dot"/>
            </w:tabs>
            <w:rPr/>
          </w:pPr>
          <w:hyperlink w:anchor="__RefHeading___Toc3889782_3804643083">
            <w:r>
              <w:rPr>
                <w:webHidden/>
                <w:rStyle w:val="IndexLink"/>
                <w:rtl w:val="true"/>
              </w:rPr>
              <w:t>تأثير الإمام في الأمة</w:t>
            </w:r>
            <w:r>
              <w:rPr>
                <w:rStyle w:val="IndexLink"/>
                <w:rtl w:val="true"/>
              </w:rPr>
              <w:tab/>
            </w:r>
            <w:r>
              <w:rPr>
                <w:rStyle w:val="IndexLink"/>
              </w:rPr>
              <w:t>54</w:t>
            </w:r>
          </w:hyperlink>
        </w:p>
        <w:p>
          <w:pPr>
            <w:pStyle w:val="Contents4"/>
            <w:tabs>
              <w:tab w:val="clear" w:pos="8176"/>
              <w:tab w:val="right" w:pos="9026" w:leader="dot"/>
            </w:tabs>
            <w:rPr/>
          </w:pPr>
          <w:hyperlink w:anchor="__RefHeading___Toc3889784_3804643083">
            <w:r>
              <w:rPr>
                <w:webHidden/>
                <w:rStyle w:val="IndexLink"/>
                <w:rtl w:val="true"/>
              </w:rPr>
              <w:t>مثال آخر على تأثير القائد في الاُمة</w:t>
            </w:r>
            <w:r>
              <w:rPr>
                <w:rStyle w:val="IndexLink"/>
                <w:rtl w:val="true"/>
              </w:rPr>
              <w:tab/>
            </w:r>
            <w:r>
              <w:rPr>
                <w:rStyle w:val="IndexLink"/>
              </w:rPr>
              <w:t>54</w:t>
            </w:r>
          </w:hyperlink>
        </w:p>
        <w:p>
          <w:pPr>
            <w:pStyle w:val="Contents2"/>
            <w:tabs>
              <w:tab w:val="clear" w:pos="8743"/>
              <w:tab w:val="right" w:pos="9026" w:leader="dot"/>
            </w:tabs>
            <w:rPr/>
          </w:pPr>
          <w:hyperlink w:anchor="__RefHeading___Toc3889786_3804643083">
            <w:r>
              <w:rPr>
                <w:webHidden/>
                <w:rStyle w:val="IndexLink"/>
                <w:rtl w:val="true"/>
              </w:rPr>
              <w:t>الباب الثاني</w:t>
            </w:r>
            <w:r>
              <w:rPr>
                <w:rStyle w:val="IndexLink"/>
                <w:rtl w:val="true"/>
              </w:rPr>
              <w:t xml:space="preserve">: </w:t>
            </w:r>
            <w:r>
              <w:rPr>
                <w:rStyle w:val="IndexLink"/>
                <w:rtl w:val="true"/>
              </w:rPr>
              <w:t>إثبات الإمامة بالأدلّة النقلية والعقلية</w:t>
            </w:r>
            <w:r>
              <w:rPr>
                <w:rStyle w:val="IndexLink"/>
                <w:rtl w:val="true"/>
              </w:rPr>
              <w:tab/>
            </w:r>
            <w:r>
              <w:rPr>
                <w:rStyle w:val="IndexLink"/>
              </w:rPr>
              <w:t>55</w:t>
            </w:r>
          </w:hyperlink>
        </w:p>
        <w:p>
          <w:pPr>
            <w:pStyle w:val="Contents3"/>
            <w:tabs>
              <w:tab w:val="clear" w:pos="8459"/>
              <w:tab w:val="right" w:pos="9026" w:leader="dot"/>
            </w:tabs>
            <w:rPr/>
          </w:pPr>
          <w:hyperlink w:anchor="__RefHeading___Toc3889788_3804643083">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3889790_3804643083">
            <w:r>
              <w:rPr>
                <w:webHidden/>
                <w:rStyle w:val="IndexLink"/>
                <w:rtl w:val="true"/>
              </w:rPr>
              <w:t>الفصل الأوّل</w:t>
            </w:r>
            <w:r>
              <w:rPr>
                <w:rStyle w:val="IndexLink"/>
                <w:rtl w:val="true"/>
              </w:rPr>
              <w:t xml:space="preserve">: </w:t>
            </w:r>
            <w:r>
              <w:rPr>
                <w:rStyle w:val="IndexLink"/>
                <w:rtl w:val="true"/>
              </w:rPr>
              <w:t>إثبات إمامة الأئمة الإثنى عشر على الاُمة من قبل الله ورسوله</w:t>
            </w:r>
            <w:r>
              <w:rPr>
                <w:rStyle w:val="IndexLink"/>
              </w:rPr>
              <w:t></w:t>
            </w:r>
            <w:r>
              <w:rPr>
                <w:rStyle w:val="IndexLink"/>
                <w:rtl w:val="true"/>
              </w:rPr>
              <w:tab/>
            </w:r>
            <w:r>
              <w:rPr>
                <w:rStyle w:val="IndexLink"/>
              </w:rPr>
              <w:t>56</w:t>
            </w:r>
          </w:hyperlink>
        </w:p>
        <w:p>
          <w:pPr>
            <w:pStyle w:val="Contents4"/>
            <w:tabs>
              <w:tab w:val="clear" w:pos="8176"/>
              <w:tab w:val="right" w:pos="9026" w:leader="dot"/>
            </w:tabs>
            <w:rPr/>
          </w:pPr>
          <w:hyperlink w:anchor="__RefHeading___Toc3889792_380464308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889794_3804643083">
            <w:r>
              <w:rPr>
                <w:webHidden/>
                <w:rStyle w:val="IndexLink"/>
                <w:rtl w:val="true"/>
              </w:rPr>
              <w:t>اشتراط العصمة في الإمام</w:t>
            </w:r>
            <w:r>
              <w:rPr>
                <w:rStyle w:val="IndexLink"/>
                <w:rtl w:val="true"/>
              </w:rPr>
              <w:tab/>
            </w:r>
            <w:r>
              <w:rPr>
                <w:rStyle w:val="IndexLink"/>
              </w:rPr>
              <w:t>59</w:t>
            </w:r>
          </w:hyperlink>
        </w:p>
        <w:p>
          <w:pPr>
            <w:pStyle w:val="Contents4"/>
            <w:tabs>
              <w:tab w:val="clear" w:pos="8176"/>
              <w:tab w:val="right" w:pos="9026" w:leader="dot"/>
            </w:tabs>
            <w:rPr/>
          </w:pPr>
          <w:hyperlink w:anchor="__RefHeading___Toc3889796_3804643083">
            <w:r>
              <w:rPr>
                <w:webHidden/>
                <w:rStyle w:val="IndexLink"/>
                <w:rtl w:val="true"/>
              </w:rPr>
              <w:t xml:space="preserve">نصّ رسول الله </w:t>
            </w:r>
            <w:r>
              <w:rPr>
                <w:rStyle w:val="IndexLink"/>
              </w:rPr>
              <w:t></w:t>
            </w:r>
            <w:r>
              <w:rPr>
                <w:rStyle w:val="IndexLink"/>
                <w:rtl w:val="true"/>
              </w:rPr>
              <w:t xml:space="preserve"> على عصمة الأئمة الاثني عشر</w:t>
            </w:r>
            <w:r>
              <w:rPr>
                <w:rStyle w:val="IndexLink"/>
                <w:rtl w:val="true"/>
              </w:rPr>
              <w:tab/>
            </w:r>
            <w:r>
              <w:rPr>
                <w:rStyle w:val="IndexLink"/>
              </w:rPr>
              <w:t>60</w:t>
            </w:r>
          </w:hyperlink>
        </w:p>
        <w:p>
          <w:pPr>
            <w:pStyle w:val="Contents4"/>
            <w:tabs>
              <w:tab w:val="clear" w:pos="8176"/>
              <w:tab w:val="right" w:pos="9026" w:leader="dot"/>
            </w:tabs>
            <w:rPr/>
          </w:pPr>
          <w:hyperlink w:anchor="__RefHeading___Toc3889798_3804643083">
            <w:r>
              <w:rPr>
                <w:webHidden/>
                <w:rStyle w:val="IndexLink"/>
                <w:rtl w:val="true"/>
              </w:rPr>
              <w:t>بعض التخرصات والشبهات التي تطرح في هذا المجال</w:t>
            </w:r>
            <w:r>
              <w:rPr>
                <w:rStyle w:val="IndexLink"/>
                <w:rtl w:val="true"/>
              </w:rPr>
              <w:tab/>
            </w:r>
            <w:r>
              <w:rPr>
                <w:rStyle w:val="IndexLink"/>
              </w:rPr>
              <w:t>60</w:t>
            </w:r>
          </w:hyperlink>
        </w:p>
        <w:p>
          <w:pPr>
            <w:pStyle w:val="Contents4"/>
            <w:tabs>
              <w:tab w:val="clear" w:pos="8176"/>
              <w:tab w:val="right" w:pos="9026" w:leader="dot"/>
            </w:tabs>
            <w:rPr/>
          </w:pPr>
          <w:hyperlink w:anchor="__RefHeading___Toc3889800_3804643083">
            <w:r>
              <w:rPr>
                <w:webHidden/>
                <w:rStyle w:val="IndexLink"/>
                <w:rtl w:val="true"/>
              </w:rPr>
              <w:t>آية الطاعة</w:t>
            </w:r>
            <w:r>
              <w:rPr>
                <w:rStyle w:val="IndexLink"/>
                <w:rtl w:val="true"/>
              </w:rPr>
              <w:tab/>
            </w:r>
            <w:r>
              <w:rPr>
                <w:rStyle w:val="IndexLink"/>
              </w:rPr>
              <w:t>62</w:t>
            </w:r>
          </w:hyperlink>
        </w:p>
        <w:p>
          <w:pPr>
            <w:pStyle w:val="Contents5"/>
            <w:tabs>
              <w:tab w:val="clear" w:pos="7892"/>
              <w:tab w:val="right" w:pos="9026" w:leader="dot"/>
            </w:tabs>
            <w:rPr/>
          </w:pPr>
          <w:hyperlink w:anchor="__RefHeading___Toc3889802_380464308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889804_3804643083">
            <w:r>
              <w:rPr>
                <w:webHidden/>
                <w:rStyle w:val="IndexLink"/>
                <w:rtl w:val="true"/>
              </w:rPr>
              <w:t>شأن نزول هذه الآية</w:t>
            </w:r>
            <w:r>
              <w:rPr>
                <w:rStyle w:val="IndexLink"/>
                <w:rtl w:val="true"/>
              </w:rPr>
              <w:tab/>
            </w:r>
            <w:r>
              <w:rPr>
                <w:rStyle w:val="IndexLink"/>
              </w:rPr>
              <w:t>66</w:t>
            </w:r>
          </w:hyperlink>
        </w:p>
        <w:p>
          <w:pPr>
            <w:pStyle w:val="Contents4"/>
            <w:tabs>
              <w:tab w:val="clear" w:pos="8176"/>
              <w:tab w:val="right" w:pos="9026" w:leader="dot"/>
            </w:tabs>
            <w:rPr/>
          </w:pPr>
          <w:hyperlink w:anchor="__RefHeading___Toc3889806_3804643083">
            <w:r>
              <w:rPr>
                <w:webHidden/>
                <w:rStyle w:val="IndexLink"/>
                <w:rtl w:val="true"/>
              </w:rPr>
              <w:t>آية إكمال الدين</w:t>
            </w:r>
            <w:r>
              <w:rPr>
                <w:rStyle w:val="IndexLink"/>
                <w:rtl w:val="true"/>
              </w:rPr>
              <w:tab/>
            </w:r>
            <w:r>
              <w:rPr>
                <w:rStyle w:val="IndexLink"/>
              </w:rPr>
              <w:t>67</w:t>
            </w:r>
          </w:hyperlink>
        </w:p>
        <w:p>
          <w:pPr>
            <w:pStyle w:val="Contents4"/>
            <w:tabs>
              <w:tab w:val="clear" w:pos="8176"/>
              <w:tab w:val="right" w:pos="9026" w:leader="dot"/>
            </w:tabs>
            <w:rPr/>
          </w:pPr>
          <w:hyperlink w:anchor="__RefHeading___Toc3889808_3804643083">
            <w:r>
              <w:rPr>
                <w:webHidden/>
                <w:rStyle w:val="IndexLink"/>
                <w:rtl w:val="true"/>
              </w:rPr>
              <w:t>أمّا آية المباهلة</w:t>
            </w:r>
            <w:r>
              <w:rPr>
                <w:rStyle w:val="IndexLink"/>
                <w:rtl w:val="true"/>
              </w:rPr>
              <w:tab/>
            </w:r>
            <w:r>
              <w:rPr>
                <w:rStyle w:val="IndexLink"/>
              </w:rPr>
              <w:t>69</w:t>
            </w:r>
          </w:hyperlink>
        </w:p>
        <w:p>
          <w:pPr>
            <w:pStyle w:val="Contents4"/>
            <w:tabs>
              <w:tab w:val="clear" w:pos="8176"/>
              <w:tab w:val="right" w:pos="9026" w:leader="dot"/>
            </w:tabs>
            <w:rPr/>
          </w:pPr>
          <w:hyperlink w:anchor="__RefHeading___Toc3889810_3804643083">
            <w:r>
              <w:rPr>
                <w:webHidden/>
                <w:rStyle w:val="IndexLink"/>
                <w:rtl w:val="true"/>
              </w:rPr>
              <w:t>الاستدلال بالأحاديث</w:t>
            </w:r>
            <w:r>
              <w:rPr>
                <w:rStyle w:val="IndexLink"/>
                <w:rtl w:val="true"/>
              </w:rPr>
              <w:tab/>
            </w:r>
            <w:r>
              <w:rPr>
                <w:rStyle w:val="IndexLink"/>
              </w:rPr>
              <w:t>70</w:t>
            </w:r>
          </w:hyperlink>
        </w:p>
        <w:p>
          <w:pPr>
            <w:pStyle w:val="Contents4"/>
            <w:tabs>
              <w:tab w:val="clear" w:pos="8176"/>
              <w:tab w:val="right" w:pos="9026" w:leader="dot"/>
            </w:tabs>
            <w:rPr/>
          </w:pPr>
          <w:hyperlink w:anchor="__RefHeading___Toc3889812_3804643083">
            <w:r>
              <w:rPr>
                <w:webHidden/>
                <w:rStyle w:val="IndexLink"/>
                <w:rtl w:val="true"/>
              </w:rPr>
              <w:t>حديث الغدير</w:t>
            </w:r>
            <w:r>
              <w:rPr>
                <w:rStyle w:val="IndexLink"/>
                <w:rtl w:val="true"/>
              </w:rPr>
              <w:tab/>
            </w:r>
            <w:r>
              <w:rPr>
                <w:rStyle w:val="IndexLink"/>
              </w:rPr>
              <w:t>71</w:t>
            </w:r>
          </w:hyperlink>
        </w:p>
        <w:p>
          <w:pPr>
            <w:pStyle w:val="Contents5"/>
            <w:tabs>
              <w:tab w:val="clear" w:pos="7892"/>
              <w:tab w:val="right" w:pos="9026" w:leader="dot"/>
            </w:tabs>
            <w:rPr/>
          </w:pPr>
          <w:hyperlink w:anchor="__RefHeading___Toc3889814_380464308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889816_3804643083">
            <w:r>
              <w:rPr>
                <w:webHidden/>
                <w:rStyle w:val="IndexLink"/>
                <w:rtl w:val="true"/>
              </w:rPr>
              <w:t>التهنئة في واقعة الغدير</w:t>
            </w:r>
            <w:r>
              <w:rPr>
                <w:rStyle w:val="IndexLink"/>
                <w:rtl w:val="true"/>
              </w:rPr>
              <w:tab/>
            </w:r>
            <w:r>
              <w:rPr>
                <w:rStyle w:val="IndexLink"/>
              </w:rPr>
              <w:t>75</w:t>
            </w:r>
          </w:hyperlink>
        </w:p>
        <w:p>
          <w:pPr>
            <w:pStyle w:val="Contents5"/>
            <w:tabs>
              <w:tab w:val="clear" w:pos="7892"/>
              <w:tab w:val="right" w:pos="9026" w:leader="dot"/>
            </w:tabs>
            <w:rPr/>
          </w:pPr>
          <w:hyperlink w:anchor="__RefHeading___Toc3889818_3804643083">
            <w:r>
              <w:rPr>
                <w:webHidden/>
                <w:rStyle w:val="IndexLink"/>
                <w:rtl w:val="true"/>
              </w:rPr>
              <w:t>المنظومات والقصائد حول واقعة الغدير</w:t>
            </w:r>
            <w:r>
              <w:rPr>
                <w:rStyle w:val="IndexLink"/>
                <w:rtl w:val="true"/>
              </w:rPr>
              <w:tab/>
            </w:r>
            <w:r>
              <w:rPr>
                <w:rStyle w:val="IndexLink"/>
              </w:rPr>
              <w:t>76</w:t>
            </w:r>
          </w:hyperlink>
        </w:p>
        <w:p>
          <w:pPr>
            <w:pStyle w:val="Contents4"/>
            <w:tabs>
              <w:tab w:val="clear" w:pos="8176"/>
              <w:tab w:val="right" w:pos="9026" w:leader="dot"/>
            </w:tabs>
            <w:rPr/>
          </w:pPr>
          <w:hyperlink w:anchor="__RefHeading___Toc3889820_3804643083">
            <w:r>
              <w:rPr>
                <w:webHidden/>
                <w:rStyle w:val="IndexLink"/>
                <w:rtl w:val="true"/>
              </w:rPr>
              <w:t>حديث المنزلة</w:t>
            </w:r>
            <w:r>
              <w:rPr>
                <w:rStyle w:val="IndexLink"/>
                <w:rtl w:val="true"/>
              </w:rPr>
              <w:tab/>
            </w:r>
            <w:r>
              <w:rPr>
                <w:rStyle w:val="IndexLink"/>
              </w:rPr>
              <w:t>76</w:t>
            </w:r>
          </w:hyperlink>
        </w:p>
        <w:p>
          <w:pPr>
            <w:pStyle w:val="Contents4"/>
            <w:tabs>
              <w:tab w:val="clear" w:pos="8176"/>
              <w:tab w:val="right" w:pos="9026" w:leader="dot"/>
            </w:tabs>
            <w:rPr/>
          </w:pPr>
          <w:hyperlink w:anchor="__RefHeading___Toc3889822_3804643083">
            <w:r>
              <w:rPr>
                <w:webHidden/>
                <w:rStyle w:val="IndexLink"/>
                <w:rtl w:val="true"/>
              </w:rPr>
              <w:t xml:space="preserve">بعض الأحاديث بحقّ الإمام علي </w:t>
            </w:r>
            <w:r>
              <w:rPr>
                <w:rStyle w:val="IndexLink"/>
              </w:rPr>
              <w:t></w:t>
            </w:r>
            <w:r>
              <w:rPr>
                <w:rStyle w:val="IndexLink"/>
                <w:rtl w:val="true"/>
              </w:rPr>
              <w:tab/>
            </w:r>
            <w:r>
              <w:rPr>
                <w:rStyle w:val="IndexLink"/>
              </w:rPr>
              <w:t>77</w:t>
            </w:r>
          </w:hyperlink>
        </w:p>
        <w:p>
          <w:pPr>
            <w:pStyle w:val="Contents4"/>
            <w:tabs>
              <w:tab w:val="clear" w:pos="8176"/>
              <w:tab w:val="right" w:pos="9026" w:leader="dot"/>
            </w:tabs>
            <w:rPr/>
          </w:pPr>
          <w:hyperlink w:anchor="__RefHeading___Toc3889824_3804643083">
            <w:r>
              <w:rPr>
                <w:webHidden/>
                <w:rStyle w:val="IndexLink"/>
                <w:rtl w:val="true"/>
              </w:rPr>
              <w:t>معنى الهداية وإمام الهدى</w:t>
            </w:r>
            <w:r>
              <w:rPr>
                <w:rStyle w:val="IndexLink"/>
                <w:rtl w:val="true"/>
              </w:rPr>
              <w:tab/>
            </w:r>
            <w:r>
              <w:rPr>
                <w:rStyle w:val="IndexLink"/>
              </w:rPr>
              <w:t>81</w:t>
            </w:r>
          </w:hyperlink>
        </w:p>
        <w:p>
          <w:pPr>
            <w:pStyle w:val="Contents4"/>
            <w:tabs>
              <w:tab w:val="clear" w:pos="8176"/>
              <w:tab w:val="right" w:pos="9026" w:leader="dot"/>
            </w:tabs>
            <w:rPr/>
          </w:pPr>
          <w:hyperlink w:anchor="__RefHeading___Toc3889826_3804643083">
            <w:r>
              <w:rPr>
                <w:webHidden/>
                <w:rStyle w:val="IndexLink"/>
                <w:rtl w:val="true"/>
              </w:rPr>
              <w:t>الإمامة بنظر أهل السنّة</w:t>
            </w:r>
            <w:r>
              <w:rPr>
                <w:rStyle w:val="IndexLink"/>
                <w:rtl w:val="true"/>
              </w:rPr>
              <w:tab/>
            </w:r>
            <w:r>
              <w:rPr>
                <w:rStyle w:val="IndexLink"/>
              </w:rPr>
              <w:t>83</w:t>
            </w:r>
          </w:hyperlink>
        </w:p>
        <w:p>
          <w:pPr>
            <w:pStyle w:val="Contents3"/>
            <w:tabs>
              <w:tab w:val="clear" w:pos="8459"/>
              <w:tab w:val="right" w:pos="9026" w:leader="dot"/>
            </w:tabs>
            <w:rPr/>
          </w:pPr>
          <w:hyperlink w:anchor="__RefHeading___Toc3889828_3804643083">
            <w:r>
              <w:rPr>
                <w:webHidden/>
                <w:rStyle w:val="IndexLink"/>
                <w:rtl w:val="true"/>
              </w:rPr>
              <w:t>الفصل الثاني</w:t>
            </w:r>
            <w:r>
              <w:rPr>
                <w:rStyle w:val="IndexLink"/>
                <w:rtl w:val="true"/>
              </w:rPr>
              <w:t xml:space="preserve">: </w:t>
            </w:r>
            <w:r>
              <w:rPr>
                <w:rStyle w:val="IndexLink"/>
                <w:rtl w:val="true"/>
              </w:rPr>
              <w:t xml:space="preserve">مكانة الإمام علي </w:t>
            </w:r>
            <w:r>
              <w:rPr>
                <w:rStyle w:val="IndexLink"/>
              </w:rPr>
              <w:t></w:t>
            </w:r>
            <w:r>
              <w:rPr>
                <w:rStyle w:val="IndexLink"/>
                <w:rtl w:val="true"/>
              </w:rPr>
              <w:t xml:space="preserve"> عند مذهب أهل السنّة</w:t>
            </w:r>
            <w:r>
              <w:rPr>
                <w:rStyle w:val="IndexLink"/>
                <w:rtl w:val="true"/>
              </w:rPr>
              <w:tab/>
            </w:r>
            <w:r>
              <w:rPr>
                <w:rStyle w:val="IndexLink"/>
              </w:rPr>
              <w:t>86</w:t>
            </w:r>
          </w:hyperlink>
        </w:p>
        <w:p>
          <w:pPr>
            <w:pStyle w:val="Contents4"/>
            <w:tabs>
              <w:tab w:val="clear" w:pos="8176"/>
              <w:tab w:val="right" w:pos="9026" w:leader="dot"/>
            </w:tabs>
            <w:rPr/>
          </w:pPr>
          <w:hyperlink w:anchor="__RefHeading___Toc3889830_380464308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3889832_3804643083">
            <w:r>
              <w:rPr>
                <w:webHidden/>
                <w:rStyle w:val="IndexLink"/>
                <w:rtl w:val="true"/>
              </w:rPr>
              <w:t xml:space="preserve">النصوص الواردة عن رسول الله </w:t>
            </w:r>
            <w:r>
              <w:rPr>
                <w:rStyle w:val="IndexLink"/>
              </w:rPr>
              <w:t></w:t>
            </w:r>
            <w:r>
              <w:rPr>
                <w:rStyle w:val="IndexLink"/>
                <w:rtl w:val="true"/>
              </w:rPr>
              <w:t xml:space="preserve"> في الأئمة الاثني عشر المعصومين في كتب أهل السنّة</w:t>
            </w:r>
            <w:r>
              <w:rPr>
                <w:rStyle w:val="IndexLink"/>
                <w:rtl w:val="true"/>
              </w:rPr>
              <w:tab/>
            </w:r>
            <w:r>
              <w:rPr>
                <w:rStyle w:val="IndexLink"/>
              </w:rPr>
              <w:t>90</w:t>
            </w:r>
          </w:hyperlink>
        </w:p>
        <w:p>
          <w:pPr>
            <w:pStyle w:val="Contents4"/>
            <w:tabs>
              <w:tab w:val="clear" w:pos="8176"/>
              <w:tab w:val="right" w:pos="9026" w:leader="dot"/>
            </w:tabs>
            <w:rPr/>
          </w:pPr>
          <w:hyperlink w:anchor="__RefHeading___Toc3889834_3804643083">
            <w:r>
              <w:rPr>
                <w:webHidden/>
                <w:rStyle w:val="IndexLink"/>
                <w:rtl w:val="true"/>
              </w:rPr>
              <w:t>مكاتبة بين العلاّمة السيّد شرف‌الدين وشيخ سليم رئيس جامعةالأزهر</w:t>
            </w:r>
            <w:r>
              <w:rPr>
                <w:rStyle w:val="IndexLink"/>
                <w:rtl w:val="true"/>
              </w:rPr>
              <w:tab/>
            </w:r>
            <w:r>
              <w:rPr>
                <w:rStyle w:val="IndexLink"/>
              </w:rPr>
              <w:t>91</w:t>
            </w:r>
          </w:hyperlink>
        </w:p>
        <w:p>
          <w:pPr>
            <w:pStyle w:val="Contents3"/>
            <w:tabs>
              <w:tab w:val="clear" w:pos="8459"/>
              <w:tab w:val="right" w:pos="9026" w:leader="dot"/>
            </w:tabs>
            <w:rPr/>
          </w:pPr>
          <w:hyperlink w:anchor="__RefHeading___Toc3889836_3804643083">
            <w:r>
              <w:rPr>
                <w:webHidden/>
                <w:rStyle w:val="IndexLink"/>
                <w:rtl w:val="true"/>
              </w:rPr>
              <w:t>الفصل الثالث</w:t>
            </w:r>
            <w:r>
              <w:rPr>
                <w:rStyle w:val="IndexLink"/>
                <w:rtl w:val="true"/>
              </w:rPr>
              <w:t xml:space="preserve">: </w:t>
            </w:r>
            <w:r>
              <w:rPr>
                <w:rStyle w:val="IndexLink"/>
                <w:rtl w:val="true"/>
              </w:rPr>
              <w:t xml:space="preserve">طرق انتخاب الخليفة بعد رسول الله </w:t>
            </w:r>
            <w:r>
              <w:rPr>
                <w:rStyle w:val="IndexLink"/>
              </w:rPr>
              <w:t></w:t>
            </w:r>
            <w:r>
              <w:rPr>
                <w:rStyle w:val="IndexLink"/>
                <w:rtl w:val="true"/>
              </w:rPr>
              <w:tab/>
            </w:r>
            <w:r>
              <w:rPr>
                <w:rStyle w:val="IndexLink"/>
              </w:rPr>
              <w:t>93</w:t>
            </w:r>
          </w:hyperlink>
        </w:p>
        <w:p>
          <w:pPr>
            <w:pStyle w:val="Contents4"/>
            <w:tabs>
              <w:tab w:val="clear" w:pos="8176"/>
              <w:tab w:val="right" w:pos="9026" w:leader="dot"/>
            </w:tabs>
            <w:rPr/>
          </w:pPr>
          <w:hyperlink w:anchor="__RefHeading___Toc3889838_380464308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889840_3804643083">
            <w:r>
              <w:rPr>
                <w:webHidden/>
                <w:rStyle w:val="IndexLink"/>
                <w:rtl w:val="true"/>
              </w:rPr>
              <w:t>أوّلاً</w:t>
            </w:r>
            <w:r>
              <w:rPr>
                <w:rStyle w:val="IndexLink"/>
                <w:rtl w:val="true"/>
              </w:rPr>
              <w:t xml:space="preserve">: </w:t>
            </w:r>
            <w:r>
              <w:rPr>
                <w:rStyle w:val="IndexLink"/>
                <w:rtl w:val="true"/>
              </w:rPr>
              <w:t>الانتخابات</w:t>
            </w:r>
            <w:r>
              <w:rPr>
                <w:rStyle w:val="IndexLink"/>
                <w:rtl w:val="true"/>
              </w:rPr>
              <w:tab/>
            </w:r>
            <w:r>
              <w:rPr>
                <w:rStyle w:val="IndexLink"/>
              </w:rPr>
              <w:t>93</w:t>
            </w:r>
          </w:hyperlink>
        </w:p>
        <w:p>
          <w:pPr>
            <w:pStyle w:val="Contents5"/>
            <w:tabs>
              <w:tab w:val="clear" w:pos="7892"/>
              <w:tab w:val="right" w:pos="9026" w:leader="dot"/>
            </w:tabs>
            <w:rPr/>
          </w:pPr>
          <w:hyperlink w:anchor="__RefHeading___Toc3889842_3804643083">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3889844_3804643083">
            <w:r>
              <w:rPr>
                <w:webHidden/>
                <w:rStyle w:val="IndexLink"/>
                <w:rtl w:val="true"/>
              </w:rPr>
              <w:t>أمّا مساوئ الانتخابات</w:t>
            </w:r>
            <w:r>
              <w:rPr>
                <w:rStyle w:val="IndexLink"/>
                <w:rtl w:val="true"/>
              </w:rPr>
              <w:tab/>
            </w:r>
            <w:r>
              <w:rPr>
                <w:rStyle w:val="IndexLink"/>
              </w:rPr>
              <w:t>94</w:t>
            </w:r>
          </w:hyperlink>
        </w:p>
        <w:p>
          <w:pPr>
            <w:pStyle w:val="Contents5"/>
            <w:tabs>
              <w:tab w:val="clear" w:pos="7892"/>
              <w:tab w:val="right" w:pos="9026" w:leader="dot"/>
            </w:tabs>
            <w:rPr/>
          </w:pPr>
          <w:hyperlink w:anchor="__RefHeading___Toc3889846_3804643083">
            <w:r>
              <w:rPr>
                <w:webHidden/>
                <w:rStyle w:val="IndexLink"/>
                <w:rtl w:val="true"/>
              </w:rPr>
              <w:t>تجارب مرة في التاريخ</w:t>
            </w:r>
            <w:r>
              <w:rPr>
                <w:rStyle w:val="IndexLink"/>
                <w:rtl w:val="true"/>
              </w:rPr>
              <w:tab/>
            </w:r>
            <w:r>
              <w:rPr>
                <w:rStyle w:val="IndexLink"/>
              </w:rPr>
              <w:t>96</w:t>
            </w:r>
          </w:hyperlink>
        </w:p>
        <w:p>
          <w:pPr>
            <w:pStyle w:val="Contents5"/>
            <w:tabs>
              <w:tab w:val="clear" w:pos="7892"/>
              <w:tab w:val="right" w:pos="9026" w:leader="dot"/>
            </w:tabs>
            <w:rPr/>
          </w:pPr>
          <w:hyperlink w:anchor="__RefHeading___Toc3889848_3804643083">
            <w:r>
              <w:rPr>
                <w:webHidden/>
                <w:rStyle w:val="IndexLink"/>
                <w:rtl w:val="true"/>
              </w:rPr>
              <w:t>ما يمنع فيه الانتخابات</w:t>
            </w:r>
            <w:r>
              <w:rPr>
                <w:rStyle w:val="IndexLink"/>
                <w:rtl w:val="true"/>
              </w:rPr>
              <w:tab/>
            </w:r>
            <w:r>
              <w:rPr>
                <w:rStyle w:val="IndexLink"/>
              </w:rPr>
              <w:t>96</w:t>
            </w:r>
          </w:hyperlink>
        </w:p>
        <w:p>
          <w:pPr>
            <w:pStyle w:val="Contents5"/>
            <w:tabs>
              <w:tab w:val="clear" w:pos="7892"/>
              <w:tab w:val="right" w:pos="9026" w:leader="dot"/>
            </w:tabs>
            <w:rPr/>
          </w:pPr>
          <w:hyperlink w:anchor="__RefHeading___Toc3889850_3804643083">
            <w:r>
              <w:rPr>
                <w:webHidden/>
                <w:rStyle w:val="IndexLink"/>
                <w:rtl w:val="true"/>
              </w:rPr>
              <w:t>كلام أبي علي سينا</w:t>
            </w:r>
            <w:r>
              <w:rPr>
                <w:rStyle w:val="IndexLink"/>
                <w:rtl w:val="true"/>
              </w:rPr>
              <w:tab/>
            </w:r>
            <w:r>
              <w:rPr>
                <w:rStyle w:val="IndexLink"/>
              </w:rPr>
              <w:t>97</w:t>
            </w:r>
          </w:hyperlink>
        </w:p>
        <w:p>
          <w:pPr>
            <w:pStyle w:val="Contents4"/>
            <w:tabs>
              <w:tab w:val="clear" w:pos="8176"/>
              <w:tab w:val="right" w:pos="9026" w:leader="dot"/>
            </w:tabs>
            <w:rPr/>
          </w:pPr>
          <w:hyperlink w:anchor="__RefHeading___Toc3889852_3804643083">
            <w:r>
              <w:rPr>
                <w:webHidden/>
                <w:rStyle w:val="IndexLink"/>
                <w:rtl w:val="true"/>
              </w:rPr>
              <w:t>مسألة الشورى</w:t>
            </w:r>
            <w:r>
              <w:rPr>
                <w:rStyle w:val="IndexLink"/>
                <w:rtl w:val="true"/>
              </w:rPr>
              <w:tab/>
            </w:r>
            <w:r>
              <w:rPr>
                <w:rStyle w:val="IndexLink"/>
              </w:rPr>
              <w:t>98</w:t>
            </w:r>
          </w:hyperlink>
        </w:p>
        <w:p>
          <w:pPr>
            <w:pStyle w:val="Contents5"/>
            <w:tabs>
              <w:tab w:val="clear" w:pos="7892"/>
              <w:tab w:val="right" w:pos="9026" w:leader="dot"/>
            </w:tabs>
            <w:rPr/>
          </w:pPr>
          <w:hyperlink w:anchor="__RefHeading___Toc3889854_3804643083">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3889856_3804643083">
            <w:r>
              <w:rPr>
                <w:webHidden/>
                <w:rStyle w:val="IndexLink"/>
                <w:rtl w:val="true"/>
              </w:rPr>
              <w:t>محاسن الشورى</w:t>
            </w:r>
            <w:r>
              <w:rPr>
                <w:rStyle w:val="IndexLink"/>
                <w:rtl w:val="true"/>
              </w:rPr>
              <w:tab/>
            </w:r>
            <w:r>
              <w:rPr>
                <w:rStyle w:val="IndexLink"/>
              </w:rPr>
              <w:t>99</w:t>
            </w:r>
          </w:hyperlink>
        </w:p>
        <w:p>
          <w:pPr>
            <w:pStyle w:val="Contents5"/>
            <w:tabs>
              <w:tab w:val="clear" w:pos="7892"/>
              <w:tab w:val="right" w:pos="9026" w:leader="dot"/>
            </w:tabs>
            <w:rPr/>
          </w:pPr>
          <w:hyperlink w:anchor="__RefHeading___Toc3889858_3804643083">
            <w:r>
              <w:rPr>
                <w:webHidden/>
                <w:rStyle w:val="IndexLink"/>
                <w:rtl w:val="true"/>
              </w:rPr>
              <w:t>مساوئ الشورى</w:t>
            </w:r>
            <w:r>
              <w:rPr>
                <w:rStyle w:val="IndexLink"/>
                <w:rtl w:val="true"/>
              </w:rPr>
              <w:tab/>
            </w:r>
            <w:r>
              <w:rPr>
                <w:rStyle w:val="IndexLink"/>
              </w:rPr>
              <w:t>99</w:t>
            </w:r>
          </w:hyperlink>
        </w:p>
        <w:p>
          <w:pPr>
            <w:pStyle w:val="Contents5"/>
            <w:tabs>
              <w:tab w:val="clear" w:pos="7892"/>
              <w:tab w:val="right" w:pos="9026" w:leader="dot"/>
            </w:tabs>
            <w:rPr/>
          </w:pPr>
          <w:hyperlink w:anchor="__RefHeading___Toc3889860_3804643083">
            <w:r>
              <w:rPr>
                <w:webHidden/>
                <w:rStyle w:val="IndexLink"/>
                <w:rtl w:val="true"/>
              </w:rPr>
              <w:t>شورى أم دكتاتورية</w:t>
            </w:r>
            <w:r>
              <w:rPr>
                <w:rStyle w:val="IndexLink"/>
                <w:rtl w:val="true"/>
              </w:rPr>
              <w:t>!!</w:t>
              <w:tab/>
            </w:r>
            <w:r>
              <w:rPr>
                <w:rStyle w:val="IndexLink"/>
              </w:rPr>
              <w:t>99</w:t>
            </w:r>
          </w:hyperlink>
        </w:p>
        <w:p>
          <w:pPr>
            <w:pStyle w:val="Contents4"/>
            <w:tabs>
              <w:tab w:val="clear" w:pos="8176"/>
              <w:tab w:val="right" w:pos="9026" w:leader="dot"/>
            </w:tabs>
            <w:rPr/>
          </w:pPr>
          <w:hyperlink w:anchor="__RefHeading___Toc3889862_3804643083">
            <w:r>
              <w:rPr>
                <w:webHidden/>
                <w:rStyle w:val="IndexLink"/>
                <w:rtl w:val="true"/>
              </w:rPr>
              <w:t>تعيين الإمام</w:t>
            </w:r>
            <w:r>
              <w:rPr>
                <w:rStyle w:val="IndexLink"/>
                <w:rtl w:val="true"/>
              </w:rPr>
              <w:tab/>
            </w:r>
            <w:r>
              <w:rPr>
                <w:rStyle w:val="IndexLink"/>
              </w:rPr>
              <w:t>102</w:t>
            </w:r>
          </w:hyperlink>
        </w:p>
        <w:p>
          <w:pPr>
            <w:pStyle w:val="Contents4"/>
            <w:tabs>
              <w:tab w:val="clear" w:pos="8176"/>
              <w:tab w:val="right" w:pos="9026" w:leader="dot"/>
            </w:tabs>
            <w:rPr/>
          </w:pPr>
          <w:hyperlink w:anchor="__RefHeading___Toc3889864_3804643083">
            <w:r>
              <w:rPr>
                <w:webHidden/>
                <w:rStyle w:val="IndexLink"/>
                <w:rtl w:val="true"/>
              </w:rPr>
              <w:t>يجب أن يكون الإمام منصوصاً عليه</w:t>
            </w:r>
            <w:r>
              <w:rPr>
                <w:rStyle w:val="IndexLink"/>
                <w:rtl w:val="true"/>
              </w:rPr>
              <w:tab/>
            </w:r>
            <w:r>
              <w:rPr>
                <w:rStyle w:val="IndexLink"/>
              </w:rPr>
              <w:t>102</w:t>
            </w:r>
          </w:hyperlink>
        </w:p>
        <w:p>
          <w:pPr>
            <w:pStyle w:val="Contents4"/>
            <w:tabs>
              <w:tab w:val="clear" w:pos="8176"/>
              <w:tab w:val="right" w:pos="9026" w:leader="dot"/>
            </w:tabs>
            <w:rPr/>
          </w:pPr>
          <w:hyperlink w:anchor="__RefHeading___Toc3889866_3804643083">
            <w:r>
              <w:rPr>
                <w:webHidden/>
                <w:rStyle w:val="IndexLink"/>
                <w:rtl w:val="true"/>
              </w:rPr>
              <w:t xml:space="preserve">اختلاف الناس في تعيين الإمام والخليفة بعد الرسول </w:t>
            </w:r>
            <w:r>
              <w:rPr>
                <w:rStyle w:val="IndexLink"/>
              </w:rPr>
              <w:t></w:t>
            </w:r>
            <w:r>
              <w:rPr>
                <w:rStyle w:val="IndexLink"/>
                <w:rtl w:val="true"/>
              </w:rPr>
              <w:tab/>
            </w:r>
            <w:r>
              <w:rPr>
                <w:rStyle w:val="IndexLink"/>
              </w:rPr>
              <w:t>103</w:t>
            </w:r>
          </w:hyperlink>
        </w:p>
        <w:p>
          <w:pPr>
            <w:pStyle w:val="Contents4"/>
            <w:tabs>
              <w:tab w:val="clear" w:pos="8176"/>
              <w:tab w:val="right" w:pos="9026" w:leader="dot"/>
            </w:tabs>
            <w:rPr/>
          </w:pPr>
          <w:hyperlink w:anchor="__RefHeading___Toc3889868_3804643083">
            <w:r>
              <w:rPr>
                <w:webHidden/>
                <w:rStyle w:val="IndexLink"/>
                <w:rtl w:val="true"/>
              </w:rPr>
              <w:t>في وجوب أفضلية الإمام على الرعية مطلقاً</w:t>
            </w:r>
            <w:r>
              <w:rPr>
                <w:rStyle w:val="IndexLink"/>
                <w:rtl w:val="true"/>
              </w:rPr>
              <w:tab/>
            </w:r>
            <w:r>
              <w:rPr>
                <w:rStyle w:val="IndexLink"/>
              </w:rPr>
              <w:t>103</w:t>
            </w:r>
          </w:hyperlink>
        </w:p>
        <w:p>
          <w:pPr>
            <w:pStyle w:val="Contents4"/>
            <w:tabs>
              <w:tab w:val="clear" w:pos="8176"/>
              <w:tab w:val="right" w:pos="9026" w:leader="dot"/>
            </w:tabs>
            <w:rPr/>
          </w:pPr>
          <w:hyperlink w:anchor="__RefHeading___Toc3889870_3804643083">
            <w:r>
              <w:rPr>
                <w:webHidden/>
                <w:rStyle w:val="IndexLink"/>
                <w:rtl w:val="true"/>
              </w:rPr>
              <w:t xml:space="preserve">في إمامة علي وأولاده </w:t>
            </w:r>
            <w:r>
              <w:rPr>
                <w:rStyle w:val="IndexLink"/>
              </w:rPr>
              <w:t></w:t>
            </w:r>
            <w:r>
              <w:rPr>
                <w:rStyle w:val="IndexLink"/>
              </w:rPr>
              <w:t>:</w:t>
            </w:r>
            <w:r>
              <w:rPr>
                <w:rStyle w:val="IndexLink"/>
                <w:rtl w:val="true"/>
              </w:rPr>
              <w:tab/>
            </w:r>
            <w:r>
              <w:rPr>
                <w:rStyle w:val="IndexLink"/>
              </w:rPr>
              <w:t>104</w:t>
            </w:r>
          </w:hyperlink>
        </w:p>
        <w:p>
          <w:pPr>
            <w:pStyle w:val="Contents4"/>
            <w:tabs>
              <w:tab w:val="clear" w:pos="8176"/>
              <w:tab w:val="right" w:pos="9026" w:leader="dot"/>
            </w:tabs>
            <w:rPr/>
          </w:pPr>
          <w:hyperlink w:anchor="__RefHeading___Toc3889872_3804643083">
            <w:r>
              <w:rPr>
                <w:webHidden/>
                <w:rStyle w:val="IndexLink"/>
                <w:rtl w:val="true"/>
              </w:rPr>
              <w:t>أكثر الصحابة نقضوا العهد</w:t>
            </w:r>
            <w:r>
              <w:rPr>
                <w:rStyle w:val="IndexLink"/>
                <w:rtl w:val="true"/>
              </w:rPr>
              <w:tab/>
            </w:r>
            <w:r>
              <w:rPr>
                <w:rStyle w:val="IndexLink"/>
              </w:rPr>
              <w:t>106</w:t>
            </w:r>
          </w:hyperlink>
        </w:p>
        <w:p>
          <w:pPr>
            <w:pStyle w:val="Contents4"/>
            <w:tabs>
              <w:tab w:val="clear" w:pos="8176"/>
              <w:tab w:val="right" w:pos="9026" w:leader="dot"/>
            </w:tabs>
            <w:rPr/>
          </w:pPr>
          <w:hyperlink w:anchor="__RefHeading___Toc3889874_3804643083">
            <w:r>
              <w:rPr>
                <w:webHidden/>
                <w:rStyle w:val="IndexLink"/>
                <w:rtl w:val="true"/>
              </w:rPr>
              <w:t xml:space="preserve">ما حصل بعد رحيل الرسول </w:t>
            </w:r>
            <w:r>
              <w:rPr>
                <w:rStyle w:val="IndexLink"/>
              </w:rPr>
              <w:t></w:t>
            </w:r>
            <w:r>
              <w:rPr>
                <w:rStyle w:val="IndexLink"/>
                <w:rtl w:val="true"/>
              </w:rPr>
              <w:tab/>
            </w:r>
            <w:r>
              <w:rPr>
                <w:rStyle w:val="IndexLink"/>
              </w:rPr>
              <w:t>108</w:t>
            </w:r>
          </w:hyperlink>
        </w:p>
        <w:p>
          <w:pPr>
            <w:pStyle w:val="Contents4"/>
            <w:tabs>
              <w:tab w:val="clear" w:pos="8176"/>
              <w:tab w:val="right" w:pos="9026" w:leader="dot"/>
            </w:tabs>
            <w:rPr/>
          </w:pPr>
          <w:hyperlink w:anchor="__RefHeading___Toc3889876_3804643083">
            <w:r>
              <w:rPr>
                <w:webHidden/>
                <w:rStyle w:val="IndexLink"/>
                <w:rtl w:val="true"/>
              </w:rPr>
              <w:t xml:space="preserve">المظالم التي تعرض لها الإمام علي </w:t>
            </w:r>
            <w:r>
              <w:rPr>
                <w:rStyle w:val="IndexLink"/>
              </w:rPr>
              <w:t></w:t>
            </w:r>
            <w:r>
              <w:rPr>
                <w:rStyle w:val="IndexLink"/>
                <w:rtl w:val="true"/>
              </w:rPr>
              <w:tab/>
            </w:r>
            <w:r>
              <w:rPr>
                <w:rStyle w:val="IndexLink"/>
              </w:rPr>
              <w:t>110</w:t>
            </w:r>
          </w:hyperlink>
        </w:p>
        <w:p>
          <w:pPr>
            <w:pStyle w:val="Contents4"/>
            <w:tabs>
              <w:tab w:val="clear" w:pos="8176"/>
              <w:tab w:val="right" w:pos="9026" w:leader="dot"/>
            </w:tabs>
            <w:rPr/>
          </w:pPr>
          <w:hyperlink w:anchor="__RefHeading___Toc3889878_3804643083">
            <w:r>
              <w:rPr>
                <w:webHidden/>
                <w:rStyle w:val="IndexLink"/>
                <w:rtl w:val="true"/>
              </w:rPr>
              <w:t>انواع المظالم</w:t>
            </w:r>
            <w:r>
              <w:rPr>
                <w:rStyle w:val="IndexLink"/>
                <w:rtl w:val="true"/>
              </w:rPr>
              <w:tab/>
            </w:r>
            <w:r>
              <w:rPr>
                <w:rStyle w:val="IndexLink"/>
              </w:rPr>
              <w:t>113</w:t>
            </w:r>
          </w:hyperlink>
        </w:p>
        <w:p>
          <w:pPr>
            <w:pStyle w:val="Contents4"/>
            <w:tabs>
              <w:tab w:val="clear" w:pos="8176"/>
              <w:tab w:val="right" w:pos="9026" w:leader="dot"/>
            </w:tabs>
            <w:rPr/>
          </w:pPr>
          <w:hyperlink w:anchor="__RefHeading___Toc3889880_3804643083">
            <w:r>
              <w:rPr>
                <w:webHidden/>
                <w:rStyle w:val="IndexLink"/>
                <w:rtl w:val="true"/>
              </w:rPr>
              <w:t>المظالم الثقافية</w:t>
            </w:r>
            <w:r>
              <w:rPr>
                <w:rStyle w:val="IndexLink"/>
                <w:rtl w:val="true"/>
              </w:rPr>
              <w:tab/>
            </w:r>
            <w:r>
              <w:rPr>
                <w:rStyle w:val="IndexLink"/>
              </w:rPr>
              <w:t>114</w:t>
            </w:r>
          </w:hyperlink>
        </w:p>
        <w:p>
          <w:pPr>
            <w:pStyle w:val="Contents4"/>
            <w:tabs>
              <w:tab w:val="clear" w:pos="8176"/>
              <w:tab w:val="right" w:pos="9026" w:leader="dot"/>
            </w:tabs>
            <w:rPr/>
          </w:pPr>
          <w:hyperlink w:anchor="__RefHeading___Toc3889882_3804643083">
            <w:r>
              <w:rPr>
                <w:webHidden/>
                <w:rStyle w:val="IndexLink"/>
                <w:rtl w:val="true"/>
              </w:rPr>
              <w:t>المظالم والتهم التي تعرض لها الشيعة والرد عليها</w:t>
            </w:r>
            <w:r>
              <w:rPr>
                <w:rStyle w:val="IndexLink"/>
                <w:rtl w:val="true"/>
              </w:rPr>
              <w:tab/>
            </w:r>
            <w:r>
              <w:rPr>
                <w:rStyle w:val="IndexLink"/>
              </w:rPr>
              <w:t>114</w:t>
            </w:r>
          </w:hyperlink>
        </w:p>
        <w:p>
          <w:pPr>
            <w:pStyle w:val="Contents4"/>
            <w:tabs>
              <w:tab w:val="clear" w:pos="8176"/>
              <w:tab w:val="right" w:pos="9026" w:leader="dot"/>
            </w:tabs>
            <w:rPr/>
          </w:pPr>
          <w:hyperlink w:anchor="__RefHeading___Toc3889884_3804643083">
            <w:r>
              <w:rPr>
                <w:webHidden/>
                <w:rStyle w:val="IndexLink"/>
                <w:rtl w:val="true"/>
              </w:rPr>
              <w:t>الجواب عن السؤال الأوّل</w:t>
            </w:r>
            <w:r>
              <w:rPr>
                <w:rStyle w:val="IndexLink"/>
                <w:rtl w:val="true"/>
              </w:rPr>
              <w:tab/>
            </w:r>
            <w:r>
              <w:rPr>
                <w:rStyle w:val="IndexLink"/>
              </w:rPr>
              <w:t>115</w:t>
            </w:r>
          </w:hyperlink>
        </w:p>
        <w:p>
          <w:pPr>
            <w:pStyle w:val="Contents4"/>
            <w:tabs>
              <w:tab w:val="clear" w:pos="8176"/>
              <w:tab w:val="right" w:pos="9026" w:leader="dot"/>
            </w:tabs>
            <w:rPr/>
          </w:pPr>
          <w:hyperlink w:anchor="__RefHeading___Toc3889886_3804643083">
            <w:r>
              <w:rPr>
                <w:webHidden/>
                <w:rStyle w:val="IndexLink"/>
                <w:rtl w:val="true"/>
              </w:rPr>
              <w:t>الجواب عن السؤال الثاني</w:t>
            </w:r>
            <w:r>
              <w:rPr>
                <w:rStyle w:val="IndexLink"/>
                <w:rtl w:val="true"/>
              </w:rPr>
              <w:tab/>
            </w:r>
            <w:r>
              <w:rPr>
                <w:rStyle w:val="IndexLink"/>
              </w:rPr>
              <w:t>115</w:t>
            </w:r>
          </w:hyperlink>
        </w:p>
        <w:p>
          <w:pPr>
            <w:pStyle w:val="Contents4"/>
            <w:tabs>
              <w:tab w:val="clear" w:pos="8176"/>
              <w:tab w:val="right" w:pos="9026" w:leader="dot"/>
            </w:tabs>
            <w:rPr/>
          </w:pPr>
          <w:hyperlink w:anchor="__RefHeading___Toc3889888_3804643083">
            <w:r>
              <w:rPr>
                <w:webHidden/>
                <w:rStyle w:val="IndexLink"/>
                <w:rtl w:val="true"/>
              </w:rPr>
              <w:t>الجواب عن السؤال الثالث</w:t>
            </w:r>
            <w:r>
              <w:rPr>
                <w:rStyle w:val="IndexLink"/>
                <w:rtl w:val="true"/>
              </w:rPr>
              <w:tab/>
            </w:r>
            <w:r>
              <w:rPr>
                <w:rStyle w:val="IndexLink"/>
              </w:rPr>
              <w:t>115</w:t>
            </w:r>
          </w:hyperlink>
        </w:p>
        <w:p>
          <w:pPr>
            <w:pStyle w:val="Contents4"/>
            <w:tabs>
              <w:tab w:val="clear" w:pos="8176"/>
              <w:tab w:val="right" w:pos="9026" w:leader="dot"/>
            </w:tabs>
            <w:rPr/>
          </w:pPr>
          <w:hyperlink w:anchor="__RefHeading___Toc3889890_3804643083">
            <w:r>
              <w:rPr>
                <w:webHidden/>
                <w:rStyle w:val="IndexLink"/>
                <w:rtl w:val="true"/>
              </w:rPr>
              <w:t>الجواب عن السؤال الرابع</w:t>
            </w:r>
            <w:r>
              <w:rPr>
                <w:rStyle w:val="IndexLink"/>
                <w:rtl w:val="true"/>
              </w:rPr>
              <w:tab/>
            </w:r>
            <w:r>
              <w:rPr>
                <w:rStyle w:val="IndexLink"/>
              </w:rPr>
              <w:t>115</w:t>
            </w:r>
          </w:hyperlink>
        </w:p>
        <w:p>
          <w:pPr>
            <w:pStyle w:val="Contents4"/>
            <w:tabs>
              <w:tab w:val="clear" w:pos="8176"/>
              <w:tab w:val="right" w:pos="9026" w:leader="dot"/>
            </w:tabs>
            <w:rPr/>
          </w:pPr>
          <w:hyperlink w:anchor="__RefHeading___Toc3889892_3804643083">
            <w:r>
              <w:rPr>
                <w:webHidden/>
                <w:rStyle w:val="IndexLink"/>
                <w:rtl w:val="true"/>
              </w:rPr>
              <w:t>الجواب عن السؤال الخامس</w:t>
            </w:r>
            <w:r>
              <w:rPr>
                <w:rStyle w:val="IndexLink"/>
                <w:rtl w:val="true"/>
              </w:rPr>
              <w:tab/>
            </w:r>
            <w:r>
              <w:rPr>
                <w:rStyle w:val="IndexLink"/>
              </w:rPr>
              <w:t>116</w:t>
            </w:r>
          </w:hyperlink>
        </w:p>
        <w:p>
          <w:pPr>
            <w:pStyle w:val="Contents4"/>
            <w:tabs>
              <w:tab w:val="clear" w:pos="8176"/>
              <w:tab w:val="right" w:pos="9026" w:leader="dot"/>
            </w:tabs>
            <w:rPr/>
          </w:pPr>
          <w:hyperlink w:anchor="__RefHeading___Toc3889894_3804643083">
            <w:r>
              <w:rPr>
                <w:webHidden/>
                <w:rStyle w:val="IndexLink"/>
                <w:rtl w:val="true"/>
              </w:rPr>
              <w:t>مع كلّ الماضي الجهادي والعبادي كيف ينحرف الإنسان؟</w:t>
            </w:r>
            <w:r>
              <w:rPr>
                <w:rStyle w:val="IndexLink"/>
                <w:rtl w:val="true"/>
              </w:rPr>
              <w:tab/>
            </w:r>
            <w:r>
              <w:rPr>
                <w:rStyle w:val="IndexLink"/>
              </w:rPr>
              <w:t>116</w:t>
            </w:r>
          </w:hyperlink>
        </w:p>
        <w:p>
          <w:pPr>
            <w:pStyle w:val="Contents4"/>
            <w:tabs>
              <w:tab w:val="clear" w:pos="8176"/>
              <w:tab w:val="right" w:pos="9026" w:leader="dot"/>
            </w:tabs>
            <w:rPr/>
          </w:pPr>
          <w:hyperlink w:anchor="__RefHeading___Toc3889896_3804643083">
            <w:r>
              <w:rPr>
                <w:webHidden/>
                <w:rStyle w:val="IndexLink"/>
                <w:rtl w:val="true"/>
              </w:rPr>
              <w:t>الشيعة وأهل السنّة</w:t>
            </w:r>
            <w:r>
              <w:rPr>
                <w:rStyle w:val="IndexLink"/>
                <w:rtl w:val="true"/>
              </w:rPr>
              <w:tab/>
            </w:r>
            <w:r>
              <w:rPr>
                <w:rStyle w:val="IndexLink"/>
              </w:rPr>
              <w:t>117</w:t>
            </w:r>
          </w:hyperlink>
        </w:p>
        <w:p>
          <w:pPr>
            <w:pStyle w:val="Contents3"/>
            <w:tabs>
              <w:tab w:val="clear" w:pos="8459"/>
              <w:tab w:val="right" w:pos="9026" w:leader="dot"/>
            </w:tabs>
            <w:rPr/>
          </w:pPr>
          <w:hyperlink w:anchor="__RefHeading___Toc3889898_3804643083">
            <w:r>
              <w:rPr>
                <w:webHidden/>
                <w:rStyle w:val="IndexLink"/>
                <w:rtl w:val="true"/>
              </w:rPr>
              <w:t>الفصل الرابع</w:t>
            </w:r>
            <w:r>
              <w:rPr>
                <w:rStyle w:val="IndexLink"/>
                <w:rtl w:val="true"/>
              </w:rPr>
              <w:t xml:space="preserve">: </w:t>
            </w:r>
            <w:r>
              <w:rPr>
                <w:rStyle w:val="IndexLink"/>
                <w:rtl w:val="true"/>
              </w:rPr>
              <w:t xml:space="preserve">بعض فضائل الإمام علي </w:t>
            </w:r>
            <w:r>
              <w:rPr>
                <w:rStyle w:val="IndexLink"/>
              </w:rPr>
              <w:t></w:t>
            </w:r>
            <w:r>
              <w:rPr>
                <w:rStyle w:val="IndexLink"/>
                <w:rtl w:val="true"/>
              </w:rPr>
              <w:t xml:space="preserve"> وأهل بيته </w:t>
            </w:r>
            <w:r>
              <w:rPr>
                <w:rStyle w:val="IndexLink"/>
              </w:rPr>
              <w:t></w:t>
            </w:r>
            <w:r>
              <w:rPr>
                <w:rStyle w:val="IndexLink"/>
                <w:rtl w:val="true"/>
              </w:rPr>
              <w:tab/>
            </w:r>
            <w:r>
              <w:rPr>
                <w:rStyle w:val="IndexLink"/>
              </w:rPr>
              <w:t>118</w:t>
            </w:r>
          </w:hyperlink>
        </w:p>
        <w:p>
          <w:pPr>
            <w:pStyle w:val="Contents4"/>
            <w:tabs>
              <w:tab w:val="clear" w:pos="8176"/>
              <w:tab w:val="right" w:pos="9026" w:leader="dot"/>
            </w:tabs>
            <w:rPr/>
          </w:pPr>
          <w:hyperlink w:anchor="__RefHeading___Toc3889900_3804643083">
            <w:r>
              <w:rPr>
                <w:webHidden/>
                <w:rStyle w:val="IndexLink"/>
                <w:rtl w:val="true"/>
              </w:rPr>
              <w:t xml:space="preserve">نزول سورة الدهر بحقّ علي </w:t>
            </w:r>
            <w:r>
              <w:rPr>
                <w:rStyle w:val="IndexLink"/>
              </w:rPr>
              <w:t></w:t>
            </w:r>
            <w:r>
              <w:rPr>
                <w:rStyle w:val="IndexLink"/>
                <w:rtl w:val="true"/>
              </w:rPr>
              <w:t xml:space="preserve"> وأهل البيت</w:t>
            </w:r>
            <w:r>
              <w:rPr>
                <w:rStyle w:val="IndexLink"/>
                <w:rtl w:val="true"/>
              </w:rPr>
              <w:tab/>
            </w:r>
            <w:r>
              <w:rPr>
                <w:rStyle w:val="IndexLink"/>
              </w:rPr>
              <w:t>118</w:t>
            </w:r>
          </w:hyperlink>
        </w:p>
        <w:p>
          <w:pPr>
            <w:pStyle w:val="Contents4"/>
            <w:tabs>
              <w:tab w:val="clear" w:pos="8176"/>
              <w:tab w:val="right" w:pos="9026" w:leader="dot"/>
            </w:tabs>
            <w:rPr/>
          </w:pPr>
          <w:hyperlink w:anchor="__RefHeading___Toc3889902_3804643083">
            <w:r>
              <w:rPr>
                <w:webHidden/>
                <w:rStyle w:val="IndexLink"/>
                <w:rtl w:val="true"/>
              </w:rPr>
              <w:t>ولادته</w:t>
            </w:r>
            <w:r>
              <w:rPr>
                <w:rStyle w:val="IndexLink"/>
                <w:rtl w:val="true"/>
              </w:rPr>
              <w:tab/>
            </w:r>
            <w:r>
              <w:rPr>
                <w:rStyle w:val="IndexLink"/>
              </w:rPr>
              <w:t>118</w:t>
            </w:r>
          </w:hyperlink>
        </w:p>
        <w:p>
          <w:pPr>
            <w:pStyle w:val="Contents5"/>
            <w:tabs>
              <w:tab w:val="clear" w:pos="7892"/>
              <w:tab w:val="right" w:pos="9026" w:leader="dot"/>
            </w:tabs>
            <w:rPr/>
          </w:pPr>
          <w:hyperlink w:anchor="__RefHeading___Toc3889904_3804643083">
            <w:r>
              <w:rPr>
                <w:webHidden/>
                <w:rStyle w:val="IndexLink"/>
                <w:rtl w:val="true"/>
              </w:rPr>
              <w:t>أوّل هاشمي ولد من هاشميين</w:t>
            </w:r>
            <w:r>
              <w:rPr>
                <w:rStyle w:val="IndexLink"/>
                <w:rtl w:val="true"/>
              </w:rPr>
              <w:tab/>
            </w:r>
            <w:r>
              <w:rPr>
                <w:rStyle w:val="IndexLink"/>
              </w:rPr>
              <w:t>118</w:t>
            </w:r>
          </w:hyperlink>
        </w:p>
        <w:p>
          <w:pPr>
            <w:pStyle w:val="Contents4"/>
            <w:tabs>
              <w:tab w:val="clear" w:pos="8176"/>
              <w:tab w:val="right" w:pos="9026" w:leader="dot"/>
            </w:tabs>
            <w:rPr/>
          </w:pPr>
          <w:hyperlink w:anchor="__RefHeading___Toc3889906_3804643083">
            <w:r>
              <w:rPr>
                <w:webHidden/>
                <w:rStyle w:val="IndexLink"/>
                <w:rtl w:val="true"/>
              </w:rPr>
              <w:t>الفضيلة الاُولى</w:t>
            </w:r>
            <w:r>
              <w:rPr>
                <w:rStyle w:val="IndexLink"/>
                <w:rtl w:val="true"/>
              </w:rPr>
              <w:t xml:space="preserve">: </w:t>
            </w:r>
            <w:r>
              <w:rPr>
                <w:rStyle w:val="IndexLink"/>
                <w:rtl w:val="true"/>
              </w:rPr>
              <w:t xml:space="preserve">ولادة أمير المؤمنين </w:t>
            </w:r>
            <w:r>
              <w:rPr>
                <w:rStyle w:val="IndexLink"/>
              </w:rPr>
              <w:t></w:t>
            </w:r>
            <w:r>
              <w:rPr>
                <w:rStyle w:val="IndexLink"/>
                <w:rtl w:val="true"/>
              </w:rPr>
              <w:t xml:space="preserve"> في الكعبة</w:t>
            </w:r>
            <w:r>
              <w:rPr>
                <w:rStyle w:val="IndexLink"/>
                <w:rtl w:val="true"/>
              </w:rPr>
              <w:tab/>
            </w:r>
            <w:r>
              <w:rPr>
                <w:rStyle w:val="IndexLink"/>
              </w:rPr>
              <w:t>119</w:t>
            </w:r>
          </w:hyperlink>
        </w:p>
        <w:p>
          <w:pPr>
            <w:pStyle w:val="Contents4"/>
            <w:tabs>
              <w:tab w:val="clear" w:pos="8176"/>
              <w:tab w:val="right" w:pos="9026" w:leader="dot"/>
            </w:tabs>
            <w:rPr/>
          </w:pPr>
          <w:hyperlink w:anchor="__RefHeading___Toc3889908_3804643083">
            <w:r>
              <w:rPr>
                <w:webHidden/>
                <w:rStyle w:val="IndexLink"/>
                <w:rtl w:val="true"/>
              </w:rPr>
              <w:t>الفضيلة الثانية</w:t>
            </w:r>
            <w:r>
              <w:rPr>
                <w:rStyle w:val="IndexLink"/>
                <w:rtl w:val="true"/>
              </w:rPr>
              <w:t xml:space="preserve">: </w:t>
            </w:r>
            <w:r>
              <w:rPr>
                <w:rStyle w:val="IndexLink"/>
                <w:rtl w:val="true"/>
              </w:rPr>
              <w:t>أوّل من أسلم</w:t>
            </w:r>
            <w:r>
              <w:rPr>
                <w:rStyle w:val="IndexLink"/>
                <w:rtl w:val="true"/>
              </w:rPr>
              <w:tab/>
            </w:r>
            <w:r>
              <w:rPr>
                <w:rStyle w:val="IndexLink"/>
              </w:rPr>
              <w:t>120</w:t>
            </w:r>
          </w:hyperlink>
        </w:p>
        <w:p>
          <w:pPr>
            <w:pStyle w:val="Contents5"/>
            <w:tabs>
              <w:tab w:val="clear" w:pos="7892"/>
              <w:tab w:val="right" w:pos="9026" w:leader="dot"/>
            </w:tabs>
            <w:rPr/>
          </w:pPr>
          <w:hyperlink w:anchor="__RefHeading___Toc3889910_3804643083">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889912_3804643083">
            <w:r>
              <w:rPr>
                <w:webHidden/>
                <w:rStyle w:val="IndexLink"/>
                <w:rtl w:val="true"/>
              </w:rPr>
              <w:t xml:space="preserve">بعض ما جاء في سبق علي </w:t>
            </w:r>
            <w:r>
              <w:rPr>
                <w:rStyle w:val="IndexLink"/>
              </w:rPr>
              <w:t></w:t>
            </w:r>
            <w:r>
              <w:rPr>
                <w:rStyle w:val="IndexLink"/>
                <w:rtl w:val="true"/>
              </w:rPr>
              <w:t xml:space="preserve"> إلى الإسلام</w:t>
            </w:r>
            <w:r>
              <w:rPr>
                <w:rStyle w:val="IndexLink"/>
                <w:rtl w:val="true"/>
              </w:rPr>
              <w:tab/>
            </w:r>
            <w:r>
              <w:rPr>
                <w:rStyle w:val="IndexLink"/>
              </w:rPr>
              <w:t>121</w:t>
            </w:r>
          </w:hyperlink>
        </w:p>
        <w:p>
          <w:pPr>
            <w:pStyle w:val="Contents5"/>
            <w:tabs>
              <w:tab w:val="clear" w:pos="7892"/>
              <w:tab w:val="right" w:pos="9026" w:leader="dot"/>
            </w:tabs>
            <w:rPr/>
          </w:pPr>
          <w:hyperlink w:anchor="__RefHeading___Toc3889914_3804643083">
            <w:r>
              <w:rPr>
                <w:webHidden/>
                <w:rStyle w:val="IndexLink"/>
                <w:rtl w:val="true"/>
              </w:rPr>
              <w:t xml:space="preserve">تصريحات أمير المؤمنين </w:t>
            </w:r>
            <w:r>
              <w:rPr>
                <w:rStyle w:val="IndexLink"/>
              </w:rPr>
              <w:t></w:t>
            </w:r>
            <w:r>
              <w:rPr>
                <w:rStyle w:val="IndexLink"/>
                <w:rtl w:val="true"/>
              </w:rPr>
              <w:t xml:space="preserve"> حول سبق إسلامه</w:t>
            </w:r>
            <w:r>
              <w:rPr>
                <w:rStyle w:val="IndexLink"/>
                <w:rtl w:val="true"/>
              </w:rPr>
              <w:tab/>
            </w:r>
            <w:r>
              <w:rPr>
                <w:rStyle w:val="IndexLink"/>
              </w:rPr>
              <w:t>122</w:t>
            </w:r>
          </w:hyperlink>
        </w:p>
        <w:p>
          <w:pPr>
            <w:pStyle w:val="Contents5"/>
            <w:tabs>
              <w:tab w:val="clear" w:pos="7892"/>
              <w:tab w:val="right" w:pos="9026" w:leader="dot"/>
            </w:tabs>
            <w:rPr/>
          </w:pPr>
          <w:hyperlink w:anchor="__RefHeading___Toc3889916_3804643083">
            <w:r>
              <w:rPr>
                <w:webHidden/>
                <w:rStyle w:val="IndexLink"/>
                <w:rtl w:val="true"/>
              </w:rPr>
              <w:t>دليل آخر</w:t>
            </w:r>
            <w:r>
              <w:rPr>
                <w:rStyle w:val="IndexLink"/>
                <w:rtl w:val="true"/>
              </w:rPr>
              <w:tab/>
            </w:r>
            <w:r>
              <w:rPr>
                <w:rStyle w:val="IndexLink"/>
              </w:rPr>
              <w:t>123</w:t>
            </w:r>
          </w:hyperlink>
        </w:p>
        <w:p>
          <w:pPr>
            <w:pStyle w:val="Contents5"/>
            <w:tabs>
              <w:tab w:val="clear" w:pos="7892"/>
              <w:tab w:val="right" w:pos="9026" w:leader="dot"/>
            </w:tabs>
            <w:rPr/>
          </w:pPr>
          <w:hyperlink w:anchor="__RefHeading___Toc3889918_3804643083">
            <w:r>
              <w:rPr>
                <w:webHidden/>
                <w:rStyle w:val="IndexLink"/>
                <w:rtl w:val="true"/>
              </w:rPr>
              <w:t>نقل حادثة</w:t>
            </w:r>
            <w:r>
              <w:rPr>
                <w:rStyle w:val="IndexLink"/>
                <w:rtl w:val="true"/>
              </w:rPr>
              <w:tab/>
            </w:r>
            <w:r>
              <w:rPr>
                <w:rStyle w:val="IndexLink"/>
              </w:rPr>
              <w:t>123</w:t>
            </w:r>
          </w:hyperlink>
        </w:p>
        <w:p>
          <w:pPr>
            <w:pStyle w:val="Contents4"/>
            <w:tabs>
              <w:tab w:val="clear" w:pos="8176"/>
              <w:tab w:val="right" w:pos="9026" w:leader="dot"/>
            </w:tabs>
            <w:rPr/>
          </w:pPr>
          <w:hyperlink w:anchor="__RefHeading___Toc3889920_3804643083">
            <w:r>
              <w:rPr>
                <w:webHidden/>
                <w:rStyle w:val="IndexLink"/>
                <w:rtl w:val="true"/>
              </w:rPr>
              <w:t>الفضيلة الثالثة</w:t>
            </w:r>
            <w:r>
              <w:rPr>
                <w:rStyle w:val="IndexLink"/>
                <w:rtl w:val="true"/>
              </w:rPr>
              <w:t xml:space="preserve">: </w:t>
            </w:r>
            <w:r>
              <w:rPr>
                <w:rStyle w:val="IndexLink"/>
                <w:rtl w:val="true"/>
              </w:rPr>
              <w:t xml:space="preserve">مبيت علي </w:t>
            </w:r>
            <w:r>
              <w:rPr>
                <w:rStyle w:val="IndexLink"/>
              </w:rPr>
              <w:t></w:t>
            </w:r>
            <w:r>
              <w:rPr>
                <w:rStyle w:val="IndexLink"/>
                <w:rtl w:val="true"/>
              </w:rPr>
              <w:t xml:space="preserve"> وهجرة النبي </w:t>
            </w:r>
            <w:r>
              <w:rPr>
                <w:rStyle w:val="IndexLink"/>
              </w:rPr>
              <w:t></w:t>
            </w:r>
            <w:r>
              <w:rPr>
                <w:rStyle w:val="IndexLink"/>
                <w:rtl w:val="true"/>
              </w:rPr>
              <w:tab/>
            </w:r>
            <w:r>
              <w:rPr>
                <w:rStyle w:val="IndexLink"/>
              </w:rPr>
              <w:t>124</w:t>
            </w:r>
          </w:hyperlink>
        </w:p>
        <w:p>
          <w:pPr>
            <w:pStyle w:val="Contents5"/>
            <w:tabs>
              <w:tab w:val="clear" w:pos="7892"/>
              <w:tab w:val="right" w:pos="9026" w:leader="dot"/>
            </w:tabs>
            <w:rPr/>
          </w:pPr>
          <w:hyperlink w:anchor="__RefHeading___Toc3889922_3804643083">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889924_3804643083">
            <w:r>
              <w:rPr>
                <w:webHidden/>
                <w:rStyle w:val="IndexLink"/>
                <w:rtl w:val="true"/>
              </w:rPr>
              <w:t>المثل الأعلى للتضحية</w:t>
            </w:r>
            <w:r>
              <w:rPr>
                <w:rStyle w:val="IndexLink"/>
                <w:rtl w:val="true"/>
              </w:rPr>
              <w:tab/>
            </w:r>
            <w:r>
              <w:rPr>
                <w:rStyle w:val="IndexLink"/>
              </w:rPr>
              <w:t>128</w:t>
            </w:r>
          </w:hyperlink>
        </w:p>
        <w:p>
          <w:pPr>
            <w:pStyle w:val="Contents5"/>
            <w:tabs>
              <w:tab w:val="clear" w:pos="7892"/>
              <w:tab w:val="right" w:pos="9026" w:leader="dot"/>
            </w:tabs>
            <w:rPr/>
          </w:pPr>
          <w:hyperlink w:anchor="__RefHeading___Toc3889926_3804643083">
            <w:r>
              <w:rPr>
                <w:webHidden/>
                <w:rStyle w:val="IndexLink"/>
                <w:rtl w:val="true"/>
              </w:rPr>
              <w:t>المبيت والخلافة</w:t>
            </w:r>
            <w:r>
              <w:rPr>
                <w:rStyle w:val="IndexLink"/>
                <w:rtl w:val="true"/>
              </w:rPr>
              <w:tab/>
            </w:r>
            <w:r>
              <w:rPr>
                <w:rStyle w:val="IndexLink"/>
              </w:rPr>
              <w:t>129</w:t>
            </w:r>
          </w:hyperlink>
        </w:p>
        <w:p>
          <w:pPr>
            <w:pStyle w:val="Contents5"/>
            <w:tabs>
              <w:tab w:val="clear" w:pos="7892"/>
              <w:tab w:val="right" w:pos="9026" w:leader="dot"/>
            </w:tabs>
            <w:rPr/>
          </w:pPr>
          <w:hyperlink w:anchor="__RefHeading___Toc3889928_3804643083">
            <w:r>
              <w:rPr>
                <w:webHidden/>
                <w:rStyle w:val="IndexLink"/>
                <w:rtl w:val="true"/>
              </w:rPr>
              <w:t>قريش والمبيت</w:t>
            </w:r>
            <w:r>
              <w:rPr>
                <w:rStyle w:val="IndexLink"/>
                <w:rtl w:val="true"/>
              </w:rPr>
              <w:tab/>
            </w:r>
            <w:r>
              <w:rPr>
                <w:rStyle w:val="IndexLink"/>
              </w:rPr>
              <w:t>130</w:t>
            </w:r>
          </w:hyperlink>
        </w:p>
        <w:p>
          <w:pPr>
            <w:pStyle w:val="Contents5"/>
            <w:tabs>
              <w:tab w:val="clear" w:pos="7892"/>
              <w:tab w:val="right" w:pos="9026" w:leader="dot"/>
            </w:tabs>
            <w:rPr/>
          </w:pPr>
          <w:hyperlink w:anchor="__RefHeading___Toc3889930_3804643083">
            <w:r>
              <w:rPr>
                <w:webHidden/>
                <w:rStyle w:val="IndexLink"/>
                <w:rtl w:val="true"/>
              </w:rPr>
              <w:t>مقايسة غير صحيحة</w:t>
            </w:r>
            <w:r>
              <w:rPr>
                <w:rStyle w:val="IndexLink"/>
                <w:rtl w:val="true"/>
              </w:rPr>
              <w:tab/>
            </w:r>
            <w:r>
              <w:rPr>
                <w:rStyle w:val="IndexLink"/>
              </w:rPr>
              <w:t>130</w:t>
            </w:r>
          </w:hyperlink>
        </w:p>
        <w:p>
          <w:pPr>
            <w:pStyle w:val="Contents4"/>
            <w:tabs>
              <w:tab w:val="clear" w:pos="8176"/>
              <w:tab w:val="right" w:pos="9026" w:leader="dot"/>
            </w:tabs>
            <w:rPr/>
          </w:pPr>
          <w:hyperlink w:anchor="__RefHeading___Toc3889932_3804643083">
            <w:r>
              <w:rPr>
                <w:webHidden/>
                <w:rStyle w:val="IndexLink"/>
                <w:rtl w:val="true"/>
              </w:rPr>
              <w:t>الفضيلة الرابعة</w:t>
            </w:r>
            <w:r>
              <w:rPr>
                <w:rStyle w:val="IndexLink"/>
                <w:rtl w:val="true"/>
              </w:rPr>
              <w:t xml:space="preserve">: </w:t>
            </w:r>
            <w:r>
              <w:rPr>
                <w:rStyle w:val="IndexLink"/>
                <w:rtl w:val="true"/>
              </w:rPr>
              <w:t>نزول آيات قرآنية بحقّهم</w:t>
            </w:r>
            <w:r>
              <w:rPr>
                <w:rStyle w:val="IndexLink"/>
              </w:rPr>
              <w:t></w:t>
            </w:r>
            <w:r>
              <w:rPr>
                <w:rStyle w:val="IndexLink"/>
                <w:rtl w:val="true"/>
              </w:rPr>
              <w:tab/>
            </w:r>
            <w:r>
              <w:rPr>
                <w:rStyle w:val="IndexLink"/>
              </w:rPr>
              <w:t>130</w:t>
            </w:r>
          </w:hyperlink>
        </w:p>
        <w:p>
          <w:pPr>
            <w:pStyle w:val="Contents5"/>
            <w:tabs>
              <w:tab w:val="clear" w:pos="7892"/>
              <w:tab w:val="right" w:pos="9026" w:leader="dot"/>
            </w:tabs>
            <w:rPr/>
          </w:pPr>
          <w:hyperlink w:anchor="__RefHeading___Toc3889934_3804643083">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889936_3804643083">
            <w:r>
              <w:rPr>
                <w:webHidden/>
                <w:rStyle w:val="IndexLink"/>
                <w:rtl w:val="true"/>
              </w:rPr>
              <w:t>نزول سورة الدهر أو الإنسان</w:t>
            </w:r>
            <w:r>
              <w:rPr>
                <w:rStyle w:val="IndexLink"/>
                <w:rtl w:val="true"/>
              </w:rPr>
              <w:tab/>
            </w:r>
            <w:r>
              <w:rPr>
                <w:rStyle w:val="IndexLink"/>
              </w:rPr>
              <w:t>130</w:t>
            </w:r>
          </w:hyperlink>
        </w:p>
        <w:p>
          <w:pPr>
            <w:pStyle w:val="Contents4"/>
            <w:tabs>
              <w:tab w:val="clear" w:pos="8176"/>
              <w:tab w:val="right" w:pos="9026" w:leader="dot"/>
            </w:tabs>
            <w:rPr/>
          </w:pPr>
          <w:hyperlink w:anchor="__RefHeading___Toc3889938_3804643083">
            <w:r>
              <w:rPr>
                <w:webHidden/>
                <w:rStyle w:val="IndexLink"/>
                <w:rtl w:val="true"/>
              </w:rPr>
              <w:t>حقوق الإمام وحقوق الاُمة</w:t>
            </w:r>
            <w:r>
              <w:rPr>
                <w:rStyle w:val="IndexLink"/>
                <w:rtl w:val="true"/>
              </w:rPr>
              <w:tab/>
            </w:r>
            <w:r>
              <w:rPr>
                <w:rStyle w:val="IndexLink"/>
              </w:rPr>
              <w:t>136</w:t>
            </w:r>
          </w:hyperlink>
        </w:p>
        <w:p>
          <w:pPr>
            <w:pStyle w:val="Contents4"/>
            <w:tabs>
              <w:tab w:val="clear" w:pos="8176"/>
              <w:tab w:val="right" w:pos="9026" w:leader="dot"/>
            </w:tabs>
            <w:rPr/>
          </w:pPr>
          <w:hyperlink w:anchor="__RefHeading___Toc3889940_3804643083">
            <w:r>
              <w:rPr>
                <w:webHidden/>
                <w:rStyle w:val="IndexLink"/>
                <w:rtl w:val="true"/>
              </w:rPr>
              <w:t>أمّا حقّي عليكم</w:t>
            </w:r>
            <w:r>
              <w:rPr>
                <w:rStyle w:val="IndexLink"/>
                <w:rtl w:val="true"/>
              </w:rPr>
              <w:t>:</w:t>
              <w:tab/>
            </w:r>
            <w:r>
              <w:rPr>
                <w:rStyle w:val="IndexLink"/>
              </w:rPr>
              <w:t>136</w:t>
            </w:r>
          </w:hyperlink>
        </w:p>
        <w:p>
          <w:pPr>
            <w:pStyle w:val="Contents4"/>
            <w:tabs>
              <w:tab w:val="clear" w:pos="8176"/>
              <w:tab w:val="right" w:pos="9026" w:leader="dot"/>
            </w:tabs>
            <w:rPr/>
          </w:pPr>
          <w:hyperlink w:anchor="__RefHeading___Toc3889942_3804643083">
            <w:r>
              <w:rPr>
                <w:webHidden/>
                <w:rStyle w:val="IndexLink"/>
                <w:rtl w:val="true"/>
              </w:rPr>
              <w:t>أمّا حقّكم عليّ</w:t>
            </w:r>
            <w:r>
              <w:rPr>
                <w:rStyle w:val="IndexLink"/>
                <w:rtl w:val="true"/>
              </w:rPr>
              <w:t>:</w:t>
              <w:tab/>
            </w:r>
            <w:r>
              <w:rPr>
                <w:rStyle w:val="IndexLink"/>
              </w:rPr>
              <w:t>137</w:t>
            </w:r>
          </w:hyperlink>
        </w:p>
        <w:p>
          <w:pPr>
            <w:pStyle w:val="Contents4"/>
            <w:tabs>
              <w:tab w:val="clear" w:pos="8176"/>
              <w:tab w:val="right" w:pos="9026" w:leader="dot"/>
            </w:tabs>
            <w:rPr/>
          </w:pPr>
          <w:hyperlink w:anchor="__RefHeading___Toc3889944_3804643083">
            <w:r>
              <w:rPr>
                <w:webHidden/>
                <w:rStyle w:val="IndexLink"/>
                <w:rtl w:val="true"/>
              </w:rPr>
              <w:t>كيف يضعف الأئمة المعصومين</w:t>
            </w:r>
            <w:r>
              <w:rPr>
                <w:rStyle w:val="IndexLink"/>
                <w:rtl w:val="true"/>
              </w:rPr>
              <w:tab/>
            </w:r>
            <w:r>
              <w:rPr>
                <w:rStyle w:val="IndexLink"/>
              </w:rPr>
              <w:t>138</w:t>
            </w:r>
          </w:hyperlink>
        </w:p>
        <w:p>
          <w:pPr>
            <w:pStyle w:val="Contents4"/>
            <w:tabs>
              <w:tab w:val="clear" w:pos="8176"/>
              <w:tab w:val="right" w:pos="9026" w:leader="dot"/>
            </w:tabs>
            <w:rPr/>
          </w:pPr>
          <w:hyperlink w:anchor="__RefHeading___Toc3889946_3804643083">
            <w:r>
              <w:rPr>
                <w:webHidden/>
                <w:rStyle w:val="IndexLink"/>
                <w:rtl w:val="true"/>
              </w:rPr>
              <w:t>حقّ أهل البيت في القرآن</w:t>
            </w:r>
            <w:r>
              <w:rPr>
                <w:rStyle w:val="IndexLink"/>
                <w:rtl w:val="true"/>
              </w:rPr>
              <w:tab/>
            </w:r>
            <w:r>
              <w:rPr>
                <w:rStyle w:val="IndexLink"/>
              </w:rPr>
              <w:t>138</w:t>
            </w:r>
          </w:hyperlink>
        </w:p>
        <w:p>
          <w:pPr>
            <w:pStyle w:val="Contents2"/>
            <w:tabs>
              <w:tab w:val="clear" w:pos="8743"/>
              <w:tab w:val="right" w:pos="9026" w:leader="dot"/>
            </w:tabs>
            <w:rPr/>
          </w:pPr>
          <w:hyperlink w:anchor="__RefHeading___Toc3889948_3804643083">
            <w:r>
              <w:rPr>
                <w:webHidden/>
                <w:rStyle w:val="IndexLink"/>
                <w:rtl w:val="true"/>
              </w:rPr>
              <w:t>الباب الثالث</w:t>
            </w:r>
            <w:r>
              <w:rPr>
                <w:rStyle w:val="IndexLink"/>
                <w:rtl w:val="true"/>
              </w:rPr>
              <w:t xml:space="preserve">: </w:t>
            </w:r>
            <w:r>
              <w:rPr>
                <w:rStyle w:val="IndexLink"/>
                <w:rtl w:val="true"/>
              </w:rPr>
              <w:t>وفيه فصلان</w:t>
            </w:r>
            <w:r>
              <w:rPr>
                <w:rStyle w:val="IndexLink"/>
                <w:rtl w:val="true"/>
              </w:rPr>
              <w:tab/>
            </w:r>
            <w:r>
              <w:rPr>
                <w:rStyle w:val="IndexLink"/>
              </w:rPr>
              <w:t>146</w:t>
            </w:r>
          </w:hyperlink>
        </w:p>
        <w:p>
          <w:pPr>
            <w:pStyle w:val="Contents3"/>
            <w:tabs>
              <w:tab w:val="clear" w:pos="8459"/>
              <w:tab w:val="right" w:pos="9026" w:leader="dot"/>
            </w:tabs>
            <w:rPr/>
          </w:pPr>
          <w:hyperlink w:anchor="__RefHeading___Toc3889950_380464308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3889952_3804643083">
            <w:r>
              <w:rPr>
                <w:webHidden/>
                <w:rStyle w:val="IndexLink"/>
                <w:rtl w:val="true"/>
              </w:rPr>
              <w:t>الفصل الأوّل</w:t>
            </w:r>
            <w:r>
              <w:rPr>
                <w:rStyle w:val="IndexLink"/>
                <w:rtl w:val="true"/>
              </w:rPr>
              <w:t xml:space="preserve">: </w:t>
            </w:r>
            <w:r>
              <w:rPr>
                <w:rStyle w:val="IndexLink"/>
                <w:rtl w:val="true"/>
              </w:rPr>
              <w:t>المناظرات</w:t>
            </w:r>
            <w:r>
              <w:rPr>
                <w:rStyle w:val="IndexLink"/>
                <w:rtl w:val="true"/>
              </w:rPr>
              <w:tab/>
            </w:r>
            <w:r>
              <w:rPr>
                <w:rStyle w:val="IndexLink"/>
              </w:rPr>
              <w:t>147</w:t>
            </w:r>
          </w:hyperlink>
        </w:p>
        <w:p>
          <w:pPr>
            <w:pStyle w:val="Contents4"/>
            <w:tabs>
              <w:tab w:val="clear" w:pos="8176"/>
              <w:tab w:val="right" w:pos="9026" w:leader="dot"/>
            </w:tabs>
            <w:rPr/>
          </w:pPr>
          <w:hyperlink w:anchor="__RefHeading___Toc3889954_380464308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889956_3804643083">
            <w:r>
              <w:rPr>
                <w:webHidden/>
                <w:rStyle w:val="IndexLink"/>
                <w:rtl w:val="true"/>
              </w:rPr>
              <w:t>آل محمّد</w:t>
            </w:r>
            <w:r>
              <w:rPr>
                <w:rStyle w:val="IndexLink"/>
              </w:rPr>
              <w:t></w:t>
            </w:r>
            <w:r>
              <w:rPr>
                <w:rStyle w:val="IndexLink"/>
                <w:rtl w:val="true"/>
              </w:rPr>
              <w:t xml:space="preserve"> هم الوسيلة</w:t>
            </w:r>
            <w:r>
              <w:rPr>
                <w:rStyle w:val="IndexLink"/>
                <w:rtl w:val="true"/>
              </w:rPr>
              <w:tab/>
            </w:r>
            <w:r>
              <w:rPr>
                <w:rStyle w:val="IndexLink"/>
              </w:rPr>
              <w:t>147</w:t>
            </w:r>
          </w:hyperlink>
        </w:p>
        <w:p>
          <w:pPr>
            <w:pStyle w:val="Contents4"/>
            <w:tabs>
              <w:tab w:val="clear" w:pos="8176"/>
              <w:tab w:val="right" w:pos="9026" w:leader="dot"/>
            </w:tabs>
            <w:rPr/>
          </w:pPr>
          <w:hyperlink w:anchor="__RefHeading___Toc3889958_3804643083">
            <w:r>
              <w:rPr>
                <w:webHidden/>
                <w:rStyle w:val="IndexLink"/>
                <w:rtl w:val="true"/>
              </w:rPr>
              <w:t>ردّ الشبهة القائلة بأنّ الشيعة أتباع عبد الله بن سبأ اليهودي</w:t>
            </w:r>
            <w:r>
              <w:rPr>
                <w:rStyle w:val="IndexLink"/>
                <w:rtl w:val="true"/>
              </w:rPr>
              <w:tab/>
            </w:r>
            <w:r>
              <w:rPr>
                <w:rStyle w:val="IndexLink"/>
              </w:rPr>
              <w:t>148</w:t>
            </w:r>
          </w:hyperlink>
        </w:p>
        <w:p>
          <w:pPr>
            <w:pStyle w:val="Contents4"/>
            <w:tabs>
              <w:tab w:val="clear" w:pos="8176"/>
              <w:tab w:val="right" w:pos="9026" w:leader="dot"/>
            </w:tabs>
            <w:rPr/>
          </w:pPr>
          <w:hyperlink w:anchor="__RefHeading___Toc3889960_3804643083">
            <w:r>
              <w:rPr>
                <w:webHidden/>
                <w:rStyle w:val="IndexLink"/>
                <w:rtl w:val="true"/>
              </w:rPr>
              <w:t>حديث السقيفة</w:t>
            </w:r>
            <w:r>
              <w:rPr>
                <w:rStyle w:val="IndexLink"/>
                <w:rtl w:val="true"/>
              </w:rPr>
              <w:tab/>
            </w:r>
            <w:r>
              <w:rPr>
                <w:rStyle w:val="IndexLink"/>
              </w:rPr>
              <w:t>155</w:t>
            </w:r>
          </w:hyperlink>
        </w:p>
        <w:p>
          <w:pPr>
            <w:pStyle w:val="Contents4"/>
            <w:tabs>
              <w:tab w:val="clear" w:pos="8176"/>
              <w:tab w:val="right" w:pos="9026" w:leader="dot"/>
            </w:tabs>
            <w:rPr/>
          </w:pPr>
          <w:hyperlink w:anchor="__RefHeading___Toc3889962_3804643083">
            <w:r>
              <w:rPr>
                <w:webHidden/>
                <w:rStyle w:val="IndexLink"/>
                <w:rtl w:val="true"/>
              </w:rPr>
              <w:t>بعض إسناد حديث المنزلة</w:t>
            </w:r>
            <w:r>
              <w:rPr>
                <w:rStyle w:val="IndexLink"/>
                <w:rtl w:val="true"/>
              </w:rPr>
              <w:tab/>
            </w:r>
            <w:r>
              <w:rPr>
                <w:rStyle w:val="IndexLink"/>
              </w:rPr>
              <w:t>157</w:t>
            </w:r>
          </w:hyperlink>
        </w:p>
        <w:p>
          <w:pPr>
            <w:pStyle w:val="Contents4"/>
            <w:tabs>
              <w:tab w:val="clear" w:pos="8176"/>
              <w:tab w:val="right" w:pos="9026" w:leader="dot"/>
            </w:tabs>
            <w:rPr/>
          </w:pPr>
          <w:hyperlink w:anchor="__RefHeading___Toc3889964_3804643083">
            <w:r>
              <w:rPr>
                <w:webHidden/>
                <w:rStyle w:val="IndexLink"/>
                <w:rtl w:val="true"/>
              </w:rPr>
              <w:t xml:space="preserve">عدم تصريح النبي </w:t>
            </w:r>
            <w:r>
              <w:rPr>
                <w:rStyle w:val="IndexLink"/>
              </w:rPr>
              <w:t></w:t>
            </w:r>
            <w:r>
              <w:rPr>
                <w:rStyle w:val="IndexLink"/>
                <w:rtl w:val="true"/>
              </w:rPr>
              <w:t xml:space="preserve"> بخلافة علي </w:t>
            </w:r>
            <w:r>
              <w:rPr>
                <w:rStyle w:val="IndexLink"/>
              </w:rPr>
              <w:t></w:t>
            </w:r>
            <w:r>
              <w:rPr>
                <w:rStyle w:val="IndexLink"/>
                <w:rtl w:val="true"/>
              </w:rPr>
              <w:tab/>
            </w:r>
            <w:r>
              <w:rPr>
                <w:rStyle w:val="IndexLink"/>
              </w:rPr>
              <w:t>158</w:t>
            </w:r>
          </w:hyperlink>
        </w:p>
        <w:p>
          <w:pPr>
            <w:pStyle w:val="Contents4"/>
            <w:tabs>
              <w:tab w:val="clear" w:pos="8176"/>
              <w:tab w:val="right" w:pos="9026" w:leader="dot"/>
            </w:tabs>
            <w:rPr/>
          </w:pPr>
          <w:hyperlink w:anchor="__RefHeading___Toc3889966_3804643083">
            <w:r>
              <w:rPr>
                <w:webHidden/>
                <w:rStyle w:val="IndexLink"/>
                <w:rtl w:val="true"/>
              </w:rPr>
              <w:t xml:space="preserve">بعض الأحاديث الصريحة في خلافة علي </w:t>
            </w:r>
            <w:r>
              <w:rPr>
                <w:rStyle w:val="IndexLink"/>
              </w:rPr>
              <w:t></w:t>
            </w:r>
            <w:r>
              <w:rPr>
                <w:rStyle w:val="IndexLink"/>
                <w:rtl w:val="true"/>
              </w:rPr>
              <w:tab/>
            </w:r>
            <w:r>
              <w:rPr>
                <w:rStyle w:val="IndexLink"/>
              </w:rPr>
              <w:t>159</w:t>
            </w:r>
          </w:hyperlink>
        </w:p>
        <w:p>
          <w:pPr>
            <w:pStyle w:val="Contents4"/>
            <w:tabs>
              <w:tab w:val="clear" w:pos="8176"/>
              <w:tab w:val="right" w:pos="9026" w:leader="dot"/>
            </w:tabs>
            <w:rPr/>
          </w:pPr>
          <w:hyperlink w:anchor="__RefHeading___Toc3889968_3804643083">
            <w:r>
              <w:rPr>
                <w:webHidden/>
                <w:rStyle w:val="IndexLink"/>
                <w:rtl w:val="true"/>
              </w:rPr>
              <w:t xml:space="preserve">كفاءة الإمام علي </w:t>
            </w:r>
            <w:r>
              <w:rPr>
                <w:rStyle w:val="IndexLink"/>
              </w:rPr>
              <w:t></w:t>
            </w:r>
            <w:r>
              <w:rPr>
                <w:rStyle w:val="IndexLink"/>
                <w:rtl w:val="true"/>
              </w:rPr>
              <w:t xml:space="preserve"> للخلافة</w:t>
            </w:r>
            <w:r>
              <w:rPr>
                <w:rStyle w:val="IndexLink"/>
                <w:rtl w:val="true"/>
              </w:rPr>
              <w:tab/>
            </w:r>
            <w:r>
              <w:rPr>
                <w:rStyle w:val="IndexLink"/>
              </w:rPr>
              <w:t>161</w:t>
            </w:r>
          </w:hyperlink>
        </w:p>
        <w:p>
          <w:pPr>
            <w:pStyle w:val="Contents5"/>
            <w:tabs>
              <w:tab w:val="clear" w:pos="7892"/>
              <w:tab w:val="right" w:pos="9026" w:leader="dot"/>
            </w:tabs>
            <w:rPr/>
          </w:pPr>
          <w:hyperlink w:anchor="__RefHeading___Toc3889970_3804643083">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889972_3804643083">
            <w:r>
              <w:rPr>
                <w:webHidden/>
                <w:rStyle w:val="IndexLink"/>
                <w:rtl w:val="true"/>
              </w:rPr>
              <w:t>أمّا جواب الإشكال</w:t>
            </w:r>
            <w:r>
              <w:rPr>
                <w:rStyle w:val="IndexLink"/>
                <w:rtl w:val="true"/>
              </w:rPr>
              <w:tab/>
            </w:r>
            <w:r>
              <w:rPr>
                <w:rStyle w:val="IndexLink"/>
              </w:rPr>
              <w:t>163</w:t>
            </w:r>
          </w:hyperlink>
        </w:p>
        <w:p>
          <w:pPr>
            <w:pStyle w:val="Contents5"/>
            <w:tabs>
              <w:tab w:val="clear" w:pos="7892"/>
              <w:tab w:val="right" w:pos="9026" w:leader="dot"/>
            </w:tabs>
            <w:rPr/>
          </w:pPr>
          <w:hyperlink w:anchor="__RefHeading___Toc3889974_3804643083">
            <w:r>
              <w:rPr>
                <w:webHidden/>
                <w:rStyle w:val="IndexLink"/>
                <w:rtl w:val="true"/>
              </w:rPr>
              <w:t>اعتراض</w:t>
            </w:r>
            <w:r>
              <w:rPr>
                <w:rStyle w:val="IndexLink"/>
                <w:rtl w:val="true"/>
              </w:rPr>
              <w:tab/>
            </w:r>
            <w:r>
              <w:rPr>
                <w:rStyle w:val="IndexLink"/>
              </w:rPr>
              <w:t>164</w:t>
            </w:r>
          </w:hyperlink>
        </w:p>
        <w:p>
          <w:pPr>
            <w:pStyle w:val="Contents5"/>
            <w:tabs>
              <w:tab w:val="clear" w:pos="7892"/>
              <w:tab w:val="right" w:pos="9026" w:leader="dot"/>
            </w:tabs>
            <w:rPr/>
          </w:pPr>
          <w:hyperlink w:anchor="__RefHeading___Toc3889976_3804643083">
            <w:r>
              <w:rPr>
                <w:webHidden/>
                <w:rStyle w:val="IndexLink"/>
                <w:rtl w:val="true"/>
              </w:rPr>
              <w:t>ردّ هذا الاعتراض</w:t>
            </w:r>
            <w:r>
              <w:rPr>
                <w:rStyle w:val="IndexLink"/>
                <w:rtl w:val="true"/>
              </w:rPr>
              <w:tab/>
            </w:r>
            <w:r>
              <w:rPr>
                <w:rStyle w:val="IndexLink"/>
              </w:rPr>
              <w:t>164</w:t>
            </w:r>
          </w:hyperlink>
        </w:p>
        <w:p>
          <w:pPr>
            <w:pStyle w:val="Contents4"/>
            <w:tabs>
              <w:tab w:val="clear" w:pos="8176"/>
              <w:tab w:val="right" w:pos="9026" w:leader="dot"/>
            </w:tabs>
            <w:rPr/>
          </w:pPr>
          <w:hyperlink w:anchor="__RefHeading___Toc3889978_3804643083">
            <w:r>
              <w:rPr>
                <w:webHidden/>
                <w:rStyle w:val="IndexLink"/>
                <w:rtl w:val="true"/>
              </w:rPr>
              <w:t>الإمام علي</w:t>
            </w:r>
            <w:r>
              <w:rPr>
                <w:rStyle w:val="IndexLink"/>
              </w:rPr>
              <w:t></w:t>
            </w:r>
            <w:r>
              <w:rPr>
                <w:rStyle w:val="IndexLink"/>
                <w:rtl w:val="true"/>
              </w:rPr>
              <w:t xml:space="preserve"> جامع فضائل الأنبياء </w:t>
            </w:r>
            <w:r>
              <w:rPr>
                <w:rStyle w:val="IndexLink"/>
              </w:rPr>
              <w:t></w:t>
            </w:r>
            <w:r>
              <w:rPr>
                <w:rStyle w:val="IndexLink"/>
                <w:rtl w:val="true"/>
              </w:rPr>
              <w:tab/>
            </w:r>
            <w:r>
              <w:rPr>
                <w:rStyle w:val="IndexLink"/>
              </w:rPr>
              <w:t>165</w:t>
            </w:r>
          </w:hyperlink>
        </w:p>
        <w:p>
          <w:pPr>
            <w:pStyle w:val="Contents4"/>
            <w:tabs>
              <w:tab w:val="clear" w:pos="8176"/>
              <w:tab w:val="right" w:pos="9026" w:leader="dot"/>
            </w:tabs>
            <w:rPr/>
          </w:pPr>
          <w:hyperlink w:anchor="__RefHeading___Toc3889980_3804643083">
            <w:r>
              <w:rPr>
                <w:webHidden/>
                <w:rStyle w:val="IndexLink"/>
                <w:rtl w:val="true"/>
              </w:rPr>
              <w:t xml:space="preserve">آيات مباركة نزلت في شأن علي </w:t>
            </w:r>
            <w:r>
              <w:rPr>
                <w:rStyle w:val="IndexLink"/>
              </w:rPr>
              <w:t></w:t>
            </w:r>
            <w:r>
              <w:rPr>
                <w:rStyle w:val="IndexLink"/>
                <w:rtl w:val="true"/>
              </w:rPr>
              <w:tab/>
            </w:r>
            <w:r>
              <w:rPr>
                <w:rStyle w:val="IndexLink"/>
              </w:rPr>
              <w:t>166</w:t>
            </w:r>
          </w:hyperlink>
        </w:p>
        <w:p>
          <w:pPr>
            <w:pStyle w:val="Contents4"/>
            <w:tabs>
              <w:tab w:val="clear" w:pos="8176"/>
              <w:tab w:val="right" w:pos="9026" w:leader="dot"/>
            </w:tabs>
            <w:rPr/>
          </w:pPr>
          <w:hyperlink w:anchor="__RefHeading___Toc3889982_3804643083">
            <w:r>
              <w:rPr>
                <w:webHidden/>
                <w:rStyle w:val="IndexLink"/>
                <w:rtl w:val="true"/>
              </w:rPr>
              <w:t>أخذ البيعة لعلي يوم الغدير</w:t>
            </w:r>
            <w:r>
              <w:rPr>
                <w:rStyle w:val="IndexLink"/>
                <w:rtl w:val="true"/>
              </w:rPr>
              <w:tab/>
            </w:r>
            <w:r>
              <w:rPr>
                <w:rStyle w:val="IndexLink"/>
              </w:rPr>
              <w:t>169</w:t>
            </w:r>
          </w:hyperlink>
        </w:p>
        <w:p>
          <w:pPr>
            <w:pStyle w:val="Contents5"/>
            <w:tabs>
              <w:tab w:val="clear" w:pos="7892"/>
              <w:tab w:val="right" w:pos="9026" w:leader="dot"/>
            </w:tabs>
            <w:rPr/>
          </w:pPr>
          <w:hyperlink w:anchor="__RefHeading___Toc3889984_3804643083">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889986_3804643083">
            <w:r>
              <w:rPr>
                <w:webHidden/>
                <w:rStyle w:val="IndexLink"/>
                <w:rtl w:val="true"/>
              </w:rPr>
              <w:t>الجواب</w:t>
            </w:r>
            <w:r>
              <w:rPr>
                <w:rStyle w:val="IndexLink"/>
                <w:rtl w:val="true"/>
              </w:rPr>
              <w:tab/>
            </w:r>
            <w:r>
              <w:rPr>
                <w:rStyle w:val="IndexLink"/>
              </w:rPr>
              <w:t>170</w:t>
            </w:r>
          </w:hyperlink>
        </w:p>
        <w:p>
          <w:pPr>
            <w:pStyle w:val="Contents4"/>
            <w:tabs>
              <w:tab w:val="clear" w:pos="8176"/>
              <w:tab w:val="right" w:pos="9026" w:leader="dot"/>
            </w:tabs>
            <w:rPr/>
          </w:pPr>
          <w:hyperlink w:anchor="__RefHeading___Toc3889988_3804643083">
            <w:r>
              <w:rPr>
                <w:webHidden/>
                <w:rStyle w:val="IndexLink"/>
                <w:rtl w:val="true"/>
              </w:rPr>
              <w:t>ردّ شبهة أثارها عمر بن الخطاب</w:t>
            </w:r>
            <w:r>
              <w:rPr>
                <w:rStyle w:val="IndexLink"/>
                <w:rtl w:val="true"/>
              </w:rPr>
              <w:tab/>
            </w:r>
            <w:r>
              <w:rPr>
                <w:rStyle w:val="IndexLink"/>
              </w:rPr>
              <w:t>174</w:t>
            </w:r>
          </w:hyperlink>
        </w:p>
        <w:p>
          <w:pPr>
            <w:pStyle w:val="Contents4"/>
            <w:tabs>
              <w:tab w:val="clear" w:pos="8176"/>
              <w:tab w:val="right" w:pos="9026" w:leader="dot"/>
            </w:tabs>
            <w:rPr/>
          </w:pPr>
          <w:hyperlink w:anchor="__RefHeading___Toc3889990_3804643083">
            <w:r>
              <w:rPr>
                <w:webHidden/>
                <w:rStyle w:val="IndexLink"/>
                <w:rtl w:val="true"/>
              </w:rPr>
              <w:t xml:space="preserve">لماذا نتبع عليّاً وبنيه </w:t>
            </w:r>
            <w:r>
              <w:rPr>
                <w:rStyle w:val="IndexLink"/>
              </w:rPr>
              <w:t></w:t>
            </w:r>
            <w:r>
              <w:rPr>
                <w:rStyle w:val="IndexLink"/>
                <w:rtl w:val="true"/>
              </w:rPr>
              <w:tab/>
            </w:r>
            <w:r>
              <w:rPr>
                <w:rStyle w:val="IndexLink"/>
              </w:rPr>
              <w:t>176</w:t>
            </w:r>
          </w:hyperlink>
        </w:p>
        <w:p>
          <w:pPr>
            <w:pStyle w:val="Contents4"/>
            <w:tabs>
              <w:tab w:val="clear" w:pos="8176"/>
              <w:tab w:val="right" w:pos="9026" w:leader="dot"/>
            </w:tabs>
            <w:rPr/>
          </w:pPr>
          <w:hyperlink w:anchor="__RefHeading___Toc3889992_3804643083">
            <w:r>
              <w:rPr>
                <w:webHidden/>
                <w:rStyle w:val="IndexLink"/>
                <w:rtl w:val="true"/>
              </w:rPr>
              <w:t>(</w:t>
            </w:r>
            <w:r>
              <w:rPr>
                <w:rStyle w:val="IndexLink"/>
                <w:rtl w:val="true"/>
              </w:rPr>
              <w:t>إشكال</w:t>
            </w:r>
            <w:r>
              <w:rPr>
                <w:rStyle w:val="IndexLink"/>
                <w:rtl w:val="true"/>
              </w:rPr>
              <w:t xml:space="preserve">) </w:t>
            </w:r>
            <w:r>
              <w:rPr>
                <w:rStyle w:val="IndexLink"/>
                <w:rtl w:val="true"/>
              </w:rPr>
              <w:t>حول الإمام علي</w:t>
            </w:r>
            <w:r>
              <w:rPr>
                <w:rStyle w:val="IndexLink"/>
              </w:rPr>
              <w:t></w:t>
            </w:r>
            <w:r>
              <w:rPr>
                <w:rStyle w:val="IndexLink"/>
                <w:rtl w:val="true"/>
              </w:rPr>
              <w:t xml:space="preserve"> نفس رسول الله</w:t>
            </w:r>
            <w:r>
              <w:rPr>
                <w:rStyle w:val="IndexLink"/>
              </w:rPr>
              <w:t></w:t>
            </w:r>
            <w:r>
              <w:rPr>
                <w:rStyle w:val="IndexLink"/>
                <w:rtl w:val="true"/>
              </w:rPr>
              <w:t xml:space="preserve"> وقضية المباهلة</w:t>
            </w:r>
            <w:r>
              <w:rPr>
                <w:rStyle w:val="IndexLink"/>
                <w:rtl w:val="true"/>
              </w:rPr>
              <w:tab/>
            </w:r>
            <w:r>
              <w:rPr>
                <w:rStyle w:val="IndexLink"/>
              </w:rPr>
              <w:t>177</w:t>
            </w:r>
          </w:hyperlink>
        </w:p>
        <w:p>
          <w:pPr>
            <w:pStyle w:val="Contents4"/>
            <w:tabs>
              <w:tab w:val="clear" w:pos="8176"/>
              <w:tab w:val="right" w:pos="9026" w:leader="dot"/>
            </w:tabs>
            <w:rPr/>
          </w:pPr>
          <w:hyperlink w:anchor="__RefHeading___Toc3889994_3804643083">
            <w:r>
              <w:rPr>
                <w:webHidden/>
                <w:rStyle w:val="IndexLink"/>
                <w:rtl w:val="true"/>
              </w:rPr>
              <w:t>ذكر حديث يبيّن سبب اتباعنا علي بن أبي طالب</w:t>
            </w:r>
            <w:r>
              <w:rPr>
                <w:rStyle w:val="IndexLink"/>
              </w:rPr>
              <w:t></w:t>
            </w:r>
            <w:r>
              <w:rPr>
                <w:rStyle w:val="IndexLink"/>
                <w:rtl w:val="true"/>
              </w:rPr>
              <w:tab/>
            </w:r>
            <w:r>
              <w:rPr>
                <w:rStyle w:val="IndexLink"/>
              </w:rPr>
              <w:t>181</w:t>
            </w:r>
          </w:hyperlink>
        </w:p>
        <w:p>
          <w:pPr>
            <w:pStyle w:val="Contents4"/>
            <w:tabs>
              <w:tab w:val="clear" w:pos="8176"/>
              <w:tab w:val="right" w:pos="9026" w:leader="dot"/>
            </w:tabs>
            <w:rPr/>
          </w:pPr>
          <w:hyperlink w:anchor="__RefHeading___Toc3889996_3804643083">
            <w:r>
              <w:rPr>
                <w:webHidden/>
                <w:rStyle w:val="IndexLink"/>
                <w:rtl w:val="true"/>
              </w:rPr>
              <w:t xml:space="preserve">في بيان بعض الأدلّة على إمامة علي بن أبي طالب </w:t>
            </w:r>
            <w:r>
              <w:rPr>
                <w:rStyle w:val="IndexLink"/>
              </w:rPr>
              <w:t></w:t>
            </w:r>
            <w:r>
              <w:rPr>
                <w:rStyle w:val="IndexLink"/>
                <w:rtl w:val="true"/>
              </w:rPr>
              <w:tab/>
            </w:r>
            <w:r>
              <w:rPr>
                <w:rStyle w:val="IndexLink"/>
              </w:rPr>
              <w:t>183</w:t>
            </w:r>
          </w:hyperlink>
        </w:p>
        <w:p>
          <w:pPr>
            <w:pStyle w:val="Contents4"/>
            <w:tabs>
              <w:tab w:val="clear" w:pos="8176"/>
              <w:tab w:val="right" w:pos="9026" w:leader="dot"/>
            </w:tabs>
            <w:rPr/>
          </w:pPr>
          <w:hyperlink w:anchor="__RefHeading___Toc3889998_3804643083">
            <w:r>
              <w:rPr>
                <w:webHidden/>
                <w:rStyle w:val="IndexLink"/>
                <w:rtl w:val="true"/>
              </w:rPr>
              <w:t xml:space="preserve">بعض المعضلات التي قضى فيها سيّدنا علي </w:t>
            </w:r>
            <w:r>
              <w:rPr>
                <w:rStyle w:val="IndexLink"/>
              </w:rPr>
              <w:t></w:t>
            </w:r>
            <w:r>
              <w:rPr>
                <w:rStyle w:val="IndexLink"/>
                <w:rtl w:val="true"/>
              </w:rPr>
              <w:t xml:space="preserve"> والمشكلات التي حلّها</w:t>
            </w:r>
            <w:r>
              <w:rPr>
                <w:rStyle w:val="IndexLink"/>
                <w:rtl w:val="true"/>
              </w:rPr>
              <w:t xml:space="preserve">. </w:t>
            </w:r>
            <w:r>
              <w:rPr>
                <w:rStyle w:val="IndexLink"/>
                <w:rtl w:val="true"/>
              </w:rPr>
              <w:t>هنا قضية مفصلة رواها جمع من علمائكم منهم</w:t>
            </w:r>
            <w:r>
              <w:rPr>
                <w:rStyle w:val="IndexLink"/>
                <w:rtl w:val="true"/>
              </w:rPr>
              <w:t>:</w:t>
              <w:tab/>
            </w:r>
            <w:r>
              <w:rPr>
                <w:rStyle w:val="IndexLink"/>
              </w:rPr>
              <w:t>184</w:t>
            </w:r>
          </w:hyperlink>
        </w:p>
        <w:p>
          <w:pPr>
            <w:pStyle w:val="Contents4"/>
            <w:tabs>
              <w:tab w:val="clear" w:pos="8176"/>
              <w:tab w:val="right" w:pos="9026" w:leader="dot"/>
            </w:tabs>
            <w:rPr/>
          </w:pPr>
          <w:hyperlink w:anchor="__RefHeading___Toc3890000_3804643083">
            <w:r>
              <w:rPr>
                <w:webHidden/>
                <w:rStyle w:val="IndexLink"/>
                <w:rtl w:val="true"/>
              </w:rPr>
              <w:t>مصادر كلام عمر بن الخطّاب</w:t>
            </w:r>
            <w:r>
              <w:rPr>
                <w:rStyle w:val="IndexLink"/>
                <w:rtl w:val="true"/>
              </w:rPr>
              <w:tab/>
            </w:r>
            <w:r>
              <w:rPr>
                <w:rStyle w:val="IndexLink"/>
              </w:rPr>
              <w:t>187</w:t>
            </w:r>
          </w:hyperlink>
        </w:p>
        <w:p>
          <w:pPr>
            <w:pStyle w:val="Contents4"/>
            <w:tabs>
              <w:tab w:val="clear" w:pos="8176"/>
              <w:tab w:val="right" w:pos="9026" w:leader="dot"/>
            </w:tabs>
            <w:rPr/>
          </w:pPr>
          <w:hyperlink w:anchor="__RefHeading___Toc3890002_3804643083">
            <w:r>
              <w:rPr>
                <w:webHidden/>
                <w:rStyle w:val="IndexLink"/>
                <w:rtl w:val="true"/>
              </w:rPr>
              <w:t xml:space="preserve">علي </w:t>
            </w:r>
            <w:r>
              <w:rPr>
                <w:rStyle w:val="IndexLink"/>
              </w:rPr>
              <w:t></w:t>
            </w:r>
            <w:r>
              <w:rPr>
                <w:rStyle w:val="IndexLink"/>
                <w:rtl w:val="true"/>
              </w:rPr>
              <w:t xml:space="preserve"> أوّل من آمن</w:t>
            </w:r>
            <w:r>
              <w:rPr>
                <w:rStyle w:val="IndexLink"/>
                <w:rtl w:val="true"/>
              </w:rPr>
              <w:tab/>
            </w:r>
            <w:r>
              <w:rPr>
                <w:rStyle w:val="IndexLink"/>
              </w:rPr>
              <w:t>190</w:t>
            </w:r>
          </w:hyperlink>
        </w:p>
        <w:p>
          <w:pPr>
            <w:pStyle w:val="Contents4"/>
            <w:tabs>
              <w:tab w:val="clear" w:pos="8176"/>
              <w:tab w:val="right" w:pos="9026" w:leader="dot"/>
            </w:tabs>
            <w:rPr/>
          </w:pPr>
          <w:hyperlink w:anchor="__RefHeading___Toc3890004_3804643083">
            <w:r>
              <w:rPr>
                <w:webHidden/>
                <w:rStyle w:val="IndexLink"/>
                <w:rtl w:val="true"/>
              </w:rPr>
              <w:t>إيراد شبهة في الموضوع وجوابها</w:t>
            </w:r>
            <w:r>
              <w:rPr>
                <w:rStyle w:val="IndexLink"/>
                <w:rtl w:val="true"/>
              </w:rPr>
              <w:tab/>
            </w:r>
            <w:r>
              <w:rPr>
                <w:rStyle w:val="IndexLink"/>
              </w:rPr>
              <w:t>191</w:t>
            </w:r>
          </w:hyperlink>
        </w:p>
        <w:p>
          <w:pPr>
            <w:pStyle w:val="Contents4"/>
            <w:tabs>
              <w:tab w:val="clear" w:pos="8176"/>
              <w:tab w:val="right" w:pos="9026" w:leader="dot"/>
            </w:tabs>
            <w:rPr/>
          </w:pPr>
          <w:hyperlink w:anchor="__RefHeading___Toc3890006_3804643083">
            <w:r>
              <w:rPr>
                <w:webHidden/>
                <w:rStyle w:val="IndexLink"/>
                <w:rtl w:val="true"/>
              </w:rPr>
              <w:t xml:space="preserve">إيمان علي </w:t>
            </w:r>
            <w:r>
              <w:rPr>
                <w:rStyle w:val="IndexLink"/>
              </w:rPr>
              <w:t></w:t>
            </w:r>
            <w:r>
              <w:rPr>
                <w:rStyle w:val="IndexLink"/>
                <w:rtl w:val="true"/>
              </w:rPr>
              <w:t xml:space="preserve"> في صباه أكمل إيمان</w:t>
            </w:r>
            <w:r>
              <w:rPr>
                <w:rStyle w:val="IndexLink"/>
                <w:rtl w:val="true"/>
              </w:rPr>
              <w:tab/>
            </w:r>
            <w:r>
              <w:rPr>
                <w:rStyle w:val="IndexLink"/>
              </w:rPr>
              <w:t>192</w:t>
            </w:r>
          </w:hyperlink>
        </w:p>
        <w:p>
          <w:pPr>
            <w:pStyle w:val="Contents4"/>
            <w:tabs>
              <w:tab w:val="clear" w:pos="8176"/>
              <w:tab w:val="right" w:pos="9026" w:leader="dot"/>
            </w:tabs>
            <w:rPr/>
          </w:pPr>
          <w:hyperlink w:anchor="__RefHeading___Toc3890008_3804643083">
            <w:r>
              <w:rPr>
                <w:webHidden/>
                <w:rStyle w:val="IndexLink"/>
                <w:rtl w:val="true"/>
              </w:rPr>
              <w:t xml:space="preserve">فضيلة مبيت علي بن ابي طالب </w:t>
            </w:r>
            <w:r>
              <w:rPr>
                <w:rStyle w:val="IndexLink"/>
              </w:rPr>
              <w:t></w:t>
            </w:r>
            <w:r>
              <w:rPr>
                <w:rStyle w:val="IndexLink"/>
                <w:rtl w:val="true"/>
              </w:rPr>
              <w:t xml:space="preserve"> في فراش النبي </w:t>
            </w:r>
            <w:r>
              <w:rPr>
                <w:rStyle w:val="IndexLink"/>
              </w:rPr>
              <w:t></w:t>
            </w:r>
            <w:r>
              <w:rPr>
                <w:rStyle w:val="IndexLink"/>
                <w:rtl w:val="true"/>
              </w:rPr>
              <w:t xml:space="preserve"> وفضيلة مرافقه أبي بكر للنبي </w:t>
            </w:r>
            <w:r>
              <w:rPr>
                <w:rStyle w:val="IndexLink"/>
              </w:rPr>
              <w:t></w:t>
            </w:r>
            <w:r>
              <w:rPr>
                <w:rStyle w:val="IndexLink"/>
              </w:rPr>
              <w:t>.</w:t>
            </w:r>
            <w:r>
              <w:rPr>
                <w:rStyle w:val="IndexLink"/>
                <w:rtl w:val="true"/>
              </w:rPr>
              <w:tab/>
            </w:r>
            <w:r>
              <w:rPr>
                <w:rStyle w:val="IndexLink"/>
              </w:rPr>
              <w:t>196</w:t>
            </w:r>
          </w:hyperlink>
        </w:p>
        <w:p>
          <w:pPr>
            <w:pStyle w:val="Contents3"/>
            <w:tabs>
              <w:tab w:val="clear" w:pos="8459"/>
              <w:tab w:val="right" w:pos="9026" w:leader="dot"/>
            </w:tabs>
            <w:rPr/>
          </w:pPr>
          <w:hyperlink w:anchor="__RefHeading___Toc3890010_3804643083">
            <w:r>
              <w:rPr>
                <w:webHidden/>
                <w:rStyle w:val="IndexLink"/>
                <w:rtl w:val="true"/>
              </w:rPr>
              <w:t>الفصل الثاني</w:t>
            </w:r>
            <w:r>
              <w:rPr>
                <w:rStyle w:val="IndexLink"/>
                <w:rtl w:val="true"/>
              </w:rPr>
              <w:t xml:space="preserve">: </w:t>
            </w:r>
            <w:r>
              <w:rPr>
                <w:rStyle w:val="IndexLink"/>
                <w:rtl w:val="true"/>
              </w:rPr>
              <w:t>الشبهات</w:t>
            </w:r>
            <w:r>
              <w:rPr>
                <w:rStyle w:val="IndexLink"/>
                <w:rtl w:val="true"/>
              </w:rPr>
              <w:tab/>
            </w:r>
            <w:r>
              <w:rPr>
                <w:rStyle w:val="IndexLink"/>
              </w:rPr>
              <w:t>199</w:t>
            </w:r>
          </w:hyperlink>
        </w:p>
        <w:p>
          <w:pPr>
            <w:pStyle w:val="Contents4"/>
            <w:tabs>
              <w:tab w:val="clear" w:pos="8176"/>
              <w:tab w:val="right" w:pos="9026" w:leader="dot"/>
            </w:tabs>
            <w:rPr/>
          </w:pPr>
          <w:hyperlink w:anchor="__RefHeading___Toc3890012_3804643083">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890014_3804643083">
            <w:r>
              <w:rPr>
                <w:webHidden/>
                <w:rStyle w:val="IndexLink"/>
                <w:rtl w:val="true"/>
              </w:rPr>
              <w:t>نصّ الشبهة</w:t>
            </w:r>
            <w:r>
              <w:rPr>
                <w:rStyle w:val="IndexLink"/>
                <w:rtl w:val="true"/>
              </w:rPr>
              <w:tab/>
            </w:r>
            <w:r>
              <w:rPr>
                <w:rStyle w:val="IndexLink"/>
              </w:rPr>
              <w:t>199</w:t>
            </w:r>
          </w:hyperlink>
        </w:p>
        <w:p>
          <w:pPr>
            <w:pStyle w:val="Contents5"/>
            <w:tabs>
              <w:tab w:val="clear" w:pos="7892"/>
              <w:tab w:val="right" w:pos="9026" w:leader="dot"/>
            </w:tabs>
            <w:rPr/>
          </w:pPr>
          <w:hyperlink w:anchor="__RefHeading___Toc3890016_3804643083">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3890018_3804643083">
            <w:r>
              <w:rPr>
                <w:webHidden/>
                <w:rStyle w:val="IndexLink"/>
                <w:rtl w:val="true"/>
              </w:rPr>
              <w:t>الردّ على الشبهة</w:t>
            </w:r>
            <w:r>
              <w:rPr>
                <w:rStyle w:val="IndexLink"/>
                <w:rtl w:val="true"/>
              </w:rPr>
              <w:tab/>
            </w:r>
            <w:r>
              <w:rPr>
                <w:rStyle w:val="IndexLink"/>
              </w:rPr>
              <w:t>200</w:t>
            </w:r>
          </w:hyperlink>
        </w:p>
        <w:p>
          <w:pPr>
            <w:pStyle w:val="Contents5"/>
            <w:tabs>
              <w:tab w:val="clear" w:pos="7892"/>
              <w:tab w:val="right" w:pos="9026" w:leader="dot"/>
            </w:tabs>
            <w:rPr/>
          </w:pPr>
          <w:hyperlink w:anchor="__RefHeading___Toc3890020_3804643083">
            <w:r>
              <w:rPr>
                <w:webHidden/>
                <w:rStyle w:val="IndexLink"/>
                <w:rtl w:val="true"/>
              </w:rPr>
              <w:t>الخلاصة</w:t>
            </w:r>
            <w:r>
              <w:rPr>
                <w:rStyle w:val="IndexLink"/>
                <w:rtl w:val="true"/>
              </w:rPr>
              <w:tab/>
            </w:r>
            <w:r>
              <w:rPr>
                <w:rStyle w:val="IndexLink"/>
              </w:rPr>
              <w:t>204</w:t>
            </w:r>
          </w:hyperlink>
        </w:p>
        <w:p>
          <w:pPr>
            <w:pStyle w:val="Contents4"/>
            <w:tabs>
              <w:tab w:val="clear" w:pos="8176"/>
              <w:tab w:val="right" w:pos="9026" w:leader="dot"/>
            </w:tabs>
            <w:rPr/>
          </w:pPr>
          <w:hyperlink w:anchor="__RefHeading___Toc3890022_3804643083">
            <w:r>
              <w:rPr>
                <w:webHidden/>
                <w:rStyle w:val="IndexLink"/>
                <w:rtl w:val="true"/>
              </w:rPr>
              <w:t>شبهة اُخرى</w:t>
            </w:r>
            <w:r>
              <w:rPr>
                <w:rStyle w:val="IndexLink"/>
                <w:rtl w:val="true"/>
              </w:rPr>
              <w:tab/>
            </w:r>
            <w:r>
              <w:rPr>
                <w:rStyle w:val="IndexLink"/>
              </w:rPr>
              <w:t>204</w:t>
            </w:r>
          </w:hyperlink>
        </w:p>
        <w:p>
          <w:pPr>
            <w:pStyle w:val="Contents5"/>
            <w:tabs>
              <w:tab w:val="clear" w:pos="7892"/>
              <w:tab w:val="right" w:pos="9026" w:leader="dot"/>
            </w:tabs>
            <w:rPr/>
          </w:pPr>
          <w:hyperlink w:anchor="__RefHeading___Toc3890024_3804643083">
            <w:r>
              <w:rPr>
                <w:webHidden/>
                <w:rStyle w:val="IndexLink"/>
                <w:rtl w:val="true"/>
              </w:rPr>
              <w:t>نصّ الشبهة</w:t>
            </w:r>
            <w:r>
              <w:rPr>
                <w:rStyle w:val="IndexLink"/>
                <w:rtl w:val="true"/>
              </w:rPr>
              <w:tab/>
            </w:r>
            <w:r>
              <w:rPr>
                <w:rStyle w:val="IndexLink"/>
              </w:rPr>
              <w:t>204</w:t>
            </w:r>
          </w:hyperlink>
        </w:p>
        <w:p>
          <w:pPr>
            <w:pStyle w:val="Contents5"/>
            <w:tabs>
              <w:tab w:val="clear" w:pos="7892"/>
              <w:tab w:val="right" w:pos="9026" w:leader="dot"/>
            </w:tabs>
            <w:rPr/>
          </w:pPr>
          <w:hyperlink w:anchor="__RefHeading___Toc3890026_3804643083">
            <w:r>
              <w:rPr>
                <w:webHidden/>
                <w:rStyle w:val="IndexLink"/>
                <w:rtl w:val="true"/>
              </w:rPr>
              <w:t>الرّد على الشبهة</w:t>
            </w:r>
            <w:r>
              <w:rPr>
                <w:rStyle w:val="IndexLink"/>
                <w:rtl w:val="true"/>
              </w:rPr>
              <w:tab/>
            </w:r>
            <w:r>
              <w:rPr>
                <w:rStyle w:val="IndexLink"/>
              </w:rPr>
              <w:t>205</w:t>
            </w:r>
          </w:hyperlink>
        </w:p>
        <w:p>
          <w:pPr>
            <w:pStyle w:val="Contents5"/>
            <w:tabs>
              <w:tab w:val="clear" w:pos="7892"/>
              <w:tab w:val="right" w:pos="9026" w:leader="dot"/>
            </w:tabs>
            <w:rPr/>
          </w:pPr>
          <w:hyperlink w:anchor="__RefHeading___Toc3890028_3804643083">
            <w:r>
              <w:rPr>
                <w:webHidden/>
                <w:rStyle w:val="IndexLink"/>
                <w:rtl w:val="true"/>
              </w:rPr>
              <w:t>الخلاصة</w:t>
            </w:r>
            <w:r>
              <w:rPr>
                <w:rStyle w:val="IndexLink"/>
                <w:rtl w:val="true"/>
              </w:rPr>
              <w:tab/>
            </w:r>
            <w:r>
              <w:rPr>
                <w:rStyle w:val="IndexLink"/>
              </w:rPr>
              <w:t>207</w:t>
            </w:r>
          </w:hyperlink>
        </w:p>
        <w:p>
          <w:pPr>
            <w:pStyle w:val="Contents4"/>
            <w:tabs>
              <w:tab w:val="clear" w:pos="8176"/>
              <w:tab w:val="right" w:pos="9026" w:leader="dot"/>
            </w:tabs>
            <w:rPr/>
          </w:pPr>
          <w:hyperlink w:anchor="__RefHeading___Toc3890030_3804643083">
            <w:r>
              <w:rPr>
                <w:webHidden/>
                <w:rStyle w:val="IndexLink"/>
                <w:rtl w:val="true"/>
              </w:rPr>
              <w:t>نصّ شبهة اُخرى</w:t>
            </w:r>
            <w:r>
              <w:rPr>
                <w:rStyle w:val="IndexLink"/>
                <w:rtl w:val="true"/>
              </w:rPr>
              <w:tab/>
            </w:r>
            <w:r>
              <w:rPr>
                <w:rStyle w:val="IndexLink"/>
              </w:rPr>
              <w:t>207</w:t>
            </w:r>
          </w:hyperlink>
        </w:p>
        <w:p>
          <w:pPr>
            <w:pStyle w:val="Contents5"/>
            <w:tabs>
              <w:tab w:val="clear" w:pos="7892"/>
              <w:tab w:val="right" w:pos="9026" w:leader="dot"/>
            </w:tabs>
            <w:rPr/>
          </w:pPr>
          <w:hyperlink w:anchor="__RefHeading___Toc3890032_3804643083">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890034_3804643083">
            <w:r>
              <w:rPr>
                <w:webHidden/>
                <w:rStyle w:val="IndexLink"/>
                <w:rtl w:val="true"/>
              </w:rPr>
              <w:t>الرد على الشبهة</w:t>
            </w:r>
            <w:r>
              <w:rPr>
                <w:rStyle w:val="IndexLink"/>
                <w:rtl w:val="true"/>
              </w:rPr>
              <w:tab/>
            </w:r>
            <w:r>
              <w:rPr>
                <w:rStyle w:val="IndexLink"/>
              </w:rPr>
              <w:t>208</w:t>
            </w:r>
          </w:hyperlink>
        </w:p>
        <w:p>
          <w:pPr>
            <w:pStyle w:val="Contents5"/>
            <w:tabs>
              <w:tab w:val="clear" w:pos="7892"/>
              <w:tab w:val="right" w:pos="9026" w:leader="dot"/>
            </w:tabs>
            <w:rPr/>
          </w:pPr>
          <w:hyperlink w:anchor="__RefHeading___Toc3890036_3804643083">
            <w:r>
              <w:rPr>
                <w:webHidden/>
                <w:rStyle w:val="IndexLink"/>
                <w:rtl w:val="true"/>
              </w:rPr>
              <w:t>الرواية الاُولى</w:t>
            </w:r>
            <w:r>
              <w:rPr>
                <w:rStyle w:val="IndexLink"/>
                <w:rtl w:val="true"/>
              </w:rPr>
              <w:tab/>
            </w:r>
            <w:r>
              <w:rPr>
                <w:rStyle w:val="IndexLink"/>
              </w:rPr>
              <w:t>209</w:t>
            </w:r>
          </w:hyperlink>
        </w:p>
        <w:p>
          <w:pPr>
            <w:pStyle w:val="Contents5"/>
            <w:tabs>
              <w:tab w:val="clear" w:pos="7892"/>
              <w:tab w:val="right" w:pos="9026" w:leader="dot"/>
            </w:tabs>
            <w:rPr/>
          </w:pPr>
          <w:hyperlink w:anchor="__RefHeading___Toc3890038_3804643083">
            <w:r>
              <w:rPr>
                <w:webHidden/>
                <w:rStyle w:val="IndexLink"/>
                <w:rtl w:val="true"/>
              </w:rPr>
              <w:t>الرواية الثانية</w:t>
            </w:r>
            <w:r>
              <w:rPr>
                <w:rStyle w:val="IndexLink"/>
                <w:rtl w:val="true"/>
              </w:rPr>
              <w:tab/>
            </w:r>
            <w:r>
              <w:rPr>
                <w:rStyle w:val="IndexLink"/>
              </w:rPr>
              <w:t>209</w:t>
            </w:r>
          </w:hyperlink>
        </w:p>
        <w:p>
          <w:pPr>
            <w:pStyle w:val="Contents5"/>
            <w:tabs>
              <w:tab w:val="clear" w:pos="7892"/>
              <w:tab w:val="right" w:pos="9026" w:leader="dot"/>
            </w:tabs>
            <w:rPr/>
          </w:pPr>
          <w:hyperlink w:anchor="__RefHeading___Toc3890040_3804643083">
            <w:r>
              <w:rPr>
                <w:webHidden/>
                <w:rStyle w:val="IndexLink"/>
                <w:rtl w:val="true"/>
              </w:rPr>
              <w:t>الرواية الثالثة</w:t>
            </w:r>
            <w:r>
              <w:rPr>
                <w:rStyle w:val="IndexLink"/>
                <w:rtl w:val="true"/>
              </w:rPr>
              <w:tab/>
            </w:r>
            <w:r>
              <w:rPr>
                <w:rStyle w:val="IndexLink"/>
              </w:rPr>
              <w:t>210</w:t>
            </w:r>
          </w:hyperlink>
        </w:p>
        <w:p>
          <w:pPr>
            <w:pStyle w:val="Contents5"/>
            <w:tabs>
              <w:tab w:val="clear" w:pos="7892"/>
              <w:tab w:val="right" w:pos="9026" w:leader="dot"/>
            </w:tabs>
            <w:rPr/>
          </w:pPr>
          <w:hyperlink w:anchor="__RefHeading___Toc3890042_3804643083">
            <w:r>
              <w:rPr>
                <w:webHidden/>
                <w:rStyle w:val="IndexLink"/>
                <w:rtl w:val="true"/>
              </w:rPr>
              <w:t>الرواية الرابعة</w:t>
            </w:r>
            <w:r>
              <w:rPr>
                <w:rStyle w:val="IndexLink"/>
                <w:rtl w:val="true"/>
              </w:rPr>
              <w:tab/>
            </w:r>
            <w:r>
              <w:rPr>
                <w:rStyle w:val="IndexLink"/>
              </w:rPr>
              <w:t>210</w:t>
            </w:r>
          </w:hyperlink>
        </w:p>
        <w:p>
          <w:pPr>
            <w:pStyle w:val="Contents5"/>
            <w:tabs>
              <w:tab w:val="clear" w:pos="7892"/>
              <w:tab w:val="right" w:pos="9026" w:leader="dot"/>
            </w:tabs>
            <w:rPr/>
          </w:pPr>
          <w:hyperlink w:anchor="__RefHeading___Toc3890044_3804643083">
            <w:r>
              <w:rPr>
                <w:webHidden/>
                <w:rStyle w:val="IndexLink"/>
                <w:rtl w:val="true"/>
              </w:rPr>
              <w:t>الرواية الخامسة</w:t>
            </w:r>
            <w:r>
              <w:rPr>
                <w:rStyle w:val="IndexLink"/>
                <w:rtl w:val="true"/>
              </w:rPr>
              <w:tab/>
            </w:r>
            <w:r>
              <w:rPr>
                <w:rStyle w:val="IndexLink"/>
              </w:rPr>
              <w:t>210</w:t>
            </w:r>
          </w:hyperlink>
        </w:p>
        <w:p>
          <w:pPr>
            <w:pStyle w:val="Contents5"/>
            <w:tabs>
              <w:tab w:val="clear" w:pos="7892"/>
              <w:tab w:val="right" w:pos="9026" w:leader="dot"/>
            </w:tabs>
            <w:rPr/>
          </w:pPr>
          <w:hyperlink w:anchor="__RefHeading___Toc3890046_3804643083">
            <w:r>
              <w:rPr>
                <w:webHidden/>
                <w:rStyle w:val="IndexLink"/>
                <w:rtl w:val="true"/>
              </w:rPr>
              <w:t>الخلاصة</w:t>
            </w:r>
            <w:r>
              <w:rPr>
                <w:rStyle w:val="IndexLink"/>
                <w:rtl w:val="true"/>
              </w:rPr>
              <w:tab/>
            </w:r>
            <w:r>
              <w:rPr>
                <w:rStyle w:val="IndexLink"/>
              </w:rPr>
              <w:t>212</w:t>
            </w:r>
          </w:hyperlink>
        </w:p>
        <w:p>
          <w:pPr>
            <w:pStyle w:val="Contents4"/>
            <w:tabs>
              <w:tab w:val="clear" w:pos="8176"/>
              <w:tab w:val="right" w:pos="9026" w:leader="dot"/>
            </w:tabs>
            <w:rPr/>
          </w:pPr>
          <w:hyperlink w:anchor="__RefHeading___Toc3890048_3804643083">
            <w:r>
              <w:rPr>
                <w:webHidden/>
                <w:rStyle w:val="IndexLink"/>
                <w:rtl w:val="true"/>
              </w:rPr>
              <w:t>نصّ الشبهة</w:t>
            </w:r>
            <w:r>
              <w:rPr>
                <w:rStyle w:val="IndexLink"/>
                <w:rtl w:val="true"/>
              </w:rPr>
              <w:tab/>
            </w:r>
            <w:r>
              <w:rPr>
                <w:rStyle w:val="IndexLink"/>
              </w:rPr>
              <w:t>212</w:t>
            </w:r>
          </w:hyperlink>
        </w:p>
        <w:p>
          <w:pPr>
            <w:pStyle w:val="Contents5"/>
            <w:tabs>
              <w:tab w:val="clear" w:pos="7892"/>
              <w:tab w:val="right" w:pos="9026" w:leader="dot"/>
            </w:tabs>
            <w:rPr/>
          </w:pPr>
          <w:hyperlink w:anchor="__RefHeading___Toc3890050_3804643083">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3890052_3804643083">
            <w:r>
              <w:rPr>
                <w:webHidden/>
                <w:rStyle w:val="IndexLink"/>
                <w:rtl w:val="true"/>
              </w:rPr>
              <w:t>الردّ على الشبهة</w:t>
            </w:r>
            <w:r>
              <w:rPr>
                <w:rStyle w:val="IndexLink"/>
                <w:rtl w:val="true"/>
              </w:rPr>
              <w:tab/>
            </w:r>
            <w:r>
              <w:rPr>
                <w:rStyle w:val="IndexLink"/>
              </w:rPr>
              <w:t>213</w:t>
            </w:r>
          </w:hyperlink>
        </w:p>
        <w:p>
          <w:pPr>
            <w:pStyle w:val="Contents5"/>
            <w:tabs>
              <w:tab w:val="clear" w:pos="7892"/>
              <w:tab w:val="right" w:pos="9026" w:leader="dot"/>
            </w:tabs>
            <w:rPr/>
          </w:pPr>
          <w:hyperlink w:anchor="__RefHeading___Toc3890054_3804643083">
            <w:r>
              <w:rPr>
                <w:webHidden/>
                <w:rStyle w:val="IndexLink"/>
                <w:rtl w:val="true"/>
              </w:rPr>
              <w:t>مشيئة الله تعالى في آل محمّد</w:t>
            </w:r>
            <w:r>
              <w:rPr>
                <w:rStyle w:val="IndexLink"/>
              </w:rPr>
              <w:t></w:t>
            </w:r>
            <w:r>
              <w:rPr>
                <w:rStyle w:val="IndexLink"/>
                <w:rtl w:val="true"/>
              </w:rPr>
              <w:tab/>
            </w:r>
            <w:r>
              <w:rPr>
                <w:rStyle w:val="IndexLink"/>
              </w:rPr>
              <w:t>218</w:t>
            </w:r>
          </w:hyperlink>
        </w:p>
        <w:p>
          <w:pPr>
            <w:pStyle w:val="Contents5"/>
            <w:tabs>
              <w:tab w:val="clear" w:pos="7892"/>
              <w:tab w:val="right" w:pos="9026" w:leader="dot"/>
            </w:tabs>
            <w:rPr/>
          </w:pPr>
          <w:hyperlink w:anchor="__RefHeading___Toc3890056_3804643083">
            <w:r>
              <w:rPr>
                <w:webHidden/>
                <w:rStyle w:val="IndexLink"/>
                <w:rtl w:val="true"/>
              </w:rPr>
              <w:t>الخلاصة</w:t>
            </w:r>
            <w:r>
              <w:rPr>
                <w:rStyle w:val="IndexLink"/>
                <w:rtl w:val="true"/>
              </w:rPr>
              <w:tab/>
            </w:r>
            <w:r>
              <w:rPr>
                <w:rStyle w:val="IndexLink"/>
              </w:rPr>
              <w:t>221</w:t>
            </w:r>
          </w:hyperlink>
        </w:p>
        <w:p>
          <w:pPr>
            <w:pStyle w:val="Contents5"/>
            <w:tabs>
              <w:tab w:val="clear" w:pos="7892"/>
              <w:tab w:val="right" w:pos="9026" w:leader="dot"/>
            </w:tabs>
            <w:rPr/>
          </w:pPr>
          <w:hyperlink w:anchor="__RefHeading___Toc3890058_3804643083">
            <w:r>
              <w:rPr>
                <w:webHidden/>
                <w:rStyle w:val="IndexLink"/>
                <w:rtl w:val="true"/>
              </w:rPr>
              <w:t>الرد على الشبهة باختصار</w:t>
            </w:r>
            <w:r>
              <w:rPr>
                <w:rStyle w:val="IndexLink"/>
                <w:rtl w:val="true"/>
              </w:rPr>
              <w:tab/>
            </w:r>
            <w:r>
              <w:rPr>
                <w:rStyle w:val="IndexLink"/>
              </w:rPr>
              <w:t>222</w:t>
            </w:r>
          </w:hyperlink>
        </w:p>
        <w:p>
          <w:pPr>
            <w:pStyle w:val="Contents4"/>
            <w:tabs>
              <w:tab w:val="clear" w:pos="8176"/>
              <w:tab w:val="right" w:pos="9026" w:leader="dot"/>
            </w:tabs>
            <w:rPr/>
          </w:pPr>
          <w:hyperlink w:anchor="__RefHeading___Toc3890060_3804643083">
            <w:r>
              <w:rPr>
                <w:webHidden/>
                <w:rStyle w:val="IndexLink"/>
                <w:rtl w:val="true"/>
              </w:rPr>
              <w:t>نصّ الشبهة</w:t>
            </w:r>
            <w:r>
              <w:rPr>
                <w:rStyle w:val="IndexLink"/>
                <w:rtl w:val="true"/>
              </w:rPr>
              <w:tab/>
            </w:r>
            <w:r>
              <w:rPr>
                <w:rStyle w:val="IndexLink"/>
              </w:rPr>
              <w:t>223</w:t>
            </w:r>
          </w:hyperlink>
        </w:p>
        <w:p>
          <w:pPr>
            <w:pStyle w:val="Contents5"/>
            <w:tabs>
              <w:tab w:val="clear" w:pos="7892"/>
              <w:tab w:val="right" w:pos="9026" w:leader="dot"/>
            </w:tabs>
            <w:rPr/>
          </w:pPr>
          <w:hyperlink w:anchor="__RefHeading___Toc3890062_3804643083">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3890064_3804643083">
            <w:r>
              <w:rPr>
                <w:webHidden/>
                <w:rStyle w:val="IndexLink"/>
                <w:rtl w:val="true"/>
              </w:rPr>
              <w:t>الرد على الشبهة</w:t>
            </w:r>
            <w:r>
              <w:rPr>
                <w:rStyle w:val="IndexLink"/>
                <w:rtl w:val="true"/>
              </w:rPr>
              <w:tab/>
            </w:r>
            <w:r>
              <w:rPr>
                <w:rStyle w:val="IndexLink"/>
              </w:rPr>
              <w:t>223</w:t>
            </w:r>
          </w:hyperlink>
        </w:p>
        <w:p>
          <w:pPr>
            <w:pStyle w:val="Contents5"/>
            <w:tabs>
              <w:tab w:val="clear" w:pos="7892"/>
              <w:tab w:val="right" w:pos="9026" w:leader="dot"/>
            </w:tabs>
            <w:rPr/>
          </w:pPr>
          <w:hyperlink w:anchor="__RefHeading___Toc3890066_3804643083">
            <w:r>
              <w:rPr>
                <w:webHidden/>
                <w:rStyle w:val="IndexLink"/>
                <w:rtl w:val="true"/>
              </w:rPr>
              <w:t>نصّ الشبهة</w:t>
            </w:r>
            <w:r>
              <w:rPr>
                <w:rStyle w:val="IndexLink"/>
                <w:rtl w:val="true"/>
              </w:rPr>
              <w:tab/>
            </w:r>
            <w:r>
              <w:rPr>
                <w:rStyle w:val="IndexLink"/>
              </w:rPr>
              <w:t>225</w:t>
            </w:r>
          </w:hyperlink>
        </w:p>
        <w:p>
          <w:pPr>
            <w:pStyle w:val="Contents5"/>
            <w:tabs>
              <w:tab w:val="clear" w:pos="7892"/>
              <w:tab w:val="right" w:pos="9026" w:leader="dot"/>
            </w:tabs>
            <w:rPr/>
          </w:pPr>
          <w:hyperlink w:anchor="__RefHeading___Toc3890068_3804643083">
            <w:r>
              <w:rPr>
                <w:webHidden/>
                <w:rStyle w:val="IndexLink"/>
                <w:rtl w:val="true"/>
              </w:rPr>
              <w:t>الرد على الشبهة</w:t>
            </w:r>
            <w:r>
              <w:rPr>
                <w:rStyle w:val="IndexLink"/>
                <w:rtl w:val="true"/>
              </w:rPr>
              <w:tab/>
            </w:r>
            <w:r>
              <w:rPr>
                <w:rStyle w:val="IndexLink"/>
              </w:rPr>
              <w:t>225</w:t>
            </w:r>
          </w:hyperlink>
        </w:p>
        <w:p>
          <w:pPr>
            <w:pStyle w:val="Contents2"/>
            <w:tabs>
              <w:tab w:val="clear" w:pos="8743"/>
              <w:tab w:val="right" w:pos="9026" w:leader="dot"/>
            </w:tabs>
            <w:rPr/>
          </w:pPr>
          <w:hyperlink w:anchor="__RefHeading___Toc3890070_3804643083">
            <w:r>
              <w:rPr>
                <w:webHidden/>
                <w:rStyle w:val="IndexLink"/>
                <w:rtl w:val="true"/>
              </w:rPr>
              <w:t>الخاتمة</w:t>
            </w:r>
            <w:r>
              <w:rPr>
                <w:rStyle w:val="IndexLink"/>
                <w:rtl w:val="true"/>
              </w:rPr>
              <w:tab/>
            </w:r>
            <w:r>
              <w:rPr>
                <w:rStyle w:val="IndexLink"/>
              </w:rPr>
              <w:t>233</w:t>
            </w:r>
          </w:hyperlink>
        </w:p>
        <w:p>
          <w:pPr>
            <w:pStyle w:val="Contents2"/>
            <w:tabs>
              <w:tab w:val="clear" w:pos="8743"/>
              <w:tab w:val="right" w:pos="9026" w:leader="dot"/>
            </w:tabs>
            <w:rPr/>
          </w:pPr>
          <w:hyperlink w:anchor="__RefHeading___Toc3890072_3804643083">
            <w:r>
              <w:rPr>
                <w:webHidden/>
                <w:rStyle w:val="IndexLink"/>
                <w:rtl w:val="true"/>
              </w:rPr>
              <w:t>فهرس المصادر</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02_27223"/>
      <w:bookmarkStart w:id="1" w:name="pg2502_27223"/>
      <w:bookmarkEnd w:id="1"/>
    </w:p>
    <w:p>
      <w:pPr>
        <w:pStyle w:val="Heading2"/>
        <w:numPr>
          <w:ilvl w:val="1"/>
          <w:numId w:val="1"/>
        </w:numPr>
        <w:rPr/>
      </w:pPr>
      <w:bookmarkStart w:id="2" w:name="pg2502_27223"/>
      <w:bookmarkStart w:id="3" w:name="__RefHeading___Toc3889718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عهد الهي،بحوث قرآنيه في 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جبوري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۲۸۳۵۰۲۲</w:t>
      </w:r>
    </w:p>
    <w:p>
      <w:pPr>
        <w:pStyle w:val="BookText"/>
        <w:rPr/>
      </w:pPr>
      <w:r>
        <w:rPr>
          <w:rFonts w:ascii="IRNazanin" w:hAnsi="IRNazanin" w:eastAsia="IRNazanin"/>
          <w:color w:val="111111"/>
          <w:sz w:val="28"/>
          <w:sz w:val="28"/>
          <w:szCs w:val="28"/>
          <w:rtl w:val="true"/>
          <w:lang w:bidi="fa-IR"/>
        </w:rPr>
        <w:t>پژوهشكده علوم و معارف قرآني علامه طباطبائي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جبوري، علي، </w:t>
      </w:r>
      <w:r>
        <w:rPr>
          <w:rFonts w:ascii="Amiri" w:hAnsi="Amiri" w:eastAsia="Amiri" w:cs="Amiri"/>
          <w:color w:val="111111"/>
          <w:sz w:val="28"/>
          <w:sz w:val="28"/>
          <w:szCs w:val="28"/>
          <w:lang w:bidi="ar-SA"/>
        </w:rPr>
        <w:t>١٣٢٩</w:t>
      </w:r>
    </w:p>
    <w:p>
      <w:pPr>
        <w:pStyle w:val="BookText"/>
        <w:rPr/>
      </w:pPr>
      <w:r>
        <w:rPr>
          <w:rFonts w:ascii="IRNazanin" w:hAnsi="IRNazanin" w:eastAsia="IRNazanin"/>
          <w:color w:val="111111"/>
          <w:sz w:val="28"/>
          <w:sz w:val="28"/>
          <w:szCs w:val="28"/>
          <w:lang w:bidi="fa-IR"/>
        </w:rPr>
        <w:t>٩٧٨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٩٦٤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٢٥٠</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p>
    <w:p>
      <w:pPr>
        <w:pStyle w:val="BookText"/>
        <w:rPr/>
      </w:pPr>
      <w:r>
        <w:rPr>
          <w:rFonts w:ascii="IRNazanin" w:hAnsi="IRNazanin" w:eastAsia="IRNazanin"/>
          <w:color w:val="111111"/>
          <w:sz w:val="28"/>
          <w:sz w:val="28"/>
          <w:szCs w:val="28"/>
          <w:lang w:bidi="fa-IR"/>
        </w:rPr>
        <w:t>٢٥٠</w:t>
      </w:r>
      <w:r>
        <w:rPr>
          <w:rFonts w:ascii="IRNazanin" w:hAnsi="IRNazanin" w:eastAsia="IRNazanin"/>
          <w:color w:val="111111"/>
          <w:sz w:val="28"/>
          <w:sz w:val="28"/>
          <w:szCs w:val="28"/>
          <w:rtl w:val="true"/>
          <w:lang w:bidi="fa-IR"/>
        </w:rPr>
        <w:t xml:space="preserve"> ؛ همچنين بصورت زيرنويس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ascii="IRNazanin" w:hAnsi="IRNazanin" w:eastAsia="IRNazanin"/>
          <w:color w:val="111111"/>
          <w:sz w:val="28"/>
          <w:sz w:val="28"/>
          <w:szCs w:val="28"/>
          <w:lang w:bidi="fa-IR"/>
        </w:rPr>
        <w:t>٢٤٥</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 جنبه هاى 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p>
    <w:p>
      <w:pPr>
        <w:pStyle w:val="BookText"/>
        <w:rPr/>
      </w:pP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٢٢٣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9720_3804643083"/>
      <w:bookmarkStart w:id="6" w:name="_Toc2"/>
      <w:bookmarkEnd w:id="5"/>
      <w:r>
        <w:rPr>
          <w:rtl w:val="true"/>
        </w:rPr>
        <w:t>اشارة</w:t>
      </w:r>
      <w:bookmarkStart w:id="7" w:name="pg2502_27235"/>
      <w:bookmarkEnd w:id="6"/>
    </w:p>
    <w:p>
      <w:pPr>
        <w:pStyle w:val="Heading2"/>
        <w:numPr>
          <w:ilvl w:val="1"/>
          <w:numId w:val="1"/>
        </w:numPr>
        <w:rPr/>
      </w:pPr>
      <w:bookmarkStart w:id="8" w:name="__RefHeading___Toc3889722_3804643083"/>
      <w:bookmarkStart w:id="9" w:name="_Toc3"/>
      <w:bookmarkEnd w:id="7"/>
      <w:bookmarkEnd w:id="8"/>
      <w:r>
        <w:rPr>
          <w:rtl w:val="true"/>
        </w:rPr>
        <w:t>كلمة دار التحقيق</w:t>
      </w:r>
      <w:bookmarkEnd w:id="9"/>
    </w:p>
    <w:p>
      <w:pPr>
        <w:pStyle w:val="BookText"/>
        <w:rPr/>
      </w:pP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كتاب الإنسانية، وأعظم معجزة خالدة، إن حارت عقول نوع البشر تجاه المعجزات الفعلية كشق القمر و تسبيح الحصي و شفاء المرضي و إحياء الموتي، ويقرّون بعجزهم ويعترفون بعدم قدرتهم، فاكابر المتفكّرين و العلماء المتضلّعين يعكفون علي عتبة القرآن الذي هو معجزة قوليّة لخاتم الأنبياء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ويعبدون ويخضعون لإلٰه القرآن و يسجدون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عبرات الأشواق جارية من قلوبهم وضمائرهم أمام عظمة القرآن، و يترنّمون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الخواص للقولية والعوام للفعلية أطوع</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اعجاز القرآن وإن كان بالنسبة الي الفصاحة والبلاغة ظاهراً، إلّا ان أهمّ وجهة نظر اعجاز القرآن ليس اعجازه العلمي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 بل القرآن خالق الانسانية، والتربية القرآنيه ربّت شخصية كالام اميرالمومنين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هو فخر الكائنات و قطب أولياء الله ورئيسهم، لابدّ وان نفحص اعجاز القرآن في معارفه السّامية، و في معرفة الله و معرفة أسمائه و صفاته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يصل كتاب ولن يصل، قطّ في معرفة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الغاية القصوي لآمال اولياء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مرتبة القرآن، هؤلاء الفلاسفة والمتكلّمون والعرفاء مدي التاريخ جاؤا وكلّهم تغذّوا ويتغذون من فتات مائدة القرآن، وكلّهم خاضعون تجاه القرآن الكريم ويضعون جبهة التواضع والخضوع علي تراب عتبته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الغرض دار تحقيق العلّامة الطباطبائي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للعلوم والمعارف القرآنيه – بفضل الله وعنايته وبالإستعانة من حضرة وليّ العصر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وعلي ضوء كرامات السيّدة فاطمة المعصومة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مطالبة المحققين والمؤلفين والمترجمين وأصحاب الآراء والنظريّات حول مختلف العلوم والمعارف القرآنية، لأجل الاستفادة من إمكانيّات وقدرات الثورة الجبّارة للجمهورية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التحقيق والتنقيب في العلوم القرآنية، وإشاعة وتبيين المعارف العالية للقرآن الكريم، وتأليف الكتب والبحث والتنقيب العلمي والتحقيق، وتربية المحقّقين والمدرّسين في الحوزات المختلفة للعلوم القرآنية، بوساطة الروضة المقدّسة للسيّدة فاطمة المعصومة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أسّست في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 ش، و جعل التنقيبات والتحقيقات العصرية وجهة النظر وموضع اهتمام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هذه الدار كان من اهداف حضرة آية الله المسعودي الخميني المتولّي المعظّم للرّوضة المقدسة منذ زمن بعيد، وبسعيه وعنايته وجدّه المستمر تمّ انجاز هذا الدار ونحن الآن نغمز بحفاوة وحرارة أيدي المحقّقين الأعزاء للمساهمة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الواجب علينا هنا ان نقدّم من صميم القلب شكرنا الجزيل المتواصل الي مؤلّف هذا الأثر الحاضر الذي سعي في انجازه سعياً بليغاً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العابدي</w:t>
      </w:r>
      <w:bookmarkStart w:id="10" w:name="pg2502_27237"/>
    </w:p>
    <w:p>
      <w:pPr>
        <w:pStyle w:val="Heading2"/>
        <w:numPr>
          <w:ilvl w:val="1"/>
          <w:numId w:val="1"/>
        </w:numPr>
        <w:rPr/>
      </w:pPr>
      <w:bookmarkStart w:id="11" w:name="__RefHeading___Toc3889724_3804643083"/>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الذي أمرنا بالتحدّث بآلائه وأجاز لنا الشكر لنعمائه، والصلاة والسلام على خير خلقه سيّد أنبيائه ورسله المبعوث رحمة للعالمين، وعلى آله البررة الميامين أئمة المسلمين وهداة البريّة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فالإمامة بحر زاخر بالعطاء والنعم، ومهما خاض الباحثون غمار هذا البحر العظيم لم يدركوا أسراره ولم يكتشفوا درر أعماقه، بل تبقى الحاجة إلى تبيان دور الإمامة والأئمة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إحياء معالم الدين وطمس معالم الزيغ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وجود الأئمة الأطهار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لاندثر الدين وانتهت الشريعة ولذهبت أتعاب الأنبياء من آدم إلى خاتم الأنبياء أدراج الرياح، فهم الشموس الطالعة والأقمار المنيرة والأنجم الزاهرة التي تُنير الطريق وتجلى الظلمة عن الأمة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عدل القرآن وحملة السنّة النبوية الشريفة بكلّ تفاصيلها، فأهل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امتداد للرسالة النبوية فهم أئمة الهدى وأعلام التقى والعروة الوثقى المبلّغون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وولاة الأمر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قُدَّر لهذه الرسالة الخاتمة أن تستمرّ وتبقى فلابدّ أن يبقى 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حقيقة قائمة ومؤثرة في المجتمع الاسلامي، وهذا الموقع لا يمكن لأي باحث نكرانه مهما تمادى في مكابرته وهرب من الحقيقة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الإقرار بأنَّ بحوث الإمامة من أهمّ البحوث والأطروحات الإسلامية ذات الابعاد العقائدية والفكريّة والتاريخية والاجتماعية، فلابدّ للباحث في هذا المجال من الإلمام من العلوم القرآنية والتفسير وعلم الحديث والكلام والتاريخ الإسلامي، مع تسديد من الله سبحانه، واستمداد العون من أنفاس أئمة الهدى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من مثلي والخوض في هذا البحر العميق، لكن القول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شجعني كثيرة ومنحني الجرأة على الإقدام لتقديم شيء بسيطٍ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تزامن البدء في هذا البحث مع العيد السعيد عيد إكمال الدين وإتمام النعمة عيد تتويج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قبل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وبأمرٍ من الله سبحانه لإمامة المسلمين وقيادتهم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في السنة العاشرة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استطعنا بعون الله سبحانه من إثبات بطلان قول القائلين بعدم الحاجة الى الإمامة والإمام وأثبتنا بالأدلّة النقلية والعقليّة الحاجة إلى الإمامة والإمام، وكذلك أثبتنا أنّ الإمامة غير النبوة والإمام غير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أثبتنا إمامة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 المعصومين بالأدلّة التي هي مورد انفاق الفريقين وردّ بعض الشبهات التي تطرح من قبل بعض المغرضين مثل شبهة أنّ الإمامة والنبوة لا تجتمعان في أهل بيتٍ واحد وغيرها من الشبهات، ويشمل هذا البحث مقدّمة وثلاثة أبواب وخاتمة، وهي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عامة في الإمامة، ويشتمل على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تعريفها ومعانيها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وصفاته والحاجة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الإمامة بالأدلّة النقلية والعقلية، ويشمل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الإمامة الأئمة الاثني عشر على الأمة من قبل الله</w:t>
      </w:r>
    </w:p>
    <w:p>
      <w:pPr>
        <w:pStyle w:val="BookText"/>
        <w:rPr/>
      </w:pPr>
      <w:r>
        <w:rPr>
          <w:rFonts w:ascii="IRNazanin" w:hAnsi="IRNazanin" w:eastAsia="IRNazanin"/>
          <w:color w:val="111111"/>
          <w:sz w:val="28"/>
          <w:sz w:val="28"/>
          <w:szCs w:val="28"/>
          <w:rtl w:val="true"/>
          <w:lang w:bidi="fa-IR"/>
        </w:rPr>
        <w:t>ورسوله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 مذهب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انتخاب الخليفة بعد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فضائل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بيته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المناظرات والشبهات</w:t>
      </w:r>
    </w:p>
    <w:p>
      <w:pPr>
        <w:pStyle w:val="BookText"/>
        <w:rPr/>
      </w:pPr>
      <w:r>
        <w:rPr>
          <w:rFonts w:ascii="Amiri" w:hAnsi="Amiri" w:eastAsia="Amiri" w:cs="Amiri"/>
          <w:color w:val="111111"/>
          <w:sz w:val="28"/>
          <w:sz w:val="28"/>
          <w:szCs w:val="28"/>
          <w:rtl w:val="true"/>
          <w:lang w:bidi="ar-SA"/>
        </w:rPr>
        <w:t>ويحتوي على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المناظرات بين كبار علماء السنّة والشيعة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التي وردت على التشيع وردّها</w:t>
      </w:r>
    </w:p>
    <w:p>
      <w:pPr>
        <w:pStyle w:val="BookText"/>
        <w:rPr/>
      </w:pPr>
      <w:r>
        <w:rPr>
          <w:rFonts w:ascii="Amiri" w:hAnsi="Amiri" w:eastAsia="Amiri" w:cs="Amiri"/>
          <w:color w:val="111111"/>
          <w:sz w:val="28"/>
          <w:sz w:val="28"/>
          <w:szCs w:val="28"/>
          <w:rtl w:val="true"/>
          <w:lang w:bidi="ar-SA"/>
        </w:rPr>
        <w:t>وفي الختام اُؤكد مرّة اُخرى أنّ هذه هي المحاولة والتجربة الاُولى وبداية الطريق وتقترن عادة بكثير من الأخطاء والزلات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يتجاوز عنّا ذلك، كما أسأله تعالى القبول والتوفيق، وأن يكون مورد رضا وقبول سيّدنا ومولانا صاحب الأمر وإمام العصر الحجّة بن الحسن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أرجو من الاُخوة القرّاء الأعزاء والباحثين الأفاضل الكرام أن يغضوا النظر عن هذه الأخطاء بإهدائها إليّ وإبداء ملاحظاتهم القيّمة والمفيدة لتحقيق هذا الهدف السامي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يفوتني أن أتقدّم بجزيل الشكر والامتنان إلى أستاذنا العزيز سماحة حجّة الاسلام والمسلمين الدكتور عابدي لدوره المتميّز في تشجيع طلبة الحوزة العلمية للبحث والتحقيق والتأليف، ولدوره في الإشراف وطبع هذا البحث وأجره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w:t>
      </w:r>
    </w:p>
    <w:p>
      <w:pPr>
        <w:pStyle w:val="BookText"/>
        <w:rPr/>
      </w:pPr>
      <w:r>
        <w:rPr>
          <w:rFonts w:ascii="Amiri" w:hAnsi="Amiri" w:eastAsia="Amiri" w:cs="Amiri"/>
          <w:color w:val="111111"/>
          <w:sz w:val="28"/>
          <w:sz w:val="28"/>
          <w:szCs w:val="28"/>
          <w:rtl w:val="true"/>
          <w:lang w:bidi="ar-SA"/>
        </w:rPr>
        <w:t>الَّذِينَ مِن قَبْلِنَا رَبَّنَا وَلاَ تُحَمِّلْنَا مَا لاَ طَاقَةَ لَنَا بِهِ وَاعْفُ عَنَّا وَاغْفِرْ لَنَا وَارْحَمْنَآ أَنتَ مَوْلاَنَا فَانصُرْنَا عَلَى الْقَوْمِ الْكَافِرِينَ</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والسداد والقبول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الجبوري</w:t>
      </w:r>
      <w:bookmarkStart w:id="13" w:name="pg2502_27241"/>
    </w:p>
    <w:p>
      <w:pPr>
        <w:pStyle w:val="Heading2"/>
        <w:numPr>
          <w:ilvl w:val="1"/>
          <w:numId w:val="1"/>
        </w:numPr>
        <w:rPr/>
      </w:pPr>
      <w:bookmarkStart w:id="14" w:name="__RefHeading___Toc3889726_3804643083"/>
      <w:bookmarkStart w:id="15" w:name="_Toc5"/>
      <w:bookmarkEnd w:id="13"/>
      <w:bookmarkEnd w:id="14"/>
      <w:r>
        <w:rPr>
          <w:rtl w:val="true"/>
        </w:rPr>
        <w:t>الباب الأوّل</w:t>
      </w:r>
      <w:r>
        <w:rPr>
          <w:rtl w:val="true"/>
        </w:rPr>
        <w:t xml:space="preserve">: </w:t>
      </w:r>
      <w:r>
        <w:rPr>
          <w:rtl w:val="true"/>
        </w:rPr>
        <w:t>بحوث عامّة في الإمامة</w:t>
      </w:r>
      <w:bookmarkEnd w:id="15"/>
    </w:p>
    <w:p>
      <w:pPr>
        <w:pStyle w:val="Heading3"/>
        <w:numPr>
          <w:ilvl w:val="2"/>
          <w:numId w:val="1"/>
        </w:numPr>
        <w:rPr/>
      </w:pPr>
      <w:bookmarkStart w:id="16" w:name="__RefHeading___Toc3889728_380464308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ويشمل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تعريفها ومعانيها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وصفاته والحاجة إليه</w:t>
      </w:r>
      <w:bookmarkStart w:id="18" w:name="pg2502_27243"/>
    </w:p>
    <w:p>
      <w:pPr>
        <w:pStyle w:val="Heading3"/>
        <w:numPr>
          <w:ilvl w:val="2"/>
          <w:numId w:val="1"/>
        </w:numPr>
        <w:rPr/>
      </w:pPr>
      <w:bookmarkStart w:id="19" w:name="__RefHeading___Toc3889730_3804643083"/>
      <w:bookmarkStart w:id="20" w:name="_Toc7"/>
      <w:bookmarkEnd w:id="18"/>
      <w:bookmarkEnd w:id="19"/>
      <w:r>
        <w:rPr>
          <w:rtl w:val="true"/>
        </w:rPr>
        <w:t>الفصل الأوّل</w:t>
      </w:r>
      <w:r>
        <w:rPr>
          <w:rtl w:val="true"/>
        </w:rPr>
        <w:t xml:space="preserve">: </w:t>
      </w:r>
      <w:r>
        <w:rPr>
          <w:rtl w:val="true"/>
        </w:rPr>
        <w:t>الإمامة تعريفها ومعانيها</w:t>
      </w:r>
      <w:bookmarkEnd w:id="20"/>
    </w:p>
    <w:p>
      <w:pPr>
        <w:pStyle w:val="Heading4"/>
        <w:numPr>
          <w:ilvl w:val="3"/>
          <w:numId w:val="1"/>
        </w:numPr>
        <w:rPr/>
      </w:pPr>
      <w:bookmarkStart w:id="21" w:name="__RefHeading___Toc3889732_3804643083"/>
      <w:bookmarkStart w:id="22" w:name="_Toc8"/>
      <w:bookmarkEnd w:id="21"/>
      <w:r>
        <w:rPr>
          <w:rtl w:val="true"/>
        </w:rPr>
        <w:t>تعريف الإمامة</w:t>
      </w:r>
      <w:bookmarkEnd w:id="22"/>
    </w:p>
    <w:p>
      <w:pPr>
        <w:pStyle w:val="BookText"/>
        <w:rPr/>
      </w:pPr>
      <w:r>
        <w:rPr>
          <w:rFonts w:ascii="Amiri" w:hAnsi="Amiri" w:eastAsia="Amiri" w:cs="Amiri"/>
          <w:color w:val="111111"/>
          <w:sz w:val="28"/>
          <w:sz w:val="28"/>
          <w:szCs w:val="28"/>
          <w:rtl w:val="true"/>
          <w:lang w:bidi="ar-SA"/>
        </w:rPr>
        <w:t>الإمامة منصب إلهي مجعول من قبل الله سبحانه وتعالى وعهد معهود منه،</w:t>
      </w:r>
    </w:p>
    <w:p>
      <w:pPr>
        <w:pStyle w:val="BookText"/>
        <w:rPr/>
      </w:pPr>
      <w:r>
        <w:rPr>
          <w:rFonts w:ascii="Amiri" w:hAnsi="Amiri" w:eastAsia="Amiri" w:cs="Amiri"/>
          <w:color w:val="111111"/>
          <w:sz w:val="28"/>
          <w:sz w:val="28"/>
          <w:szCs w:val="28"/>
          <w:rtl w:val="true"/>
          <w:lang w:bidi="ar-SA"/>
        </w:rPr>
        <w:t xml:space="preserve">فكما أنّ النبوة منصب إلهي مجعول من قبل الله سبحانه وتعالى، فكذلك الخلافة عنها لا محالة، ولا معنى للخلافة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بجعلٍ من الناس، فكما أنَّ النبوة ليست مجعولة من الناس كذلك الخلافة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تكون مجعولة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تؤكد معنى الإمامة، فهي أمر إلهي ومنصب ربّانيّ، كما هو الحال بالنسبة للنبوة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مسانخة لولاية الله وولاية رسوله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23" w:name="pg2502_27244"/>
    </w:p>
    <w:p>
      <w:pPr>
        <w:pStyle w:val="Heading4"/>
        <w:numPr>
          <w:ilvl w:val="3"/>
          <w:numId w:val="1"/>
        </w:numPr>
        <w:rPr/>
      </w:pPr>
      <w:bookmarkStart w:id="24" w:name="__RefHeading___Toc3889734_3804643083"/>
      <w:bookmarkStart w:id="25" w:name="_Toc9"/>
      <w:bookmarkEnd w:id="23"/>
      <w:bookmarkEnd w:id="24"/>
      <w:r>
        <w:rPr>
          <w:rtl w:val="true"/>
        </w:rPr>
        <w:t>معاني الإمامة والإمام</w:t>
      </w:r>
      <w:bookmarkEnd w:id="25"/>
    </w:p>
    <w:p>
      <w:pPr>
        <w:pStyle w:val="BookText"/>
        <w:rPr/>
      </w:pPr>
      <w:r>
        <w:rPr>
          <w:rFonts w:ascii="Amiri" w:hAnsi="Amiri" w:eastAsia="Amiri" w:cs="Amiri"/>
          <w:color w:val="111111"/>
          <w:sz w:val="28"/>
          <w:sz w:val="28"/>
          <w:szCs w:val="28"/>
          <w:rtl w:val="true"/>
          <w:lang w:bidi="ar-SA"/>
        </w:rPr>
        <w:t>هناك معانٍ ومترادفات لكلمة الإمامة، والامام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لكلمة الإمام معانٍ عديدة في اللغة،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المقتدى، فإمام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يقتدي به المصلّون ويتابعوه 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والأئمة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فقهاء اجتهدوا في استنباط المسائل الدينية والأحكام من القرآن الكريم والسنّة الشريفة أو القياس والاستحسان العقليّة، لذا نرى آراءهم مختلفة كثيراً وأهل كلّ مذهب من مذاهب أهل السنّة يقتدون بأحدهم وقد يوجد مثلهم في كلّ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مذهب الشيعة وهم الفقهاء والمجتهدون الذين يقلّدهم المؤمنون ويلقّبون بمراجع الدين؛ لأنّ كلّ منهم عندما يفتي بقول هذا ما توصل إليه رأيي فلا يدعي الوصول إلى حقيقة حكم الله سبحانه وكشف واقع الشرع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الهادي للأمة بعد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في الأرض بعد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آيَاتِكَ مِن قَبْلِ أَن نَّذِلَّ وَنَخْزَى</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عنده عِلمُ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أوحى إليه ويقوم مقام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إلقاء تفاصيل أحكام الشريعة والمعارف الإلهية،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6" w:name="pg2502_27245"/>
    </w:p>
    <w:p>
      <w:pPr>
        <w:pStyle w:val="Heading4"/>
        <w:numPr>
          <w:ilvl w:val="3"/>
          <w:numId w:val="1"/>
        </w:numPr>
        <w:rPr/>
      </w:pPr>
      <w:bookmarkStart w:id="27" w:name="__RefHeading___Toc3889736_3804643083"/>
      <w:bookmarkStart w:id="28" w:name="_Toc10"/>
      <w:bookmarkEnd w:id="26"/>
      <w:bookmarkEnd w:id="27"/>
      <w:r>
        <w:rPr>
          <w:rtl w:val="true"/>
        </w:rPr>
        <w:t>الإمامة رئاسة عامّة في أمور الدين والدنيا</w:t>
      </w:r>
      <w:bookmarkEnd w:id="28"/>
    </w:p>
    <w:p>
      <w:pPr>
        <w:pStyle w:val="Heading5"/>
        <w:numPr>
          <w:ilvl w:val="4"/>
          <w:numId w:val="1"/>
        </w:numPr>
        <w:rPr/>
      </w:pPr>
      <w:bookmarkStart w:id="29" w:name="__RefHeading___Toc3889738_3804643083"/>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هناك من يدعي بأنّ الإمامة رئاسة في أمور الدين والدنيا، وهذا الموضوع 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وهي</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3889740_3804643083"/>
      <w:bookmarkStart w:id="32" w:name="_Toc12"/>
      <w:bookmarkEnd w:id="31"/>
      <w:r>
        <w:rPr>
          <w:rtl w:val="true"/>
        </w:rPr>
        <w:t>المبحث الأوّل</w:t>
      </w:r>
      <w:bookmarkEnd w:id="32"/>
    </w:p>
    <w:p>
      <w:pPr>
        <w:pStyle w:val="BookText"/>
        <w:rPr/>
      </w:pPr>
      <w:r>
        <w:rPr>
          <w:rFonts w:ascii="Amiri" w:hAnsi="Amiri" w:eastAsia="Amiri" w:cs="Amiri"/>
          <w:color w:val="111111"/>
          <w:sz w:val="28"/>
          <w:sz w:val="28"/>
          <w:szCs w:val="28"/>
          <w:rtl w:val="true"/>
          <w:lang w:bidi="ar-SA"/>
        </w:rPr>
        <w:t>الإمامة رئاسة عامة في اُمور الدين والدنيا لشخصٍ من الأشخاص نيابةً عن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عقلاً؛ لأنّ الإمامة لطف، فإنّا نعلم قطعاً أنّ الناس إن كان لهم رئيس مرشد ومطاع ينتصف للمظلوم من الظالم، ويردع الظالم عن ظلمه كانوا إلى الصلاح أقرب ومن الفساد أبعد، وقد تقدّم أنّ اللطف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أنّها واجبة في الدين، كذلك في الدنيا وكونها لشخصٍ إنسانيٍ</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889742_3804643083"/>
      <w:bookmarkStart w:id="34" w:name="_Toc13"/>
      <w:bookmarkEnd w:id="33"/>
      <w:r>
        <w:rPr>
          <w:rtl w:val="true"/>
        </w:rPr>
        <w:t>المبحث الثاني</w:t>
      </w:r>
      <w:bookmarkEnd w:id="34"/>
    </w:p>
    <w:p>
      <w:pPr>
        <w:pStyle w:val="BookText"/>
        <w:rPr/>
      </w:pPr>
      <w:r>
        <w:rPr>
          <w:rFonts w:ascii="Amiri" w:hAnsi="Amiri" w:eastAsia="Amiri" w:cs="Amiri"/>
          <w:color w:val="111111"/>
          <w:sz w:val="28"/>
          <w:sz w:val="28"/>
          <w:szCs w:val="28"/>
          <w:rtl w:val="true"/>
          <w:lang w:bidi="ar-SA"/>
        </w:rPr>
        <w:t>وفيه إشارة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مستحقّها يكون شخصاً معيناً معهوداً من الله سبحانه وتعالى ورسوله لا أي شخصٍ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يكون مستحقّها اكثر من واحدٍ في عصرٍ واحدٍ وزاد بعض في فضاء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تعريف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عامة في اُمور الدين والدنيا لشخص إنساني بحقّ الأصالة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واحترز لهذا عن نائب يفوض إليه الإمام عموم الولاية، فإنّ رئاسته عامة، لكن ليست بالأصالة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الناس إن كان لهم رئيس مرشد فيما بينهم يردع الظالم عن ظلمه، والباغي عن بغيه، وينتصف للمظلوم على ظالمه، وهو مع ذلك يحملهم على القواعد العقليّة</w:t>
      </w:r>
    </w:p>
    <w:p>
      <w:pPr>
        <w:pStyle w:val="BookText"/>
        <w:rPr/>
      </w:pPr>
      <w:r>
        <w:rPr>
          <w:rFonts w:ascii="Amiri" w:hAnsi="Amiri" w:eastAsia="Amiri" w:cs="Amiri"/>
          <w:color w:val="111111"/>
          <w:sz w:val="28"/>
          <w:sz w:val="28"/>
          <w:szCs w:val="28"/>
          <w:rtl w:val="true"/>
          <w:lang w:bidi="ar-SA"/>
        </w:rPr>
        <w:t>والوظائف الدينية ويردعهم عن المفاسد الموجبة لاختلال النظام في اُمور معاشهم، وعن القبائح الموجبة للوبال في اُمور معادهم، بحيث يخاف كلٌ مؤاخذته على ذلك كانوا إلى الصلاح أقرب وإلى الفساد أبعد، ولا نعني باللطف إلاّ ذلك فتكون الإمامة لطفاً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كلّ ما يدلّ على وجوب النبوة يدلّ على وجوب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فالإمامة خلافة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والإمامة قائمة مقام النبوة إلاّ في تلقي الوحي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النبوة واجبة على الله بالحكمة فإنّ الإمامة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قالوا بوجوبها على الخلق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نصب الرئيس لدفع الضرر عن أنفسهم ودفع الضرر واجب فهي واجبة، ولربّ سائل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لانزاع في كون الإمامة واجبة؛ لأنّها دافعه للضرر، وإنّما النزاع في تفويض ذلك إلى الخلق لما في ذلك من الاختلاف الواقع في تعيين الأئمة فيؤدّي ذلك الاختلاف إلى الضرر المطلوب زواله، وأيضاً اشتراط العصمة ووجوب النصّ يدفع ذلك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الإمام معصوماً، وإلاّ تسلسل؛ لأنّ الحاجة الداعية إلى الإمام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الظالم عن ظلمة ولانصاف المظلوم منه، فلو جاز أن يكون غير معصوم لاحتاج إلى إمام آخر، وهذا يحتاج إلى إمام آخر، ويتسلسل وهو محال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لو فعل المعصية فإنّ وجب الإنكار عليه سقط محله من القلوب وانتقت فائدة نصيه، وإن لم يجب عليه الإنكار سقط وجوب الأمر بالمعروف والنهي عن المنكر وهو محال؛ ولأنّه حافظ للشريعة فلابدّ من عصمته ليؤمن الزيادة والنقصان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9"/>
      </w:r>
      <w:r>
        <w:rPr>
          <w:rFonts w:ascii="Amiri" w:hAnsi="Amiri" w:eastAsia="Amiri" w:cs="Amiri"/>
          <w:color w:val="111111"/>
          <w:sz w:val="28"/>
          <w:sz w:val="28"/>
          <w:szCs w:val="28"/>
          <w:rtl w:val="true"/>
          <w:lang w:bidi="ar-SA"/>
        </w:rPr>
        <w:t>يؤيّد ذلك</w:t>
      </w:r>
      <w:r>
        <w:rPr>
          <w:rFonts w:eastAsia="Amiri" w:cs="Amiri" w:ascii="Amiri" w:hAnsi="Amiri"/>
          <w:color w:val="111111"/>
          <w:sz w:val="28"/>
          <w:szCs w:val="28"/>
          <w:rtl w:val="true"/>
          <w:lang w:bidi="ar-SA"/>
        </w:rPr>
        <w:t>.</w:t>
      </w:r>
      <w:bookmarkStart w:id="35" w:name="pg2502_27247"/>
    </w:p>
    <w:p>
      <w:pPr>
        <w:pStyle w:val="Heading4"/>
        <w:numPr>
          <w:ilvl w:val="3"/>
          <w:numId w:val="1"/>
        </w:numPr>
        <w:rPr/>
      </w:pPr>
      <w:bookmarkStart w:id="36" w:name="__RefHeading___Toc3889744_3804643083"/>
      <w:bookmarkStart w:id="37" w:name="_Toc14"/>
      <w:bookmarkEnd w:id="35"/>
      <w:bookmarkEnd w:id="36"/>
      <w:r>
        <w:rPr>
          <w:rtl w:val="true"/>
        </w:rPr>
        <w:t>الإمامة غير النبوة والإمام غير النبي</w:t>
      </w:r>
      <w:bookmarkEnd w:id="37"/>
    </w:p>
    <w:p>
      <w:pPr>
        <w:pStyle w:val="BookText"/>
        <w:rPr/>
      </w:pPr>
      <w:r>
        <w:rPr>
          <w:rFonts w:ascii="Amiri" w:hAnsi="Amiri" w:eastAsia="Amiri" w:cs="Amiri"/>
          <w:color w:val="111111"/>
          <w:sz w:val="28"/>
          <w:sz w:val="28"/>
          <w:szCs w:val="28"/>
          <w:rtl w:val="true"/>
          <w:lang w:bidi="ar-SA"/>
        </w:rPr>
        <w:t xml:space="preserve">بعد أن تعرّفنا على معاني الإمامة والإمام يتّضح جلّياً أنَّ المراد بالإمامة والإمام هو غير النبوة والنبي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أثاره بعضُ المفسّرين من أنَّ الإمامة هي نفس النبوة، والمراد من الإمام هنا النبي؛ فلكونه نبياً فواجب على أمته اتباعه وإطاعته ويستدلّون على ذلك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لِيُطَاعَ بِإِذْنِ اللهِ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التفسير في منتهى السقوط وبعيدٌ كلّ البعد عن الحقيقة وتلاعب بالألفاظ والمعاني القرآنية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فهناك كلمات وألفاظ لكثرة تداولها بين الناس أصبحت بدون أهمّية تذكر ولا يعتبرون لها معنىً خاصّاً، كلفظة الإمامة والإمام، فأينما وجدوها وبشكل مطلق فسروها بمعنى النبوة، أو التقدّم، أو الإطاعة، والبعض فسرها بمعنى الخلافة، والوصاية، أو الرئاسة في اُمور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جميع هذه التفاسير بعيدةٌ عن المعنى الحقيقي للإمامة؛ وذلك 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النبوة تعني أنَّ شخصاً يتلقّى أخباراً من الله سبحانه وتعالى ومعنى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مسؤولية تبليغ هذه الأخبار والأوامر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التقدم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إطاعة الشخص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أوامره ونظرياته وهذه الاُمور من لوازم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النيابة وما ربط الإمامة هنا بالنيابة؟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معناها بالرئاسة في اُمور الدين والدنيا،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بنفس معنى الإطاعة؛ لأنّ الرئاسة تعني أنّ الشخص مصدر للحكم والتشريع ولا بُدَّ من إطاعته، لذا أصبح واضحاً بأنَّ الإمامة لا تنطبق على أي واحدة من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إمام في الآية الكريمة مفعولُ به ثانٍ لعامله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وكلمة جاعل لو كانت تعني الماضي لما أخذت معفولاً به؛ لأنّها لا تكون عاملة أمّا إذا أريد منها الحال أو المستقبل تكون عاملةً وتحتاج إلى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وطبق هذه القاعدة فجملة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وعد الله بها نبيه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في المستقبل سوف يكون إماماً، وعن طريق الوحي أبلغ نبيه بهذا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صار معلوماً قبل ابلاغه بالإمامة كان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قصّة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أواخر عمره الشريف بعد أنْ بشره الله بإسحاق وإسماعيل عن طريق الملائكة وكان وقتها نبيّاً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يقتدي به ويتبعهُ الأخرون وعليهم متابعة قوله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معنى الإمامة هو النبوة فما معنى أن يخاطبه سبحانه وتعالى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بالأصل نبي واجب الطاعة والرئاسة، حتّى يمكنه تبليغ الرسالة ويجعله رئيساً على الناس حتّى يمكنه أن يأمر وينهي في الدين، أو يجعله خليفة في الأرض حتّى يحكم بين الناس فيما اختلفوا فيه؟</w:t>
      </w:r>
    </w:p>
    <w:p>
      <w:pPr>
        <w:pStyle w:val="BookText"/>
        <w:rPr/>
      </w:pPr>
      <w:r>
        <w:rPr>
          <w:rFonts w:ascii="Amiri" w:hAnsi="Amiri" w:eastAsia="Amiri" w:cs="Amiri"/>
          <w:color w:val="111111"/>
          <w:sz w:val="28"/>
          <w:sz w:val="28"/>
          <w:szCs w:val="28"/>
          <w:rtl w:val="true"/>
          <w:lang w:bidi="ar-SA"/>
        </w:rPr>
        <w:t>فلا مناسب بعد هذا أن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يتبعوك أو رئيساً أو حاكماً أو خليفة في الأرض والتي كلّها من لوازم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لفظة إمامة لا تنطبق على أحد هذه المعاني التي مرَّ ذكرها؛ لأنّه ليس من الصحيح أن يجعله نبياً ومن لوازم نبوته الطاعة له من قبل الناس،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سأجعل الناس يطيعوك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تفسير الإمامة بوجوب الإطاعة والاتباع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فالتلاعب بالألفاظ لا يحلُّ مشكلة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تجعل نفس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نفس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w:t>
      </w:r>
    </w:p>
    <w:p>
      <w:pPr>
        <w:pStyle w:val="BookText"/>
        <w:rPr/>
      </w:pPr>
      <w:r>
        <w:rPr>
          <w:rFonts w:ascii="Amiri" w:hAnsi="Amiri" w:eastAsia="Amiri" w:cs="Amiri"/>
          <w:color w:val="111111"/>
          <w:sz w:val="28"/>
          <w:sz w:val="28"/>
          <w:szCs w:val="28"/>
          <w:rtl w:val="true"/>
          <w:lang w:bidi="ar-SA"/>
        </w:rPr>
        <w:t>وَأَنفُسَنَا وأَنفُسَكُمْ ثُمَّ نَبْتَهِلْ فَنَجْعَل لَّعْنَةُ اللهِ عَلَى الْكَاذِبِينَ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أَنفُسَنَا وأَنفُسَكُمْ هو اتّحاد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والوصي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مقام الباطن وعالم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هذا العالم المادي فالنبي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غير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أنّ النبوة غير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بأنفسنا في الآية الكريمة هو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ثبت بالنقل الصحيح، ولا شكّ أنّه ليس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نفسه هي نفسه لبطلان الاتحاد، فيكون المراد أنّه مثله ومساويه،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الأسد أي مثل الأسد في الشجاعة، وإذا كان مثله ومساويه كان هو الأفضل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احتاج إليه في المباهلة في دعائه دون غيره من الصحابة والانساب، والمحتاج إليه يكون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يجب أن يكون معصوماً ولا أحدٌ غير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وأولاده اختصَّ بهذه الصفة، إذاً لا أحد غيره وأولاده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اعلم الناس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فيكون هو الإمام، فالمواهب الإلهية ليست حفنة من الألفاظ والمفاهيم، وإنّما عنوان من العناوين وحقيقة من هذه الحقائق ومعرفة من هذه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الخصال للشيخ الصدوق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بن عمر عن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ابْتَلَى إِبْرَاهِيمَ رَبُّهُ بِكَلِمَاتٍ فَأَتَمَّهُنَّ</w:t>
      </w:r>
      <w:r>
        <w:rPr>
          <w:rStyle w:val="FootnoteAnchor"/>
          <w:rtl w:val="true"/>
        </w:rPr>
        <w:footnoteReference w:id="13"/>
      </w:r>
      <w:r>
        <w:rPr>
          <w:rFonts w:ascii="Amiri" w:hAnsi="Amiri" w:eastAsia="Amiri" w:cs="Amiri"/>
          <w:color w:val="111111"/>
          <w:sz w:val="28"/>
          <w:sz w:val="28"/>
          <w:szCs w:val="28"/>
          <w:rtl w:val="true"/>
          <w:lang w:bidi="ar-SA"/>
        </w:rPr>
        <w:t>ما هذه الكلمات؟ قال التي تلقاها آدم من ربّه فتاب عليه، حيث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وعلي وفاطمة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إلاّ تبت عليّ فتاب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معنى قوله</w:t>
      </w:r>
      <w:bookmarkStart w:id="38" w:name="pg2502_27250"/>
    </w:p>
    <w:p>
      <w:pPr>
        <w:pStyle w:val="BookText"/>
        <w:rPr/>
      </w:pPr>
      <w:bookmarkEnd w:id="38"/>
      <w:r>
        <w:rPr>
          <w:rFonts w:ascii="Amiri" w:hAnsi="Amiri" w:eastAsia="Amiri" w:cs="Amiri"/>
          <w:color w:val="111111"/>
          <w:sz w:val="28"/>
          <w:sz w:val="28"/>
          <w:szCs w:val="28"/>
          <w:rtl w:val="true"/>
          <w:lang w:bidi="ar-SA"/>
        </w:rPr>
        <w:t>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أتمهُنّ إلى القائم اثني عشر اماماً من ولد الحسين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ابتلاه في نومه من ذبح ولده اسماعيل أبو العرب فأتمها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وعزم عليها وسلَّم لأمر الله، ثُمّ أنزل الله عليه الحنفية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أَرَى فِي الْمَنَامِ أَنِّي أَذْبَحُكَ</w:t>
      </w:r>
      <w:r>
        <w:rPr>
          <w:rStyle w:val="FootnoteAnchor"/>
          <w:rtl w:val="true"/>
        </w:rPr>
        <w:footnoteReference w:id="14"/>
      </w:r>
      <w:r>
        <w:rPr>
          <w:rFonts w:ascii="Amiri" w:hAnsi="Amiri" w:eastAsia="Amiri" w:cs="Amiri"/>
          <w:color w:val="111111"/>
          <w:sz w:val="28"/>
          <w:sz w:val="28"/>
          <w:szCs w:val="28"/>
          <w:rtl w:val="true"/>
          <w:lang w:bidi="ar-SA"/>
        </w:rPr>
        <w:t>، وهي عشرة أشياء، خمسة منها في البدن، فأمّا التي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أخذ الشارب وإعفاء اللحى، طمّ الشعر، المسواك،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في البدن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الشعر من البدن، والختان، تقليم الأظافر، والغسل من الجنابة، والطهر بالماء، فهذه الحنفية الطاهرة التي جاء بها إبراهيم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889746_3804643083"/>
      <w:bookmarkStart w:id="40" w:name="_Toc15"/>
      <w:bookmarkEnd w:id="39"/>
      <w:r>
        <w:rPr>
          <w:rtl w:val="true"/>
        </w:rPr>
        <w:t>الإمامة مرتبة فوق مرتبة النبوة دون مرتبة الخاتمية</w:t>
      </w:r>
      <w:bookmarkEnd w:id="40"/>
    </w:p>
    <w:p>
      <w:pPr>
        <w:pStyle w:val="BookText"/>
        <w:rPr/>
      </w:pPr>
      <w:r>
        <w:rPr>
          <w:rFonts w:ascii="Amiri" w:hAnsi="Amiri" w:eastAsia="Amiri" w:cs="Amiri"/>
          <w:color w:val="111111"/>
          <w:sz w:val="28"/>
          <w:sz w:val="28"/>
          <w:szCs w:val="28"/>
          <w:rtl w:val="true"/>
          <w:lang w:bidi="ar-SA"/>
        </w:rPr>
        <w:t xml:space="preserve">تمثل الإمامة مرتبة فوق مرتبة النبوة، دون مرتبة خاتم النبيين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بدرجة، ولما كان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واصلاً إلى مرتبة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اتّحدت نفسه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 نفس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صارا كنفسٍ واحدة فمنحه الله تعالى مرتبة الإمامة وجعله أفضل من 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أبي يحيى الواسطي، عن هشام بن سالم ودرست ابن ابي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نبياً وليس بإمام حتّى قال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قال </w:t>
      </w:r>
      <w:r>
        <w:rPr>
          <w:rFonts w:ascii="Amiri" w:hAnsi="Amiri" w:eastAsia="Amiri" w:cs="Amiri"/>
          <w:color w:val="111111"/>
          <w:sz w:val="28"/>
          <w:sz w:val="28"/>
          <w:szCs w:val="28"/>
          <w:rtl w:val="true"/>
          <w:lang w:bidi="ar-SA"/>
        </w:rPr>
        <w:t>لاَ يَنَالُ عَهْدِي الظَّالِمِينَ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ذكره، عن محمّد بن خالد، عن محمّد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اتّخذَ إبراهيم عبداً قبل أن يتّخذه نبياً، وأنّ الله اتّخذه نبيّاً قبل أن</w:t>
      </w:r>
      <w:bookmarkStart w:id="41" w:name="pg2502_27251"/>
    </w:p>
    <w:p>
      <w:pPr>
        <w:pStyle w:val="BookText"/>
        <w:rPr/>
      </w:pPr>
      <w:bookmarkEnd w:id="41"/>
      <w:r>
        <w:rPr>
          <w:rFonts w:ascii="Amiri" w:hAnsi="Amiri" w:eastAsia="Amiri" w:cs="Amiri"/>
          <w:color w:val="111111"/>
          <w:sz w:val="28"/>
          <w:sz w:val="28"/>
          <w:szCs w:val="28"/>
          <w:rtl w:val="true"/>
          <w:lang w:bidi="ar-SA"/>
        </w:rPr>
        <w:t>يتّخذه رسولاً، وأنّ الله اتّخذه رسولاً قبل أن يتخذه خليلاً، وأنَّ الله إتّخذه خليلاً قبل أن يجعله إماماً، فلما جمع له الأشياء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يكون السفيه إمام التقي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طويل جاء فيه أنَّ الله خصَّ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بالإمامة بعد النبوة، والخلة مرتبة ثالثة وفضله وشرفه بها وشارَ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رفعه بالثناء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إمامة كلّ ظالمٍ إلى يوم القيامة، ولا بأس بالإشارة العابرة إلى معنى الظلم وأنواعه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فالظلم مرادفه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مقابل 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تجاوز حدود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من الظلم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الشرك وسمّاه سبحانه وتعالى ظلماً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Style w:val="FootnoteAnchor"/>
          <w:rtl w:val="true"/>
        </w:rPr>
        <w:footnoteReference w:id="15"/>
      </w:r>
    </w:p>
    <w:p>
      <w:pPr>
        <w:pStyle w:val="Heading4"/>
        <w:numPr>
          <w:ilvl w:val="3"/>
          <w:numId w:val="1"/>
        </w:numPr>
        <w:rPr/>
      </w:pPr>
      <w:bookmarkStart w:id="42" w:name="__RefHeading___Toc3889748_3804643083"/>
      <w:bookmarkStart w:id="43" w:name="_Toc16"/>
      <w:bookmarkEnd w:id="42"/>
      <w:r>
        <w:rPr>
          <w:rtl w:val="true"/>
        </w:rPr>
        <w:t>أنواع الظلم</w:t>
      </w:r>
      <w:bookmarkEnd w:id="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بحقّ الله، كما ذكره سبحانه وتعالى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أشرك فقد ارتكب ظلماً بحقّ الله سبحانه وتعالى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الإنسان نفسه، كما جاء في قوله تعالى وَمَن يَتَعَدَّ حُدُودَ اللهِ فَقَدْ ظَلَمَ نَفْسَهُ</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وَمَن يَتَعَدَّ حُدُودَ اللهِ فَأُوْلَـئِكَ هُمُ الظَّالِمُونَ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الآخرين، فقوله تعالى وَالْكَافِرُونَ هُمُ الظَّالِمُونَ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يعني من ارتكب ظلماً بحقّ الآخرين كغصب حقّ الآخرين أو التجاوز على حريمهم وما أعظم الظلم الذي اُرتكب بحقّ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وهو غصب حقّه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أنواع الظلم، كما جاء في كلام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فقد قسّم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الظلم إلى ثلاث أقسام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فظلم لا يغفر، وظلم لا يُترك، وظلم مغفور ولا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الظلم الذي لا يغفر هو الشرك بالله تعالى،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الظلم الذي لا يُترك فظلمُ العباد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الظلم الذي يغفر ولا يُطلب، فظلم العبد نفسه عند بعض الهنّات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للظالم من الرجال ثلاث علامات،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يظلم من فوقه بالمعصيّة، من دونه بالغلبة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ويُظاهر</w:t>
      </w:r>
      <w:r>
        <w:rPr>
          <w:rStyle w:val="FootnoteAnchor"/>
          <w:rtl w:val="true"/>
        </w:rPr>
        <w:footnoteReference w:id="22"/>
      </w:r>
      <w:r>
        <w:rPr>
          <w:rFonts w:ascii="Amiri" w:hAnsi="Amiri" w:eastAsia="Amiri" w:cs="Amiri"/>
          <w:color w:val="111111"/>
          <w:sz w:val="28"/>
          <w:sz w:val="28"/>
          <w:szCs w:val="28"/>
          <w:rtl w:val="true"/>
          <w:lang w:bidi="ar-SA"/>
        </w:rPr>
        <w:t>القوم الظلمة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طويل يقول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أحضر الله على من مسه الكفر تقلّد ما فوضه إلى أنبيائه وأوليائه، فقال لإبراهيم</w:t>
      </w:r>
      <w:bookmarkStart w:id="44" w:name="pg2502_27253"/>
    </w:p>
    <w:p>
      <w:pPr>
        <w:pStyle w:val="BookText"/>
        <w:rPr/>
      </w:pPr>
      <w:bookmarkEnd w:id="44"/>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يَنَالُ عَهْدِي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عهد الله تبارك اسمه لا ينال عبدة الأصنام، لذا قال إبراهيم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وَاجْنُبْنِي وَبَنِيَّ أَن نَّعْبُدَ الأَصْنَامَ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3889750_3804643083"/>
      <w:bookmarkStart w:id="46" w:name="_Toc17"/>
      <w:bookmarkEnd w:id="45"/>
      <w:r>
        <w:rPr>
          <w:rtl w:val="true"/>
        </w:rPr>
        <w:t>هداية النبي وهداية الإمام</w:t>
      </w:r>
      <w:r>
        <w:rPr/>
        <w:t></w:t>
      </w:r>
      <w:bookmarkEnd w:id="46"/>
    </w:p>
    <w:p>
      <w:pPr>
        <w:pStyle w:val="BookText"/>
        <w:rPr/>
      </w:pPr>
      <w:r>
        <w:rPr>
          <w:rFonts w:ascii="Amiri" w:hAnsi="Amiri" w:eastAsia="Amiri" w:cs="Amiri"/>
          <w:color w:val="111111"/>
          <w:sz w:val="28"/>
          <w:sz w:val="28"/>
          <w:szCs w:val="28"/>
          <w:rtl w:val="true"/>
          <w:lang w:bidi="ar-SA"/>
        </w:rPr>
        <w:t xml:space="preserve">من الاُمور التي يُستدلّ بها على أنّ الإمامة غير النبوة والإمام غير النبي هي أنّ هداية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غير هداية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ولتوضيح ذلك 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الاعتراف بأنَّ القرآن الكريم كلما ذكر لفظة الإمامة قرنها بلفظة الهداية، ومنها في قصة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فمن هاتين الآيتين عَرَّف الله لنا بأنَّ الإمامة لهداية البشر من جهة، ومن جهة اُخرى هذه الهداية مقيدة بأمر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 بِأَمْرِنَا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بأنَّ الإمامة بشكل مطلق ليست هداية عادية، بل الهداية المقيدة التي تتمّ بأمر الله سبحانه وإرادته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الله عرّفه سبحانه وتعالى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وَإِلَيْهِ</w:t>
      </w:r>
    </w:p>
    <w:p>
      <w:pPr>
        <w:pStyle w:val="BookText"/>
        <w:rPr/>
      </w:pPr>
      <w:r>
        <w:rPr>
          <w:rFonts w:ascii="Amiri" w:hAnsi="Amiri" w:eastAsia="Amiri" w:cs="Amiri"/>
          <w:color w:val="111111"/>
          <w:sz w:val="28"/>
          <w:sz w:val="28"/>
          <w:szCs w:val="28"/>
          <w:rtl w:val="true"/>
          <w:lang w:bidi="ar-SA"/>
        </w:rPr>
        <w:t>تُرْجَعُونَ</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أَمْرُنَا إِلَّا وَاحِدَةٌ كَلَمْحٍ بِالْبَصَرِ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أمر الله يسمى أيضاً بالملكوت، أو الوجه الآخر من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يذلل الأمر يواجهون الله سبحانه وتعالى بخلقةٍ طاهرين مطهّرَين من قيود الزمان والمكان لا فيها تغيير ولا تبديل، والأمر هو ذلك الشيء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عين وجود الأشياء، وباختصار الإمام يهدي بالأمر الإلهي الملكوتي الذي أودعه الله عنده، كذلك للإمام نوع من الولاية على باطن أعمال الناس، وهدايته ليست كهداية الأنبياء والمرسلين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هدايتهم إراءة الطريق بالنصيحة والموعظة الحسنة والتذكير بالآخرة، أمّا هداية الأئمّة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بيد الخلق وإيصالهم إلى الطريق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الانبياء والمرسلين فقط إراءة طريق السعادة والشقاء، كقوله تعالى وَمَا أَرْسَلْنَا مِن رَّسُولٍ إِلاَّ بِلِسَانِ قَوْمِهِ لِيُبَيِّنَ لَهُمْ فَيُضِلُّ اللهُ مَن يَشَاء وَيَهْدِي مَن يَشَاء</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يذكر أنَّ هداية الإمام بأمر الله، يعني إيجاد الهداية العلّمية فهو من جهة له ولاية من الداخل على قلوب وإعمال الناس والأوامر التي تصدر عن القلوب إلى الجوارح، لذا فهو شخص تحضر عنده باطن القلوب والأعمال ولا تغيب عنه، والأعمال والقلوب كسائر الموجودات لها ناحيتان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والظاهر، ولما كان باطن القلوب والأعمال حاضر عند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خيرها وشرّها، لهذا فهو مطلع على سبيل السعادة وسبيل الشقاء، كما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w:t>
      </w:r>
      <w:r>
        <w:rPr>
          <w:rStyle w:val="FootnoteAnchor"/>
          <w:rtl w:val="true"/>
        </w:rPr>
        <w:footnoteReference w:id="31"/>
      </w:r>
      <w:r>
        <w:rPr>
          <w:rFonts w:ascii="Amiri" w:hAnsi="Amiri" w:eastAsia="Amiri" w:cs="Amiri"/>
          <w:color w:val="111111"/>
          <w:sz w:val="28"/>
          <w:sz w:val="28"/>
          <w:szCs w:val="28"/>
          <w:rtl w:val="true"/>
          <w:lang w:bidi="ar-SA"/>
        </w:rPr>
        <w:t>المراد هنا بالآية الكريمة إمام الحقّ، فإنّه يوم تظهر البواطن يقود الناس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الإمامة ليست منصباً قياديّاً تنتهي بعصر من العصور البشرية، بل هي في جميع العصور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وجود إمام غائباً أو حاضراً، ولما كانت الإمامة تحظى بهكذا مقام وعظمة، لذا لا ينالها إلاّ من كان في ذاته سعيداً طاهراً،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الكريمة قارن سبحانه وتعالى بين من هو يهدي إلى الحقّ وبين مَن لا يجدُ طريق الهداية إلاّ بعد هدايته من الآخرين، وهذه المقارنة تقتضي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الهادي إلى الحقّ بذاته وبدون هداية الآخرين أحق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يعني الذي يحتاج إلى هداية الآخرين ليس لديه صفات الأوّل يعني الهادي إلى الحقّ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هداية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نحصل على نتيجتين اثنين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الإمام معصوماً من كلّ ضلالة وذنب وإلاّ لا يكون مهتدياً بنفسه، بل يحتاج إلى هداية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بينت أنّ الإمام لا يحتاج إلى هداية غيره، بل الغير محتاج إلى هدايته فهو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وجواب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إذا كانت هداية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بأمر الله يعني هدايته إلى الطريق الحقّ تلازم هذه الهداية اهتداءه الذاتي،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تستفيد من ذلك أنّ جميع الأنبياء أئمة كذلك، لأنّ نبوة كلّ نبيّ لا تكون إلاّ بالاهتداء من جانب الله سبحانه وتعالى، وبدون أخذ وتعليم من</w:t>
      </w:r>
    </w:p>
    <w:p>
      <w:pPr>
        <w:pStyle w:val="BookText"/>
        <w:rPr/>
      </w:pPr>
      <w:r>
        <w:rPr>
          <w:rFonts w:ascii="Amiri" w:hAnsi="Amiri" w:eastAsia="Amiri" w:cs="Amiri"/>
          <w:color w:val="111111"/>
          <w:sz w:val="28"/>
          <w:sz w:val="28"/>
          <w:szCs w:val="28"/>
          <w:rtl w:val="true"/>
          <w:lang w:bidi="ar-SA"/>
        </w:rPr>
        <w:t>أي شخص، وإنّما بالاهتداء الذاتي، لذا فموهبة النبوة تستلزم فموهبة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ولسنين طويلة عنده مقام النبوة والإمامة كذلك، فما معنى أن يُعرَّض للاختيارات الإلهية وبعد نجاحه يقول له الآن أنت إمام؟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الهداية إلى الحقّ فقط تخصّ الإمام، وهذا يستلزم الاهتداء إلى الحقّ بينما هداية الأنبياء ثابتة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عكسنا الامر، وهو كلّ شخص عند الاهتداء إلى الحقّ يجب أن يكون له القابلية إلى هداية الآخرين، لذا يجب أن يكون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إماماً كذلك ويؤيّده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وَوَهَبْنَا لَهُ إِسْحَقَ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أُوْلَـئِكَ الَّذِينَ آتَيْنَاهُمُ الْكِتَابَ وَالْحُكْمَ وَالنُّبُوَّةَ فَإِن يَكْفُرْ بِهَا هَـؤُلاء فَقَدْ وَكَّلْنَا بِهَا قَوْمًا لَّيْسُواْ بِهَا بِكَافِرِينَ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الَّذِينَ هَدَى اللهُ فَبِهُدَاهُمُ اقْتَدِهْ</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جاء الاهتداء إلى الحقّ دون ملازمة الهداية إلى الحقّ، والآيات أعلاه أثبتت اهتداء كثير من الأنبياء إلى الحقّ دون إثبات هداية الآخرين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وتستدلّ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47" w:name="pg2502_27257"/>
    </w:p>
    <w:p>
      <w:pPr>
        <w:pStyle w:val="BookText"/>
        <w:rPr/>
      </w:pPr>
      <w:bookmarkEnd w:id="47"/>
      <w:r>
        <w:rPr>
          <w:rFonts w:ascii="Amiri" w:hAnsi="Amiri" w:eastAsia="Amiri" w:cs="Amiri"/>
          <w:color w:val="111111"/>
          <w:sz w:val="28"/>
          <w:sz w:val="28"/>
          <w:szCs w:val="28"/>
          <w:rtl w:val="true"/>
          <w:lang w:bidi="ar-SA"/>
        </w:rPr>
        <w:t>كذلك أنّ هداية الإمام بنفسه، ففعل الخيرات التي ذكرتها الآية الكريمة قد اهتدى إليه الإمام بنفسه مع التأييد الإلهي والتسديد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الْخَيْرَاتِ بناءً على أنّ المصدر المضاف يدلّ على الوقوع، ففرقٌ بين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إليهم أن افعلوا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التحقّق والوقوع بخلاف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إِلَيْهِمْ فِعْلَ الْخَيْرَاتِ فهو يدلّ على أنّ ما فعلوه من الخيرات هو بوحيٍ باطني وبتأييد سماوي</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889752_3804643083"/>
      <w:bookmarkStart w:id="49" w:name="_Toc18"/>
      <w:bookmarkEnd w:id="48"/>
      <w:r>
        <w:rPr>
          <w:rtl w:val="true"/>
        </w:rPr>
        <w:t>الأمر الثاني عكس الأمر الأوّل</w:t>
      </w:r>
      <w:bookmarkEnd w:id="49"/>
    </w:p>
    <w:p>
      <w:pPr>
        <w:pStyle w:val="BookText"/>
        <w:rPr/>
      </w:pPr>
      <w:r>
        <w:rPr>
          <w:rFonts w:ascii="Amiri" w:hAnsi="Amiri" w:eastAsia="Amiri" w:cs="Amiri"/>
          <w:color w:val="111111"/>
          <w:sz w:val="28"/>
          <w:sz w:val="28"/>
          <w:szCs w:val="28"/>
          <w:rtl w:val="true"/>
          <w:lang w:bidi="ar-SA"/>
        </w:rPr>
        <w:t xml:space="preserve">وهو أنّ من ليس بمعصومٍ فلا يكون إماماً هاديّاً إلى الحقّ أبداً، من هذا صار واضحاً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أنّ الإمامة عَهدٌ، وهذا العهد لا يناله مَن ارتكب ظلماً مطلقاً سواء أكان ظلماً صغيراً أم ارتكب ظلم الشرك أم معصية طول عمره أو أوّل عمره أو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وَمِن ذُرِّيَّتِي قَالَ لاَيَنَالُ عَهْدِي الظَّالِمِينَ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سائل يسأل، كيف نستدلّ من هذه الآية على عصمة الإمام </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بحكم العقل يُقسم الناس إلى أربعة أقسام ولا يخرج أحدٌ عن هذه الأقسام الأربعة،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عمره ظالم وغير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عمره صالح وغير ظالم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عمره ظالم وآخره تاب</w:t>
      </w:r>
      <w:r>
        <w:rPr>
          <w:rFonts w:eastAsia="Amiri" w:cs="Amiri" w:ascii="Amiri" w:hAnsi="Amiri"/>
          <w:color w:val="111111"/>
          <w:sz w:val="28"/>
          <w:szCs w:val="28"/>
          <w:rtl w:val="true"/>
          <w:lang w:bidi="ar-SA"/>
        </w:rPr>
        <w:t>.</w:t>
      </w:r>
      <w:bookmarkStart w:id="50" w:name="pg2502_27258"/>
    </w:p>
    <w:p>
      <w:pPr>
        <w:pStyle w:val="BookText"/>
        <w:rPr/>
      </w:pPr>
      <w:bookmarkEnd w:id="50"/>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عمره صالح وآخره صار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أجلٌ شاناً أن يطلب الإمامة للقسم الأوّل والرابع من ذرّيته، لذا نقطع أنّ دعاء ابراهيم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يشمل القسم الأوّل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القسمان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الشخص الذي كان صالحاً وغير ظالم طول عمره، وكذلك الشخص الذي كان أوّل عمره ظالماً، ثُمّ تاب وصار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أيضاً لا تشمله الآية الكريمة؛ لأنّ كما قلنا سابقاً بأنّ وعد الله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بالإمامة لا يشمل من ارتكب ظلماً ولو كان صغيراً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قسم واحد، وهو كلّ إنسان في تمام عمره صالح ولم يرتكب أي ظلمٍ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وهداية الأنبياء في الآيات أعلاه لا تتغير، وهذه لن ترتفع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أمته، بل عن ذرّية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منهم خاصّة لديهم هذه الهداية 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كَلِمَةً بَاقِيَةً فِي عَقِبِهِ لَعَلَّهُمْ يَرْجِعُونَ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الهداية بأمر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وهداية الحقّ، وليس الهداية التي تعني إراءة الطريق عند رفضه عبادة الأصنام وتبرأ من أبيه وقومه؛ لأنّهم يعبدون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الهداية التي أخبر الله سبحانه وتعالى سيعطيها إلى نبيه عن قريب هي هداية اُخرى غير التي عند الأنبياء</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889754_3804643083"/>
      <w:bookmarkStart w:id="52" w:name="_Toc19"/>
      <w:bookmarkEnd w:id="51"/>
      <w:r>
        <w:rPr>
          <w:rtl w:val="true"/>
        </w:rPr>
        <w:t>ما هي الهداية الاُخرى</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الله سبحانه وتعالى بأنّ هذه الهداية التي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وَأَلْزَمَهُمْ كَلِمَةَ التَّقْوَى وَكَانُوا أَحَقَّ بِهَا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ستبقى في ذرّيته من بعده، وهذا أحد الموارد التي أطلق فيها القرآن الكريم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خارجية لا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الحديث أو اللفظ، وهذا هو المورد الثاني الذي أطلق سبحانه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تكون الإمامة في ذرّية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عندما سأل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ربّه أن تكون الإمامة في بعض ذرّيته، وجاء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يعني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طلب الإمامة في بعض ذرّيته لا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جوابه سبحانه وتعالى بنفيها عن الظالمين من ولده، ولما لم يكن جميع ولده ظالمين بالضرورة حتّى يكون نفيها عن الظالمين نفياً لها عن الجميع، ففيه إجابة لما سأله مع بيان أنّ الإمامة عهد، وعهده تعالى لا ينال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عَهْدِي الظَّالِمِينَ في التعبير إشارة واضحة إلى غاية بعد الظالمين عن ساحة العهد الإلهي، فهي من الاستعارة بالكناية، وكما جاء في الرواية كون المراد بالكلمة الإمامة، كما فسرت بها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كَلِمَةً بَاقِيَةً فِي عَقِبِهِ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ابتلى إبراهيم ربّهُ بكلمات، هنّ إمامته، وإمامة إسحاق وذرّيته، واتمهُنّ بإمامة محمّد والأئمة من أهل بيته من ولد إسماعيل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بعدما بينا الفرق بين هداية الأنبياء والمرسلين وهداية الأئمة لا يقول قائل، لماذا الأمر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السجدة،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إراءة الطريق، كما هي وظيفة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طيلة عمره الشريف لديه هذه الهداية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الموهبة التي منحها الله سبحانه وتعالى للأئمة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كانت بسبب الصبر واليقين الذي يتحلون 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صَبَرُوا وَكَانُوا بِآيَاتِنَا يُوقِنُونَ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53" w:name="pg2502_27260"/>
    </w:p>
    <w:p>
      <w:pPr>
        <w:pStyle w:val="BookText"/>
        <w:rPr/>
      </w:pPr>
      <w:bookmarkEnd w:id="53"/>
      <w:r>
        <w:rPr>
          <w:rFonts w:ascii="Amiri" w:hAnsi="Amiri" w:eastAsia="Amiri" w:cs="Amiri"/>
          <w:color w:val="111111"/>
          <w:sz w:val="28"/>
          <w:sz w:val="28"/>
          <w:szCs w:val="28"/>
          <w:rtl w:val="true"/>
          <w:lang w:bidi="ar-SA"/>
        </w:rPr>
        <w:t xml:space="preserve">كما قال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فالملاك في الوصول إلى مرتبة الإمامة هو الصبر في طريق الله سبحانه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فاللائقين لمقام الإمامة في جميع الأحوال والاختبارات الإلهية التي تعرضوا إليها حتّى مقام العبودية كانوا في منتهى مراتب الصبر واليقين</w:t>
      </w:r>
    </w:p>
    <w:p>
      <w:pPr>
        <w:pStyle w:val="Heading4"/>
        <w:numPr>
          <w:ilvl w:val="3"/>
          <w:numId w:val="1"/>
        </w:numPr>
        <w:rPr/>
      </w:pPr>
      <w:bookmarkStart w:id="54" w:name="__RefHeading___Toc3889756_3804643083"/>
      <w:bookmarkStart w:id="55" w:name="_Toc20"/>
      <w:bookmarkEnd w:id="54"/>
      <w:r>
        <w:rPr>
          <w:rtl w:val="true"/>
        </w:rPr>
        <w:t>خلاصة الأمر</w:t>
      </w:r>
      <w:bookmarkEnd w:id="55"/>
    </w:p>
    <w:p>
      <w:pPr>
        <w:pStyle w:val="BookText"/>
        <w:rPr/>
      </w:pPr>
      <w:r>
        <w:rPr>
          <w:rFonts w:ascii="Amiri" w:hAnsi="Amiri" w:eastAsia="Amiri" w:cs="Amiri"/>
          <w:color w:val="111111"/>
          <w:sz w:val="28"/>
          <w:sz w:val="28"/>
          <w:szCs w:val="28"/>
          <w:rtl w:val="true"/>
          <w:lang w:bidi="ar-SA"/>
        </w:rPr>
        <w:t>أن يكون الإمام ذا يقين كامل، وإنسان مطلع على عالم الملكوت، وقد زُوِد بكلماتٍ من الله سبحانه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889758_3804643083"/>
      <w:bookmarkStart w:id="57" w:name="_Toc21"/>
      <w:bookmarkEnd w:id="56"/>
      <w:r>
        <w:rPr>
          <w:rtl w:val="true"/>
        </w:rPr>
        <w:t>خلاصة ما مضى</w:t>
      </w:r>
      <w:bookmarkEnd w:id="5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منصب ومقام يجب أن يكون مجعول ومعين من قبل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الإنسان موجوداً على الأرض، لذا لا تخلو الأرض من الإمام والحجّة غائباً كان أم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الإمام معصوماً بالعصمة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الإمام مؤيداً من قبل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أعمال العباد على الإمام ولا تخفى عنه، وفي أي وقت وزمانٍ ومكانٍ الإمام مطلع على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للإمام اطّلاع وعلم بجميع احتياجات الناس سواء في اُمور دنياهم وأحوال معاشهم، أو في اُمور معادهم ودينهم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مع وجود الإمام وجود إنسان أفضل من الناحية النفسية من الإمام</w:t>
      </w:r>
      <w:r>
        <w:rPr>
          <w:rFonts w:eastAsia="Amiri" w:cs="Amiri" w:ascii="Amiri" w:hAnsi="Amiri"/>
          <w:color w:val="111111"/>
          <w:sz w:val="28"/>
          <w:szCs w:val="28"/>
          <w:rtl w:val="true"/>
          <w:lang w:bidi="ar-SA"/>
        </w:rPr>
        <w:t>.</w:t>
      </w:r>
      <w:bookmarkStart w:id="58" w:name="pg2502_27261"/>
    </w:p>
    <w:p>
      <w:pPr>
        <w:pStyle w:val="Heading3"/>
        <w:numPr>
          <w:ilvl w:val="2"/>
          <w:numId w:val="1"/>
        </w:numPr>
        <w:rPr/>
      </w:pPr>
      <w:bookmarkStart w:id="59" w:name="__RefHeading___Toc3889760_3804643083"/>
      <w:bookmarkStart w:id="60" w:name="_Toc22"/>
      <w:bookmarkEnd w:id="58"/>
      <w:bookmarkEnd w:id="59"/>
      <w:r>
        <w:rPr>
          <w:rtl w:val="true"/>
        </w:rPr>
        <w:t>الفصل الثاني</w:t>
      </w:r>
      <w:r>
        <w:rPr>
          <w:rtl w:val="true"/>
        </w:rPr>
        <w:t xml:space="preserve">: </w:t>
      </w:r>
      <w:r>
        <w:rPr>
          <w:rtl w:val="true"/>
        </w:rPr>
        <w:t>معرفة الإمام وصفاته والحاجة إليه</w:t>
      </w:r>
      <w:bookmarkEnd w:id="60"/>
    </w:p>
    <w:p>
      <w:pPr>
        <w:pStyle w:val="Heading4"/>
        <w:numPr>
          <w:ilvl w:val="3"/>
          <w:numId w:val="1"/>
        </w:numPr>
        <w:rPr/>
      </w:pPr>
      <w:bookmarkStart w:id="61" w:name="__RefHeading___Toc3889762_3804643083"/>
      <w:bookmarkStart w:id="62" w:name="_Toc23"/>
      <w:bookmarkEnd w:id="61"/>
      <w:r>
        <w:rPr>
          <w:rtl w:val="true"/>
        </w:rPr>
        <w:t>صفات الإمام وعلاماته</w:t>
      </w:r>
      <w:bookmarkEnd w:id="62"/>
    </w:p>
    <w:p>
      <w:pPr>
        <w:pStyle w:val="Heading5"/>
        <w:numPr>
          <w:ilvl w:val="4"/>
          <w:numId w:val="1"/>
        </w:numPr>
        <w:rPr/>
      </w:pPr>
      <w:bookmarkStart w:id="63" w:name="__RefHeading___Toc3889764_3804643083"/>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في كتاب المفردات</w:t>
      </w:r>
      <w:r>
        <w:rPr>
          <w:rStyle w:val="FootnoteAnchor"/>
          <w:rtl w:val="true"/>
        </w:rPr>
        <w:footnoteReference w:id="41"/>
      </w:r>
      <w:r>
        <w:rPr>
          <w:rFonts w:ascii="Amiri" w:hAnsi="Amiri" w:eastAsia="Amiri" w:cs="Amiri"/>
          <w:color w:val="111111"/>
          <w:sz w:val="28"/>
          <w:sz w:val="28"/>
          <w:szCs w:val="28"/>
          <w:rtl w:val="true"/>
          <w:lang w:bidi="ar-SA"/>
        </w:rPr>
        <w:t>نقرأ أنّ الإمام بمعنى القدوة، والذي نتبعه يسمّى إماماً سواء كان إمام حقّ أم كان إمام باطل وجمعه أئمة وهذا خطأ كبير نتيجة للتفسير الظاهري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فسر بعضهم كلمة الإمامة بشكل 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إمام الحقّ والهدى وإمام الكفر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الإمامة والإمام من الاُمور المهمّة جدّاً والخطيرة التي تمسّ في صميم عقيدتنا فأردنا خلال البحث التوصّل إلى النتيجة الصحيحة والمرضية لمعرفة الإمامة والإمام بالاستدلالات النقلية والعقلية، حتّى يتّضح للقارئ الكريم حقيقة أئمة الحقّ والهدى فيتبعهم ويتبرأ من أئمة الكفر والضلال كي تبرأ ذمّته ولا يموت على جهالة وضلال، كما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w:t>
      </w:r>
    </w:p>
    <w:p>
      <w:pPr>
        <w:pStyle w:val="BookText"/>
        <w:rPr/>
      </w:pP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لابُدَّ مِنَ التعرّف على بعض الآيات والأحاديث المتواترة في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هداية الاُمة من المسائل الأساسية والمهمّة في الحياة والاُمة، معرضة للانحراف في كلّ وقت نتيجة للحيل والتبليغات المسمومة، لذا كلّ من القرآن والنبي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عرّف العلامات والصفات التي يجب أن تتوفر في الإمام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تعرَّف كلّ من تنطبق عليه هذه الصفات فهو لائق للإمامة وإن كانت خاصّة بالإمام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الذي أعطى السائل خاتمه، وهو في حال الركوع ولم يجبه أحدٌ من المصلين، وهو اللائق للإمامة والقيادة بعد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كان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الظالمة والباطلة فعندما قُتِل عمّار من قبل جيش معاوية تذكر كثير من الناس قول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وعرفوا جبهة الحقّ مع علي وجبهة الباطل مع معاوية، فرجعوا من جبهة الباطل إلى جبهة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الأحيان يتوجّه الناس إلى القائد والإمام من خلال التشبيهات مثلاً قول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ومن ركبها نجا</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 عند احتضار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طلب قرطاساً ودواةً ليكتب لهم كتاباً لن يضلوا بعده، أراد أن يعرَّف لهم خليفته بعده فرفض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الذي 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47"/>
      </w:r>
      <w:r>
        <w:rPr>
          <w:rFonts w:ascii="Amiri" w:hAnsi="Amiri" w:eastAsia="Amiri" w:cs="Amiri"/>
          <w:color w:val="111111"/>
          <w:sz w:val="28"/>
          <w:sz w:val="28"/>
          <w:szCs w:val="28"/>
          <w:rtl w:val="true"/>
          <w:lang w:bidi="ar-SA"/>
        </w:rPr>
        <w:t xml:space="preserve">أنّ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كثيراً ما سعى حتّى آخر لحظات عمره الشريف لتثبيت مسألة الإمامة والخلافة من بعده، لكن للأسف الشديد لم يمتثلوا لرسول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بل استحوذ القوم على الخلافة دون حقّ وظهرت الفتنة وكاد الإسلام أن ينتهي لولا العناية الإلهية وحلم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وببركة الدماء التي سالت من أجل تثبيت الدين وإرواء شجرته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تعريف القرآن والرسول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للشخص اللائق للإمامة والخلافة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هناك موارد واُمور في نهج البلاغة بينت من هو أهل للخلافة بعد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في جواب من قال للإمام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 تحرص على الخلافة؟ 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طَلَبْتُ حَقّاً لِي</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مكانٍ آخر من نهج البلاغة 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مكانٍ آخر 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النَّاسِ بِهَا مِنْ غَيْرِي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مَحَلِّي مِنْهَا مَحَلُّ الْقُطْبِ مِنَ الرَّحَى</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كلّها صفات الإمام اللائق للإمامة والخلافة</w:t>
      </w:r>
      <w:r>
        <w:rPr>
          <w:rFonts w:eastAsia="Amiri" w:cs="Amiri" w:ascii="Amiri" w:hAnsi="Amiri"/>
          <w:color w:val="111111"/>
          <w:sz w:val="28"/>
          <w:szCs w:val="28"/>
          <w:rtl w:val="true"/>
          <w:lang w:bidi="ar-SA"/>
        </w:rPr>
        <w:t>.</w:t>
      </w:r>
      <w:bookmarkStart w:id="65" w:name="pg2502_27264"/>
    </w:p>
    <w:p>
      <w:pPr>
        <w:pStyle w:val="Heading5"/>
        <w:numPr>
          <w:ilvl w:val="4"/>
          <w:numId w:val="1"/>
        </w:numPr>
        <w:rPr/>
      </w:pPr>
      <w:bookmarkStart w:id="66" w:name="__RefHeading___Toc3889766_3804643083"/>
      <w:bookmarkStart w:id="67" w:name="_Toc25"/>
      <w:bookmarkEnd w:id="65"/>
      <w:bookmarkEnd w:id="66"/>
      <w:r>
        <w:rPr>
          <w:rtl w:val="true"/>
        </w:rPr>
        <w:t>ثانياً</w:t>
      </w:r>
      <w:r>
        <w:rPr>
          <w:rtl w:val="true"/>
        </w:rPr>
        <w:t xml:space="preserve">: </w:t>
      </w:r>
      <w:r>
        <w:rPr>
          <w:rtl w:val="true"/>
        </w:rPr>
        <w:t>بالنسبة للعصمة</w:t>
      </w:r>
      <w:bookmarkEnd w:id="67"/>
    </w:p>
    <w:p>
      <w:pPr>
        <w:pStyle w:val="BookText"/>
        <w:rPr/>
      </w:pPr>
      <w:r>
        <w:rPr>
          <w:rFonts w:ascii="Amiri" w:hAnsi="Amiri" w:eastAsia="Amiri" w:cs="Amiri"/>
          <w:color w:val="111111"/>
          <w:sz w:val="28"/>
          <w:sz w:val="28"/>
          <w:szCs w:val="28"/>
          <w:rtl w:val="true"/>
          <w:lang w:bidi="ar-SA"/>
        </w:rPr>
        <w:t>يجب أن يكون الإمام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فقط لم يرتكب الذنب صغيرة وكبيرة، بل لا يخطر على فكره وباله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لابدَّ للإمام أن يكون واسع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ترى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 ما طلب من ربّه زمان نبوته وتبليغه الرسالة سعة الصدر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3889768_3804643083"/>
      <w:bookmarkStart w:id="69" w:name="_Toc26"/>
      <w:bookmarkEnd w:id="68"/>
      <w:r>
        <w:rPr>
          <w:rtl w:val="true"/>
        </w:rPr>
        <w:t>ثالثاً</w:t>
      </w:r>
      <w:r>
        <w:rPr>
          <w:rtl w:val="true"/>
        </w:rPr>
        <w:t xml:space="preserve">: </w:t>
      </w:r>
      <w:r>
        <w:rPr>
          <w:rtl w:val="true"/>
        </w:rPr>
        <w:t>بالنسبة للعدالة</w:t>
      </w:r>
      <w:bookmarkEnd w:id="69"/>
    </w:p>
    <w:p>
      <w:pPr>
        <w:pStyle w:val="BookText"/>
        <w:rPr/>
      </w:pPr>
      <w:r>
        <w:rPr>
          <w:rFonts w:ascii="Amiri" w:hAnsi="Amiri" w:eastAsia="Amiri" w:cs="Amiri"/>
          <w:color w:val="111111"/>
          <w:sz w:val="28"/>
          <w:sz w:val="28"/>
          <w:szCs w:val="28"/>
          <w:rtl w:val="true"/>
          <w:lang w:bidi="ar-SA"/>
        </w:rPr>
        <w:t xml:space="preserve">من يريد أن يكون نموذجاً للعدالة فعليه أن ينظر إلى عدالة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ويتعلم العدالة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زمان حكومته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كتب إلى واليه على البصرة وكور الأهواز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اقسم بالله قسماً صادقاً لئن بلغني أنّكَ خنت من فيء المسلمين شيئاً صغيراً أو كبيراً لأشدَّن عليك شدَّة تدَعُكَ قليل الوَفِر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لِلْأَقْصَى مِنْهُمْ مِثْلَ الَّذِي لِلْأَدْنَى</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بالنسبة إلى ابن ملجم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تَقْتُلُنَّ بِي إِلَّا قَاتِلِي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رسالة إلى واليه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عَلَيْهِمْ سَبُعاً ضَارِياً تَغْتَنِمُ أَكْلَهُمْ فَإِنَّهُمْ صِنْفَانِ 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الأمر إنّ علي</w:t>
      </w:r>
    </w:p>
    <w:p>
      <w:pPr>
        <w:pStyle w:val="BookText"/>
        <w:rPr/>
      </w:pPr>
      <w:r>
        <w:rPr>
          <w:rFonts w:ascii="Amiri" w:hAnsi="Amiri" w:eastAsia="Amiri" w:cs="Amiri"/>
          <w:color w:val="111111"/>
          <w:sz w:val="28"/>
          <w:sz w:val="28"/>
          <w:szCs w:val="28"/>
          <w:rtl w:val="true"/>
          <w:lang w:bidi="ar-SA"/>
        </w:rPr>
        <w:t xml:space="preserve">بن أبي طالب صوت العدالة الإنسانية، كما وصفه الشاعر جورج جرداق ولو طبّق العالم عدالة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بقي ظالمٌ ولا مظلوم، عندما ضرب خادمه قنبر شخصاً ثلاثة أسواط أكثر من المقرر عليه قام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بضرب قنبر ثلاثة أسواط ولم يلحظ خدمته ولا علاقة قنبر منه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كان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يقسم بالله لو أعطوه الأقاليم السبعة بما فيها على أن يظلم نملة في جُلب شعير ما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للإمام أن يسيطر على هواه كما ذكر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 يَغْلِبَنِي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شروط الإمامة ألاّ يلهوه شيء من أمر الدنيا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من صفات الإمام أن يكون شجاعاً، وعلي في هذا المجال اشهد له الأعداء قبل الأصدقاء،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أُهدَدُ بالحرب</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كتب إلى معاوية رسالة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كُنْتُمْ يَا مُعَاوِيَةُ سَاسَةَ الرَّعِيَّةِ وَوُلَاةَ أَمْرِ الْأُمَّةِ بِغَيْرِ قَدَمٍ سَابِقٍ ولَا شَرَفٍ بَاسِقٍ</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ما تقدّم فإنّ للإمام صفات اُخرى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يجب أن يحكم طبق كتاب الله سبحانه 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 ما الإمام إلاّ الحاكم بالكتاب</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يكون معتقداً بدين الحقّ ويسيطر على نفسه أمام الأوهام والوساوس،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 بدين الحقّ الحابس نفسه على ذات الله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حول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اشفق عليهم من آبائهم واُمهاتهم</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بالسياسة</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بالرئاسة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عارفاً بجميع اللغات والألسن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الناس بكلّ لسان ولغة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الصفات المهمّة للإمام أن يكون زاهداً في الدنيا 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رَقَّعْتُ مِدْرَعَتِي هَذِهِ حَتَّى اسْتَحْيَيْتُ مِنْ رَاقِعِهَا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مكان آخر يقسم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كَانَتْ لِي فِي الْخِلَافَةِ رَغْبَةٌ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الزهد والبساطة والتعاون مع الطبقات المحرومة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عَلَى أَئِمَّةِ الْعَدْلِ أَنْ يُقَدِّرُوا أَنْفُسَهُمْ بِضَعَفَةِ النَّاسِ</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70" w:name="pg2502_27267"/>
    </w:p>
    <w:p>
      <w:pPr>
        <w:pStyle w:val="BookText"/>
        <w:rPr/>
      </w:pPr>
      <w:bookmarkEnd w:id="70"/>
      <w:r>
        <w:rPr>
          <w:rFonts w:ascii="Amiri" w:hAnsi="Amiri" w:eastAsia="Amiri" w:cs="Amiri"/>
          <w:color w:val="111111"/>
          <w:sz w:val="28"/>
          <w:sz w:val="28"/>
          <w:szCs w:val="28"/>
          <w:rtl w:val="true"/>
          <w:lang w:bidi="ar-SA"/>
        </w:rPr>
        <w:t xml:space="preserve">وكذلك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ضَلَلْتُ ولَا ضُلَّ بِي</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لَمِنْ قَوْمٍ لَا تَأْخُذُهُمْ فِي اللهِ لَوْمَةُ لَائِمٍ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يداري الناس لكن لابداهن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الصفات المهمّة للإمام كما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يجب أن يكون حراً وغير أسير للاُمور الغير الإلهية كالقبلية والقومية والطبقية ومحيط الحياة والعوامل المؤثرة فيه، كما جاء في الرسالة الخامسة في نهج البلاغة كتبها إلى متصرف آذربيجان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عَمَلَكَ لَيْسَ لَكَ بِطُعْمَةٍ ولَكِنَّهُ فِي عُنُقِكَ أَمَانَةٌ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3889770_3804643083"/>
      <w:bookmarkStart w:id="72" w:name="_Toc27"/>
      <w:bookmarkEnd w:id="71"/>
      <w:r>
        <w:rPr>
          <w:rtl w:val="true"/>
        </w:rPr>
        <w:t>من الصفات المهمّة للإمام</w:t>
      </w:r>
      <w:bookmarkEnd w:id="72"/>
    </w:p>
    <w:p>
      <w:pPr>
        <w:pStyle w:val="BookText"/>
        <w:rPr/>
      </w:pPr>
      <w:r>
        <w:rPr>
          <w:rFonts w:ascii="Amiri" w:hAnsi="Amiri" w:eastAsia="Amiri" w:cs="Amiri"/>
          <w:color w:val="111111"/>
          <w:sz w:val="28"/>
          <w:sz w:val="28"/>
          <w:szCs w:val="28"/>
          <w:rtl w:val="true"/>
          <w:lang w:bidi="ar-SA"/>
        </w:rPr>
        <w:t>أن يكون أقوى الناس وأكثرهم لياقة للمنصب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بِهَذَا الْأَمْرِ أَقْوَاهُمْ عَلَيْهِ وأَعْلَمُهُمْ بِأَمْرِ اللهِ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صفات الإمام 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بمداراة الناس</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بمداراة الناس، كما أمرني بإقامة الفرائض</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يهتم بمظالم الناس وينظر في شكاياتهم ودعواهم، فكان يُحضر المدعى عليه ويحقّق معه بنفسه وعدّة مرّات كان يُرسل وراء ممثليه ويحاسبهم ويطلب منهم تقديم موجودهم وحسابهم المالي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فَارْفَعْ إِلَيَّ حِسَابَكَ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هدف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الحكومة الرفاه والمنافع الشخصية حتّى اضطر في يوم من الأيّام بيع سيفه لتأمين ضروريات المعيشة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 عندي ثمن إزار ما بعته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مكانٍ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يَحْمِلُ هَذَا الْعَلَمَ إِلَّا أَهْلُ الْبَصَرِ والصَّبْرِ وَالْعِلْمِ بِمَوَاضِعِ الْحَقِّ</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صفاته المساواة في الحقوق والواجبات فكان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رجلٌ منكم لي ما لكم وعليّ ما عليكم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يتنازل عن حقّه الشخصي ويتحمّل الظلم الذي يقع عليه حفاظاً على المصلحة العليا وهي الإسلام ووحدة الصف ونبذ التفرقة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النَّاسِ بِهَا مِنْ غَيْرِي وَاللهِ لَأُسْلِمَنَّ مَا سَلِمَتْ أُمُورُ الْمُسْلِمِينَ ولَمْ يَكُنْ فِيهَا جَوْرٌ إِلَّا عَلَيَّ خَاصَّةً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عندما تسلم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بلادكم بناقتي هذه وراحلتي فإن أنا خرجت بغير ما دخلتُ فإنّي من الخائنين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73" w:name="pg2502_27269"/>
    </w:p>
    <w:p>
      <w:pPr>
        <w:pStyle w:val="BookText"/>
        <w:rPr/>
      </w:pPr>
      <w:bookmarkEnd w:id="73"/>
      <w:r>
        <w:rPr>
          <w:rFonts w:ascii="Amiri" w:hAnsi="Amiri" w:eastAsia="Amiri" w:cs="Amiri"/>
          <w:color w:val="111111"/>
          <w:sz w:val="28"/>
          <w:sz w:val="28"/>
          <w:szCs w:val="28"/>
          <w:rtl w:val="true"/>
          <w:lang w:bidi="ar-SA"/>
        </w:rPr>
        <w:t xml:space="preserve">وفي مكانٍ آخر يقول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حُضُورُ الْحَاضِرِ وقِيَامُ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3889772_3804643083"/>
      <w:bookmarkStart w:id="75" w:name="_Toc28"/>
      <w:bookmarkEnd w:id="74"/>
      <w:r>
        <w:rPr>
          <w:rtl w:val="true"/>
        </w:rPr>
        <w:t xml:space="preserve">جزاء من مات ولم يعرف إمام زمانه </w:t>
      </w:r>
      <w:r>
        <w:rPr/>
        <w:t></w:t>
      </w:r>
      <w:bookmarkEnd w:id="75"/>
    </w:p>
    <w:p>
      <w:pPr>
        <w:pStyle w:val="BookText"/>
        <w:rPr/>
      </w:pPr>
      <w:r>
        <w:rPr>
          <w:rFonts w:ascii="Amiri" w:hAnsi="Amiri" w:eastAsia="Amiri" w:cs="Amiri"/>
          <w:color w:val="111111"/>
          <w:sz w:val="28"/>
          <w:sz w:val="28"/>
          <w:szCs w:val="28"/>
          <w:rtl w:val="true"/>
          <w:lang w:bidi="ar-SA"/>
        </w:rPr>
        <w:t>عن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من سلمان ومن أبي ذرّ ومن المقداد حديثاً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عرضه على جابر وابن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شهدنا ذلك وسمعناه من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الإمام؟</w:t>
      </w:r>
    </w:p>
    <w:p>
      <w:pPr>
        <w:pStyle w:val="BookText"/>
        <w:rPr/>
      </w:pP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أوصيائي يا سلمان؟</w:t>
      </w:r>
    </w:p>
    <w:p>
      <w:pPr>
        <w:pStyle w:val="BookText"/>
        <w:rPr/>
      </w:pPr>
      <w:r>
        <w:rPr>
          <w:rFonts w:ascii="Amiri" w:hAnsi="Amiri" w:eastAsia="Amiri" w:cs="Amiri"/>
          <w:color w:val="111111"/>
          <w:sz w:val="28"/>
          <w:sz w:val="28"/>
          <w:szCs w:val="28"/>
          <w:rtl w:val="true"/>
          <w:lang w:bidi="ar-SA"/>
        </w:rPr>
        <w:t>فمن ماتَ مِن اُمتي ـ وليس له إمام منهم يعرفه ـ فهي ميتةً جاهلية، فإن جهله وعاداه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جهله ولم يعاده ولم يوالِ له عدواً ـ فهو جاهل وليس بمشرك</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وقال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شهد لا اله إلاّ الله وأنّ محمداً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فقد حقن ماله ودمه إلاّ بحقهما، وحسابه على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الأئمة ولم يعرف الإمام الذي في زمانه ـ أمؤمن هو؟</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0"/>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عيسى بن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 بُنيت عليه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أخذتُ بها زكى عملي ولم يَضرُ بي جهلُ ما جهلتُ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اله إلاّ الله وأنَّ محمّد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والإقرار بما جاء به من عند الله، وحقّ في الأموال من الزكاة، والولاية التي أمر الله ـ عزّ وجلّ ـ بها ولاية آل 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صار من بعده الحسن، ثُمّ من بعده الحسين، ثُمّ من بعده علي بن الحسين، ثُمّ من بعده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هكذا يكون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الأرض لا تصلح إلاّ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وأحوج ما يكون أحدكم إلى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نفسه ـ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وأهوى بيده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صدره، يقول حينئذ لقد كنت على امرٍ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 بن قيس الهلالي، عن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أدنى ما يكون به الرجلُ 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يعرف من أمر الله بطاعته وفرض ولايته وجعله حجّته في أرضه، وشاهده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سبحانه وتعالى بنفسه وبنبيّه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ليَّ وفرّجتَ عنّي وذهبّ كلّ شكّ كان في قلبي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الثقفي</w:t>
      </w:r>
      <w:r>
        <w:rPr>
          <w:rStyle w:val="FootnoteAnchor"/>
          <w:rtl w:val="true"/>
        </w:rPr>
        <w:footnoteReference w:id="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الله بعبادة يجهد فيها نفسه ولا إمام 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فسعيه غير مقبول، وهو ضال 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شانئ لأعماله، ومثله كمثل من الأنعام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ضلت عن راعيها أو قطيعها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فتاهت ذاهبة وجائية،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وحارت</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جنّها الليل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بصرت بقطيع غنم ـ مع راعيها ـ فحنّت إليها واغترّت بها فباتت معها في مربضها</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وساق</w:t>
      </w:r>
      <w:r>
        <w:rPr>
          <w:rStyle w:val="FootnoteAnchor"/>
          <w:rtl w:val="true"/>
        </w:rPr>
        <w:footnoteReference w:id="101"/>
      </w:r>
      <w:r>
        <w:rPr>
          <w:rFonts w:ascii="Amiri" w:hAnsi="Amiri" w:eastAsia="Amiri" w:cs="Amiri"/>
          <w:color w:val="111111"/>
          <w:sz w:val="28"/>
          <w:sz w:val="28"/>
          <w:szCs w:val="28"/>
          <w:rtl w:val="true"/>
          <w:lang w:bidi="ar-SA"/>
        </w:rPr>
        <w:t>الراعي قطيعه، أنكرت راعيها وقطيعها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فهجمت</w:t>
      </w:r>
      <w:r>
        <w:rPr>
          <w:rStyle w:val="FootnoteAnchor"/>
          <w:rtl w:val="true"/>
        </w:rPr>
        <w:footnoteReference w:id="102"/>
      </w:r>
      <w:r>
        <w:rPr>
          <w:rFonts w:ascii="Amiri" w:hAnsi="Amiri" w:eastAsia="Amiri" w:cs="Amiri"/>
          <w:color w:val="111111"/>
          <w:sz w:val="28"/>
          <w:sz w:val="28"/>
          <w:szCs w:val="28"/>
          <w:rtl w:val="true"/>
          <w:lang w:bidi="ar-SA"/>
        </w:rPr>
        <w:t>، متحيرة تطلب راعيها وقطيعها، فبصرت</w:t>
      </w:r>
      <w:r>
        <w:rPr>
          <w:rStyle w:val="FootnoteAnchor"/>
          <w:rtl w:val="true"/>
        </w:rPr>
        <w:footnoteReference w:id="103"/>
      </w:r>
      <w:r>
        <w:rPr>
          <w:rFonts w:ascii="Amiri" w:hAnsi="Amiri" w:eastAsia="Amiri" w:cs="Amiri"/>
          <w:color w:val="111111"/>
          <w:sz w:val="28"/>
          <w:sz w:val="28"/>
          <w:szCs w:val="28"/>
          <w:rtl w:val="true"/>
          <w:lang w:bidi="ar-SA"/>
        </w:rPr>
        <w:t>يسرح غنم آخر مع راعيها، فحنت إليها واغترّت بها فصاح بها</w:t>
      </w:r>
      <w:r>
        <w:rPr>
          <w:rStyle w:val="FootnoteAnchor"/>
          <w:rtl w:val="true"/>
        </w:rPr>
        <w:footnoteReference w:id="104"/>
      </w:r>
      <w:r>
        <w:rPr>
          <w:rFonts w:ascii="Amiri" w:hAnsi="Amiri" w:eastAsia="Amiri" w:cs="Amiri"/>
          <w:color w:val="111111"/>
          <w:sz w:val="28"/>
          <w:sz w:val="28"/>
          <w:szCs w:val="28"/>
          <w:rtl w:val="true"/>
          <w:lang w:bidi="ar-SA"/>
        </w:rPr>
        <w:t>راعي القطيع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ايتها الشاة الضالة المتحيرة</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 براعيك وقطيعك، فإنّك</w:t>
      </w:r>
      <w:r>
        <w:rPr>
          <w:rStyle w:val="FootnoteAnchor"/>
          <w:rtl w:val="true"/>
        </w:rPr>
        <w:footnoteReference w:id="106"/>
      </w:r>
      <w:r>
        <w:rPr>
          <w:rFonts w:ascii="Amiri" w:hAnsi="Amiri" w:eastAsia="Amiri" w:cs="Amiri"/>
          <w:color w:val="111111"/>
          <w:sz w:val="28"/>
          <w:sz w:val="28"/>
          <w:szCs w:val="28"/>
          <w:rtl w:val="true"/>
          <w:lang w:bidi="ar-SA"/>
        </w:rPr>
        <w:t xml:space="preserve">تائهة متحيرة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عن راعيك وقطيعك، فهجمت ذعرة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تائهة لا راعي لها يرشدها إلى مرعاها أو يردّها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مربضها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فبينما هي كذلك، اذا اغتنم الذئب ضيعتها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فأكلها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Style w:val="FootnoteAnchor"/>
          <w:rtl w:val="true"/>
        </w:rPr>
        <w:footnoteReference w:id="109"/>
      </w:r>
      <w:r>
        <w:rPr>
          <w:rFonts w:ascii="Amiri" w:hAnsi="Amiri" w:eastAsia="Amiri" w:cs="Amiri"/>
          <w:color w:val="111111"/>
          <w:sz w:val="28"/>
          <w:sz w:val="28"/>
          <w:szCs w:val="28"/>
          <w:rtl w:val="true"/>
          <w:lang w:bidi="ar-SA"/>
        </w:rPr>
        <w:t>ـ والله ـ يا بن مسلم من أصبح من هذه الاُمة لا إمام له من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عادل</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أصبح</w:t>
      </w:r>
      <w:r>
        <w:rPr>
          <w:rStyle w:val="FootnoteAnchor"/>
          <w:rtl w:val="true"/>
        </w:rPr>
        <w:footnoteReference w:id="111"/>
      </w:r>
      <w:r>
        <w:rPr>
          <w:rFonts w:ascii="Amiri" w:hAnsi="Amiri" w:eastAsia="Amiri" w:cs="Amiri"/>
          <w:color w:val="111111"/>
          <w:sz w:val="28"/>
          <w:sz w:val="28"/>
          <w:szCs w:val="28"/>
          <w:rtl w:val="true"/>
          <w:lang w:bidi="ar-SA"/>
        </w:rPr>
        <w:t>تائهاً متحيراً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12"/>
      </w:r>
      <w:r>
        <w:rPr>
          <w:rFonts w:ascii="Amiri" w:hAnsi="Amiri" w:eastAsia="Amiri" w:cs="Amiri"/>
          <w:color w:val="111111"/>
          <w:sz w:val="28"/>
          <w:sz w:val="28"/>
          <w:szCs w:val="28"/>
          <w:rtl w:val="true"/>
          <w:lang w:bidi="ar-SA"/>
        </w:rPr>
        <w:t>ماتَ على هذه الحالة</w:t>
      </w:r>
      <w:r>
        <w:rPr>
          <w:rStyle w:val="FootnoteAnchor"/>
          <w:rtl w:val="true"/>
        </w:rPr>
        <w:footnoteReference w:id="113"/>
      </w:r>
      <w:r>
        <w:rPr>
          <w:rFonts w:ascii="Amiri" w:hAnsi="Amiri" w:eastAsia="Amiri" w:cs="Amiri"/>
          <w:color w:val="111111"/>
          <w:sz w:val="28"/>
          <w:sz w:val="28"/>
          <w:szCs w:val="28"/>
          <w:rtl w:val="true"/>
          <w:lang w:bidi="ar-SA"/>
        </w:rPr>
        <w:t>مات ميتة كفر ونفاق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أئمة الحقّ وأتباعهم هم الذين على دين الله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ان أئمة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وأتباعهم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لمعزولون عن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الحقّ</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فقد</w:t>
      </w:r>
      <w:r>
        <w:rPr>
          <w:rStyle w:val="FootnoteAnchor"/>
          <w:rtl w:val="true"/>
        </w:rPr>
        <w:footnoteReference w:id="118"/>
      </w:r>
      <w:r>
        <w:rPr>
          <w:rFonts w:ascii="Amiri" w:hAnsi="Amiri" w:eastAsia="Amiri" w:cs="Amiri"/>
          <w:color w:val="111111"/>
          <w:sz w:val="28"/>
          <w:sz w:val="28"/>
          <w:szCs w:val="28"/>
          <w:rtl w:val="true"/>
          <w:lang w:bidi="ar-SA"/>
        </w:rPr>
        <w:t>ضَلّوا وأضلوا، فأعمالهم التي يعملونها كرماد اشتدّت به الريح في يوم عاصف، لا يقدرون مما كسبوا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الضلال البعيد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فميتهُ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وهو عارف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يضرّه تقدم هذا الامر أو تأخره، ومن مات وهو عارف لإمامه، كان كمن هو مع القائم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فسطاطه</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 أصحاب الخلافة والإمامة والولاية الحقيقيين، لكن من أزاحهم وعزلهم عن استحقاقهم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بمختلف الطرق وشتّى الأساليب وتحت عناوين مختلفة فقد خالف الله ورسوله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لقد نصّ القرآن الكريم في قوله تعالى يَا أَيُّهَا الَّذِينَ آمَنُواْ اسْتَجِيبُواْ للهِ وَلِلرَّسُولِ إِذَا دَعَاكُم لِمَا يُحْيِيكُمْ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الله والرسول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المسلمين إلى ما فيه حياتهم وصلاحهم وسعادتهم في الدارين الدنيا والآخرة، وهو التمسّك بولاية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لأنّها هي الطريقة المثلى والأفضل لقيادة الاُمة والمجتمع إلى شاطئ الأمان وإنقاذهم من التيه والضلال، فهم</w:t>
      </w:r>
    </w:p>
    <w:p>
      <w:pPr>
        <w:pStyle w:val="BookText"/>
        <w:rPr/>
      </w:pPr>
      <w:r>
        <w:rPr>
          <w:rFonts w:ascii="Amiri" w:hAnsi="Amiri" w:eastAsia="Amiri" w:cs="Amiri"/>
          <w:color w:val="111111"/>
          <w:sz w:val="28"/>
          <w:sz w:val="28"/>
          <w:szCs w:val="28"/>
          <w:rtl w:val="true"/>
          <w:lang w:bidi="ar-SA"/>
        </w:rPr>
        <w:t xml:space="preserve">أمان لأهل الأرض، كما أنّ النجوم أمان لأهل السماء، فها هو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إمامة علي بعدي كمن أنكر نبوتي في حياتي، ومن أنكر نبوتي كمن أنكر ربوبية ربّي عزّ وجلّ</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أمير 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البيت شجرة النبوة، وموضع الرسالة، ومختلف الملائكة، وبيت الرحمة، ومعدن العلم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للأسف الشديد لقد أنكر مَن غرّته الدنيا وباع حظّه بالثمن الأبخس إمامة وولاية علي وأهل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وحرّم الاُمة والمجتمع من التمتّع بوجودهم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يا أبا الحسن لقد عشت مظلوماً في مجتمعٍ جاهلٍ جهل منزلتك الذي قال فيك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وجهل قدركم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قال فيكم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وقد قال المسيحي جورج جرداق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صوت العدالة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وعدلك منشور في قم حقوق الإنسان في الاُمم المتحدة، حيث عبارتك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فالناس صنفان أما أخ لك في الدين أو نظير لك في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وجهلوا دورك في الدفاع عن الإسلام ومقاتلة أعداء الله وأعداء الدين، حتّى 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عليّ لعمروٍ بن ود تعادل عبادة الثقلين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الذي قال فيك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لو وضع إيمان الخلائق</w:t>
      </w:r>
    </w:p>
    <w:p>
      <w:pPr>
        <w:pStyle w:val="BookText"/>
        <w:rPr/>
      </w:pPr>
      <w:r>
        <w:rPr>
          <w:rFonts w:ascii="Amiri" w:hAnsi="Amiri" w:eastAsia="Amiri" w:cs="Amiri"/>
          <w:color w:val="111111"/>
          <w:sz w:val="28"/>
          <w:sz w:val="28"/>
          <w:szCs w:val="28"/>
          <w:rtl w:val="true"/>
          <w:lang w:bidi="ar-SA"/>
        </w:rPr>
        <w:t>وأعمالهم في كفة ميزان، ووضع عملك يوم اُحد في الكفة الاُخرى لرجح عملك على جميع عمل الخلائق</w:t>
      </w:r>
      <w:r>
        <w:rPr>
          <w:rFonts w:eastAsia="Amiri" w:cs="Amiri" w:ascii="Amiri" w:hAnsi="Amiri"/>
          <w:color w:val="111111"/>
          <w:sz w:val="28"/>
          <w:szCs w:val="28"/>
          <w:rtl w:val="true"/>
          <w:lang w:bidi="ar-SA"/>
        </w:rPr>
        <w:t>»</w:t>
      </w:r>
      <w:r>
        <w:rPr>
          <w:rStyle w:val="FootnoteAnchor"/>
          <w:rtl w:val="true"/>
        </w:rPr>
        <w:footnoteReference w:id="126"/>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غُصب حقّك وأزحت جانباً وحرمتُ الاُمة من الانتفاع بك زمناً طويلاً في حياتك المباركة لكنّك صبرت وأنت الصابر حفاظاً على أصل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واستشهدت ورحلت إلى ربّك مظلوماً محتسباً على يد أرذل خلق الله وأشقى الأشقياء، فجزاك الله عن الإسلام أفضل وأكمل الجزاء، وستبقى أنت وأهل بيتك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ونهجك عنواناً للمجد والعزّ ومصباحاً لهداية الأجيال ومتبعوك مبيضة وجوههم وهم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ضمن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يكونُ به الصبر ضالاً ألاّ يعرف حجة الله تبارك وتعالى وشاهده على عباده الذي أمر الله عز وجل بطاعته وفرض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عزّ وجلّ بنفسه ونبيّه فقال ﴿يَا أَيُّهَا الَّذِينَ آمَنُواْ أَطِيعُواْ اللهَ وَأَطِيعُواْ الرَّسُولَ وَأُوْلِي الأَمْرِ مِنكُمْ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في قوله تبارك وتعالى أَوَ مَن كَانَ مَيْتًا فَأَحْيَيْنَاهُ وَجَعَلْنَا لَهُ نُورًا يَمْشِي بِهِ فِي النَّاسِ</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لا يعرف شيئاً، ونوراً يمشي به في الناس، إماماً يؤتمُ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مَّثَلُهُ فِي الظُّلُمَاتِ لَيْسَ بِخَارِجٍ مِّنْهَا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w:t>
      </w:r>
      <w:r>
        <w:rPr>
          <w:rStyle w:val="FootnoteAnchor"/>
          <w:rtl w:val="true"/>
        </w:rPr>
        <w:footnoteReference w:id="131"/>
      </w:r>
      <w:bookmarkStart w:id="76" w:name="pg2502_27276"/>
    </w:p>
    <w:p>
      <w:pPr>
        <w:pStyle w:val="Heading4"/>
        <w:numPr>
          <w:ilvl w:val="3"/>
          <w:numId w:val="1"/>
        </w:numPr>
        <w:rPr/>
      </w:pPr>
      <w:bookmarkStart w:id="77" w:name="__RefHeading___Toc3889774_3804643083"/>
      <w:bookmarkStart w:id="78" w:name="_Toc29"/>
      <w:bookmarkEnd w:id="76"/>
      <w:bookmarkEnd w:id="77"/>
      <w:r>
        <w:rPr>
          <w:rtl w:val="true"/>
        </w:rPr>
        <w:t>الحاجة إلى الإمام</w:t>
      </w:r>
      <w:bookmarkEnd w:id="78"/>
    </w:p>
    <w:p>
      <w:pPr>
        <w:pStyle w:val="BookText"/>
        <w:rPr/>
      </w:pPr>
      <w:r>
        <w:rPr>
          <w:rFonts w:ascii="Amiri" w:hAnsi="Amiri" w:eastAsia="Amiri" w:cs="Amiri"/>
          <w:color w:val="111111"/>
          <w:sz w:val="28"/>
          <w:sz w:val="28"/>
          <w:szCs w:val="28"/>
          <w:rtl w:val="true"/>
          <w:lang w:bidi="ar-SA"/>
        </w:rPr>
        <w:t xml:space="preserve">يمكن إثبات الحاجة إلى الإمام بنفس دليل الحاجة إلى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فمن ادّعى عدم احتياجه للإمام ينفي احتياجه للنبي أيضاً، والقرآن يثبت ضرورة وجود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القرآن كتاب يجمع جميع الفرق والمذاهب الإسلامية، ويمكن للجميع الأخذ منه والاستدلال به وتفسيره، حسب المنافع الخاصّة لكلّ فرقة أو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للقرآن إراءة الطريق الصحيح المناسب لجميع الفرق والمذاهب الإسلامية بدون إمام؛ لتفسير الاُمور على واقعها الحقيقي وقيادة الاُمة إلى طريق السعادة والرخاء؟ هل يمكن لكتاب الطب وبدون تفسيره وفهمه من قبل الطبيب شفاء المريض؟</w:t>
      </w:r>
    </w:p>
    <w:p>
      <w:pPr>
        <w:pStyle w:val="BookText"/>
        <w:rPr/>
      </w:pPr>
      <w:r>
        <w:rPr>
          <w:rFonts w:ascii="Amiri" w:hAnsi="Amiri" w:eastAsia="Amiri" w:cs="Amiri"/>
          <w:color w:val="111111"/>
          <w:sz w:val="28"/>
          <w:sz w:val="28"/>
          <w:szCs w:val="28"/>
          <w:rtl w:val="true"/>
          <w:lang w:bidi="ar-SA"/>
        </w:rPr>
        <w:t>هل يمكن الاكتفاء بوجود قانون بدون وجود حاكم ومبين وضامن؛ لتطبيق واجراء القانون من قبل خبير القانون؟</w:t>
      </w:r>
    </w:p>
    <w:p>
      <w:pPr>
        <w:pStyle w:val="BookText"/>
        <w:rPr/>
      </w:pPr>
      <w:r>
        <w:rPr>
          <w:rFonts w:ascii="Amiri" w:hAnsi="Amiri" w:eastAsia="Amiri" w:cs="Amiri"/>
          <w:color w:val="111111"/>
          <w:sz w:val="28"/>
          <w:sz w:val="28"/>
          <w:szCs w:val="28"/>
          <w:rtl w:val="true"/>
          <w:lang w:bidi="ar-SA"/>
        </w:rPr>
        <w:t xml:space="preserve">فالإمام في الاُمة أمان لأهل الأرض، كما أنّ النجوم أمان لأهل السماء، ولولا وجود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لساخت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فالحاجة إلى الإمام من قبل الامة كحاجتهم للشمس، سواء كانت طالعة أو محجوبة بالغيوم، فالإمام سواء كان حاضراً أو غائباً فهو رحمة من الله للناس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الهدف والضرورة من بعثة الأنبياء هداية البشر إلى الطريق الصحيح والذي فيه سعادتهم كذلك الإمام فهو صمام الأمان من انحراف المجتمع وسقوطه في مستنقع المعاصي والرذائل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حصن الاُمة، كما أن لا إله إلاّ الله حصن الاُمة وأمان لها، كما قال الإمام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عندما خرج من مدينة نيشابور إلى مدينة مشهد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فمن دخل حصني أمَنَ من عذابي بشروطها</w:t>
      </w:r>
      <w:r>
        <w:rPr>
          <w:rStyle w:val="FootnoteAnchor"/>
          <w:rtl w:val="true"/>
        </w:rPr>
        <w:footnoteReference w:id="132"/>
      </w:r>
      <w:r>
        <w:rPr>
          <w:rFonts w:ascii="Amiri" w:hAnsi="Amiri" w:eastAsia="Amiri" w:cs="Amiri"/>
          <w:color w:val="111111"/>
          <w:sz w:val="28"/>
          <w:sz w:val="28"/>
          <w:szCs w:val="28"/>
          <w:rtl w:val="true"/>
          <w:lang w:bidi="ar-SA"/>
        </w:rPr>
        <w:t>وأنا من شروطها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كتاب تفسير الثقلين وسفينة البحار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من المعقول أنّ الله يرسلُ رسولاً للناس وتسيل الدماء الكثيرة والتضحيات الجسمية من أجل نشر الرسالة الإسلامية الإلهية، ثُمّ بعد رحيل النبي من الدنيا يترك الاُمة بدون قائد وإمام هل هذا عملٌ حكيم؟</w:t>
      </w:r>
    </w:p>
    <w:p>
      <w:pPr>
        <w:pStyle w:val="BookText"/>
        <w:rPr/>
      </w:pPr>
      <w:r>
        <w:rPr>
          <w:rFonts w:ascii="Amiri" w:hAnsi="Amiri" w:eastAsia="Amiri" w:cs="Amiri"/>
          <w:color w:val="111111"/>
          <w:sz w:val="28"/>
          <w:sz w:val="28"/>
          <w:szCs w:val="28"/>
          <w:rtl w:val="true"/>
          <w:lang w:bidi="ar-SA"/>
        </w:rPr>
        <w:t xml:space="preserve">هل يُعقل أن يترك الرسول بعد رحيله الاُمة بدون راعٍ، مع ما نَعرفه من حرصه واهتمامه الكبير بالاُمة، والأذى الذي تعرض له طيلة مدّة تبليغ الرسالة حتّى 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اُوذي نبي مثلما اُوذيت</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والدين الإسلامي أمّا أن يتفاعل ويتماشى مع القوانين الداخلية والحوادث الخارجية،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يواكب التطوّر والرقي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يجمد على القوانين الموجودة في طيّات الكتاب ولا يواكب تطوّر الزمان، لذا لابدَّ من وجود إمام دين بالشروط الخاصّة التي تؤهله لمواكبة التطوّر والتقدّم الحضاري، وإلاّ جمد على القوانين القديمة والمتحجرة، فيكون ضرره أكثر من نفعه للإسلام والمسلمين، وكما يقول الإمام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قيادة في الدين ونظام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بوجود قائد وإمام حق سوف يحصل التطوّر والرقي للمجتمع، وإلاّ لأمكن قبول الهدف من خلق الإنسان العبادة والسير في الخطّ الإلهي من دون عارف وخبير بهذا الخطّ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ورأيت لحد الآن بأنّ هناك اُمة ومجتمع لا يحتاج أهله قائداً ولا يقبلون قائداً لهم؟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الحيوانات التي تعيش مجتمعة مثل حشرة النحل لها قائد، وهو الملكة وبصورة غريزية تتبعها وتقبلها قائدة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فالمجتع بدون إمام هرج ومرج، وأي عقل ووجدان يقبل ذلك؟</w:t>
      </w:r>
    </w:p>
    <w:p>
      <w:pPr>
        <w:pStyle w:val="BookText"/>
        <w:rPr/>
      </w:pPr>
      <w:r>
        <w:rPr>
          <w:rFonts w:ascii="Amiri" w:hAnsi="Amiri" w:eastAsia="Amiri" w:cs="Amiri"/>
          <w:color w:val="111111"/>
          <w:sz w:val="28"/>
          <w:sz w:val="28"/>
          <w:szCs w:val="28"/>
          <w:rtl w:val="true"/>
          <w:lang w:bidi="ar-SA"/>
        </w:rPr>
        <w:t xml:space="preserve">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أَمِيرٍ بَرٍّ أَوْ فَاجِرٍ</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الحاجة إلى الإمام من اوضح الواضحات وكالشمس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الاجتماعية بدون قائد وإمام لا دوام لها، لذا لأجل تمشية وإجراء القوانين الإلهية وحفظ أحكام الله يلزم وجود قدرة وحكومة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والحكومة تحتاج إلى إمام لائق، وعندما لا تصل أيدينا إلى الرسول، ولا ترديد بخاتمية الأنبياء بنبيّنا 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نفهم من خلال كلام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الإسلام بدون إمام لا رشد ولا تطوّر ولا نمو له وسوف يتلاشى وينتهي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حوض السباحة لا يحتاج إلى مدرب ومنجي من الغرق؟ وهل البحر لا يحتاج إلى سفينة إنقاذ ونجاة من الأمواج المتلاطمة؟ فالدنيا وحسب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ومتلاطم، لكن أهل البيت والأئمة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سفن نجاة ذلك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الأمثلة والاستدلالات هل يقبل أحد عاقل أن يترك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هذه الاُمة في هذا البحر المتلاطم، دون سفينة نجاة وربّان ماهر ينقذها من الغرق وتلاطم الأمواج؟</w:t>
      </w:r>
    </w:p>
    <w:p>
      <w:pPr>
        <w:pStyle w:val="BookText"/>
        <w:rPr/>
      </w:pPr>
      <w:r>
        <w:rPr>
          <w:rFonts w:ascii="Amiri" w:hAnsi="Amiri" w:eastAsia="Amiri" w:cs="Amiri"/>
          <w:color w:val="111111"/>
          <w:sz w:val="28"/>
          <w:sz w:val="28"/>
          <w:szCs w:val="28"/>
          <w:rtl w:val="true"/>
          <w:lang w:bidi="ar-SA"/>
        </w:rPr>
        <w:t>ودائماً يؤكد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أهل بيته مثل سفينة نوح من ركبها نجا، ومن تركها غرق وهوى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يخلق الله سبحانه وتعالى الإنسان ويعطيه السمع والبصر لتشخيص الخطأ والانحراف، وفي المقابل لا يعين له إماماً في المجتمع لرفع الحيرة والضلال والمساعدة في حل الاختلافات؟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بحكم العقل مرفوض لذا لابدَّ وأن يُعيّن إمامٌ بالمواصفات المطلوبة لقيادة الاُمة إلى شاطئ الأمان والنجاة</w:t>
      </w:r>
      <w:r>
        <w:rPr>
          <w:rFonts w:eastAsia="Amiri" w:cs="Amiri" w:ascii="Amiri" w:hAnsi="Amiri"/>
          <w:color w:val="111111"/>
          <w:sz w:val="28"/>
          <w:szCs w:val="28"/>
          <w:rtl w:val="true"/>
          <w:lang w:bidi="ar-SA"/>
        </w:rPr>
        <w:t>.</w:t>
      </w:r>
      <w:bookmarkStart w:id="79" w:name="pg2502_27279"/>
    </w:p>
    <w:p>
      <w:pPr>
        <w:pStyle w:val="Heading4"/>
        <w:numPr>
          <w:ilvl w:val="3"/>
          <w:numId w:val="1"/>
        </w:numPr>
        <w:rPr/>
      </w:pPr>
      <w:bookmarkStart w:id="80" w:name="__RefHeading___Toc3889776_3804643083"/>
      <w:bookmarkStart w:id="81" w:name="_Toc30"/>
      <w:bookmarkEnd w:id="79"/>
      <w:bookmarkEnd w:id="80"/>
      <w:r>
        <w:rPr>
          <w:rtl w:val="true"/>
        </w:rPr>
        <w:t>تأثير الإمام في الاُمة ومهمّته</w:t>
      </w:r>
      <w:bookmarkEnd w:id="81"/>
    </w:p>
    <w:p>
      <w:pPr>
        <w:pStyle w:val="BookText"/>
        <w:rPr/>
      </w:pPr>
      <w:r>
        <w:rPr>
          <w:rFonts w:ascii="Amiri" w:hAnsi="Amiri" w:eastAsia="Amiri" w:cs="Amiri"/>
          <w:color w:val="111111"/>
          <w:sz w:val="28"/>
          <w:sz w:val="28"/>
          <w:szCs w:val="28"/>
          <w:rtl w:val="true"/>
          <w:lang w:bidi="ar-SA"/>
        </w:rPr>
        <w:t>إنَّ الهدف من خلق الموجودات هو لانتفاع ورفاه الإنسان، فالإنسان يُعتبر المرتبة الأعلى في سلسلة وسُلِمُ هذا العالم، وأمّا الهدف من خلق الإنسان هو القيادة والحركة نحو الله وجعل عمله إلهيّاً، لذا كلّ حركة مادية كانت أو معنوية لابدّ لها من اُمور،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القائد والقدوة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فمهمّة القائد أهمّ الاُمور الثلاثة، وهي</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889778_3804643083"/>
      <w:bookmarkStart w:id="83" w:name="_Toc31"/>
      <w:bookmarkEnd w:id="82"/>
      <w:r>
        <w:rPr>
          <w:rtl w:val="true"/>
        </w:rPr>
        <w:t>الطريق والهدف والوسيلة</w:t>
      </w:r>
      <w:bookmarkEnd w:id="83"/>
    </w:p>
    <w:p>
      <w:pPr>
        <w:pStyle w:val="BookText"/>
        <w:rPr/>
      </w:pPr>
      <w:r>
        <w:rPr>
          <w:rFonts w:ascii="Amiri" w:hAnsi="Amiri" w:eastAsia="Amiri" w:cs="Amiri"/>
          <w:color w:val="111111"/>
          <w:sz w:val="28"/>
          <w:sz w:val="28"/>
          <w:szCs w:val="28"/>
          <w:rtl w:val="true"/>
          <w:lang w:bidi="ar-SA"/>
        </w:rPr>
        <w:t>فلولا وجود الإمام لفشل الطريق وأخطأ الهدف، وتكون الوسيلة بلا فائدة وبدون هدف، لذا فجميع الموجودات خُلقت لأجل البشر، ونحن خلقنا للعبادة والحركة إلى الله، وهذه الحركة تحتاج إلى مرشد وموجه وهو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لكلّ إنسان من قدوة ومَثل في حركته لكي يعرف موقعه وحركته، يعني مثل مَن يتحرك، ومثل مَن هو الآن، ومثل مَن لابدَّ أن يصل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ذلك الإنسان الذي لابدَّ لكلّ إنسان أن يتّخذه قدوة ومثلاً يتحرّك بموجبه ويحذو حذوه، وإلاّ فكلّ إنسان بدون قدوة يبقى يتخبط في الظلال والتيه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نتخذ هؤلاء العظماء قدوة لنا في حركتنا وسكناتنا سوف تستحوذ على قلوبنا، وبمساعدة التبليغات العدائية والمغرضة لأعداء الإسلام أسماء الآخرين وأفكارهم</w:t>
      </w:r>
      <w:bookmarkStart w:id="84" w:name="pg2502_27280"/>
    </w:p>
    <w:p>
      <w:pPr>
        <w:pStyle w:val="BookText"/>
        <w:rPr/>
      </w:pPr>
      <w:bookmarkEnd w:id="84"/>
      <w:r>
        <w:rPr>
          <w:rFonts w:ascii="Amiri" w:hAnsi="Amiri" w:eastAsia="Amiri" w:cs="Amiri"/>
          <w:color w:val="111111"/>
          <w:sz w:val="28"/>
          <w:sz w:val="28"/>
          <w:szCs w:val="28"/>
          <w:rtl w:val="true"/>
          <w:lang w:bidi="ar-SA"/>
        </w:rPr>
        <w:t>ونتخذهم 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ليس موجهاً ومرشداً فقط وليس رئيساً وقائداً فقط، بل هو قدوة في العمل والعبادة والأكل والشرب والحرب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ونداؤه قدوة ودرس لنا، فالإسلام ينظر إلى الإمام ليس طرحاً وأفكاراً ذهنية وخيالية، بل هو حقيقة خارجية، وليس اسماً بل مسمّى بكلّ تلك الصفات والأفكار والأعمال إمام، وفي كلّ وقت وزمان إمام، مثلاً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لنا الآن إمام كما كان في زمانه، وسيبقى لنا في المستقبل إماماً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889780_3804643083"/>
      <w:bookmarkStart w:id="86" w:name="_Toc32"/>
      <w:bookmarkEnd w:id="85"/>
      <w:r>
        <w:rPr>
          <w:rtl w:val="true"/>
        </w:rPr>
        <w:t>ما أثر الإمام يوم القيامة؟</w:t>
      </w:r>
      <w:bookmarkEnd w:id="86"/>
    </w:p>
    <w:p>
      <w:pPr>
        <w:pStyle w:val="BookText"/>
        <w:rPr/>
      </w:pPr>
      <w:r>
        <w:rPr>
          <w:rFonts w:ascii="Amiri" w:hAnsi="Amiri" w:eastAsia="Amiri" w:cs="Amiri"/>
          <w:color w:val="111111"/>
          <w:sz w:val="28"/>
          <w:sz w:val="28"/>
          <w:szCs w:val="28"/>
          <w:rtl w:val="true"/>
          <w:lang w:bidi="ar-SA"/>
        </w:rPr>
        <w:t>كما بيّن لنا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كلّ مجموعة من البشر تُحشر مع إمامها، ويتّضح بشكل جليّ تأثير الإمام على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خاطب نساء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 كلّ واحدة منهنّ ترتكب خطأً سوف يضاعف لها العذاب ضعفي باقي النساء؛ وذلك لأنّ نساء النبي قدوة ومثل أعلى لبقية النساء في العمل وفي القيادة وتوجيه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للجاهل سبعين ذنباً قبل أن يغفر للعالم ذنب واحد</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لأنّ العالم إذا فسد فسدت الرعية، وإذا صَلُح 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حديثاً ممتعاً جدّاً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سألوا من الإمام الهادي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لماذا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معركة الجمل لا يقتل الأسرى، بل يتركهم يذهبون، أمّا في معركة صفّين كان يجهز عليهم ويقتلهم؟ أجاب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كان قائد المخالفين حيّاً لم يُقتل فالجرحى الفارين نحوه يعالجون ويرجعون يلتفون حوله فيقوّون جبهة العدو، لذا كان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يتحاشى هذا الأمر فيقتل 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معركة الجمل فقُتل قائدهم طلحة</w:t>
      </w:r>
    </w:p>
    <w:p>
      <w:pPr>
        <w:pStyle w:val="BookText"/>
        <w:rPr/>
      </w:pPr>
      <w:r>
        <w:rPr>
          <w:rFonts w:ascii="Amiri" w:hAnsi="Amiri" w:eastAsia="Amiri" w:cs="Amiri"/>
          <w:color w:val="111111"/>
          <w:sz w:val="28"/>
          <w:sz w:val="28"/>
          <w:szCs w:val="28"/>
          <w:rtl w:val="true"/>
          <w:lang w:bidi="ar-SA"/>
        </w:rPr>
        <w:t xml:space="preserve">والزبير وسقطت عائشة من الجمل فلم يبق للجرحى الفارين قائد يلتفون حوله إذا رجعوا، لذا لم يعقب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الجرحى الفارين من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هذا التصرّف مهمّة القائد في جبهة الباطل وردود فعل جبهة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معنى كلمة إمام تعرف أنّه تعبير جميل وجذّاب ومقام سامي وألفاظ جميلة تشتمل عليها كلمة الإمام، ولا يمكن لأية لغات اخرى مثل معلم مرشد، هادي، مبلّغ، واعظ، ان تؤدي معناها؛ لأنَّ كلّها تدلّ على التعليم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بنفسه يعمل والآخرين يتبعوه نذكر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أحد الحروب منع عمر من الذهاب بنفسه إلى مقدّمة الجيش، وقال له لا تذهب إلى مقدّمة الجيش إمام العدو؛ لأنّ العدو سوف يستغل هذا الأمر ويدعى أنّ المسلمين ضعفوا وليس لديهم قدرة ولا احتياط للحرب وجلبوا للحرب كلما عندهم حتّى خليفتهم، وهذا الأمر موجب تضعيف جبهة الإسلام وتقوية جبهة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القيامة يقول المستضعفون لقادتهم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أَنتُمْ لَكُنَّا 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الأمر الإلهي للمسلمين أن يقاتلوا أئمة الكفر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باُمرائهم أشبه منهم بآبائهم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اُمتي إذا صلحا صَلُحت اُمتي وإذا فسد اُفسدت اُمتي الفقهاء والامراء</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87" w:name="pg2502_27282"/>
    </w:p>
    <w:p>
      <w:pPr>
        <w:pStyle w:val="Heading4"/>
        <w:numPr>
          <w:ilvl w:val="3"/>
          <w:numId w:val="1"/>
        </w:numPr>
        <w:rPr/>
      </w:pPr>
      <w:bookmarkStart w:id="88" w:name="__RefHeading___Toc3889782_3804643083"/>
      <w:bookmarkStart w:id="89" w:name="_Toc33"/>
      <w:bookmarkEnd w:id="87"/>
      <w:bookmarkEnd w:id="88"/>
      <w:r>
        <w:rPr>
          <w:rtl w:val="true"/>
        </w:rPr>
        <w:t>تأثير الإمام في الأمة</w:t>
      </w:r>
      <w:bookmarkEnd w:id="89"/>
    </w:p>
    <w:p>
      <w:pPr>
        <w:pStyle w:val="BookText"/>
        <w:rPr/>
      </w:pPr>
      <w:r>
        <w:rPr>
          <w:rFonts w:ascii="Amiri" w:hAnsi="Amiri" w:eastAsia="Amiri" w:cs="Amiri"/>
          <w:color w:val="111111"/>
          <w:sz w:val="28"/>
          <w:sz w:val="28"/>
          <w:szCs w:val="28"/>
          <w:rtl w:val="true"/>
          <w:lang w:bidi="ar-SA"/>
        </w:rPr>
        <w:t>في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لاعذبنَّ كلّ رعية في الإسلام دانت بولاية كلّ إمام جائر ليس من الله، وإن كانت الرعية في أعمالها برّة وتقية ولاعفونّ عن رعية في الإسلام دانت بولاية كلّ إمام عادل من الله وإن كانت الرعية في نفسها ظالمة مسيئة</w:t>
      </w:r>
      <w:r>
        <w:rPr>
          <w:rFonts w:eastAsia="Amiri" w:cs="Amiri" w:ascii="Amiri" w:hAnsi="Amiri"/>
          <w:color w:val="111111"/>
          <w:sz w:val="28"/>
          <w:szCs w:val="28"/>
          <w:rtl w:val="true"/>
          <w:lang w:bidi="ar-SA"/>
        </w:rPr>
        <w:t>» .</w:t>
      </w:r>
      <w:r>
        <w:rPr>
          <w:rStyle w:val="FootnoteAnchor"/>
          <w:rtl w:val="true"/>
        </w:rPr>
        <w:footnoteReference w:id="142"/>
      </w:r>
    </w:p>
    <w:p>
      <w:pPr>
        <w:pStyle w:val="Heading4"/>
        <w:numPr>
          <w:ilvl w:val="3"/>
          <w:numId w:val="1"/>
        </w:numPr>
        <w:rPr/>
      </w:pPr>
      <w:bookmarkStart w:id="90" w:name="__RefHeading___Toc3889784_3804643083"/>
      <w:bookmarkStart w:id="91" w:name="_Toc34"/>
      <w:bookmarkEnd w:id="90"/>
      <w:r>
        <w:rPr>
          <w:rtl w:val="true"/>
        </w:rPr>
        <w:t>مثال آخر على تأثير القائد في الاُمة</w:t>
      </w:r>
      <w:bookmarkEnd w:id="91"/>
    </w:p>
    <w:p>
      <w:pPr>
        <w:pStyle w:val="BookText"/>
        <w:rPr/>
      </w:pPr>
      <w:r>
        <w:rPr>
          <w:rFonts w:ascii="Amiri" w:hAnsi="Amiri" w:eastAsia="Amiri" w:cs="Amiri"/>
          <w:color w:val="111111"/>
          <w:sz w:val="28"/>
          <w:sz w:val="28"/>
          <w:szCs w:val="28"/>
          <w:rtl w:val="true"/>
          <w:lang w:bidi="ar-SA"/>
        </w:rPr>
        <w:t>إذا كان سائق السيارة عاقلاً ولديه تجربة وصحيح البدن وصلت السيارة إلى المقصد بسلام، وإن كان بعض المسافرين يرمون قشور البرتقال وبقايا السجاير في السيارة أو كانوا يرتدون ملابساً رثةً ووسخة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إذا كان سائق السيارة شخصاً مجنوناً أو سكراناً أو أعمى، لم يصل أحدٌ من المسافرين إلى مقصده وإن كانوا يرتدون أحسن الملابس والأحذية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المؤثر في الحركة القائد والخط لا القيافة والمظهر والأعمال الجزئية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أَضَلُّ مِمَّنِ اتَّبَعَ هَوَاهُ بِغَيْرِ هُدًى مِّنَ اللهِ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شخصاً بذل جهداً كبيراً في العبادة لكن لا قائد حقّ له في الحقيقة ضال والله عدو عباداته وأعماله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دان الله بعبادة يجهد فيها نفسه ولا إمام له من الله فسعيه غير مقبول وهو ضال متحير والله شانئ لأعماله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92" w:name="pg2502_27283"/>
    </w:p>
    <w:p>
      <w:pPr>
        <w:pStyle w:val="Heading2"/>
        <w:numPr>
          <w:ilvl w:val="1"/>
          <w:numId w:val="1"/>
        </w:numPr>
        <w:rPr/>
      </w:pPr>
      <w:bookmarkStart w:id="93" w:name="__RefHeading___Toc3889786_3804643083"/>
      <w:bookmarkStart w:id="94" w:name="_Toc35"/>
      <w:bookmarkEnd w:id="92"/>
      <w:bookmarkEnd w:id="93"/>
      <w:r>
        <w:rPr>
          <w:rtl w:val="true"/>
        </w:rPr>
        <w:t>الباب الثاني</w:t>
      </w:r>
      <w:r>
        <w:rPr>
          <w:rtl w:val="true"/>
        </w:rPr>
        <w:t xml:space="preserve">: </w:t>
      </w:r>
      <w:r>
        <w:rPr>
          <w:rtl w:val="true"/>
        </w:rPr>
        <w:t>إثبات الإمامة بالأدلّة النقلية والعقلية</w:t>
      </w:r>
      <w:bookmarkEnd w:id="94"/>
    </w:p>
    <w:p>
      <w:pPr>
        <w:pStyle w:val="Heading3"/>
        <w:numPr>
          <w:ilvl w:val="2"/>
          <w:numId w:val="1"/>
        </w:numPr>
        <w:rPr/>
      </w:pPr>
      <w:bookmarkStart w:id="95" w:name="__RefHeading___Toc3889788_3804643083"/>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ويشمل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إمامة الأئمة الإثني عشر على الأمة من قبل الله</w:t>
      </w:r>
    </w:p>
    <w:p>
      <w:pPr>
        <w:pStyle w:val="BookText"/>
        <w:rPr/>
      </w:pPr>
      <w:r>
        <w:rPr>
          <w:rFonts w:ascii="IRNazanin" w:hAnsi="IRNazanin" w:eastAsia="IRNazanin"/>
          <w:color w:val="111111"/>
          <w:sz w:val="28"/>
          <w:sz w:val="28"/>
          <w:szCs w:val="28"/>
          <w:rtl w:val="true"/>
          <w:lang w:bidi="fa-IR"/>
        </w:rPr>
        <w:t>ورسول الله</w:t>
      </w:r>
      <w:r>
        <w:rPr>
          <w:rFonts w:ascii="IRNazanin" w:hAnsi="IRNazanin" w:eastAsia="IRNazanin"/>
          <w:color w:val="111111"/>
          <w:sz w:val="28"/>
          <w:sz w:val="28"/>
          <w:szCs w:val="28"/>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 مذهب أهل السنّة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انتخاب الخليفة بعد رسول الله</w:t>
      </w:r>
      <w:r>
        <w:rPr>
          <w:rFonts w:ascii="Amiri" w:hAnsi="Amiri" w:eastAsia="Amiri" w:cs="Amiri"/>
          <w:color w:val="111111"/>
          <w:sz w:val="28"/>
          <w:sz w:val="28"/>
          <w:szCs w:val="28"/>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فضائل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بيته</w:t>
      </w:r>
      <w:r>
        <w:rPr>
          <w:rFonts w:ascii="Amiri" w:hAnsi="Amiri" w:eastAsia="Amiri" w:cs="Amiri"/>
          <w:color w:val="111111"/>
          <w:sz w:val="28"/>
          <w:sz w:val="28"/>
          <w:szCs w:val="28"/>
          <w:lang w:bidi="ar-SA"/>
        </w:rPr>
        <w:t></w:t>
      </w:r>
      <w:bookmarkStart w:id="97" w:name="pg2502_27285"/>
    </w:p>
    <w:p>
      <w:pPr>
        <w:pStyle w:val="Heading3"/>
        <w:numPr>
          <w:ilvl w:val="2"/>
          <w:numId w:val="1"/>
        </w:numPr>
        <w:rPr/>
      </w:pPr>
      <w:bookmarkStart w:id="98" w:name="__RefHeading___Toc3889790_3804643083"/>
      <w:bookmarkStart w:id="99" w:name="_Toc37"/>
      <w:bookmarkEnd w:id="97"/>
      <w:bookmarkEnd w:id="98"/>
      <w:r>
        <w:rPr>
          <w:rtl w:val="true"/>
        </w:rPr>
        <w:t>الفصل الأوّل</w:t>
      </w:r>
      <w:r>
        <w:rPr>
          <w:rtl w:val="true"/>
        </w:rPr>
        <w:t xml:space="preserve">: </w:t>
      </w:r>
      <w:r>
        <w:rPr>
          <w:rtl w:val="true"/>
        </w:rPr>
        <w:t>إثبات إمامة الأئمة الإثنى عشر على الاُمة من قبل الله ورسوله</w:t>
      </w:r>
      <w:r>
        <w:rPr/>
        <w:t></w:t>
      </w:r>
      <w:bookmarkEnd w:id="99"/>
    </w:p>
    <w:p>
      <w:pPr>
        <w:pStyle w:val="Heading4"/>
        <w:numPr>
          <w:ilvl w:val="3"/>
          <w:numId w:val="1"/>
        </w:numPr>
        <w:rPr/>
      </w:pPr>
      <w:bookmarkStart w:id="100" w:name="__RefHeading___Toc3889792_3804643083"/>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بعدما تعرّفنا على معاني الإمام والإمامة،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الإمامة منصب إلهيٌ وعهدٌ مجعول من الله سبحانه وتعالى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وتعرّفنا كذلك على أهمّ صفات وعلامات الإمام الواجب اتباعه، وكذلك الحاجة إلى الإمام في الاُمة وتأثيره فيها، والآن نبحث موضوعاً في غاية الأهمّية وأساسي وممتع وهو إثبات إمامة الأئمة الاثني عشر وولايتهم على الاُمة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مستعينين بالله ومستمدين العون والتوفيق من الأنفاس القدسية لأئمتنا الأطهار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شارعين بالاستدلال بالآيات القرآنية التي تثبت ويشكل صريح لا ليس فيه إمامة وولاية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 من ولده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وأوّل هذه الآيات إِنَّمَا وَلِيُّكُمُ اللهُ وَرَسُولُهُ وَالَّذِينَ آمَنُواْ الَّذِينَ يُقِيمُونَ الصَّلاَةَ وَيُؤْتُونَ الزَّكَاةَ وَهُمْ رَاكِعُونَ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وهذه الآية من الآيات المتفق عليها من قبل الفريقين بأنّها نزلت في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ومن المسلّم في كتب أهل السنّة أنّها نزلت في علي، وأنّ المراد من المعطوف على الله ورسوله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هذه الآية الحاصرة للولاية في الله ورسوله هو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وهذه الولاية خاصّة وليست من سنخ ولاية بعض المؤمنين لبعض، كما في قوله تعالى الْمُؤْمِنُونَ وَالْمُؤْمِنَاتُ بَعْضُهُمْ أَوْلِيَاء بَعْضٍ</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تخصّ بمن كان مؤتياً للزكاة في حال الركوع، وقبل الاستدلال بهذه الآية على إمامة وولاية علي لابدّ من توضيح بعض المفردات في الآية الشريفة معنى الركوع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ركوع الصلاة لا بمعنى الخضوع والخشوع، وكذلك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يعني الرئاسة والقيادة والتصرّف في الاُمور المادية والمعنوية خصوصاً جاءت كلمة ولي مرادفة لولاية الله والرسول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وحصرت هذا المعنى في الثلاثة بأداة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الإجمالي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 بصراحة أنّ الولاية عليكم فقط لله ورسوله والذين آمنوا، وفسرت هؤلاء المؤمنين بأنّهم في حالة ركوع وقد أعطى خاتمة الشخص المقصود إلى السائل الذي دخل المسجد حال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كثير من المحدثين والمفسّرين والمؤرخين بخصوص نزول هذه الآية، ففي كتب كثيرة لأهل السنّة وروايات متعددة بأنّ هذه الآية نزلت بشأن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روايات عن ابن عبّاس، وعمّار، وعبد الله بن سلام، وسلمة ابن كهيل، وأنس بن مالك، وعنبه بن حكيم، وعبد الله بن عمر، وعبد الله بن غالب، وجابر بن عبد الله الأنصاري، وأبي ذر الغفاري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وتنقل هذه الرواية على لسان أبي ذر، عندما كان ابن عبّاس جالساً بالقرب من بئر زمزم في مكّة جاء رجلٌ يرتدي عمامة مخفي وجهه، ونقل أحاديث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فأقسم عليه ابن عبّاس إلاّ أن يكشف عن وجهه ويُعرَّف نفسه للناس، وفعلاً كشف</w:t>
      </w:r>
    </w:p>
    <w:p>
      <w:pPr>
        <w:pStyle w:val="BookText"/>
        <w:rPr/>
      </w:pPr>
      <w:r>
        <w:rPr>
          <w:rFonts w:ascii="Amiri" w:hAnsi="Amiri" w:eastAsia="Amiri" w:cs="Amiri"/>
          <w:color w:val="111111"/>
          <w:sz w:val="28"/>
          <w:sz w:val="28"/>
          <w:szCs w:val="28"/>
          <w:rtl w:val="true"/>
          <w:lang w:bidi="ar-SA"/>
        </w:rPr>
        <w:t>أبو ذرّ عن وجهه وعرَّف نفسه للناس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ذرّ الغفاري بهاتين اُذيني سمعتُ وبهاتين عينيَّ رأيتُ وإن كنتُ كاذباً عُميتْ عينايَّ وصُمّت اُذناني أنّ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 قاتل الكفرة منصور من نصره ومخذول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أبو ذرّ أيُّها الناس في يوم كنتُ مع رسول الله في المسجد نصلي وقد دخل سائل إلى المسجد يطلب مساعدة ولم يعطه أحدٌ شيئاً فرفع يدهُ إلى السماء،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أنت شاهدٌ دخلت مسجد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لطلب المساعدة فلم يُعطني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الأثناء كان عليُّ في حال الركوع، فأشار إليه بأصبع يده اليمنى الصغير، فاقترب منه السائل وأخذ خاتمه من إصبعه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ذلك الوقت مشغولاً بالصلاة، لكن اطّلع على المشهد وبعدما فرغ من الصلاة رفع رأسه إلى السماء، وقال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طلبَ منك أخي موسى أن تشرح له صدره فأعطيته وتيسر له أمره وتحل عقدة من لسانه ليفقه الناس قوله وطلب كذلك أن تجعل أخاه هارون وزيراً له لتشدد به أزره ويشركه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أنا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خاتم أنبيائك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مناجاته مع الله سبحانه حتّى نزل جبرئيل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إِنَّمَا وَلِيُّكُمُ اللهُ وَرَسُولُهُ وَالَّذِينَ آمَنُواْ الَّذِينَ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شأن نزول هذه الآية أحاديث وروايات كثيرة كيف يمكن لأحدٍ أن ينكرها؟ في حين أنّ شأن نزول بعض الآيات يقتنع برواية أو روايتين</w:t>
      </w:r>
      <w:r>
        <w:rPr>
          <w:rFonts w:eastAsia="Amiri" w:cs="Amiri" w:ascii="Amiri" w:hAnsi="Amiri"/>
          <w:color w:val="111111"/>
          <w:sz w:val="28"/>
          <w:szCs w:val="28"/>
          <w:rtl w:val="true"/>
          <w:lang w:bidi="ar-SA"/>
        </w:rPr>
        <w:t>.</w:t>
      </w:r>
      <w:bookmarkStart w:id="102" w:name="pg2502_27288"/>
    </w:p>
    <w:p>
      <w:pPr>
        <w:pStyle w:val="BookText"/>
        <w:rPr/>
      </w:pPr>
      <w:bookmarkEnd w:id="102"/>
      <w:r>
        <w:rPr>
          <w:rFonts w:ascii="Amiri" w:hAnsi="Amiri" w:eastAsia="Amiri" w:cs="Amiri"/>
          <w:color w:val="111111"/>
          <w:sz w:val="28"/>
          <w:sz w:val="28"/>
          <w:szCs w:val="28"/>
          <w:rtl w:val="true"/>
          <w:lang w:bidi="ar-SA"/>
        </w:rPr>
        <w:t>وإذا لم يقتنع البعض بتفسير هذه الآية والروايات الواردة في شأن نزولها لا يمكن أن يقبل بأية رواية لتفسير آيات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889794_3804643083"/>
      <w:bookmarkStart w:id="104" w:name="_Toc39"/>
      <w:bookmarkEnd w:id="103"/>
      <w:r>
        <w:rPr>
          <w:rtl w:val="true"/>
        </w:rPr>
        <w:t>اشتراط العصمة في الإمام</w:t>
      </w:r>
      <w:bookmarkEnd w:id="104"/>
    </w:p>
    <w:p>
      <w:pPr>
        <w:pStyle w:val="BookText"/>
        <w:rPr/>
      </w:pPr>
      <w:r>
        <w:rPr>
          <w:rFonts w:ascii="Amiri" w:hAnsi="Amiri" w:eastAsia="Amiri" w:cs="Amiri"/>
          <w:color w:val="111111"/>
          <w:sz w:val="28"/>
          <w:sz w:val="28"/>
          <w:szCs w:val="28"/>
          <w:rtl w:val="true"/>
          <w:lang w:bidi="ar-SA"/>
        </w:rPr>
        <w:t xml:space="preserve">في الآية الكريمة التي خاطب الله سبحانه فيها ابراهيم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صريحة في أنَّ من شرط الإمامة العصمة،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يَتَعَدَّ حُدُودَ اللهِ فَقَدْ ظَلَمَ نَفْسَهُ</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فيما سبق أنّ المقصود من الظلم هو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فانحصرت الإمامة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الأئمة الاثني عشر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للإجماع في عدم عصمة غيرهم ودلالة آية التطهير على عصمة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وفاطمة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ودلالة النصوص المأثورة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عصمة جميع الأئمة الاثني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52"/>
      </w:r>
      <w:r>
        <w:rPr>
          <w:rFonts w:ascii="Amiri" w:hAnsi="Amiri" w:eastAsia="Amiri" w:cs="Amiri"/>
          <w:color w:val="111111"/>
          <w:sz w:val="28"/>
          <w:sz w:val="28"/>
          <w:szCs w:val="28"/>
          <w:rtl w:val="true"/>
          <w:lang w:bidi="ar-SA"/>
        </w:rPr>
        <w:t>وكيفية الاستدلال بهذه الآية على عصمة أهل البيت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صريحة في تعلّق إرادته تعالى بتطهير أهل البيت فيثبت تحققه لاستحالة تخلف إرادته عزّ اسمه عن مراده،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فعصمة أهل البيت إرادته سبحانه وتعالى، وهذه الإرادة هي الإرادة التكوينية</w:t>
      </w:r>
      <w:bookmarkStart w:id="105" w:name="pg2502_27289"/>
    </w:p>
    <w:p>
      <w:pPr>
        <w:pStyle w:val="BookText"/>
        <w:rPr/>
      </w:pPr>
      <w:bookmarkEnd w:id="105"/>
      <w:r>
        <w:rPr>
          <w:rFonts w:ascii="Amiri" w:hAnsi="Amiri" w:eastAsia="Amiri" w:cs="Amiri"/>
          <w:color w:val="111111"/>
          <w:sz w:val="28"/>
          <w:sz w:val="28"/>
          <w:szCs w:val="28"/>
          <w:rtl w:val="true"/>
          <w:lang w:bidi="ar-SA"/>
        </w:rPr>
        <w:t>لامحالة، لأنّ التشريعية لا تتعلّق إلاّ بفعل المكلّف وهي مساوقة للأمر به، وقد تعلّق الأمر في الآية الكريمة بفعله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إرادته تعالى التشريعية للطهارة لا تختصّ بأهل البيت فقط، بل تعمُ 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البديهي أيضاً إنّه ليس المراد من الرجس، الرجس البدني الظاهري، بل المراد منه الباطني من الشرك والكفر والشكّ ودنس الذنب ومعصية الله سبحانه وكلّ ما يُعَدُّ رجساً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المراد من التطهير أنّه تعالى غفر ذنوبهم،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المغفرة لا تطهّر الدنس الحادث في نفس العاصي، بل توجب رفع العقوبة عنه، ضرورة أنّ مغفرة المعصية لا توجب انقلابها عمّا وقعت عليها، مضافاً إلى أنّ مغفرة الذنب لا تكون إلاّ بعد تحقّقه فالمذنب عند صدور الذنب منه غير مطهّر؛ لعدم إمكان مغفرة الذنب عند الارتكاب به وإلاّ يخرج عن كونه ذنباً ولم يصدق عليه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دالّة على عصمتهم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الأرجاس بجميع أنواعها بالتأكيدات العديدة من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للتأكيد وادخال اللام في الخبر واختصاص الخطاب، والتكرير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المفعول المطلق بعده، وتنكيره الدالّ على الاهتمام والتعظيم، وتقديم ماحقّة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عنكم على الرجس</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889796_3804643083"/>
      <w:bookmarkStart w:id="107" w:name="_Toc40"/>
      <w:bookmarkEnd w:id="106"/>
      <w:r>
        <w:rPr>
          <w:rtl w:val="true"/>
        </w:rPr>
        <w:t xml:space="preserve">نصّ رسول الله </w:t>
      </w:r>
      <w:r>
        <w:rPr/>
        <w:t></w:t>
      </w:r>
      <w:r>
        <w:rPr>
          <w:rtl w:val="true"/>
        </w:rPr>
        <w:t xml:space="preserve"> على عصمة الأئمة الاثني عشر</w:t>
      </w:r>
      <w:bookmarkEnd w:id="107"/>
    </w:p>
    <w:p>
      <w:pPr>
        <w:pStyle w:val="BookText"/>
        <w:rPr/>
      </w:pPr>
      <w:r>
        <w:rPr>
          <w:rFonts w:ascii="Amiri" w:hAnsi="Amiri" w:eastAsia="Amiri" w:cs="Amiri"/>
          <w:color w:val="111111"/>
          <w:sz w:val="28"/>
          <w:sz w:val="28"/>
          <w:szCs w:val="28"/>
          <w:rtl w:val="true"/>
          <w:lang w:bidi="ar-SA"/>
        </w:rPr>
        <w:t xml:space="preserve">نصّ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عصمة الأئمة الاثني عشر عدّة مرّات، وقد روي عن جماعة من أصحابه، كعبد الله بن عبّاس، وزيد بن الأرقم، وأنس بن مالك، وواثلة بن الأصفع، وسعيد بن مالك، وأبي أيوب الأنصاري، وعمران بن الحصين، وأبي سعيد الخدري، وعمّار، وعلي بن أبي طالب، وأبي ذرّ، واُم سلمة، وجابر بن عبد الله الأنصاري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براهين المعارف الإلهية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889798_3804643083"/>
      <w:bookmarkStart w:id="109" w:name="_Toc41"/>
      <w:bookmarkEnd w:id="108"/>
      <w:r>
        <w:rPr>
          <w:rtl w:val="true"/>
        </w:rPr>
        <w:t>بعض التخرصات والشبهات التي تطرح في هذا المجال</w:t>
      </w:r>
      <w:bookmarkEnd w:id="1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بعض التخرصات والشبهات التي تطرح لإضلال الناس وإبعاد الحقّ عن أهله، وهذا للأسف الشديد خلط الحابل بالنابل وجعل بعض الناس خصوصاً</w:t>
      </w:r>
    </w:p>
    <w:p>
      <w:pPr>
        <w:pStyle w:val="BookText"/>
        <w:rPr/>
      </w:pPr>
      <w:r>
        <w:rPr>
          <w:rFonts w:ascii="Amiri" w:hAnsi="Amiri" w:eastAsia="Amiri" w:cs="Amiri"/>
          <w:color w:val="111111"/>
          <w:sz w:val="28"/>
          <w:sz w:val="28"/>
          <w:szCs w:val="28"/>
          <w:rtl w:val="true"/>
          <w:lang w:bidi="ar-SA"/>
        </w:rPr>
        <w:t xml:space="preserve">سطحي التفكير، بالإضافة إلى إبعادهم عن طلب الحقيقة، ويعيشون المغالطة والمعاندة والتشكيك ليُضلوا غيرهم بما ضلوا به أنفسهم،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لا يخفيها الغربال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المثل الدارج فمن هذه الشبهات التي طُرحت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في آية التطهير هم نساء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لكن هذا عين المغالطة والتشويش والتضليل؛ لأنّ المراد الحقيقي من أهل البيت في الآية الكريمة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دون نساء النبي للاعتبارات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الضمير الذي خوطب به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النساء لاسيّما كون الآية الكريمة في سياق الآيات التي خوطب بها نساء النبي، والخطاب في كلها تأنيث الضمير إلاّ في هذه الآية فالضمير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بعدم كون المراد من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هذه الآية هو المخاطب في تلك الآيات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يبقى لبسٌ ولا شبهة أنّها تخصّ أهل البيت الذين خصّهم الله سبحانه وتعالى بالعصمة دون نساء النبي، جدير بالذكر أنّ الآية خاطبت نساء النبي بضمير التأنيث، ثُمّ خاطبت أهل البيت بضمير التذكير، ثُمّ عادت إلى خطاب النساء بضمير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أكثر من طريق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نزلت في بيت اُم سلمة، فقالت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أي ليست منهم ولكنّك إلى خير، ثُمّ ورد بأنَّ الآية تعمّ الأئمة الاثني عشر المعصومين من ذرّيته بأجمعهم، فاختصاصها بعليَّ وفاطمة والحسن</w:t>
      </w:r>
      <w:bookmarkStart w:id="110" w:name="pg2502_27291"/>
    </w:p>
    <w:p>
      <w:pPr>
        <w:pStyle w:val="BookText"/>
        <w:rPr/>
      </w:pPr>
      <w:bookmarkEnd w:id="110"/>
      <w:r>
        <w:rPr>
          <w:rFonts w:ascii="Amiri" w:hAnsi="Amiri" w:eastAsia="Amiri" w:cs="Amiri"/>
          <w:color w:val="111111"/>
          <w:sz w:val="28"/>
          <w:sz w:val="28"/>
          <w:szCs w:val="28"/>
          <w:rtl w:val="true"/>
          <w:lang w:bidi="ar-SA"/>
        </w:rPr>
        <w:t xml:space="preserve">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بين الموجودين يوم نزول الآية، وقد أمر الله بطاعتهم وقرن طاعتهم بطاعته وطاعة رسوله،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المفسّر المعروف من أهل السنّة فخر الدين الرازي في تفسيره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بطاعة اُولي الأمر على سبيل الجزم من هذه الآية، ومن أمر الله بطاعته على سبيل الجزم والقطع لابدَّ وأن يكون معصوماً من الخطأ، إذ لو لم يكن معصوماً من الخطأ، كان بتقدير إقدامه على الخطأ ويكون قد أمر الله بمتابعته، فثبت قطعاً أنّ اُولي الأمر المذكور في الآية لابدّ وأن يكون معصوماً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889800_3804643083"/>
      <w:bookmarkStart w:id="112" w:name="_Toc42"/>
      <w:bookmarkEnd w:id="111"/>
      <w:r>
        <w:rPr>
          <w:rtl w:val="true"/>
        </w:rPr>
        <w:t>آية الطاعة</w:t>
      </w:r>
      <w:bookmarkEnd w:id="112"/>
    </w:p>
    <w:p>
      <w:pPr>
        <w:pStyle w:val="Heading5"/>
        <w:numPr>
          <w:ilvl w:val="4"/>
          <w:numId w:val="1"/>
        </w:numPr>
        <w:rPr/>
      </w:pPr>
      <w:bookmarkStart w:id="113" w:name="__RefHeading___Toc3889802_3804643083"/>
      <w:bookmarkStart w:id="114" w:name="_Toc43"/>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 xml:space="preserve">قال سبحانه وتعالى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آية اُخرى للاستدلال بها على ولاية وإمامة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استشهدنا بها في الاستدلال على عصمة أهل البيت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الكريمة فيها مباحث عديدة واستدلالات كثيرة على إمامة وولاية 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اُولو الأمر الذين أمرنا الله سبحانه بطاعتهم بالآية الكريمة؟</w:t>
      </w:r>
    </w:p>
    <w:p>
      <w:pPr>
        <w:pStyle w:val="BookText"/>
        <w:rPr/>
      </w:pPr>
      <w:r>
        <w:rPr>
          <w:rFonts w:ascii="Amiri" w:hAnsi="Amiri" w:eastAsia="Amiri" w:cs="Amiri"/>
          <w:color w:val="111111"/>
          <w:sz w:val="28"/>
          <w:sz w:val="28"/>
          <w:szCs w:val="28"/>
          <w:rtl w:val="true"/>
          <w:lang w:bidi="ar-SA"/>
        </w:rPr>
        <w:t>هذه الآية وآيات عديدة اُخرى تبحث في أهمّ المسائل الإسلامية يعني في مسألة القيادة والخلافة والتعريف في الشخصيات الإسلامية الحقيقية التي تصلح كمراجع في مسائل مختلفة دينية واجتماعية، ابتدأت هذه الآية بأمر المسلمين بإطاعة الله ورسوله وبديهي جميع الطاعات تنتهي إلى طاعة الخالق وكلّ قائد وخليفة لابدَّ وأن يتسمدّ العون والتوفيق من ذات الله سبحانه وتعالى، لأنّه هو المالك والحاكم الحقيقي والتكويني لهذا الكون وكلّ حاكمية ومالكية بأمره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علماء السنّة نقل أحاديث كثيرة بهذا المعنى،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أبو نعيم الإصفهاني في كتاب ما نزل من القرآن في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الواحدي النيسابوري 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في كتاب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الشافعي بناءً على نقل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الآية 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تفسير 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مفسري الشيعة متفقون في هذا الموضوع على أنّ المراد من اُولي الأمر هم الأئمة المعصومون، فهم قادة وأئمة الاُمة الماديين المعنويين المنصوبين من قبل الله ورسوله، فهم واجبو الطاعة، وكذلك المنصوب من قبلهم المتصدون للولاية بالشروط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إطلاق وجوب الطاعة المستفاد من الآية الكريمة كامل وصحيح؛ لأنّهم هداة مهديّون معصومون عن أي زلل أو اشتباه أو نسيان أو خطأ أو ذنب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فأوامرهم أوامر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وطاعتهم طاعة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بدون</w:t>
      </w:r>
    </w:p>
    <w:p>
      <w:pPr>
        <w:pStyle w:val="BookText"/>
        <w:rPr/>
      </w:pPr>
      <w:r>
        <w:rPr>
          <w:rFonts w:ascii="Amiri" w:hAnsi="Amiri" w:eastAsia="Amiri" w:cs="Amiri"/>
          <w:color w:val="111111"/>
          <w:sz w:val="28"/>
          <w:sz w:val="28"/>
          <w:szCs w:val="28"/>
          <w:rtl w:val="true"/>
          <w:lang w:bidi="ar-SA"/>
        </w:rPr>
        <w:t xml:space="preserve">تكرار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الرسول إذاً ولايتهم استمرار لولاية رسول الله وطاعتهم طاعة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يجوز التخلف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المرحلة اللاحقة أمرت الآية الكريمة بإطاعة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لأنّه معصوم ومطهر من الخيالات والوسوسة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57"/>
      </w:r>
      <w:r>
        <w:rPr>
          <w:rFonts w:ascii="Amiri" w:hAnsi="Amiri" w:eastAsia="Amiri" w:cs="Amiri"/>
          <w:color w:val="111111"/>
          <w:sz w:val="28"/>
          <w:sz w:val="28"/>
          <w:szCs w:val="28"/>
          <w:rtl w:val="true"/>
          <w:lang w:bidi="ar-SA"/>
        </w:rPr>
        <w:t>فهو خليفة الله والناطق عن الله ومبلّغ أوامر الله للناس، وهذا المنصب والموقع وهَبَه 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أوجب على الاُمة طاعته ولا يحقّ لأحد مخالفته وعدم طاعته بعد معرفة هاتين المرحلتين وهما وجوب طاعة الله باعتباره الحاكم والخالق والمالك لهذا الكون فطاعته واجبة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إطاعة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باعتباره خليفة الله في أرضه المبعوث من قبل الله للناس فطاعته واجبة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الرَّسُولَ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إطاعة اُولي الأمر الذين هم من نفس الاُمة والمجتمع والحافظين دين الناس ودنياهم وإيصالهم إلى طريق السعادة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الاستدلال بآيتي الولاية والطاعة اللتين عرّفتا لنا ولاة الأمر الذين أوجب الله على الناس طاعتهم ومولاتهم، باعتبارهم معصومون مطهرون عن الذنوب والمعاصي كبيرها وصغيرها وهداة مهديّون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الأمر إلى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وبلهجة شديدة بإعلان ولاية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وقرن سبحانه وتعالى عدم تبليغ هذا الأمر والإعلان عنه بعدم تبليغ الرسالة الإسلامية من قبل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وهذا أمر خطيرٌ جدّاً يشير إلى حادثة وواقعة ليس لها نظير في تاريخ الإسلام وهي واقعة الغدير فنزلت آية التبليغ مخاطبة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الكريمة نزلت بعد رجوع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حجّة الوداع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ويمكن القول بأنّها الآية الاُولى الذي خاطب فيها الله سبحانه رسوله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بهذه اللهجة الشديدة التي يأمره فيها سبحانه إعلان ولاية علي بن أبي طالب أمام الملأ وفي ذلك المؤتمر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وللاستدلال بهذه الآية على ولاية وخلافة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التدقيق في الآيات التي قبلها أو بعدها هل لها ارتباط بها وتريد أن تبين مطلباً خاصّاً أم 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ارتباط بين هذه الآية والآيات التي قبلها أو بعدها حتّى تقول إنّ هناك مطلباً يرتبط بتلك الآيات تريد أن تبيّنه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هذه الآية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 بصراحة قطعية الأمر الإلهي بوجوب تبليغ ما اُنزل إلى الرسول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إليك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التأكيد والإنذار الخطير</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وإن لم تفعل فما بلغت رسالته</w:t>
      </w:r>
      <w:r>
        <w:rPr>
          <w:rFonts w:ascii="Amiri" w:hAnsi="Amiri" w:eastAsia="Amiri" w:cs="Amiri"/>
          <w:color w:val="111111"/>
          <w:sz w:val="28"/>
          <w:sz w:val="28"/>
          <w:szCs w:val="28"/>
          <w:rtl w:val="true"/>
          <w:lang w:bidi="ar-SA"/>
        </w:rPr>
        <w:t xml:space="preserve"> يعني إذا لم تبلغ الأمر الذي أراد بأن الله تبليغه للناس تكون كأن لم تفعل شيئاً من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تأدية وتبليغ رسالتك بأن لا تتردد لأنّ الله سوف يحميك وينصرك في تأدية مهمّتك الخطيرة هذه والله يعصمك من الناس</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الآية هناك تهديد ووعيد من قبل الله سبحانه وتعالى لمن أنكر هذه الرسالة المخصوصة عناداً ولجاجةً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الظَّالِمِينَ</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هذه الآية الكريمة واللحن الخاصّ والتأكيدات المتتابعة والشروع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الذي جاء في موضعين فقط في القرآن، وتهديد</w:t>
      </w:r>
      <w:bookmarkStart w:id="115" w:name="pg2502_27295"/>
    </w:p>
    <w:p>
      <w:pPr>
        <w:pStyle w:val="BookText"/>
        <w:rPr/>
      </w:pPr>
      <w:bookmarkEnd w:id="115"/>
      <w:r>
        <w:rPr>
          <w:rFonts w:ascii="Amiri" w:hAnsi="Amiri" w:eastAsia="Amiri" w:cs="Amiri"/>
          <w:color w:val="111111"/>
          <w:sz w:val="28"/>
          <w:sz w:val="28"/>
          <w:szCs w:val="28"/>
          <w:rtl w:val="true"/>
          <w:lang w:bidi="ar-SA"/>
        </w:rPr>
        <w:t>الرسول بعدم تبليغ أصل الرسالة إذا لم يبلغ ما اُنزل إليه هذا مؤشر على أنّ هناك حادثة مهمّة جدّاً بالموضوع الذي عدم تبليغه للناس يساوي عدم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أنّ هذا الأمر رُبما يدفع المخالفين لإيجاد مشاكل للإسلام والمسلمين، لذا كان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قلقاً من هذا الأمر والله طمأنه بعدم الداعي إلى القلق، والجدير بالذكر أنّ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يكن قلقه على نفسه بعد نزول هذه الآية، بل قلقه من احتمال تعرض المسلمين إلى الأذى والضرر من قبل المخالفين والمخربين والمنافقين، لذا طمأنه سبحانه وتعالى بأنّه هو الذي سوف يحمي الإسلام والمسلمين من الأذى المحتمل</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3889804_3804643083"/>
      <w:bookmarkStart w:id="117" w:name="_Toc44"/>
      <w:bookmarkEnd w:id="116"/>
      <w:r>
        <w:rPr>
          <w:rtl w:val="true"/>
        </w:rPr>
        <w:t>شأن نزول هذه الآية</w:t>
      </w:r>
      <w:bookmarkEnd w:id="117"/>
    </w:p>
    <w:p>
      <w:pPr>
        <w:pStyle w:val="BookText"/>
        <w:rPr/>
      </w:pPr>
      <w:r>
        <w:rPr>
          <w:rFonts w:ascii="Amiri" w:hAnsi="Amiri" w:eastAsia="Amiri" w:cs="Amiri"/>
          <w:color w:val="111111"/>
          <w:sz w:val="28"/>
          <w:sz w:val="28"/>
          <w:szCs w:val="28"/>
          <w:rtl w:val="true"/>
          <w:lang w:bidi="ar-SA"/>
        </w:rPr>
        <w:t xml:space="preserve">في عدّة كتب لأهل السنّة أنّ هذه الآية نزلت في حجّة الوداع في غدير خم لتعريف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بصفة خليفة وإمام المسلمين، ومن هذه الروايات التي نقلها عدد كثير من الصحابة من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الأرقم، أبو سعيد الخدري، ابن عبّاس، وجابر بن عبد الله الأنصاري، أبو هريرة، براء بن عازب، حذيفة،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يوم الغدير في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لتعريف خليفة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رواه أهل السنّة، أورده في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وعن ثلاثين كتاباً من كتبهم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ولمدّة ثلاث وعشرين سنة وإذا حسبناها بالأيّام باعتبار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آلاف وثلاثمئة وخمس وتسعون يوماً كان مشغولاً بتبليغ الرسالة وبعد هذه المدّة أمره الله سبحانه وتعالى بتبليغ أمرٍ في غاية الأهمّية والخطورة، ثُمّ نزول آية اُخرى على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وهي آية إكمال الدين سوف نوضح كيفية الاستدلال بها على ولاية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bookmarkStart w:id="118" w:name="pg2502_27296"/>
    </w:p>
    <w:p>
      <w:pPr>
        <w:pStyle w:val="Heading4"/>
        <w:numPr>
          <w:ilvl w:val="3"/>
          <w:numId w:val="1"/>
        </w:numPr>
        <w:rPr/>
      </w:pPr>
      <w:bookmarkStart w:id="119" w:name="__RefHeading___Toc3889806_3804643083"/>
      <w:bookmarkStart w:id="120" w:name="_Toc45"/>
      <w:bookmarkEnd w:id="118"/>
      <w:bookmarkEnd w:id="119"/>
      <w:r>
        <w:rPr>
          <w:rtl w:val="true"/>
        </w:rPr>
        <w:t>آية إكمال الدين</w:t>
      </w:r>
      <w:bookmarkEnd w:id="12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هذه الآية الكريمة يوم غدير خم بعد تبليغ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ولاية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رواه أهل السنة، اُورده في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ستّة عشر كتاباً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الاستدلال بهذه الآية على ولاية أمير المؤمنين، في بداية الآية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وَاخْشَوْنِ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أَكْمَلْتُ لَكُمْ دِينَكُمْ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وَأَتْمَمْتُ عَلَيْكُمْ نِعْمَتِي</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وَرَضِيتُ لَكُمُ الإِسْلاَمَ دِينًا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إلى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طيلة فترة تحمل أعباء الرسالة التي تقدر بحوالي ثمانية آلاف يوماً وأنت تبحث عن شخص تنطبق عليه علامات ومواصفات الإمامة لتعريفه للناس، من المسلم أنّ ذلك يوم غير عادٍ، بل يوم حساس ومهمّ، والأيّام الحساسة والمهمّة نسميها بأيّام البعثة، لنرى آية إكمال الدين على أي الأيّام قابلة للتطبيق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يقصد من ذلك اليوم يوم الأوّل من البعثة؟ مسلماً لا؛ لأنّ اليوم الأوّل للبعثة لا الدين اكتمل فيه ولا الكفّار يئسوا 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يقصد من ذلك اليوم يوم الجهر والتبليغ العلني للدعوة الإسلامية بعد ما كانت بصورة مخفية ولمدة ثلاث سنوات، ثُمّ أمره الله بالجهر بها وإظهار الدعوة؟ كلا؛ لأنّ</w:t>
      </w:r>
    </w:p>
    <w:p>
      <w:pPr>
        <w:pStyle w:val="BookText"/>
        <w:rPr/>
      </w:pPr>
      <w:r>
        <w:rPr>
          <w:rFonts w:ascii="Amiri" w:hAnsi="Amiri" w:eastAsia="Amiri" w:cs="Amiri"/>
          <w:color w:val="111111"/>
          <w:sz w:val="28"/>
          <w:sz w:val="28"/>
          <w:szCs w:val="28"/>
          <w:rtl w:val="true"/>
          <w:lang w:bidi="ar-SA"/>
        </w:rPr>
        <w:t>ذلك اليوم أوّل الطريق وبداية العمل ولم يتقدّم العمل بشكل ملحوظ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ذلك اليوم يوم الهجرة، أو يوم ولادة الزهراء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أو يوم الفتح في معركة بدر أو يوم فتح مكّة؟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ذلك اليوم ليس يوم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المراد من ذلك اليوم هو اليوم الذي ذكر الله له أربعة أوصاف يوم فتح مكّة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أو يوم تصفية المشركين في مكّة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لأنّ يوم فتح مكّة فقط يئس الكفّار فيه دون اكمال الدين، وكذلك السنتان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إلى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كثير من الآيات نزلت على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وفيها أوامر إلهية للرسول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لذا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ليست سنة إكمال الدين واتمام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أن يكون ذلك اليوم يوم عرفة والرسول مشغول مع الناس بالحجّ؟ كلا؛ لأنّ مراسم الحجّ جزء من الدين لاتمام الدين، والقرآن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الصحيح لكلّ تلك التساؤلات هو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بعد أداء مراسم الحجّ وتنصيب علي من قبل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وبأمر من الله سبحانه للخلافة والإمامة،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بايع المسلمون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الخلافة والإمامة إضافة إلى ما مرَّ ومن أوّل يوم المبعث الشريف كان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يُعرَّف ولعدة مرّات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لخلافة المسلمين بعده باعتباره أهلاً لها فقد عقد جلسة في بيت الأرقم بعد نزول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bookmarkStart w:id="121" w:name="pg2502_27298"/>
    </w:p>
    <w:p>
      <w:pPr>
        <w:pStyle w:val="BookText"/>
        <w:rPr/>
      </w:pPr>
      <w:bookmarkEnd w:id="121"/>
      <w:r>
        <w:rPr>
          <w:rFonts w:ascii="Amiri" w:hAnsi="Amiri" w:eastAsia="Amiri" w:cs="Amiri"/>
          <w:color w:val="111111"/>
          <w:sz w:val="28"/>
          <w:sz w:val="28"/>
          <w:szCs w:val="28"/>
          <w:rtl w:val="true"/>
          <w:lang w:bidi="ar-SA"/>
        </w:rPr>
        <w:t xml:space="preserve">ودعا عشيرته وأقام لهم وليمة، وقال مَن يؤمن بي وبرسالتي سوف يكون عليّاً خليفتي من بعدي، ولا ننسى أنّ النبيّ عندما استثنى عليّاً من الذهاب إلى معركة تبوك وخلّفه على المدينة مكانه صار شيء في نفس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لأنّه دائماً السبّاق إلى الحرب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خليفتي وأنت منّي يمنزلة هارون من موسى</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والناس عندما كانوا يرون الزهراء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تدافع عن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وتؤيده يعرفون أنّ الحقّ مع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لأنّ تأييدها لشخص هو علامة أحقية ذلك الشخص الذي تؤيده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للأصحاب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يؤيدونه ويدافعون عنه يكون مورد تأييد وقبول الناس والمجتمع في مسألة الولاية والإمامة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889808_3804643083"/>
      <w:bookmarkStart w:id="123" w:name="_Toc46"/>
      <w:bookmarkEnd w:id="122"/>
      <w:r>
        <w:rPr>
          <w:rtl w:val="true"/>
        </w:rPr>
        <w:t>أمّا آية المباهلة</w:t>
      </w:r>
      <w:bookmarkEnd w:id="123"/>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المراد من الأبناء في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ابناءنا</w:t>
      </w:r>
      <w:r>
        <w:rPr>
          <w:rFonts w:ascii="Amiri" w:hAnsi="Amiri" w:eastAsia="Amiri" w:cs="Amiri"/>
          <w:color w:val="111111"/>
          <w:sz w:val="28"/>
          <w:sz w:val="28"/>
          <w:szCs w:val="28"/>
          <w:rtl w:val="true"/>
          <w:lang w:bidi="ar-SA"/>
        </w:rPr>
        <w:t xml:space="preserve"> 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ascii="IRNazanin" w:hAnsi="IRNazanin" w:eastAsia="IRNazanin"/>
          <w:color w:val="111111"/>
          <w:sz w:val="28"/>
          <w:sz w:val="28"/>
          <w:szCs w:val="28"/>
          <w:rtl w:val="true"/>
          <w:lang w:bidi="fa-IR"/>
        </w:rPr>
        <w:t>ونساءنا</w:t>
      </w:r>
      <w:r>
        <w:rPr>
          <w:rFonts w:ascii="Amiri" w:hAnsi="Amiri" w:eastAsia="Amiri" w:cs="Amiri"/>
          <w:color w:val="111111"/>
          <w:sz w:val="28"/>
          <w:sz w:val="28"/>
          <w:szCs w:val="28"/>
          <w:rtl w:val="true"/>
          <w:lang w:bidi="ar-SA"/>
        </w:rPr>
        <w:t xml:space="preserve">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ascii="IRNazanin" w:hAnsi="IRNazanin" w:eastAsia="IRNazanin"/>
          <w:color w:val="111111"/>
          <w:sz w:val="28"/>
          <w:sz w:val="28"/>
          <w:szCs w:val="28"/>
          <w:rtl w:val="true"/>
          <w:lang w:bidi="fa-IR"/>
        </w:rPr>
        <w:t>وأنفسنا</w:t>
      </w:r>
      <w:r>
        <w:rPr>
          <w:rFonts w:ascii="Amiri" w:hAnsi="Amiri" w:eastAsia="Amiri" w:cs="Amiri"/>
          <w:color w:val="111111"/>
          <w:sz w:val="28"/>
          <w:sz w:val="28"/>
          <w:szCs w:val="28"/>
          <w:rtl w:val="true"/>
          <w:lang w:bidi="ar-SA"/>
        </w:rPr>
        <w:t xml:space="preserve">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إنّ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نفس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علي بن إبراهيم، حدّثني أبي عن النصر بن سويد، عن ابن سنان، عن أبي عبد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دعا نصارى نجران إلى شهادة لا إله إلاّ الله وإنّه محمّد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فامتنعوا، فطلب منهم أن يباهلوه وحسب أمر الله سبحانه</w:t>
      </w:r>
      <w:bookmarkStart w:id="124" w:name="pg2502_27299"/>
    </w:p>
    <w:p>
      <w:pPr>
        <w:pStyle w:val="BookText"/>
        <w:rPr/>
      </w:pPr>
      <w:bookmarkEnd w:id="124"/>
      <w:r>
        <w:rPr>
          <w:rFonts w:ascii="IRNazanin" w:hAnsi="IRNazanin" w:eastAsia="IRNazanin"/>
          <w:color w:val="111111"/>
          <w:sz w:val="28"/>
          <w:sz w:val="28"/>
          <w:szCs w:val="28"/>
          <w:rtl w:val="true"/>
          <w:lang w:bidi="fa-IR"/>
        </w:rPr>
        <w:t>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فباهلوني فإن كنتُ صادقاً نزلت اللعنة عليكم، وإن كنتُ كاذباً نزلت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انصفتَ فتواعدوا للمباهلة فلما رجعوا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رؤساؤهم السيد والعاقب والاهتم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باهلنا بقومه باهلناه فإنَّه ليس بنبي، وإن باهلنا بأهل ييته خاصّة فلا نباهله فإنّه لا يقدم على أهل بيته الاّ وهو صادق، فلما أصبحوا جاؤوا إلى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وكان معه 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عمّه ووصيه علي بن أبي طالب، وهذه ابنته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وهذان ولداه 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خافوا وفزعوا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الرضا فاعفنا عن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رسول الله؛ على الجزية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القضية وإن أثبتت معجزة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ونبوته، لكن في نفس الوقت دلت وبشكل واضح أنَّ عليّاً خليفة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بعده؛ لأنّ قوله تعالى في الآية الكريمة أنفسنا وأنفسكم يعني نفس الرسول ونفس علي، وبما أنّ نفس علي هي مساوية لنفس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إذاً هو افضل شخص بعد رسول الله لتسلم الخلافة والولاية بعد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وأنّ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أهل لهذا الأمر</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889810_3804643083"/>
      <w:bookmarkStart w:id="126" w:name="_Toc47"/>
      <w:bookmarkEnd w:id="125"/>
      <w:r>
        <w:rPr>
          <w:rtl w:val="true"/>
        </w:rPr>
        <w:t>الاستدلال بالأحاديث</w:t>
      </w:r>
      <w:bookmarkEnd w:id="12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الانتهاء من الاستدلال ببعض الآيات القرآنية على إمامة وولاية أمير المؤمنين علي بن أبي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الأحاديث التي هي مورد توافق الطرفين في هذا الموضوع</w:t>
      </w:r>
      <w:r>
        <w:rPr>
          <w:rFonts w:eastAsia="Amiri" w:cs="Amiri" w:ascii="Amiri" w:hAnsi="Amiri"/>
          <w:color w:val="111111"/>
          <w:sz w:val="28"/>
          <w:szCs w:val="28"/>
          <w:rtl w:val="true"/>
          <w:lang w:bidi="ar-SA"/>
        </w:rPr>
        <w:t>:</w:t>
      </w:r>
      <w:bookmarkStart w:id="127" w:name="pg2502_27300"/>
    </w:p>
    <w:p>
      <w:pPr>
        <w:pStyle w:val="Heading4"/>
        <w:numPr>
          <w:ilvl w:val="3"/>
          <w:numId w:val="1"/>
        </w:numPr>
        <w:rPr/>
      </w:pPr>
      <w:bookmarkStart w:id="128" w:name="__RefHeading___Toc3889812_3804643083"/>
      <w:bookmarkStart w:id="129" w:name="_Toc48"/>
      <w:bookmarkEnd w:id="127"/>
      <w:bookmarkEnd w:id="128"/>
      <w:r>
        <w:rPr>
          <w:rtl w:val="true"/>
        </w:rPr>
        <w:t>حديث الغدير</w:t>
      </w:r>
      <w:bookmarkEnd w:id="129"/>
    </w:p>
    <w:p>
      <w:pPr>
        <w:pStyle w:val="Heading5"/>
        <w:numPr>
          <w:ilvl w:val="4"/>
          <w:numId w:val="1"/>
        </w:numPr>
        <w:rPr/>
      </w:pPr>
      <w:bookmarkStart w:id="130" w:name="__RefHeading___Toc3889814_3804643083"/>
      <w:bookmarkStart w:id="131" w:name="_Toc49"/>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مولاي وأنا مولى المؤمنين، وإنّي أولى بهم من أنفسهم، فمن كنتُ مولاه فهذا 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ذكر أسانيد الاستدلال بهذا الحديث الشريف نذكر المعنى اللغوي لكلمة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المولى والولي وصفان من الولاية، وحقيقتها الجارية في جميع مشتقاتها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بأمر والتقلّد له، كما يستفاد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الوالي البلد، ووليَّ الرجل البيع ولاية وأوليته معروفاً، ويُقال في التعجب ما أولاه للمعروف،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وليُّ وولّى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الأمير عمل كذا وولاّه بيع الشيء، وتولى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تشعر بالتدبير والقدرة والفعل،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ولّى أمراً فهو مولاه ووليه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مولى كلّ مؤمن أي وليّ كل مؤمنٍ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الشيء وعليه ولاية، وولاية أو هي المصدر ـ وبالكسر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 والإمارة والسلطان، وأوليته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ايّاه،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تولى الأمر تقلّده، وأولى على اليتيم أوصى، واستولى على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الغاية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ـ بالكسر ـ الاسم مثل الإمارة والنقابة؛ لأنّه اسم لما توليته وقمت به، وإذا أرادو المصدر فتحوا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 ولي اليتيم الذي يلي أمره ويقوم بكفايته، وولىّ المرأة الذي يلي عقد النكاح عليها ولاية عنها يستبد بعقد النكاح دونه،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نُكحت بغير إذن موليها فنكاحها باطل، وفي رواية اُخرى وليّها أي متولى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فحقيقة كلمة المولى من يلي أمراً ويقوم به ويتقلّده، وما عدوه من المعاني له، فانّما هي مصاديق حقيقتها، وقد اُطلقت عليها من باب اللفظ الموضوع لحقيقة على مصاديقها كإطلاق كلمة الرجل على زيد وعمر وبكر، فيطلق لفظ المولى على الربّ؛ لأنّه القائم بأمر المربوبين، وعلى السيّد، لأنّه القائم بأمر العبد، وعلى العبد؛ لأنّ قائم بحاجة السيّد، وعلى الجار وابن العم والحليف والعقيد والصهر؛ لأنّهم يقومون بنصرة أصحابهم فيما يحتاجون إلى نصرتهم، وهكذا فاللفظ مشترك معنوي فقوله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من كنت متقلداً لأمره وقائماً به فعليّ متقلد أمره وقائم به، وهذا صريح في زعامة الاُمة وإمامتها وولايتها، فإنّ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زعيم الاُمة ووليّهم وسلطانهم والقائم بأمرهم، فثبت لعليَّ ما ثبت له من الولاية العامة والزعامة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يقتضي التأمّل به في كلام أئمة اللغة وأن أبيتَ إلاّ عن تعدد معاني الولي، فإنّه مشترك لفظي، فمن جملة معانيها لا محالة الاُولى، قال الكليني المتوفّى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هـ في معنى قوله هِيَ مَوْلَاكُمْ يعني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الزجاج والفرّاء وابي عبيدة، كما نقله في 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عبيدة معمر بن المثنى المتوفّى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هـ ، وهو مقدّم في علم العربية في غريب القرآن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 يريد جلّ اسمه هي أولى بكم، واستشهد بقول اللبيد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ففدت كلا الفرجين تحسبُ أنّهُمولى المخـافـة خلفـها وأمامها</w:t>
      </w:r>
    </w:p>
    <w:p>
      <w:pPr>
        <w:pStyle w:val="BookText"/>
        <w:rPr/>
      </w:pPr>
      <w:r>
        <w:rPr>
          <w:rFonts w:ascii="Amiri" w:hAnsi="Amiri" w:eastAsia="Amiri" w:cs="Amiri"/>
          <w:color w:val="111111"/>
          <w:sz w:val="28"/>
          <w:sz w:val="28"/>
          <w:szCs w:val="28"/>
          <w:rtl w:val="true"/>
          <w:lang w:bidi="ar-SA"/>
        </w:rPr>
        <w:t>نقله في عمدة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وقال في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عن أبي العبّاس المبرد،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والأحق، ومثله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النحوي المتوفّى سنة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ﻫ، واستشهد ببيت لبيد، نقله عنه الرازي في نهاية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المتوفّى 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ﻫ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الأنباري اللغوي النحوي المتوفّى سنة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 في تفسير المشكل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والأولى بالشيء، واستشهد بالآية وبيت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اثنين وأربعين من أهل العربيّة من المفسرين والمحدثين، قرناً بعد قرن، من القرن الأوّل إلى القرن الرابع عشر، صرّحوا جميعاً بأنّ معنى كلمة مولى في قوله النَّارُ هِيَ مَوْلَاكُمْ الأولى، أو هو أحد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اختصاص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 بالاضافة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باقترانها بكلمة الحرف من لا ينافي تراد فهما في المعنى، فإنّ ترادف كلمتين في المعنى لا ينافي اختلاف كيفيّة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تجد هذا الاختلاف في جلّ الألفاظ المترادفة التي جمعها الزماني المتوفّى سنة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ﻫ في تأليف مفرد،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الغدير دون غيره من معاني المولى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المولى حقيقة في الأولى لاستعمالها بنفسها، ورجوع سائر الأقسام في الاشتقاق إليها، بعد الانتهاء من تفسير معنى الاُولى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عليّاً بالولاية والإمامة وإبلاغها إلى جماعة من المسلمين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واقعة الغدير مُلخصاً، كما رواها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المرزقي، أنبأنا أبو الحسين محمّد بن علي بن المهتدي، انبأنا أبو الحسن علي بن عمر بن محمّد بن الحسن، أنبأنا العبّاس بن أحمد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نصر ابن عبد الرحمن ابو سليمان الوشاء، انبأنا زيد بن الحسن والأنماطي، انبأنا معروف بن خربوذ المكّي، عن أبي الطفيل عامر بن واثلة، 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قفل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حجّة الوداع نهى أصحابه عن شجرات بالبطحاء متقاربات أن ينزلوا حولهنّ، ثُمّ بعث إليهنّ فصلّى تحتهنّ،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 أنّه لم يعمَّر نبيّ إلاّ مثل نصف عمر الذي يليه من قبله، وإنّي لأظنُّ أن يوشك أن اُدعى فأُجيب، وإنّي مسؤول وأنتم مسؤولون فماذا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وناره حقّ، وأنّ الموت حقّ، وأنّ البعث بعد الموت حقّ، وأنّ الساعة آتية لاريب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 الله مولاي وأنا مولى المؤمنين، وإنّي أولى بهم من أنفسهم، فمن كنت مولاه فهذا 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واردون عليّ الحوض، حوضي أعرض ممّا بين بُصرى وصنعاء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عدد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قدحان من ذهب وقدحان من فضة، وإنّي سائلكم حين تردون علي عن الثقلين، فانظروا كيف تخلفوني فيها،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كتاب الله سببٌ طرفه بيد الله عزّ وجلّ، وطرفه بأيديكم فاستمسكوا به ولا تضلوا ولا تبدلوا، وعترتي أهل بيتي فإنّه قد نبأني اللطيف الخبير أنّهما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أهل السنّة بتواتر حديث الغدير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الكوفي في 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132" w:name="pg2502_27304"/>
    </w:p>
    <w:p>
      <w:pPr>
        <w:pStyle w:val="BookText"/>
        <w:rPr/>
      </w:pPr>
      <w:bookmarkEnd w:id="132"/>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مصنّفات أهل السنّة يبلغ الدرجة المتواترة ويُفيد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كما في البيان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ط حلب 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حديث متواتر، كما في أرجح المطالب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السيوطي في الفوائد المتكاثرة في الأخبار المتواترة، وفي الأزهار المتناثرة في الأخبار المتواترة، وكما في قطيف الأزهار، ونقل عنه المنادي في التيسير، وكما في نظم المتناثر في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الموالاة وغدير خم قد رواه جماعة عن الصحابة، بحيث تكاثر نقله إلى أن بلغ حدّ التواتر، كما في منهج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ط شاهجهاني، ومنهم عطاء الله بن فضل النيسابوري في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عن النبي رواه جمع كثير وجمّ غفير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نور الدين العزيزي في السراج المنير نقل عنه في التيسير، ومنهم ميرزا مخدوم بن عبد الباقي في نواقض الروافض،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تسألني عن حديث الغدير المتواتر اذكر لك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وكثير من الرواة الذين ينقلون متواترهِ</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889816_3804643083"/>
      <w:bookmarkStart w:id="134" w:name="_Toc50"/>
      <w:bookmarkEnd w:id="133"/>
      <w:r>
        <w:rPr>
          <w:rtl w:val="true"/>
        </w:rPr>
        <w:t>التهنئة في واقعة الغدير</w:t>
      </w:r>
      <w:bookmarkEnd w:id="1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المؤرّخ الكبير محمّد بن جرير الطبري من أعلام أهل السنّة عن زيد بن الأرقم 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واقعة الغدير بعد تبليغ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 وأطعنا على أمر الله ورسوله بقلوبنا، وكان أوّل من صافق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أبو بكر، وعمر، وعثمان، وطلحة، والزبير، وباقي المهاجرين والأنصار، وباقي الناس إلى أن صلى الظهرين في وقتٍ واحد، وامتدّ ذلك إلى أن صلّى العشاءين في وقت واحد وأوصلوا البيعة والمصافقة ثلاثاً</w:t>
      </w:r>
      <w:r>
        <w:rPr>
          <w:rFonts w:eastAsia="Amiri" w:cs="Amiri" w:ascii="Amiri" w:hAnsi="Amiri"/>
          <w:color w:val="111111"/>
          <w:sz w:val="28"/>
          <w:szCs w:val="28"/>
          <w:rtl w:val="true"/>
          <w:lang w:bidi="ar-SA"/>
        </w:rPr>
        <w:t>.</w:t>
      </w:r>
      <w:bookmarkStart w:id="135" w:name="pg2502_27305"/>
    </w:p>
    <w:p>
      <w:pPr>
        <w:pStyle w:val="BookText"/>
        <w:rPr/>
      </w:pPr>
      <w:bookmarkEnd w:id="135"/>
      <w:r>
        <w:rPr>
          <w:rFonts w:ascii="Amiri" w:hAnsi="Amiri" w:eastAsia="Amiri" w:cs="Amiri"/>
          <w:color w:val="111111"/>
          <w:sz w:val="28"/>
          <w:sz w:val="28"/>
          <w:szCs w:val="28"/>
          <w:rtl w:val="true"/>
          <w:lang w:bidi="ar-SA"/>
        </w:rPr>
        <w:t>وتهنئة عمر بن الخطاب، كما رواه أهل السنّة في كتبهم، وأوردوها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ستّين كتاباً من كتبهم</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889818_3804643083"/>
      <w:bookmarkStart w:id="137" w:name="_Toc51"/>
      <w:bookmarkEnd w:id="136"/>
      <w:r>
        <w:rPr>
          <w:rtl w:val="true"/>
        </w:rPr>
        <w:t>المنظومات والقصائد حول واقعة الغدير</w:t>
      </w:r>
      <w:bookmarkEnd w:id="137"/>
    </w:p>
    <w:p>
      <w:pPr>
        <w:pStyle w:val="BookText"/>
        <w:rPr/>
      </w:pPr>
      <w:r>
        <w:rPr>
          <w:rFonts w:ascii="Amiri" w:hAnsi="Amiri" w:eastAsia="Amiri" w:cs="Amiri"/>
          <w:color w:val="111111"/>
          <w:sz w:val="28"/>
          <w:sz w:val="28"/>
          <w:szCs w:val="28"/>
          <w:rtl w:val="true"/>
          <w:lang w:bidi="ar-SA"/>
        </w:rPr>
        <w:t>أورد في موسوعة الغدير جملة من المنظومات والقصائد المنظومة حول واقعة الغدير، وشعراء تلك الواقعة ألهامه قرناً بعد قرن، من القرن الأوّل إلى القرن الثاني عشر، ومن أراد فليراجع الموسوعة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889820_3804643083"/>
      <w:bookmarkStart w:id="139" w:name="_Toc52"/>
      <w:bookmarkEnd w:id="138"/>
      <w:r>
        <w:rPr>
          <w:rtl w:val="true"/>
        </w:rPr>
        <w:t>حديث المنزلة</w:t>
      </w:r>
      <w:bookmarkEnd w:id="139"/>
    </w:p>
    <w:p>
      <w:pPr>
        <w:pStyle w:val="BookText"/>
        <w:rPr/>
      </w:pPr>
      <w:r>
        <w:rPr>
          <w:rFonts w:ascii="Amiri" w:hAnsi="Amiri" w:eastAsia="Amiri" w:cs="Amiri"/>
          <w:color w:val="111111"/>
          <w:sz w:val="28"/>
          <w:sz w:val="28"/>
          <w:szCs w:val="28"/>
          <w:rtl w:val="true"/>
          <w:lang w:bidi="ar-SA"/>
        </w:rPr>
        <w:t>هذا الحديث متواتر ومورد توافق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لهارون اخلفني في قومي، فكذلك قال نبينا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المنزلة، فأثبت لعليًّ الخلافة عن نفسه، وكل منزلة كانت لهارون بالنسبة لموسى إلاّ النبوة، وبيّن أنّ عدم كونه نبيّاً، كما كان هارون، لأجل أنَّه لا نبي بعده وأنّه خاتم النبين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الثقلين من طرق أهل السنّة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الحديث كما رواه الحافظ الترمذي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ط مصر بسنده عن زيد بن الأرقم وبسند آخر عن ابن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إنّي تارك فيكم الثقلين ما إن تمسّكتم بهما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140" w:name="pg2502_27306"/>
    </w:p>
    <w:p>
      <w:pPr>
        <w:pStyle w:val="BookText"/>
        <w:rPr/>
      </w:pPr>
      <w:bookmarkEnd w:id="140"/>
      <w:r>
        <w:rPr>
          <w:rFonts w:ascii="Amiri" w:hAnsi="Amiri" w:eastAsia="Amiri" w:cs="Amiri"/>
          <w:color w:val="111111"/>
          <w:sz w:val="28"/>
          <w:sz w:val="28"/>
          <w:szCs w:val="28"/>
          <w:rtl w:val="true"/>
          <w:lang w:bidi="ar-SA"/>
        </w:rPr>
        <w:t>وقد شهد بكثرة طرفه جماعة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الحافظ بن حجر في الصواعق، روى حديث الثقلين ثلاثين صحابياً، وأنّ كثيراً من طرقه صحيح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الحضرمي في 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حديث الثقلين عن بضعة وعشرين صحابيّاً وورد من طرق صحيحة ومقبولة وهو من الأحاديث المتواترة أجمع الحفاظ على القبول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العلماء في السيف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متواتراً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تمسّكتم بهما لن تضلّوا بعدي كتاب الله وعترتي أهل بيتي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تضاعيف أحاديث الباب أنّ حديث الثقلين قد صدر من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أربعة 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عرفة على ناقته القصوى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مسجد خيَف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خطبة الغدير في رجوعه من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قبض صلوات الله عليه وآله في خطبته على المنبر</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889822_3804643083"/>
      <w:bookmarkStart w:id="142" w:name="_Toc53"/>
      <w:bookmarkEnd w:id="141"/>
      <w:r>
        <w:rPr>
          <w:rtl w:val="true"/>
        </w:rPr>
        <w:t xml:space="preserve">بعض الأحاديث بحقّ الإمام علي </w:t>
      </w:r>
      <w:r>
        <w:rPr/>
        <w:t></w:t>
      </w:r>
      <w:bookmarkEnd w:id="142"/>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لا يفترقا حتّى يردا عليّ الحوض</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والآخرين يوم القيامة نُصبَ الصراط على جهنم لم يجزعنها أحدٌ إلاّ من كانت معه براءة بولاية علي بن أبي طالب</w:t>
      </w:r>
      <w:r>
        <w:rPr>
          <w:rStyle w:val="FootnoteAnchor"/>
        </w:rPr>
        <w:footnoteReference w:id="172"/>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يحيا حياتي ويموت ميتتي ويدخل الجنّة التي وعدينيها ربّي فاليتولى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والأوصياء من بعده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براءة من النار، وحُبُّ 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جواز على الصراط، والولاية لآل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أمانٌ من العذاب</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 أنّ عبداً عبد الله عزّ وجلّ مثلما قام نوح في قومه وكان له مثل جبل أحدٌ ذهباً فانفقه في سبيل الله، ومُدَّ في عمره حتّى حجّ ألف عام على قدميه، ثُمّ قُتل بين الصفا والمروة مظلوماً ولم يوالك يا علي لم يشم رائحة الجنّة ولم يدخلها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أظلّت الخضراء ولا أقلّت الغبراء بعدي أفضل من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وإنّه إمام اُمتي وأميرها، وإنّه وصيّي وخليفتي عليها من اقتدى به بعدي اهتدى، ومن اهتدى بغيره ضلَّ وغوى، إنّي أنا النبي المصطفى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انطق بفضل علي بن أبي طالب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ابيه عن آبائه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 غدير خم أفضل أعياد اُمتي، وهو اليوم الذي أمرني الله تعالى ذكره فيه بنصب علي بن أبي طالب علماً لأُمّتي يهتدون به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أكمل الله به الدين وأتمّ على اُمتي فيه النعمة، ورضيّ لهم الإسلام ديناً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الْمَلَائِكَةِ</w:t>
      </w:r>
      <w:r>
        <w:rPr>
          <w:rStyle w:val="FootnoteAnchor"/>
          <w:rtl w:val="true"/>
        </w:rPr>
        <w:footnoteReference w:id="178"/>
      </w:r>
      <w:r>
        <w:rPr>
          <w:rFonts w:ascii="Amiri" w:hAnsi="Amiri" w:eastAsia="Amiri" w:cs="Amiri"/>
          <w:color w:val="111111"/>
          <w:sz w:val="28"/>
          <w:sz w:val="28"/>
          <w:szCs w:val="28"/>
          <w:rtl w:val="true"/>
          <w:lang w:bidi="ar-SA"/>
        </w:rPr>
        <w:t>،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نختم هذا الموجز من الأدلّة على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المصطفى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الوجيز في الإمامة للوحيد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خطبة للإمام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يصف فيها مقام العصمة والإمامة السامي رواها شيخ المحدثين محمّد بن يعقوب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عن محمّد بن يحيى الذي يقول في حقّه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زمانه ثقة، عين روى نحو ستة آلاف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ووجههم وفقيههم غير مدافع ومن أصحاب الرضا والجواد والهادي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أربعة أركان زمانهم، ومن فقهاء الإجماع الذين اجتمعت الطائفة على صحّة ما يُروى عنهم بسند صحيح، ومن أصحاب الإمام الكاظم والإمام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اسحاق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يضاف إلى توثيقه الخاصّ رواية أمثال يحيى بن صفوان عنه، عن الإمام جعفر بن محمّد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خطبة له يذكر فيها حال</w:t>
      </w:r>
    </w:p>
    <w:p>
      <w:pPr>
        <w:pStyle w:val="BookText"/>
        <w:rPr/>
      </w:pPr>
      <w:r>
        <w:rPr>
          <w:rFonts w:ascii="Amiri" w:hAnsi="Amiri" w:eastAsia="Amiri" w:cs="Amiri"/>
          <w:color w:val="111111"/>
          <w:sz w:val="28"/>
          <w:sz w:val="28"/>
          <w:szCs w:val="28"/>
          <w:rtl w:val="true"/>
          <w:lang w:bidi="ar-SA"/>
        </w:rPr>
        <w:t xml:space="preserve">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أوضح بأئمة الهدى من أهل بيت نبينا عن دينه وأبلج بهم عن سبيل منهاجه ونهج بهم عن باطن ينابيع علمه فمن عرف من اُمة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واجب حقّ إمامه، وجد طعم حلاوة إيمانه وعَلِمَ فضل لحلاوة إسلامه؛ لأنّ الله تبارك وتعالى نصب الإمام علماً لخلقه، وجعله حجّة على أهل مواده وعالمه، وألبسه الله تاج الوقار، وغشّاه نور الجبار، يمدُّ بسبب إلى السماء ولا ينقطع عنه مواده، ولا ينال ما عند الله إلاّ بجهة أسبابه ولا يقبل الله أعمال العباد إلاّ بمعرفته فهو عالم بما يزد عليه من ملتبسات الدجى ومعمّيات السنن</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ومشتبهات الفتن، فلم يزل الله تبارك وتعالى يختارهم لخلقه من ولد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عقب كلّ إمام، يصطفيهم لذلك ويجتبيهم ويرضى بهم لخلقه ويرتضيهم، كلّ ما مضى منهم إمام نصب لخلقه من عقبه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بيّناً وهاديّاً ينير الطريق، وإماماً قيّماً، وحجّة عالماً وانتدبه لعظيم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أئمة من الله، يهدون بالحقّ وبه يعدلون، حجج الله ودعاته ورعاته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يدين بهديهم العباد، وتستهل بنورهم البلاد وينمو ببركتهم البلاد، جعلهم الله حياة للأنام، ومصابيح للظلام، ومفاتيح للكلام، ودعائم للإسلام، جرت بذلك فيهم مقادير الله على محتومها فالإمام هو المنتجب، واصطنعه على عينه في الذر حين ذرأه وفي البرّ به حين يرأه، ظلّاً قبل خلقه نسمه عن يمين عرشه، محبو بالحكمة في عام الغيب عنده، اختراه بعلمه وانتجبه لطهره بقية من آدم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وخيره من ذرّية نوع ومصطفى من آل ابراهيم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وسلالة من إسماعيل، وصفوة من عترة 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مرعياً بعين الله، يحفظه ويكلؤه بستره، مطروداً عنه حبائل إبليس وحذوه، مدفوعاً عنه وقوب الغواسق ونفوث كلّ فاسق مصروفاً قوارق السوء، مبرئ من العاهات محجوباً عن الآفات معصوماً من الزلات مصوناً من الفواحش كلّها معروفاً</w:t>
      </w:r>
      <w:bookmarkStart w:id="143" w:name="pg2502_27310"/>
    </w:p>
    <w:p>
      <w:pPr>
        <w:pStyle w:val="BookText"/>
        <w:rPr/>
      </w:pPr>
      <w:bookmarkEnd w:id="143"/>
      <w:r>
        <w:rPr>
          <w:rFonts w:ascii="Amiri" w:hAnsi="Amiri" w:eastAsia="Amiri" w:cs="Amiri"/>
          <w:color w:val="111111"/>
          <w:sz w:val="28"/>
          <w:sz w:val="28"/>
          <w:szCs w:val="28"/>
          <w:rtl w:val="true"/>
          <w:lang w:bidi="ar-SA"/>
        </w:rPr>
        <w:t>بالحلم والبرّ في بقاعه، منسوباً إلى العفاف والعلم والفضل عند انتهائه، مسنداً إليه أمر والده صامتاً عن المنطق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انقضت مدّة والده، إلى أن انتهت به مقادير الله إلى مشيئته، وجاءت الإرادة من الله فيه إلى محبّته، وبلغ منتهى مدّة والده فمضى وصار أمر الله إليه من بعده، وقلّده دينه، وجعله الحجّة على عباده وقيّمه في بلاده، وأيّده بروحه وآثاه علمه، وأنبأه فصل بيانه واستودعه سره، وانتدبه لعظيم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وأنبأه فضل بيان علمه، ونصبه علماً لخلقه وجعله حجّة على أهل 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وضياءه لأهل دينه والقيّم على عباده أرضى الله به إماماً لهم، استودعه سرّه واستخلفه علمه واستحياه حكمته، وأحيا به مناهيج سبيله وفرائضه وحدوده، فقام بالعدل عند تحيّر أهل الجهل، وتحيير أهل الجدل، بالنور الساطع والشفاء النافع، بالحقّ الأبلج، والبيان اللائح من كلّ مخرج، على طريق المنهج الذي مضى عليه الصادقون من آبائه فليس يجهل حقّ هذا العالم إلاّ شقيّ ولا يجحده إلاّ غويّ ولا يصدّ عنه إلاّ جريّ على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جملة من هذه الخطبة الشريفة تحتاج إلى شرحٍ مفصلٍ ونكتفي في هذا الموجز ببيان بعض النقاط منها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889824_3804643083"/>
      <w:bookmarkStart w:id="145" w:name="_Toc54"/>
      <w:bookmarkEnd w:id="144"/>
      <w:r>
        <w:rPr>
          <w:rtl w:val="true"/>
        </w:rPr>
        <w:t>معنى الهداية وإمام الهدى</w:t>
      </w:r>
      <w:bookmarkEnd w:id="1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موضوع خطبته أئمة الهدى؛ لأنّ وجود الإمام لكلّ فئة من الناس أمر واضح ينصّ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w:t>
      </w:r>
      <w:r>
        <w:rPr>
          <w:rStyle w:val="FootnoteAnchor"/>
          <w:rtl w:val="true"/>
        </w:rPr>
        <w:footnoteReference w:id="181"/>
      </w:r>
      <w:r>
        <w:rPr>
          <w:rFonts w:ascii="Amiri" w:hAnsi="Amiri" w:eastAsia="Amiri" w:cs="Amiri"/>
          <w:color w:val="111111"/>
          <w:sz w:val="28"/>
          <w:sz w:val="28"/>
          <w:szCs w:val="28"/>
          <w:rtl w:val="true"/>
          <w:lang w:bidi="ar-SA"/>
        </w:rPr>
        <w:t>؛ ولأنّ الإمام لابدَّ أن يكون إمام هدى يهدي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w:t>
      </w:r>
      <w:r>
        <w:rPr>
          <w:rStyle w:val="FootnoteAnchor"/>
          <w:rtl w:val="true"/>
        </w:rPr>
        <w:footnoteReference w:id="182"/>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183"/>
      </w:r>
      <w:r>
        <w:rPr>
          <w:rFonts w:ascii="Amiri" w:hAnsi="Amiri" w:eastAsia="Amiri" w:cs="Amiri"/>
          <w:color w:val="111111"/>
          <w:sz w:val="28"/>
          <w:sz w:val="28"/>
          <w:szCs w:val="28"/>
          <w:rtl w:val="true"/>
          <w:lang w:bidi="ar-SA"/>
        </w:rPr>
        <w:t>، وليس إمام ضلالة يضل الامة</w:t>
      </w:r>
    </w:p>
    <w:p>
      <w:pPr>
        <w:pStyle w:val="BookText"/>
        <w:rPr/>
      </w:pPr>
      <w:r>
        <w:rPr>
          <w:rFonts w:ascii="Amiri" w:hAnsi="Amiri" w:eastAsia="Amiri" w:cs="Amiri"/>
          <w:color w:val="111111"/>
          <w:sz w:val="28"/>
          <w:sz w:val="28"/>
          <w:szCs w:val="28"/>
          <w:rtl w:val="true"/>
          <w:lang w:bidi="ar-SA"/>
        </w:rPr>
        <w:t>ويدعوها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يَدْعُونَ إِلَى النَّارِ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ومعرفة الإمام يتوقّف على معرفة الهدى، ومعرفة الهداية وحدودها متوقّف على التدبّر في آياتها، التي تبلغ نحو ثلاثمئة آية والاطّلاع على أحاديثها التي هي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والهداية أمر عظيم؛ لأنّها الكمال المقصود من خلقة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الَّذِي أَعْطَى كُلَّ شَيْءٍ خَلْقَهُ ثُمَّ هَدَى</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وهداية كلّ مخلوق تتناسب مع خلقته، والإنسان مخلوق في أحسن تقويم، فهدايته أعلى مراتب كمال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كانت الهداية أكبر نعمة خصّ الله بها أشرف المخلوقات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نِعْمَتَهُ عَلَيْكَ وَيَهْدِيَكَ صِرَاطًا مُّسْتَقِيمًا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عظمة مقام الإمامة، حيث وصف الأئمة بأئمة الهدى، وهي صفة تكفي لأهل التعمق لمعرفة خصائص الإمام وما يلزم للموصوف بها من صفات، ثمّ شرع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الإجمال بالتفصيل نبيّن موقع الإمام من الدين الإلهي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الإمام هو المبيّن الشرعي لاُصول الدين وفروعه، لأنّ الله سبحانه وتعالى لم يوكل تفسير دينه إلى آراء الخلق المعرضة للخطأ والاختلاف؛ لأنّ الخطأ والاختلاف في الدين آفتان تتقضان الغرض من تنزيله وتُدخلان الاُمة بعد هدايتها في ظلمات التيه والضلال، ولهذا لم يترك الله سبحانه وتعالى نقطة غموض ولا إبهام كانت أو تكون على اُصول دينه وفروعه إلاّ أوضحها بالأئمة الأطهار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bookmarkStart w:id="146" w:name="pg2502_27312"/>
    </w:p>
    <w:p>
      <w:pPr>
        <w:pStyle w:val="BookText"/>
        <w:rPr/>
      </w:pPr>
      <w:bookmarkEnd w:id="146"/>
      <w:r>
        <w:rPr>
          <w:rFonts w:ascii="Amiri" w:hAnsi="Amiri" w:eastAsia="Amiri" w:cs="Amiri"/>
          <w:color w:val="111111"/>
          <w:sz w:val="28"/>
          <w:sz w:val="28"/>
          <w:szCs w:val="28"/>
          <w:rtl w:val="true"/>
          <w:lang w:bidi="ar-SA"/>
        </w:rPr>
        <w:t xml:space="preserve">كما قال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أوضح بأئمة الهدى من أهل بيت نبينا عن دينه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3889826_3804643083"/>
      <w:bookmarkStart w:id="148" w:name="_Toc55"/>
      <w:bookmarkEnd w:id="147"/>
      <w:r>
        <w:rPr>
          <w:rtl w:val="true"/>
        </w:rPr>
        <w:t>الإمامة بنظر أهل السنّة</w:t>
      </w:r>
      <w:bookmarkEnd w:id="148"/>
    </w:p>
    <w:p>
      <w:pPr>
        <w:pStyle w:val="BookText"/>
        <w:rPr/>
      </w:pPr>
      <w:r>
        <w:rPr>
          <w:rFonts w:ascii="Amiri" w:hAnsi="Amiri" w:eastAsia="Amiri" w:cs="Amiri"/>
          <w:color w:val="111111"/>
          <w:sz w:val="28"/>
          <w:sz w:val="28"/>
          <w:szCs w:val="28"/>
          <w:rtl w:val="true"/>
          <w:lang w:bidi="ar-SA"/>
        </w:rPr>
        <w:t>بحث الإمامة عند الفرق الإسلامية المختلفة بحث واسع وعميق ويتضمّن فصول ومواضيع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رحيل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تفرقت الاُمة الإسلامية إلى فرقٍ مختلفةٍ، كما كان يقول الرسول سوف تتفرق اُمتي من بعدي إلى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وجذور هذه الاختلافات مربوط بالموقف والنظرة من المسألة الحياتية المهمّة للإمامة، وليس المهمّ أن نبحث جميع النظريات حول الإمامة، ولكن المهم معرفة أنّ أصل جميع هذه الاختلافات يرجع إلى هوى النفس وحبّ الرئاسة، والسؤال هنا لماذا عيّن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للاُمة مسؤولاً وخليفة بعده، وكان كثيراً ما يذكر اسم هذا الخليفة في مناسبات عديدة؟</w:t>
      </w:r>
    </w:p>
    <w:p>
      <w:pPr>
        <w:pStyle w:val="BookText"/>
        <w:rPr/>
      </w:pPr>
      <w:r>
        <w:rPr>
          <w:rFonts w:ascii="Amiri" w:hAnsi="Amiri" w:eastAsia="Amiri" w:cs="Amiri"/>
          <w:color w:val="111111"/>
          <w:sz w:val="28"/>
          <w:sz w:val="28"/>
          <w:szCs w:val="28"/>
          <w:rtl w:val="true"/>
          <w:lang w:bidi="ar-SA"/>
        </w:rPr>
        <w:t xml:space="preserve">وهنا لابدَّ من التحقيق في نظرية أهل السنّة بالنسبة للإمامة والردّ عليها ولصاحب الأمر والزمان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نظرٌ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نظرية أهل السنّة في الإمامة،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الإمامة عند أهل السنّة نفس تعريفها عند الشيعة</w:t>
      </w:r>
    </w:p>
    <w:p>
      <w:pPr>
        <w:pStyle w:val="BookText"/>
        <w:rPr/>
      </w:pPr>
      <w:r>
        <w:rPr>
          <w:rFonts w:ascii="Amiri" w:hAnsi="Amiri" w:eastAsia="Amiri" w:cs="Amiri"/>
          <w:color w:val="111111"/>
          <w:sz w:val="28"/>
          <w:sz w:val="28"/>
          <w:szCs w:val="28"/>
          <w:rtl w:val="true"/>
          <w:lang w:bidi="ar-SA"/>
        </w:rPr>
        <w:t>أمّا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هي الخلافة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الناس في اُمور الدين والدنيا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محل إشكال واختلاف؛ لأنّه عند السنّة كلّ شخص يستطيع إحراز هذا المقام، لذا الإمامة عندهم ليست من اُصول الدين، بخلاف الشيعة الذين يعتقدون أنّ</w:t>
      </w:r>
    </w:p>
    <w:p>
      <w:pPr>
        <w:pStyle w:val="BookText"/>
        <w:rPr/>
      </w:pPr>
      <w:r>
        <w:rPr>
          <w:rFonts w:ascii="Amiri" w:hAnsi="Amiri" w:eastAsia="Amiri" w:cs="Amiri"/>
          <w:color w:val="111111"/>
          <w:sz w:val="28"/>
          <w:sz w:val="28"/>
          <w:szCs w:val="28"/>
          <w:rtl w:val="true"/>
          <w:lang w:bidi="ar-SA"/>
        </w:rPr>
        <w:t xml:space="preserve">الإمامة منصب إلهي وعهد معهود من الله سبحانه وتعالى ولابدَّ من توليه شخص يتمّ تعينه من قبل الله سبحانه وتعالى بواسطة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وفي الأبحاث السابقة قد تمّ الاستدلال بالقرآن والسنة النبوية والعقل على نظرية الشيعة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لاثبات نظريتهم في الإمامة يقولون كلّ شخص يصل إلى درجة الاجتهاد يستطيع أن يتولى منصب الإمامة، بدون أن يُقدّموا، أي دليل عقليٍ أو نقليٍ على ادعائهم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الرد على الأمر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أهل السنّة على أنّ الإمام يتمّ تعينه من قبل الاُمة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الأصحاب بعد رحلة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اجتمعوا وانتخبوا الخليفة الأوّل لقيادة الاُمة بعد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وهكذا الخليفة الثاني، وهكذا الخليفة الثالث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والجواب على هذا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الإجماع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الاُمة انتخبت الخليفة بعد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بل إذا رجعنا إلى التاريخ نجد أنّ الخليفة الأوّل تمّ تعيينه من قبل نفرين وبعد ذلك بطريقة الترهيب والترغيب، وثمَّ أخذ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إجماع واتقان نظر الاُمة معتبر إذا طابق القرآن والسنة الشريفة، أمّا إذا اتفقت الاُمة على أمرخلاف القرآن والسنّة وأمر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فهذا باطل؛ لأنّ الاُمة لا تعرف مصلحة وصلاح هذا الأمر، فإذا اتفقت على انتخاب نبي أو اتفقت على ردّه فهكذا انتخاب أو ردّ ليس له أي اعتبار ولا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بهذا القدر لأنّنا بحثنا دلائل انتخاب الإمام سابقاً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كلامهم في هذا الموضوع مضطرب ولا أساس له من الصحّة في الوقت الذي أثبت الشيعة أنّ الإمامة منصب وعهد إلهي في مصاف التوحيد والنبوة، فكما يجب الاعتقاد بالتوحيد والنبوة، كذلك يجب الاعتقاد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نظريات أهل السنّة في الإمامة،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انتخاب الإمام من قبل الناس، وهذا ما حصل بعد رحلة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لذا عندهم الإمامة من فروع الدين لا اُصوله</w:t>
      </w:r>
    </w:p>
    <w:p>
      <w:pPr>
        <w:pStyle w:val="BookText"/>
        <w:rPr/>
      </w:pPr>
      <w:r>
        <w:rPr>
          <w:rFonts w:ascii="Amiri" w:hAnsi="Amiri" w:eastAsia="Amiri" w:cs="Amiri"/>
          <w:color w:val="111111"/>
          <w:sz w:val="28"/>
          <w:sz w:val="28"/>
          <w:szCs w:val="28"/>
          <w:rtl w:val="true"/>
          <w:lang w:bidi="ar-SA"/>
        </w:rPr>
        <w:t>وبهذه النظرية المغلوطة لا يشترطون في خليفة وقائد المسلمين الإحاطة العلمية والعصمة والقدرة الإعجازية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هل أنَّ الإنسان العاقل من أجل تبرير اشتباه الآخرين والماضين لابدَّ من الاعتقاد المغلوط؟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يقبل أي عقل سالم اليوم أن نعتقد باعتقاد وحركة مغلوطة حصلت نتيجة هوى النفس وطلب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العقل ولا النقل يؤيّد هكذا نظرية</w:t>
      </w:r>
      <w:r>
        <w:rPr>
          <w:rFonts w:eastAsia="Amiri" w:cs="Amiri" w:ascii="Amiri" w:hAnsi="Amiri"/>
          <w:color w:val="111111"/>
          <w:sz w:val="28"/>
          <w:szCs w:val="28"/>
          <w:rtl w:val="true"/>
          <w:lang w:bidi="ar-SA"/>
        </w:rPr>
        <w:t>.</w:t>
      </w:r>
      <w:bookmarkStart w:id="149" w:name="pg2502_27315"/>
    </w:p>
    <w:p>
      <w:pPr>
        <w:pStyle w:val="Heading3"/>
        <w:numPr>
          <w:ilvl w:val="2"/>
          <w:numId w:val="1"/>
        </w:numPr>
        <w:rPr/>
      </w:pPr>
      <w:bookmarkStart w:id="150" w:name="__RefHeading___Toc3889828_3804643083"/>
      <w:bookmarkStart w:id="151" w:name="_Toc56"/>
      <w:bookmarkEnd w:id="149"/>
      <w:bookmarkEnd w:id="150"/>
      <w:r>
        <w:rPr>
          <w:rtl w:val="true"/>
        </w:rPr>
        <w:t>الفصل الثاني</w:t>
      </w:r>
      <w:r>
        <w:rPr>
          <w:rtl w:val="true"/>
        </w:rPr>
        <w:t xml:space="preserve">: </w:t>
      </w:r>
      <w:r>
        <w:rPr>
          <w:rtl w:val="true"/>
        </w:rPr>
        <w:t xml:space="preserve">مكانة الإمام علي </w:t>
      </w:r>
      <w:r>
        <w:rPr/>
        <w:t></w:t>
      </w:r>
      <w:r>
        <w:rPr>
          <w:rtl w:val="true"/>
        </w:rPr>
        <w:t xml:space="preserve"> عند مذهب أهل السنّة</w:t>
      </w:r>
      <w:bookmarkEnd w:id="151"/>
    </w:p>
    <w:p>
      <w:pPr>
        <w:pStyle w:val="Heading4"/>
        <w:numPr>
          <w:ilvl w:val="3"/>
          <w:numId w:val="1"/>
        </w:numPr>
        <w:rPr/>
      </w:pPr>
      <w:bookmarkStart w:id="152" w:name="__RefHeading___Toc3889830_3804643083"/>
      <w:bookmarkStart w:id="153" w:name="_Toc57"/>
      <w:bookmarkEnd w:id="152"/>
      <w:r>
        <w:rPr>
          <w:rtl w:val="true"/>
        </w:rPr>
        <w:t>اشارة</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بن بشار بن بندر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ميمون أبي عبد الله، عن زيد بن 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لفقراء من أصحاب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أبواب شارعة في المسجد، فقال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سدوا هذه الأبواب إلاّ باب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اُمرت بسد هذه الأبواب غير باب فقال فيه قائلكم، والله ما سددته ولا فتحته، ولكنّي أمرت بشيء فتبعته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يحيى بن آدم، قال حدّثنا، إسرائيل، عن أبي إسحاق، عن الحارث بن مضرب،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اليمن، فقلتُ، إنّك تبعثني إلى قوم هم أسّن منّي لأقضي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عبد الله بن المبارك المضرة،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عن منصور، عن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إنّا جيرانك وخلفاؤك، وإنّ اُناساً من عبيدنا قد اُتوك ليس بهم رغبة في الدين الدني، ولا رغبة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فرّوا من ضياعنا وأموالنا فاردهم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إنّهم لجيرانك وخلفائك فتغيّر وجه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ثُمّ قال لعمر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إنّهم لجيرانك وخلفائك فتغير وجه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ليبعثن الله عليكم رجلاً منكم امتحن الله قلبه للإيمان ليضربكم على الدين ويضرب بعضكم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الذي يخصف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أعطى عليّاً نعلاً يخصفها</w:t>
      </w:r>
      <w:r>
        <w:rPr>
          <w:rStyle w:val="FootnoteAnchor"/>
          <w:rtl w:val="true"/>
        </w:rPr>
        <w:footnoteReference w:id="191"/>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هلال بن بشر البصري حدّثنا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مهاجر بن مسمار بن سلمة، عن عائشة بنت سعد بن أبي وقاص،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 الجحفه وأخذ بيد علي فخطب بعد أن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وليكم؟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أنت ولينا، ثُمّ أخذ بيد علي فرفعها فقال هذا وليَّ ويؤدّي عنّي ديني أنا موالي من والاه ومعادي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المنذر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الأجلح عن عبد الله ابن أبي الهديل الفنري أبو المغيرة الكوفي،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من هذه الاُمة عبد الله بعد نبينا غيري عبدت الله قبل أن يعبده أحدٌ من هذه الاُمة</w:t>
      </w:r>
    </w:p>
    <w:p>
      <w:pPr>
        <w:pStyle w:val="BookText"/>
        <w:rPr/>
      </w:pPr>
      <w:r>
        <w:rPr>
          <w:rFonts w:ascii="Amiri" w:hAnsi="Amiri" w:eastAsia="Amiri" w:cs="Amiri"/>
          <w:color w:val="111111"/>
          <w:sz w:val="28"/>
          <w:sz w:val="28"/>
          <w:szCs w:val="28"/>
          <w:rtl w:val="true"/>
          <w:lang w:bidi="ar-SA"/>
        </w:rPr>
        <w:t>سبع سنين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شعيب حدّثنا أحمد بن عثمان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وهو ابن صالح، عن موسى الجهني، عن فاطمة بنت علي، عن اسماء بنت عميس أنّ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منّي بمنزلة هارون من موسى إلاّ إنّه لا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يحيى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وهو ابن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عبد الله بن شريك، عن الحارث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بن مالك أنّ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غزا على ناقته الحمراء وخلّف عليّاً، فجاء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زعمت قريش إنّك إنّما خلفتني إنّك استقلتني وكرهت صحبتي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أحدٌ إلاّ وله حامة يا بن أبي طالب 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عن الله عزّ وجلّ وعن رسول الله </w:t>
      </w:r>
      <w:r>
        <w:rPr>
          <w:rStyle w:val="FootnoteAnchor"/>
        </w:rPr>
        <w:footnoteReference w:id="194"/>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أخبرنا مسهر بن عبد الملك، عن عيسى بن عمر،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عنده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ابو بكر فلم يقبل له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بالدخول، ثُمّ جاء عمر فلم يؤذن له بالدخول، ثُمّ جاء علي فأذن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جملة اُخرى من النصوص المأثورة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كتب أصحابنا في عدد الأئمة ونسبهم وأوصافهم،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نصّاً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النصوص المتضمّنة لأسماء الأئمة الاثني عشر وتعيينهم بأشخاصهم المأثورة عنهم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مضافاً إلى تعيين كلّ لاحق منهم بواسطة السابق عليه بالخصوص، كثيرة روي عن الحسين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والهادي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كلّ إمام بواسطة الإمام السابق عليه والمعجزات الصادرة عنهم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الواردة في إمامة كلّ إمام بخصوصه من الإمام السابق عليه متواترة يغنينا مراجعة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ألّفه لإثبات نبوة نبينا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وإمامة الأئمة الاثني عشر المعصومين بالنصوص والمعجزات المتواترة، وعقد لكلّ إمام بابين مشتملين على فصول عديدة، باب في النصوص الواردة في إمامته من الإمام السابق عليه، وباب في معجزاته الصادرة عنه، وذكر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هذه الأبواب كلّها من المتواترات،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بخصوص الإمام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نذكر الحديث المتواتر عن النبي والآية القرآنية بخصوصه للتبرّك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يملأ الأرض قسطاً وعدلاً بعدما ملئت ظلماً وجوراً، كما تواترت النصوص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سبحانه وتعالى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154" w:name="pg2502_27319"/>
    </w:p>
    <w:p>
      <w:pPr>
        <w:pStyle w:val="BookText"/>
        <w:rPr/>
      </w:pPr>
      <w:bookmarkEnd w:id="154"/>
      <w:r>
        <w:rPr>
          <w:rFonts w:ascii="Amiri" w:hAnsi="Amiri" w:eastAsia="Amiri" w:cs="Amiri"/>
          <w:color w:val="111111"/>
          <w:sz w:val="28"/>
          <w:sz w:val="28"/>
          <w:szCs w:val="28"/>
          <w:rtl w:val="true"/>
          <w:lang w:bidi="ar-SA"/>
        </w:rPr>
        <w:t>أحياناً يكون استدلال الشيعة صحيح وكامل، ولماذا الاُخوة أهل السنّة خصوصاً العلماء لا يقبلون الحقيقة؟</w:t>
      </w:r>
    </w:p>
    <w:p>
      <w:pPr>
        <w:pStyle w:val="BookText"/>
        <w:rPr/>
      </w:pPr>
      <w:r>
        <w:rPr>
          <w:rFonts w:ascii="Amiri" w:hAnsi="Amiri" w:eastAsia="Amiri" w:cs="Amiri"/>
          <w:color w:val="111111"/>
          <w:sz w:val="28"/>
          <w:sz w:val="28"/>
          <w:szCs w:val="28"/>
          <w:rtl w:val="true"/>
          <w:lang w:bidi="ar-SA"/>
        </w:rPr>
        <w:t>في جواب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بين معرفة الحقّ وقبوله فاصلة وفجوة كبيرة، وهناك عوامل كثيرة لها دخل في قبول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هنا هل تقبل الحقائق فوراً التي يطرحها لك صديقك وتخالف نظرك؟</w:t>
      </w:r>
    </w:p>
    <w:p>
      <w:pPr>
        <w:pStyle w:val="BookText"/>
        <w:rPr/>
      </w:pPr>
      <w:r>
        <w:rPr>
          <w:rFonts w:ascii="Amiri" w:hAnsi="Amiri" w:eastAsia="Amiri" w:cs="Amiri"/>
          <w:color w:val="111111"/>
          <w:sz w:val="28"/>
          <w:sz w:val="28"/>
          <w:szCs w:val="28"/>
          <w:rtl w:val="true"/>
          <w:lang w:bidi="ar-SA"/>
        </w:rPr>
        <w:t>لكن رغم هذا الأمر هناك كثير من علماء أهل السنّة بعد معرفة الحقّ قبلوا به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889832_3804643083"/>
      <w:bookmarkStart w:id="156" w:name="_Toc58"/>
      <w:bookmarkEnd w:id="155"/>
      <w:r>
        <w:rPr>
          <w:rtl w:val="true"/>
        </w:rPr>
        <w:t xml:space="preserve">النصوص الواردة عن رسول الله </w:t>
      </w:r>
      <w:r>
        <w:rPr/>
        <w:t></w:t>
      </w:r>
      <w:r>
        <w:rPr>
          <w:rtl w:val="true"/>
        </w:rPr>
        <w:t xml:space="preserve"> في الأئمة الاثني عشر المعصومين في كتب أهل السنّة</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عدد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نصّ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عدد الأئمة الاثني عشر في كتب أهل السنّة عن جماعة من الصحابة،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وأبو هريرة، وسلمان، وعبد الله بن عمر، وأبو جحيفة، وعبد الله بن عمرو بن العاص، وعبد الله بن مسعود، وجابر بن عبد الله، وعبّاس عمّ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وعمر بن الخطاب، وعائشة بنت أبي بكر،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نصّ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عدد الأئمة الاثني عشر عن جابر بن سمرة في كتب أهل السنّة بأسانيد كثيرة تبلغ خمسين سنداً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النصوص الواردة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أوصاف الأئمة الاثني عشر عن جابر بن سمرة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كتب أهل السنّة وهي كثيرة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الواردة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الأئمة الاثني عشر أوّلهم علي وأحد عشر من ولده في كتب أهل السنّة وهي كثيرة أيضاً</w:t>
      </w:r>
      <w:r>
        <w:rPr>
          <w:rFonts w:eastAsia="Amiri" w:cs="Amiri" w:ascii="Amiri" w:hAnsi="Amiri"/>
          <w:color w:val="111111"/>
          <w:sz w:val="28"/>
          <w:szCs w:val="28"/>
          <w:rtl w:val="true"/>
          <w:lang w:bidi="ar-SA"/>
        </w:rPr>
        <w:t>.</w:t>
      </w:r>
      <w:bookmarkStart w:id="157" w:name="pg2502_27320"/>
    </w:p>
    <w:p>
      <w:pPr>
        <w:pStyle w:val="BookText"/>
        <w:rPr/>
      </w:pPr>
      <w:bookmarkEnd w:id="1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النصوص الواردة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التصريح بأسماء الأئمة الاثني عشر وتعيينهم بأشخاصهم في أحاديث أهل السنّة وهي كثيرة، فراجع النصوص الواردة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الاثني عشر في كتب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عدد الأئمة الاثني عشر في كتب الشيعة فالنصوص الواردة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المتضمنة لعدد الأئمة الاثني عشر في كتب أصحابنا كثيرة والمجموع منها في كفاية الاثر فقط مئة وثلاثة وثلاثون حديثاً مسنداً بأسانيد تنتهي إلى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بواسطة سبعة وعشرين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الأحاديث المصرّحة بعدد الأئمة الاثني عشر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والمنقول من مجموعها مسلسلاً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وإن كان مشتملاً على التكرار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النصوص المأثورة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المصرحة بأسماء الأئمة الاثني عشر في كتب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منها ثلاثة وثلاثين نصّاً</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889834_3804643083"/>
      <w:bookmarkStart w:id="159" w:name="_Toc59"/>
      <w:bookmarkEnd w:id="158"/>
      <w:r>
        <w:rPr>
          <w:rtl w:val="true"/>
        </w:rPr>
        <w:t>مكاتبة بين العلاّمة السيّد شرف‌الدين وشيخ سليم رئيس جامعةالأزهر</w:t>
      </w:r>
      <w:bookmarkEnd w:id="159"/>
    </w:p>
    <w:p>
      <w:pPr>
        <w:pStyle w:val="BookText"/>
        <w:rPr/>
      </w:pPr>
      <w:r>
        <w:rPr>
          <w:rFonts w:ascii="Amiri" w:hAnsi="Amiri" w:eastAsia="Amiri" w:cs="Amiri"/>
          <w:color w:val="111111"/>
          <w:sz w:val="28"/>
          <w:sz w:val="28"/>
          <w:szCs w:val="28"/>
          <w:rtl w:val="true"/>
          <w:lang w:bidi="ar-SA"/>
        </w:rPr>
        <w:t xml:space="preserve">حول الإمامة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رد وبدل بين الاثنين وعدّة مرّات يعترف شيخ الأزهر بصحّة استدلال المرحوم العلاّمة شرف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استدلال عالم الشيعة على صحّة مذهب التشيّع، هكذا كتب شيخ سليم رئيس جامعة الأزهر لا تستطيع محاكم العدالة إضلال المتمسكين بمذهب أهل البيت، والعمل بمذهب أهل البيت مبرئ لذمّة المكلّفين، كما هو العمل بأحد المذاهب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ذهب إلى أكثر من ذلك أنَّ الائمة الاثني عشر الذين تتبعونهم أفضل؛ لأنّهم تابعين لمذهب واحد خلاف أئمة أهل السنّة يتبعون إلى أربعة مذاهب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وفي كتاب المستدرك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قام الإسلام وارتفع عَلَمَهُ على عدّة اُمور أهمّها مسألة الولاية والقيادة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أـ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من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 الاُمور التي بُني عليها الإسلام أهمّ؟</w:t>
      </w:r>
    </w:p>
    <w:p>
      <w:pPr>
        <w:pStyle w:val="BookText"/>
        <w:rPr/>
      </w:pPr>
      <w:r>
        <w:rPr>
          <w:rFonts w:ascii="Amiri" w:hAnsi="Amiri" w:eastAsia="Amiri" w:cs="Amiri"/>
          <w:color w:val="111111"/>
          <w:sz w:val="28"/>
          <w:sz w:val="28"/>
          <w:szCs w:val="28"/>
          <w:rtl w:val="true"/>
          <w:lang w:bidi="ar-SA"/>
        </w:rPr>
        <w:t xml:space="preserve">أجاب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أهمّ من الجميع؛ لأنّها مفتاحُهنَّ، والوالي هو الدليل عليهُنَّ،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الإمام المعصوم؛ لأنّ كلّ واحدة من الصلاة والصوم والحجّ والزكاة في حالة عدم وجود الإمكانات المادية والبدنية قابل للتغيير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قبول القائد وإمام الحقّ يجب أن يكون ثابتاً دائماً كذلك، إنّ النبي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بيان موضوع الصلاة والصوم والحجّ والزكاة لم يجمع الناس ولم ينادِ بأعلي صوته في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لتعريف الناس بالإمام ونصبه كان دائماً ينتظر مدّة طويلة يتجمع الناس في مكان واحد ليُبيّن مسألة قيادة المعصوم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المراجعات وكذلك قيادة 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bookmarkStart w:id="160" w:name="pg2502_27323"/>
    </w:p>
    <w:p>
      <w:pPr>
        <w:pStyle w:val="Heading3"/>
        <w:numPr>
          <w:ilvl w:val="2"/>
          <w:numId w:val="1"/>
        </w:numPr>
        <w:rPr/>
      </w:pPr>
      <w:bookmarkStart w:id="161" w:name="__RefHeading___Toc3889836_3804643083"/>
      <w:bookmarkStart w:id="162" w:name="_Toc60"/>
      <w:bookmarkEnd w:id="160"/>
      <w:bookmarkEnd w:id="161"/>
      <w:r>
        <w:rPr>
          <w:rtl w:val="true"/>
        </w:rPr>
        <w:t>الفصل الثالث</w:t>
      </w:r>
      <w:r>
        <w:rPr>
          <w:rtl w:val="true"/>
        </w:rPr>
        <w:t xml:space="preserve">: </w:t>
      </w:r>
      <w:r>
        <w:rPr>
          <w:rtl w:val="true"/>
        </w:rPr>
        <w:t xml:space="preserve">طرق انتخاب الخليفة بعد رسول الله </w:t>
      </w:r>
      <w:r>
        <w:rPr/>
        <w:t></w:t>
      </w:r>
      <w:bookmarkEnd w:id="162"/>
    </w:p>
    <w:p>
      <w:pPr>
        <w:pStyle w:val="Heading4"/>
        <w:numPr>
          <w:ilvl w:val="3"/>
          <w:numId w:val="1"/>
        </w:numPr>
        <w:rPr/>
      </w:pPr>
      <w:bookmarkStart w:id="163" w:name="__RefHeading___Toc3889838_3804643083"/>
      <w:bookmarkStart w:id="164" w:name="_Toc6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هناك طرق عديدة توصل إلى تسلّم السلطة والقيادة، وهي</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889840_3804643083"/>
      <w:bookmarkStart w:id="166" w:name="_Toc62"/>
      <w:bookmarkEnd w:id="165"/>
      <w:r>
        <w:rPr>
          <w:rtl w:val="true"/>
        </w:rPr>
        <w:t>أوّلاً</w:t>
      </w:r>
      <w:r>
        <w:rPr>
          <w:rtl w:val="true"/>
        </w:rPr>
        <w:t xml:space="preserve">: </w:t>
      </w:r>
      <w:r>
        <w:rPr>
          <w:rtl w:val="true"/>
        </w:rPr>
        <w:t>الانتخابات</w:t>
      </w:r>
      <w:bookmarkEnd w:id="166"/>
    </w:p>
    <w:p>
      <w:pPr>
        <w:pStyle w:val="Heading5"/>
        <w:numPr>
          <w:ilvl w:val="4"/>
          <w:numId w:val="1"/>
        </w:numPr>
        <w:rPr/>
      </w:pPr>
      <w:bookmarkStart w:id="167" w:name="__RefHeading___Toc3889842_3804643083"/>
      <w:bookmarkStart w:id="168" w:name="_Toc63"/>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وهي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رأي كلّ فرد في الاُمة يبلغ مرحلة معينة من العمر تمكنه من الاختبار والتشخيص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والانتخاب، طريق حلٍ لا طريق حقّ دائماً، حيث هذه الطريقة لا تغير الواقعيات أبداً يعني بهذه الطريقة لا يصير الحقّ باطلاً ولا الباطل يصير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الدليل العقلي ولا العلمي قائل بأنَّ نسبة الإحدى والخمسين التي حصلت بالانتخاب هي أفضل من نسبة التسعة والأربعين التي حصلت أيضاً بالانتخاب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مقام العمل يؤخذ بهذه الطريقة يعني يؤخذ برأي الأكثرية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لا يدلّ على الأحقية والاستحقاق الواقعي؛ لأنّها لا تستند إلى الجعل الإلهي؛ ولا يمكن لهذه الحكومة سواء جاءت بأكثرية أو بأقليّة أن تساوي بين الناس وترضيهم، وكذلك أنّ الله سبحانه وتعالى قد ذمَّ الأكثرية في أكثر من ثمانين مورد في</w:t>
      </w:r>
      <w:bookmarkStart w:id="169" w:name="pg2502_27324"/>
    </w:p>
    <w:p>
      <w:pPr>
        <w:pStyle w:val="BookText"/>
        <w:rPr/>
      </w:pPr>
      <w:bookmarkEnd w:id="169"/>
      <w:r>
        <w:rPr>
          <w:rFonts w:ascii="Amiri" w:hAnsi="Amiri" w:eastAsia="Amiri" w:cs="Amiri"/>
          <w:color w:val="111111"/>
          <w:sz w:val="28"/>
          <w:sz w:val="28"/>
          <w:szCs w:val="28"/>
          <w:rtl w:val="true"/>
          <w:lang w:bidi="ar-SA"/>
        </w:rPr>
        <w:t>القرآن ففي الآية الكريمة 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رأي الاكثرية لم يتطوّر ولم ينمو، لذا لا يعتنى به وقوله تعالى وَمَا أَكْثَرُ النَّاسِ وَلَوْ حَرَصْتَ بِمُؤْمِنِينَ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ذمّ رأي الأكثرية مستشهداً بقول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للحقّ كارهون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طريق حلٍ لا طريق حقّ وتعتبر أقل عيوباً من طرق الثورات والانقلابات واستعمال القوة أو البرلمانات الشخصية، التي تفرض القائد فرضاً، كما يقول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الشرّ أهون</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3889844_3804643083"/>
      <w:bookmarkStart w:id="171" w:name="_Toc64"/>
      <w:bookmarkEnd w:id="170"/>
      <w:r>
        <w:rPr>
          <w:rtl w:val="true"/>
        </w:rPr>
        <w:t>أمّا مساوئ الانتخابات</w:t>
      </w:r>
      <w:bookmarkEnd w:id="17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الأحيان له عواقب ونتائج سيئة لا يمكن الإغماض عنها، ومنها كلّ مجموعة تنتخب شخصاً هو مورد ثقتها واطمئنانها الذي ليس مورد ثقة واطمئنان المجموعة المقابلة لها، فيحصل التضاد والاختلاف في الآراء بين المنتخبين ممّا يجرّ إلى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اُمور تلعب دوراً في جر الإنسان ليل نهار إلى خلاف الحقيقة مثل الشكّ والخطأ والغريزة والعاطفة، فالانتخابات تتأثر أيضاً بتلك الاُمور في انتخاب القائد ممّا يؤدي إلى الانحراف عن مسير الحقّ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ضمان وحصانة للمنتَخَبين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أكثر الناس ينظر إلى حقّه وحقّ الآخرين يعين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هذا الأمر اكثر، ننقل كلام الإمام السجاد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الرجل قد حسّن سمعته وهديه وتماوت في منطقه وتخاضع في حركاته فرويداً لا يغرّكم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العبارة أعلاه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أكثر من يعجزه تناول الدنيا وركوب الحرام؛ لضعف بنيته ومهابته وجُبن قلبه فنصب الدين مكانها فهو لا يزال يحتلّ الناس بظاهره، فإن تمكن من الحرام اقتحمه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تابع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وجدتموه يقف عن الحرام فرويداً لا يغرّكم فإنّ شهوات الخلق مختلفة فما أكثر مَن ينبوا عن المال الحرام وإن كَثُرَ ويحمل نفسه على شوهاء قبيحة فيأتي منها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وجدتموه يعفو عن ذلك فرويداً لا يفرّكم حتّى تنظروا ما عقده عقله، فما أكثر من ترك ذلك أجمع لا يرجع إلى عقل متين فيكون ما يفسده بجهله أكثر ممّا يُصلحه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وجدتم عقله متيناً فرويداً لا يفرّكم حتّى تنظروا مع هواه يكون على عقله أم مع عقله على هواه، فكيف حجّته للرئاسات الباطلة وزهده فيها، فإنّ من الناس من خسر الدنيا والآخرة بتركه الدنيا للدنيا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للإمام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لك صديق فولي ولاية فأصبته على العشر ممّا كان لك عليه قبل ولايته، فليس بصديق سوء</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أكثر الناس قبل الرئاسة والمنصب ذو علاقة وتضحية مع صديقه، لكن بعد أن يصل إلى المنصب والرئاسة ينسى صديقه وتتلاشى علاقته وتضحيته لصديقه</w:t>
      </w:r>
      <w:bookmarkStart w:id="172" w:name="pg2502_27326"/>
    </w:p>
    <w:p>
      <w:pPr>
        <w:pStyle w:val="BookText"/>
        <w:rPr/>
      </w:pPr>
      <w:bookmarkEnd w:id="172"/>
      <w:r>
        <w:rPr>
          <w:rFonts w:ascii="Amiri" w:hAnsi="Amiri" w:eastAsia="Amiri" w:cs="Amiri"/>
          <w:color w:val="111111"/>
          <w:sz w:val="28"/>
          <w:sz w:val="28"/>
          <w:szCs w:val="28"/>
          <w:rtl w:val="true"/>
          <w:lang w:bidi="ar-SA"/>
        </w:rPr>
        <w:t xml:space="preserve">فالإمام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بقيت بعد تسلّمه الرئاسة عُشر صداقته وتضحيته لك فهذا صديق لا بأس به وليس بصديق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فالقيادة والرئاسة لابدَّ وأن تكون من الله سبحانه وتعالى؛ لأنّه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حديث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إنّك لا تكون لنا وليّاً حتّى لو اجتمع عليك أهل مصرك فقالوا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سوء لم يحزنك، 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صالح لم يسرّك ذلك، لكن اعرض نفسك على كتاب الله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3889846_3804643083"/>
      <w:bookmarkStart w:id="174" w:name="_Toc65"/>
      <w:bookmarkEnd w:id="173"/>
      <w:r>
        <w:rPr>
          <w:rtl w:val="true"/>
        </w:rPr>
        <w:t>تجارب مرة في التاريخ</w:t>
      </w:r>
      <w:bookmarkEnd w:id="174"/>
    </w:p>
    <w:p>
      <w:pPr>
        <w:pStyle w:val="BookText"/>
        <w:rPr/>
      </w:pPr>
      <w:r>
        <w:rPr>
          <w:rFonts w:ascii="Amiri" w:hAnsi="Amiri" w:eastAsia="Amiri" w:cs="Amiri"/>
          <w:color w:val="111111"/>
          <w:sz w:val="28"/>
          <w:sz w:val="28"/>
          <w:szCs w:val="28"/>
          <w:rtl w:val="true"/>
          <w:lang w:bidi="ar-SA"/>
        </w:rPr>
        <w:t>من التجارب المرة في التاريخ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اختار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سبعين رجلاً من بني اسرائيل لملاقاة ربّه طلبوا منه طلباً أحمق، وهو رؤية الله جهرة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فكانوا مورد غضب الله تعالى فجاءت النتيجة معكوسة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التجربة لابدّ إعطاء مسألة الانتخابات بعهدة شخص أعلم بحقائق وأسرار المستقبل</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3889848_3804643083"/>
      <w:bookmarkStart w:id="176" w:name="_Toc66"/>
      <w:bookmarkEnd w:id="175"/>
      <w:r>
        <w:rPr>
          <w:rtl w:val="true"/>
        </w:rPr>
        <w:t>ما يمنع فيه الانتخابات</w:t>
      </w:r>
      <w:bookmarkEnd w:id="1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177" w:name="pg2502_27327"/>
    </w:p>
    <w:p>
      <w:pPr>
        <w:pStyle w:val="BookText"/>
        <w:rPr/>
      </w:pPr>
      <w:bookmarkEnd w:id="177"/>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وعودٍ على بدء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الإمامة منصب إلهي مجعول من الله سبحانه وتنصيب من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فلابدّ وأن يكون الإمام أهلاً لهذه المهمّة العظيمة ولا يؤثّر منافعه الشخصية والخاصّة ـ كما أشرنا في صفات الإمام اللائق لهذا المنصب الإلهي ـ أثناء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للإمام من التحلّي بأعلى الصفات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فالطريق الأمثل والحقّ الذي بينه القرآن الكريم لتعيين الإمام، فالإمامة كالنبوة والإمام كالنبي في حاجة الاُمة إليهما، ودليل الحاجة إلى النبي هو نفسه دليل الحاجة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فوظيفة وعمل الإمام كوظيفة وعمل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التي هي هداية وتطوير وبيان طرق السعادة الواقعية للمجتمع الإنساني، لذا نفس الآية الكريمة التي تبيّن الحاجة إلى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تبيّن الحاجة إلى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عَلَيْنَا لَلْهُدَى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p>
    <w:p>
      <w:pPr>
        <w:pStyle w:val="Heading5"/>
        <w:numPr>
          <w:ilvl w:val="4"/>
          <w:numId w:val="1"/>
        </w:numPr>
        <w:rPr/>
      </w:pPr>
      <w:bookmarkStart w:id="178" w:name="__RefHeading___Toc3889850_3804643083"/>
      <w:bookmarkStart w:id="179" w:name="_Toc67"/>
      <w:bookmarkEnd w:id="178"/>
      <w:r>
        <w:rPr>
          <w:rtl w:val="true"/>
        </w:rPr>
        <w:t>كلام أبي علي سينا</w:t>
      </w:r>
      <w:bookmarkEnd w:id="179"/>
    </w:p>
    <w:p>
      <w:pPr>
        <w:pStyle w:val="BookText"/>
        <w:rPr/>
      </w:pPr>
      <w:r>
        <w:rPr>
          <w:rFonts w:ascii="Amiri" w:hAnsi="Amiri" w:eastAsia="Amiri" w:cs="Amiri"/>
          <w:color w:val="111111"/>
          <w:sz w:val="28"/>
          <w:sz w:val="28"/>
          <w:szCs w:val="28"/>
          <w:rtl w:val="true"/>
          <w:lang w:bidi="ar-SA"/>
        </w:rPr>
        <w:t>أبو علي سينا في موضوع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الإمام معصوماً ويتمتّع بأعلى الصفات، وعالماً بالاُمور الغيبية ومطلع على طريق السعادة الواقعي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تمّ تنصيب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لإمامة وخلافة المسلمين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الرجوع من حجّة الوداع بأمر من الله سبحانه، ومن قبل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مؤتمر عالمي عظيم شهده كبار المسلمين آنذاك وأخذ لعليّ البيعة منهم، وتمّ تهنئته من قبل الحاضرين، ولم يكن هذا الأمر مجرد صدفة، بل كان بأمر الله وحكمته لما يتمتّع به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من زهد وشجاعة وأدب وأخلاق وعبادة وعرفان وتقوى وإخلاص</w:t>
      </w:r>
      <w:r>
        <w:rPr>
          <w:rFonts w:eastAsia="Amiri" w:cs="Amiri" w:ascii="Amiri" w:hAnsi="Amiri"/>
          <w:color w:val="111111"/>
          <w:sz w:val="28"/>
          <w:szCs w:val="28"/>
          <w:rtl w:val="true"/>
          <w:lang w:bidi="ar-SA"/>
        </w:rPr>
        <w:t>.</w:t>
      </w:r>
      <w:bookmarkStart w:id="180" w:name="pg2502_27328"/>
    </w:p>
    <w:p>
      <w:pPr>
        <w:pStyle w:val="BookText"/>
        <w:rPr/>
      </w:pPr>
      <w:bookmarkEnd w:id="180"/>
      <w:r>
        <w:rPr>
          <w:rFonts w:ascii="Amiri" w:hAnsi="Amiri" w:eastAsia="Amiri" w:cs="Amiri"/>
          <w:color w:val="111111"/>
          <w:sz w:val="28"/>
          <w:sz w:val="28"/>
          <w:szCs w:val="28"/>
          <w:rtl w:val="true"/>
          <w:lang w:bidi="ar-SA"/>
        </w:rPr>
        <w:t>فلم يستطع عدوه تسجيل ولو نقطة ضعف واحدة عليه وكفاه فخراً إنّه لم يسجد لصنمٍ أبداً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889852_3804643083"/>
      <w:bookmarkStart w:id="182" w:name="_Toc68"/>
      <w:bookmarkEnd w:id="181"/>
      <w:r>
        <w:rPr>
          <w:rtl w:val="true"/>
        </w:rPr>
        <w:t>مسألة الشورى</w:t>
      </w:r>
      <w:bookmarkEnd w:id="182"/>
    </w:p>
    <w:p>
      <w:pPr>
        <w:pStyle w:val="Heading5"/>
        <w:numPr>
          <w:ilvl w:val="4"/>
          <w:numId w:val="1"/>
        </w:numPr>
        <w:rPr/>
      </w:pPr>
      <w:bookmarkStart w:id="183" w:name="__RefHeading___Toc3889854_3804643083"/>
      <w:bookmarkStart w:id="184" w:name="_Toc69"/>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وَأَمْرُهُمْ شُورَى بَيْنَهُمْ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معنى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التشاور والمشاورة والمشورة،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الرأي بمراجعة البعض إلى البعض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شِرتُ العسل إذا أخذته من موضعه واستخراجه منه، قال تعالى وَشَاوِرْهُمْ فِي الأَمْرِ فَإِذَا عَزَمْتَفَتَوَكَّلْ عَلَى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يتشاور فيه، أمّا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يعزمون عليه شورى بينهم يتشاورون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بعضهم إنّه مصدر، والمعنى وشأنهم المشاورة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فيه إشارة إلى أنّهم أهلُ الرشد وإصابة الواقع، فالآية الكريمة الَّذِينَ يَسْتَمِعُونَ الْقَوْلَ فَيَتَّبِعُونَ أَحْسَنَهُ</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هذا المعنى، وفي المجمع في قوله تعالى وَأَمْرُهُمْ شُورَى بَيْنَهُمْ وضروري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شاور احداً إلاّ هدي إلى الرشد</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فمسألة الشورى في الإسلام لا ترتبط بوضع القانون ولا تعيين القائد، وإنّما ترتبط بكيفية إجراء الأحكام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دلالة الآيات القرآنية على عدم اعتبار رأي الأكثرية،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كلمة شورى نفهم أنّ الشورى،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أفضل وأحسن النظريات لا</w:t>
      </w:r>
      <w:bookmarkStart w:id="185" w:name="pg2502_27329"/>
    </w:p>
    <w:p>
      <w:pPr>
        <w:pStyle w:val="BookText"/>
        <w:rPr/>
      </w:pPr>
      <w:bookmarkEnd w:id="185"/>
      <w:r>
        <w:rPr>
          <w:rFonts w:ascii="Amiri" w:hAnsi="Amiri" w:eastAsia="Amiri" w:cs="Amiri"/>
          <w:color w:val="111111"/>
          <w:sz w:val="28"/>
          <w:sz w:val="28"/>
          <w:szCs w:val="28"/>
          <w:rtl w:val="true"/>
          <w:lang w:bidi="ar-SA"/>
        </w:rPr>
        <w:t xml:space="preserve">أكثرها،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نظريات الآخرين وانتخاب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مثلث طرحه القرآن الكريم في مسألة الشورى والمشاورة أحد أضلاعه التعرّف على نظريات الآخرين والمشاورة فيها، والضلع الثاني يَضمّ تصميم نفس الإنسان، أمّا الضلع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التوكّل على الله، وقوله تعالى وَشَاوِرْهُمْ فِي الأَمْرِ فَإِذَا عَزَمْتَفَتَوَكَّلْ عَلَى اللهِ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3889856_3804643083"/>
      <w:bookmarkStart w:id="187" w:name="_Toc70"/>
      <w:bookmarkEnd w:id="186"/>
      <w:r>
        <w:rPr>
          <w:rtl w:val="true"/>
        </w:rPr>
        <w:t>محاسن الشورى</w:t>
      </w:r>
      <w:bookmarkEnd w:id="187"/>
    </w:p>
    <w:p>
      <w:pPr>
        <w:pStyle w:val="BookText"/>
        <w:rPr/>
      </w:pPr>
      <w:r>
        <w:rPr>
          <w:rFonts w:ascii="Amiri" w:hAnsi="Amiri" w:eastAsia="Amiri" w:cs="Amiri"/>
          <w:color w:val="111111"/>
          <w:sz w:val="28"/>
          <w:sz w:val="28"/>
          <w:szCs w:val="28"/>
          <w:rtl w:val="true"/>
          <w:lang w:bidi="ar-SA"/>
        </w:rPr>
        <w:t>فمسألة الشورى جيّدة وطريقه الى الرشد والكمال</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3889858_3804643083"/>
      <w:bookmarkStart w:id="189" w:name="_Toc71"/>
      <w:bookmarkEnd w:id="188"/>
      <w:r>
        <w:rPr>
          <w:rtl w:val="true"/>
        </w:rPr>
        <w:t>مساوئ الشورى</w:t>
      </w:r>
      <w:bookmarkEnd w:id="189"/>
    </w:p>
    <w:p>
      <w:pPr>
        <w:pStyle w:val="BookText"/>
        <w:rPr/>
      </w:pPr>
      <w:r>
        <w:rPr>
          <w:rFonts w:ascii="Amiri" w:hAnsi="Amiri" w:eastAsia="Amiri" w:cs="Amiri"/>
          <w:color w:val="111111"/>
          <w:sz w:val="28"/>
          <w:sz w:val="28"/>
          <w:szCs w:val="28"/>
          <w:rtl w:val="true"/>
          <w:lang w:bidi="ar-SA"/>
        </w:rPr>
        <w:t>للأسف الشديد لم تتمّ بالطريقة التي قال عنها الله سبحانه وتعالى 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أشبه بالسيطرة والاستحواذ على السلطة بالقوة والتهديد</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889860_3804643083"/>
      <w:bookmarkStart w:id="191" w:name="_Toc72"/>
      <w:bookmarkEnd w:id="190"/>
      <w:r>
        <w:rPr>
          <w:rtl w:val="true"/>
        </w:rPr>
        <w:t>شورى أم دكتاتورية</w:t>
      </w:r>
      <w:r>
        <w:rPr>
          <w:rtl w:val="true"/>
        </w:rPr>
        <w:t>!!</w:t>
      </w:r>
      <w:bookmarkEnd w:id="1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المؤرخون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لما يئس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لي أبا طلحة الأنصاري، فدعوه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إنّي رأيت أن أجعل امر الخلافة بعدي بالشورى بين ستّة نفر من قريش يختاروا واحداً منهم،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وطلحة والزبير وسعد بن أبي وقّاص وعبد الرحمن بن عوف، فإذا عُدتم من حفرني، فكن في خمسين رجلاً من الأنصار حاملي سيوفكم خذ هؤلاء النفر بإمضاء الأمر وتعجيله فاجمعهم في بيتٍ وانتظر بأصحابك على باب البيت ليتشاوروا ويختاروا واحداً منهم، فإن اتّفق خمسة وأبى واحد فاضرب عنقه، وإن اتّفق أربعة وأبى اثنان فانظر الثلاثة</w:t>
      </w:r>
    </w:p>
    <w:p>
      <w:pPr>
        <w:pStyle w:val="BookText"/>
        <w:rPr/>
      </w:pPr>
      <w:r>
        <w:rPr>
          <w:rFonts w:ascii="Amiri" w:hAnsi="Amiri" w:eastAsia="Amiri" w:cs="Amiri"/>
          <w:color w:val="111111"/>
          <w:sz w:val="28"/>
          <w:sz w:val="28"/>
          <w:szCs w:val="28"/>
          <w:rtl w:val="true"/>
          <w:lang w:bidi="ar-SA"/>
        </w:rPr>
        <w:t>التي فيها عبد الرحمن فارجع إلى ما اتّفقت عليه واضرب أعناق الثلاثة المخالفين لعبد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مضت ثلاثة أيّام ولم يتفقوا على أمرٍ فاضرب أعناق الستّة ودع المسلمين يختاروا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أيّها العقلاء إذا لم نسمِ هذا الحكم والرأي وهذا الأسلوب بالدكتاتورية والهمجية فما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اخرج الحاكم في المستدرك، وأبو نعيم الحافظ في حلية الأولياء والطبراني في الأوسط، وابن عساكر في تاريخه، والعلاّمة الكنجي في كفاية الطالب، والحمويني شيخ الإسلام في فرائد السمطين، وابن أبي الحديد في شرح النهج، وجلال الدين السيوطي في الدرّ المنثور،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أكابر الصحابة كانوا يرجعون إليه في الوقائع التي تعرض لهم ويأخذون بقوله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ويرجعون عن اجتهاداتهم وذلك بيّن من كتب التواريخ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كلام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مسألة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الى دعوة حقٍ، وصِلة رحم، وعائدة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وَعُوا منطقي، عسى أن تروا هذا الامر من بعد هذا اليوم تُنتضى</w:t>
      </w:r>
      <w:r>
        <w:rPr>
          <w:rStyle w:val="FootnoteAnchor"/>
          <w:rtl w:val="true"/>
        </w:rPr>
        <w:footnoteReference w:id="211"/>
      </w:r>
      <w:r>
        <w:rPr>
          <w:rFonts w:ascii="Amiri" w:hAnsi="Amiri" w:eastAsia="Amiri" w:cs="Amiri"/>
          <w:color w:val="111111"/>
          <w:sz w:val="28"/>
          <w:sz w:val="28"/>
          <w:szCs w:val="28"/>
          <w:rtl w:val="true"/>
          <w:lang w:bidi="ar-SA"/>
        </w:rPr>
        <w:t>فيه السيوف، وتُخانُ فيه العهود، حتى يكون بعضكم أئمة لأهل الضلالة وشيعة لأهل الجهالة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لنا أن نعترض على حكم عمر وتفويضه الأمر النهائي إلى عبد الرحمن بن عوف 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حلال وعلى أيّ استنادٍ شرعي وعرفي وعقلي ونظري يكون رأي بن عوف مقدّماً على رأي الآخرين؟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يكون رأي الثلاثة الذين فيهم عبد الرحمن بن عوف نافذاً ومقدّماً على رأي</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والآخرون إذا لم يوافقوه فمصيرهم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نظرنا أنّ عمر بن الخطاب كان يعرف أن عبد الرحمن بن عوف يميلُ إلى عثمان وأنَّ سعد بن أبي وقاص حاقد على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وحاسد له فلا يميل له أبداً، فضمن عمر خلافة عثمان وبهذه الخطّة الخبيثة والغريبة سمّاها شورى وأيّ 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يزيدنا استغراباً من تقديم رأي عبد الرحمن بن عوف على رأي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مثل هذا الأمر وروايتهم حديث الرسول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فاروق هذه الاُمة، يُفرق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طريقة الوصول للسلطة والمقام في دنيا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طريق القدرة والقوة والانقلابات وخنق حرية الآخرين والفقر على أكتاف الناس وظلمهم، أو عن طريق الأقلية والبرلمانات الشخصية التي تعيّنهم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طريق الاستفتاء وأخذ رأي الناس صوريّاً وبالإكراه مساوئ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فقدان الحرية في التعبير عن الرأي، وعدم إمكان الاعتراض على الرئيس أو القائد مهما كان ظلمه وطغيانه،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دكتاتوري متجبر لا ينظر إلى القيم والمعايير بالنظرة المطلوبة، بل مصالحه ومنافعه فوق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عرفنا جميع الطرق والأساليب للوصول إلى السلطة والرئاسة لا تجدي نفعاً وبعيدة عن إرادة الإسلام وأمر الله سبحانه وتعالى تبقى الطريقة الأفضل والأصلح للاُمة والمجتمع التعيين؛ لأنّ الإمامة من أهمّ المسائل الاعتقادية وعوامل هداية وتطوّر المجتمع وحسب الروايات لا تقبل عبادة شخص مهما أجهد نفسه ليل نهار بدون إمام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كان رجلٌ صام النهار وقام الليل، ثُمّ لقى الله بغير ولايتنا لفيه وهو غير راضٍ عنه وساخط عليه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192" w:name="pg2502_27332"/>
    </w:p>
    <w:p>
      <w:pPr>
        <w:pStyle w:val="Heading4"/>
        <w:numPr>
          <w:ilvl w:val="3"/>
          <w:numId w:val="1"/>
        </w:numPr>
        <w:rPr/>
      </w:pPr>
      <w:bookmarkStart w:id="193" w:name="__RefHeading___Toc3889862_3804643083"/>
      <w:bookmarkStart w:id="194" w:name="_Toc73"/>
      <w:bookmarkEnd w:id="192"/>
      <w:bookmarkEnd w:id="193"/>
      <w:r>
        <w:rPr>
          <w:rtl w:val="true"/>
        </w:rPr>
        <w:t>تعيين الإمام</w:t>
      </w:r>
      <w:bookmarkEnd w:id="194"/>
    </w:p>
    <w:p>
      <w:pPr>
        <w:pStyle w:val="BookText"/>
        <w:rPr/>
      </w:pPr>
      <w:r>
        <w:rPr>
          <w:rFonts w:ascii="Amiri" w:hAnsi="Amiri" w:eastAsia="Amiri" w:cs="Amiri"/>
          <w:color w:val="111111"/>
          <w:sz w:val="28"/>
          <w:sz w:val="28"/>
          <w:szCs w:val="28"/>
          <w:rtl w:val="true"/>
          <w:lang w:bidi="ar-SA"/>
        </w:rPr>
        <w:t xml:space="preserve">يعني تعيين وتنصيب الإمام والخليفة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لابدَّ وأن يكون فقط من قبل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فنبي الله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تعرّضه للامتحانات والابتلاءات العديدة من الله سبحانه وتعالى خرج منها بنجاح وأهلية كاملة لهذا المنصب العظيم، من قبيل ترك المال والنفس والزوج والولد، ثُمّ اختاره الله سبحانه وتعالى وجعله إماماً إِنِّي جَاعِلُكَ لِلنَّاسِ إِمَامًا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على اطّلاعٍ كاملٍ ومعرفة تامّة بجميع القوانين الحاكمة على الإنسان والوجود، وكذلك لابدَّ وأن يكون مطلعاً على نتيجة الطريق الذي انتهجه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3889864_3804643083"/>
      <w:bookmarkStart w:id="196" w:name="_Toc74"/>
      <w:bookmarkEnd w:id="195"/>
      <w:r>
        <w:rPr>
          <w:rtl w:val="true"/>
        </w:rPr>
        <w:t>يجب أن يكون الإمام منصوصاً عليه</w:t>
      </w:r>
      <w:bookmarkEnd w:id="196"/>
    </w:p>
    <w:p>
      <w:pPr>
        <w:pStyle w:val="BookText"/>
        <w:rPr/>
      </w:pPr>
      <w:r>
        <w:rPr>
          <w:rFonts w:ascii="Amiri" w:hAnsi="Amiri" w:eastAsia="Amiri" w:cs="Amiri"/>
          <w:color w:val="111111"/>
          <w:sz w:val="28"/>
          <w:sz w:val="28"/>
          <w:szCs w:val="28"/>
          <w:rtl w:val="true"/>
          <w:lang w:bidi="ar-SA"/>
        </w:rPr>
        <w:t>والإمام يجب أن يكون منصوصاً ومعيناً من الله؛ لأنّ العصمة من الاُمور الباطنية التي لا يعلمها إلاّ الله تعالى فلابدّ من نصٍ من يعلم عظمته عليه أو ظهور معجزة على يده تدلّ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إشارة إلى طريق تعيين الإمام، وقد حصل الإجماع على التنصيص من الله ورسوله وإمام سابقٍ بسبب مستقل في تعيين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وإنّما الخلاف في هل يحصل تعيينه بسبب غير النصّ أم 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فمنع أصحابنا الإمامية من ذلك مطلقاً،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إلاّ النصّ؛ لأنّنا قد بيّنا أنّ العصمة شرط في الإمامة، والعصمة أمرٌ خفي لا اطّلاع عليه إلاّ الله سبحانه</w:t>
      </w:r>
      <w:r>
        <w:rPr>
          <w:rFonts w:eastAsia="Amiri" w:cs="Amiri" w:ascii="Amiri" w:hAnsi="Amiri"/>
          <w:color w:val="111111"/>
          <w:sz w:val="28"/>
          <w:szCs w:val="28"/>
          <w:rtl w:val="true"/>
          <w:lang w:bidi="ar-SA"/>
        </w:rPr>
        <w:t>.</w:t>
      </w:r>
      <w:bookmarkStart w:id="197" w:name="pg2502_27333"/>
    </w:p>
    <w:p>
      <w:pPr>
        <w:pStyle w:val="BookText"/>
        <w:rPr/>
      </w:pPr>
      <w:bookmarkEnd w:id="197"/>
      <w:r>
        <w:rPr>
          <w:rFonts w:ascii="Amiri" w:hAnsi="Amiri" w:eastAsia="Amiri" w:cs="Amiri"/>
          <w:color w:val="111111"/>
          <w:sz w:val="28"/>
          <w:sz w:val="28"/>
          <w:szCs w:val="28"/>
          <w:rtl w:val="true"/>
          <w:lang w:bidi="ar-SA"/>
        </w:rPr>
        <w:t>فلا يحصل حينئذٍ العلم بها في أي شخص إلاّ علاّم الغيوب وإعلامه بها وذلك يحصل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إعلامه بمعصوم كالنبي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فيخبرنا بعصمة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المعجزة على يده الدالّة على صدقه في ادعائه الإمامة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889866_3804643083"/>
      <w:bookmarkStart w:id="199" w:name="_Toc75"/>
      <w:bookmarkEnd w:id="198"/>
      <w:r>
        <w:rPr>
          <w:rtl w:val="true"/>
        </w:rPr>
        <w:t xml:space="preserve">اختلاف الناس في تعيين الإمام والخليفة بعد الرسول </w:t>
      </w:r>
      <w:r>
        <w:rPr/>
        <w:t></w:t>
      </w:r>
      <w:bookmarkEnd w:id="199"/>
    </w:p>
    <w:p>
      <w:pPr>
        <w:pStyle w:val="BookText"/>
        <w:rPr/>
      </w:pPr>
      <w:r>
        <w:rPr>
          <w:rFonts w:ascii="Amiri" w:hAnsi="Amiri" w:eastAsia="Amiri" w:cs="Amiri"/>
          <w:color w:val="111111"/>
          <w:sz w:val="28"/>
          <w:sz w:val="28"/>
          <w:szCs w:val="28"/>
          <w:rtl w:val="true"/>
          <w:lang w:bidi="ar-SA"/>
        </w:rPr>
        <w:t xml:space="preserve">بعد التعرّف على شرائط الإمامة وكونها عهد إلهيّ ومنصب ربّاني، شرعنا في أمر تعيين الإمام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وهنا اختلف الناس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للعبّاس بن عبد المطلب لمكان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جمهور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بن أبي قحافة باختيار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نقلته نقلاً متواتراً بحيث إفاد العلم يقيناً، من قول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حقّ أمير المؤمنين في إمرة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ومؤمنة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بايعت الامة شخصاً غلب عندهم استعداده لها واستولى بشوكته على خطط الإسلام صار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فاطمي عالمٍ زاهدٍ خرج بالسيف وادّعى الإمامة فهو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خلاف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خلافة من الله ورسوله ولا تحصل إلاّ بقولهما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الإمامة بالبيعة والدعوى يقضي إلى الفتنة؛ لاحتمال أن يبايع كلّ فرقةٍ شخصاً أو يدعى كلّ فاطمي عالم الإمامة فيقع التجاذب والتحارب</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889868_3804643083"/>
      <w:bookmarkStart w:id="201" w:name="_Toc76"/>
      <w:bookmarkEnd w:id="200"/>
      <w:r>
        <w:rPr>
          <w:rtl w:val="true"/>
        </w:rPr>
        <w:t>في وجوب أفضلية الإمام على الرعية مطلقاً</w:t>
      </w:r>
      <w:bookmarkEnd w:id="2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يجب أن يكون أفضل الرعية مطلقاً لما تقدّم في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إنّه أفضل</w:t>
      </w:r>
      <w:bookmarkStart w:id="202" w:name="pg2502_27334"/>
    </w:p>
    <w:p>
      <w:pPr>
        <w:pStyle w:val="BookText"/>
        <w:rPr/>
      </w:pPr>
      <w:bookmarkEnd w:id="202"/>
      <w:r>
        <w:rPr>
          <w:rFonts w:ascii="Amiri" w:hAnsi="Amiri" w:eastAsia="Amiri" w:cs="Amiri"/>
          <w:color w:val="111111"/>
          <w:sz w:val="28"/>
          <w:sz w:val="28"/>
          <w:szCs w:val="28"/>
          <w:rtl w:val="true"/>
          <w:lang w:bidi="ar-SA"/>
        </w:rPr>
        <w:t>أهل زمانه؛ لأنّه مقدم على كلّهم، فلو كان فيهم من هو أفضل منه لزم تقديم المفضول على الأفضل، وهو ممتنع وقبيح عقلاً وسمعاً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ذلك كلّه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خلافة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ليست رئاسة جمهورية ليكون تحققها بآراء الناس، كما ادّعى بعد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بالنسبة لأبي بكر، بل لابدّ أن تكون منصوصة ومنصوبة ومعهودة من الله سبحانه وتعالى وعلى لسان رسوله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حصل فعلاً في بيعة الغدير، حيث أمر الله سبحانه وتعالى أن ينصب عليّاً إماماً ويأخذ له البيعة من جميع المسلمين لما يمتاز 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مواصفات ومزايا تؤهله لهذا المنصب الخطير، والله أعلم حيث يجعل رسالته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889870_3804643083"/>
      <w:bookmarkStart w:id="204" w:name="_Toc77"/>
      <w:bookmarkEnd w:id="203"/>
      <w:r>
        <w:rPr>
          <w:rtl w:val="true"/>
        </w:rPr>
        <w:t xml:space="preserve">في إمامة علي وأولاده </w:t>
      </w:r>
      <w:r>
        <w:rPr/>
        <w:t></w:t>
      </w:r>
      <w:r>
        <w:rPr>
          <w:rtl w:val="true"/>
        </w:rPr>
        <w:t>:</w:t>
      </w:r>
      <w:bookmarkEnd w:id="204"/>
    </w:p>
    <w:p>
      <w:pPr>
        <w:pStyle w:val="BookText"/>
        <w:rPr/>
      </w:pPr>
      <w:r>
        <w:rPr>
          <w:rFonts w:ascii="Amiri" w:hAnsi="Amiri" w:eastAsia="Amiri" w:cs="Amiri"/>
          <w:color w:val="111111"/>
          <w:sz w:val="28"/>
          <w:sz w:val="28"/>
          <w:szCs w:val="28"/>
          <w:rtl w:val="true"/>
          <w:lang w:bidi="ar-SA"/>
        </w:rPr>
        <w:t xml:space="preserve">إنّ الإمام والخليفة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للنصّ المتواتر من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ولأنّه أفضل أهل زمانه لقوله تعالى وَأَنفُسَنَا وأَنفُسَكُمْ</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ومساوي الأفضل أفضل ولاحتياج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إليه في المباهلة؛ ولأنّ الإمام يجب أن يكون معصوماً ولا أحد في هذه الصفة غيره وأولاده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ادّعى له الإمامة ومعصوم فهو إمام؛ ولأنّه أعلم لرجوع الصحابة إليه في وقائعهم، ولم يرجع هو إلى أحدٍ منهم ولقوله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والقضاء يستدعي العلم؛ ولأنّه أزهد من غيره حتّى طلّق الدنيا ثلاثاً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أرباب الفتون في العلوم كلّها يرجعون إليه، فإنّ أصحاب التفسير يأخذون بقول ابن عبّاس وهو كان أحد تلامذة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شرح لي في باء</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إلى آخره كذلك كان أرباب الكلام يرجعون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فيرجعون إلى ابن الحبائي، وهذا يرجع في العلم إلى أبي هاشم وهذا يرجع إلى محمّد بن الحنفية، وهو يرجع إلى أبيه علي بن أبي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الإمامية فرجوعهم إليه ظاهر، ولو لم يكن إلاّ كلامه في نهج البلاغة الذي قرر المباحث الإلهيّة في التوحيد، والقواعد الخطابية، وقوانين الفصاحة والبلاغة، وغير ذلك في العدل والقضاء والقدر وكيفية السلوك ومراتب المعارف الإلهية وغيرها من الفنون والعلوم كان فيه غنية للمعتبر وعبرة للمتفكّر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أرباب الفقه فرجوع رؤساهم المجتهدون من الفرق إلى تلامذته فمشهور وفتواه العجيبة في الفقه فمذكورة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أقضاكم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القضاء يحتاج إلى العلوم الكثيرة فيكون محيطاً ومتبحراً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ثنيت لي الوسادة فجلست عليها لحكمت لأهل الإنجيل بإنجيلهم، ولأهل التوراة بتوراتهم، وبين أهل الزبور بزبورهم، وبين أهل الفرقان بفرقانهم، والله ما من آية نزلت في ليل أو نهار أو سهل أو جبل إلاّ وأنا أعلم فيمن نزلت وفي أي شيء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أفضل الناس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فيكون هو الإمام لقبح تقديم المفضول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أفضل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مساوٍ للنبي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أفضل، فهكذا مساويه وإلاّ لم يكن مساوياً 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إنّه مساوٍ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تعالى وَأَنفُسَنَا وأَنفُسَكُمْ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bookmarkStart w:id="205" w:name="pg2502_27336"/>
    </w:p>
    <w:p>
      <w:pPr>
        <w:pStyle w:val="BookText"/>
        <w:rPr/>
      </w:pPr>
      <w:bookmarkEnd w:id="20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معصوماً، والمعصوم هو الكامل الذي لا يصدر منه اشتباه ولا خطأ، لذا فالمعصوم هو الأفضل وهو المقدم، فعلي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أفضل؛ لأنّه مساوٍ لرسول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حسب قوله تعالى وَأَنفُسَنَا وأَنفُسَكُمْ ثُمّ إنّه معصوم وقد أذهب عنه الرجس وطهره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فهو الإمام وهو الخليفة بعد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3889872_3804643083"/>
      <w:bookmarkStart w:id="207" w:name="_Toc78"/>
      <w:bookmarkEnd w:id="206"/>
      <w:r>
        <w:rPr>
          <w:rtl w:val="true"/>
        </w:rPr>
        <w:t>أكثر الصحابة نقضوا العهد</w:t>
      </w:r>
      <w:bookmarkEnd w:id="207"/>
    </w:p>
    <w:p>
      <w:pPr>
        <w:pStyle w:val="BookText"/>
        <w:rPr/>
      </w:pPr>
      <w:r>
        <w:rPr>
          <w:rFonts w:ascii="Amiri" w:hAnsi="Amiri" w:eastAsia="Amiri" w:cs="Amiri"/>
          <w:color w:val="111111"/>
          <w:sz w:val="28"/>
          <w:sz w:val="28"/>
          <w:szCs w:val="28"/>
          <w:rtl w:val="true"/>
          <w:lang w:bidi="ar-SA"/>
        </w:rPr>
        <w:t xml:space="preserve">على أي تقديرٍ حتّى لو تنازلنا لرأيكم وقلنا بأنّ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يوم الغدير طالب المسلمين لمحبّة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ونصره وأخذ منهم العهد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فلاشكّ بأنّهم خالفوا مراد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ولم يطيعوه، حيث خذلوا عليّاً في أمر الخلافة ولم ينصروه وأعظم من ذلك، هجومهم على داره وإشعال النار ببابه وتهديدهم بحرق الدار ومن فيها وترويعهم أهل البيت الشريف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وإيذاؤهم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بنت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وأبنائها وإخراجهم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البيت حاسر الرأس، وقد وضعوا عمامته في رقبته يسحبونه إلى المسجد ويهددونه بالقتل إن لم يبايع أبا بكر بالخلافة وتجاسرهم على زوجته فاطمة الزهراء حبيبة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وبضعته وضربوها حتّى أسقطت جنينها المحسن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هذه الاُمور الشنيعة والأعمال الفجيعة والمظالم الفظيعة التي ارتكبوها بعد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حقّ أهله وعترته وفي حقّ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وزوجته فاطمة بنت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وفي حقّ ولديه 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وفاء منهم لما عاهدوا عليه نبيهم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 الغدير؟ أم نقضوا عهدهم معه وخانوه في أهله وعترته وأخيه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كان العهد المعهود في يوم الغدير له خاصّة، ولأهل بيت النبوة عامة بأمر الله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أفهل معاملة أهل السقيفة مع فاطمة سيّدة نساء العالمين ومهجة قلب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وزوجة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هي المحبّة والنصرة التي أرادها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من أصحابه في غدير خم بقوله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هذه المواجهات الوحشيّة مع 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وعترته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تعني المودة التي فرضها الله سبحانه وتعالى على جميع المسلمين في كتابه المبين بقوله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أقرب إلى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ابنته الزهراء البتول وبعلها وبنيها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أمر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أصحابه وجميع المسلمين بصلتهم وعدم مقاطعتهم، كما في الرواية التي أخرجها أبو نعيم في حلية الأولياء، وشيخ الإسلام الحمويني في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عكرمة عن ابن عبّاس ونقله عنهما الحافظ سليمان القندوزي في يَنابيع المودة الباب الثالث والأربعين ونقله ابن أبي الحديد عن حلية الأولياء في شرح نهج البلاغة ج </w:t>
      </w:r>
      <w:r>
        <w:rPr>
          <w:rFonts w:eastAsia="Amiri" w:cs="Amiri" w:ascii="Amiri" w:hAnsi="Amiri"/>
          <w:color w:val="111111"/>
          <w:sz w:val="28"/>
          <w:szCs w:val="28"/>
          <w:lang w:bidi="ar-SA"/>
        </w:rPr>
        <w:t>9/170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الثاني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يحيا حياتي ويموت مماتي، ويسكن جنة عدنٍ التي غرسها ربّي، فليوال عليّاً من بعدي وليوال وليه وليقتد بالأئمة من بعده فأنّهم عترتي، خُلقوا من طينتي ورزقوا فهماً وعلماً، فويلٌ للمكذبين من اُمتي القاطعين فيهم صلتي،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والصحابة كلّهم عاهدوا الله ورسوله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مودّة أهل بيت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لكن أكثرهم نقضوا العهد كأنّهم لم يسمعوا ولم يقرؤوا 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وَيَقْطَعُونَ مَآ أَمَرَ اللهُ بِهِ أَن يُوصَلَ وَيُفْسِدُونَ فِي الأَرْضِ أُوْلَئِكَ لَهُمُ اللَّعْنَةُ وَلَهُمْ سُوءُ الدَّارِ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فسادٍ أكبر ممّا ارتكبوا في حقّ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وعترة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الهادية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bookmarkStart w:id="208" w:name="pg2502_27338"/>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نسمح بهذا الكلام والتجاسر على الصحابة المؤمنين المجاهدين في سبيل الله، بل هذا التجاسر منكم على صحابة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يقتضي عند أهل السنّة تكفيركم والحكم عليكم بالضلال والتضليل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يقتضي عندكم تكفيرنا فالصحابة كلّهم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نتجاسر عليهم بالألفاظ وهم تجاسروا بعضهم على بعض بخوض القتال والمعارك بينهم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889874_3804643083"/>
      <w:bookmarkStart w:id="210" w:name="_Toc79"/>
      <w:bookmarkEnd w:id="209"/>
      <w:r>
        <w:rPr>
          <w:rtl w:val="true"/>
        </w:rPr>
        <w:t xml:space="preserve">ما حصل بعد رحيل الرسول </w:t>
      </w:r>
      <w:r>
        <w:rPr/>
        <w:t></w:t>
      </w:r>
      <w:bookmarkEnd w:id="210"/>
    </w:p>
    <w:p>
      <w:pPr>
        <w:pStyle w:val="BookText"/>
        <w:rPr/>
      </w:pPr>
      <w:r>
        <w:rPr>
          <w:rFonts w:ascii="Amiri" w:hAnsi="Amiri" w:eastAsia="Amiri" w:cs="Amiri"/>
          <w:color w:val="111111"/>
          <w:sz w:val="28"/>
          <w:sz w:val="28"/>
          <w:szCs w:val="28"/>
          <w:rtl w:val="true"/>
          <w:lang w:bidi="ar-SA"/>
        </w:rPr>
        <w:t xml:space="preserve">بعدما تعرّفنا على طرق انتخاب الإمام والخليفة ومحاسن كلّ طريقة، ومساوئها وأثبتنا أفضلها وهي التعيين والتنصيب؛ لأنّها من الله سبحانه وتعالى وتعيين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غدير خم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من قبل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وبأمرٍ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لنرى ماذا جرى بعد رحيل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بالنسبة لقضية الإمامة والخلافة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تاريخ الطبري،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رحل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هذه الدنيا كان أبو بكر غائباً وبعد ثلاثة أيّام جاء ولم يجرأ أحدٌ قبله على كشف وجه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تغير جلد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بكر الغطاء عن وجه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وقبّله بين عينيه،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لقد كنت طاهراً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الأثناء نزلت الآية الكريمة قوله تعالى 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يمت ويهدد بالقتل من يشيع خبر موت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وفي ذلك الوقت اجتمع الأنصار في سقيفة بني ساعدة وبايعوا سعد بن عبادة ونصبوه لخلافة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أبو بكر بذلك اصطحب عمر وأبو عبيدة الجراح وأسرعوا إلى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أميران ومنكم وزيران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زياد بن كليب ذهب عمر إلى بيت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وكان طلحة والزبير عنده في البيت فهددهم عمر إذا لم يحضروا للبيعة سوف يحرقُ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الزبير سيفه وتقدّم باتجاهه فعثر وسقط من يده السيف فقبض عليه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عبد الرحمن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عندما رحل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أبو بكر في المدينة، ثُمّ جاء فكشف عن وجه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لقد كنت طاهراً في الدنيا وطاهراً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 بربّ الكعبة أنّ محمداً قد مات، ثُمّ ارتقى أبو بكر المنبر ليخطب في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في ذلك الوقت واقفاً ويهدد الناس ويقول النبي حيّ لا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يشيع موت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سوف يضرب عنقه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 أبو بكر بالحديث فطلب منه عمر السكوت، لكن لم يسكت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خاطب رسوله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 ثُمَّ إِنَّكُمْ يَوْمَ الْقِيَامَةِ عِندَ رَبِّكُمْ تَخْتَصِمُونَ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211" w:name="pg2502_27340"/>
    </w:p>
    <w:p>
      <w:pPr>
        <w:pStyle w:val="BookText"/>
        <w:rPr/>
      </w:pPr>
      <w:bookmarkEnd w:id="211"/>
      <w:r>
        <w:rPr>
          <w:rFonts w:ascii="Amiri" w:hAnsi="Amiri" w:eastAsia="Amiri" w:cs="Amiri"/>
          <w:color w:val="111111"/>
          <w:sz w:val="28"/>
          <w:sz w:val="28"/>
          <w:szCs w:val="28"/>
          <w:rtl w:val="true"/>
          <w:lang w:bidi="ar-SA"/>
        </w:rPr>
        <w:t xml:space="preserve">أتى جماعة من أصحاب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وأقسموا بالله أنّهم لا يعلمون بنزول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قرأ أبو بكر الآيتين، جاء أحدهم،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مجتمعون في سقيفة بني ساعدة وبايعوا أحداً منهم،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من عندنا وأمير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نَقبل أحد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أو أبا عبيدة الجراح مدعيّاً أنّ قوماً جاؤوا إلى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لنا رجلاً أميناً فبعث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أبا عبيدة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الاثناء نهض عمر من مكانه وبايع أبو بكر وبايعه الناس، واعترض بعض الأنصار،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غير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لكن لم يتغير شيء واستحوذوا عليها بهذه الطريقة، فسكت أبو الحسن أمير المؤمنين وفي عينه قذى وفي حلقه شجى كما هو يوصف نفسه، لكن الصبر الذي تحلّى به فلم يشهر سيفاً ولم يرق دماً، فتقمصها الأوّل، ثُمّ بعده الثاني، ثُمّ بعده الثالث، وهكذا جرى القدر على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فحُرِمت الاُمة من الخليفة اللائق والإمام الإلهي المنصوب من قبله سبحانه وتعالى فهاهي مظلومية أبي الحسن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تبقى ولا تمحى إلى أن يظهر صاحب الأمر فيرجع كلّ حقٍّ إلى صاحبه الشرعي</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889876_3804643083"/>
      <w:bookmarkStart w:id="213" w:name="_Toc80"/>
      <w:bookmarkEnd w:id="212"/>
      <w:r>
        <w:rPr>
          <w:rtl w:val="true"/>
        </w:rPr>
        <w:t xml:space="preserve">المظالم التي تعرض لها الإمام علي </w:t>
      </w:r>
      <w:r>
        <w:rPr/>
        <w:t></w:t>
      </w:r>
      <w:bookmarkEnd w:id="213"/>
    </w:p>
    <w:p>
      <w:pPr>
        <w:pStyle w:val="BookText"/>
        <w:rPr/>
      </w:pPr>
      <w:r>
        <w:rPr>
          <w:rFonts w:ascii="Amiri" w:hAnsi="Amiri" w:eastAsia="Amiri" w:cs="Amiri"/>
          <w:color w:val="111111"/>
          <w:sz w:val="28"/>
          <w:sz w:val="28"/>
          <w:szCs w:val="28"/>
          <w:rtl w:val="true"/>
          <w:lang w:bidi="ar-SA"/>
        </w:rPr>
        <w:t>لقد تعرّضت الإمامة وخط الإمامة والتابعين الحقيقيين لأبشع أنواع الظلم والاضطهاد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يدري الإنسان من أين يبدأ وأين ينتهي، لكن نكتفي باختصار شديد ونذكر بعض الظلامات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سلب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قدرته المالية والاقتصادية بأخذ فدك منه، حيث كانت فدك مورداً مالياً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لأنواع التهم وتحريف الحقائق حتّى وصل الوضع إلى</w:t>
      </w:r>
    </w:p>
    <w:p>
      <w:pPr>
        <w:pStyle w:val="BookText"/>
        <w:rPr/>
      </w:pPr>
      <w:r>
        <w:rPr>
          <w:rFonts w:ascii="Amiri" w:hAnsi="Amiri" w:eastAsia="Amiri" w:cs="Amiri"/>
          <w:color w:val="111111"/>
          <w:sz w:val="28"/>
          <w:sz w:val="28"/>
          <w:szCs w:val="28"/>
          <w:rtl w:val="true"/>
          <w:lang w:bidi="ar-SA"/>
        </w:rPr>
        <w:t xml:space="preserve">حدّ أنّ أهل الشام عندما سمعوا باستشهاد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مسجد 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يفعل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المسجد وقُتِل يعني هل هو من أهل الصلاة حتّى يذهب إلى المسجد ويستشهد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كانوا يُضعّفون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بايجاد المنافسين وتقويتهم واحترامهم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بطريق أحاديث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وكلمات المعصوم وحرموا الناس من الاستفادة من منبع العلم الأصلي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سهم ذي القربى وأهل البيت من نظام الماليات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وضعوا أحاديث جعليّة ومُلفقة على لسان أبي هريرة في مدح بني اُمية وتضعيف بني هاشم، فاختلط الحقّ بالباطل وصَعُب على الناس تشخيص الحقّ من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حرَّفوا البيانات الصريحة والأحاديث الواضحة حول مسألة القيادة والإمامة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مسألة قيادة المعصوم عهد إلهي إلى أن وصل أمثال يزيد للحكم سقطت هذه القيادة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المعايير والقيم الإلهية تغيّرت وكلّ شخص بأية وسيلة وقدرة تخدمه يطرح نفسه للقيادة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يتبعوا القيادة التي لها اطّلاع، وأعلم باُمور المسلمين والإسلام، بل اتّبعوا مَن لا اطّلاع ولا علم له بالمسائل المتنوعة ويكون متحيّراً ويستمدّ العون من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ودائماً يقول لو لا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لهلك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بادّعاء أنّ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شاب واتهامه بكثرة المرح والتواضع ووجود أحقاد بدرية وخيبرية وحنينية في قلوب المسلمين؛ لأنّه قتل الكثير من آباء المسلمين حينما كانوا كفّاراً قبل إسلامهم، لذا هذه الأحقاد والحجج أدّت إلى اعتزال الإمام وجلوسه في المنزل مدّة طويلة حتّى ذكر بأنّه أوّل مظلوم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أوّل يوم كنتُ مظلوماً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أي صحابي من أصحاب النبي ليس لديه مثل فضائل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لكن للأسف جاؤوا به وعزلوا علياً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 المرح والتواضع يمنع اللياقة؟ هل 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ينصبّ شاباً عمره ثمانية عشر سنة لقيادة جيش المسلمين وهو أُسامة بن زيد وجعل تحت إمرته كبار الصحابة حتّى قال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تخلف عن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أنّ الشيخوخة وكبر السنّ شرط للقيادة؟</w:t>
      </w:r>
    </w:p>
    <w:p>
      <w:pPr>
        <w:pStyle w:val="BookText"/>
        <w:rPr/>
      </w:pPr>
      <w:r>
        <w:rPr>
          <w:rFonts w:ascii="Amiri" w:hAnsi="Amiri" w:eastAsia="Amiri" w:cs="Amiri"/>
          <w:color w:val="111111"/>
          <w:sz w:val="28"/>
          <w:sz w:val="28"/>
          <w:szCs w:val="28"/>
          <w:rtl w:val="true"/>
          <w:lang w:bidi="ar-SA"/>
        </w:rPr>
        <w:t>ألم يُشترط في القيادة وحسب معايير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التقوى، الجهاد، والهجرة، والسبق إلى الإسلام، والإخلاص، والإيمان؟ لماذا تركنا الملاكات الإلهية وطرحنا الملاكات الجانبية؟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الأهمّ من كلّ ذلك يتهمون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بأنَّه كان قانعاً بالقيادة العلمية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القيادة السياسية والعسكرية حولها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يمتلأ نهج البلاغة بدعوة الناس إلى الإمام والسؤال منه حول جميع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مسألة السؤال تحتاج إلى البيعة أم لا؟</w:t>
      </w:r>
    </w:p>
    <w:p>
      <w:pPr>
        <w:pStyle w:val="BookText"/>
        <w:rPr/>
      </w:pPr>
      <w:r>
        <w:rPr>
          <w:rFonts w:ascii="Amiri" w:hAnsi="Amiri" w:eastAsia="Amiri" w:cs="Amiri"/>
          <w:color w:val="111111"/>
          <w:sz w:val="28"/>
          <w:sz w:val="28"/>
          <w:szCs w:val="28"/>
          <w:rtl w:val="true"/>
          <w:lang w:bidi="ar-SA"/>
        </w:rPr>
        <w:t>عشرات المرّات والإمام يتألم لتضييع حقّه السياسي وليس لعدم حضور الناس ليسألوا منه مسائل علميّة، بل كان الناس دائماً يأتون ويسألون منه المسائل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يحترق قلبه كيف جميع الناس يقعون في الخطأ ويتركون الإمام ويذهبون وراء الآخرين؟</w:t>
      </w:r>
    </w:p>
    <w:p>
      <w:pPr>
        <w:pStyle w:val="BookText"/>
        <w:rPr/>
      </w:pPr>
      <w:r>
        <w:rPr>
          <w:rFonts w:ascii="Amiri" w:hAnsi="Amiri" w:eastAsia="Amiri" w:cs="Amiri"/>
          <w:color w:val="111111"/>
          <w:sz w:val="28"/>
          <w:sz w:val="28"/>
          <w:szCs w:val="28"/>
          <w:rtl w:val="true"/>
          <w:lang w:bidi="ar-SA"/>
        </w:rPr>
        <w:t>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وجود مصلحة في ترك الناس الإمام ويتبعوا شخصاً آخر، للجواب على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جميع الناس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الأكثرية دائماً دليل الاحقيّة؟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إذا كانت المعايير القرآنية الواضحة التي ذكرناها هي المعيار، هل يحق ترك تلك المعايير وننظر عمل الناس؟</w:t>
      </w:r>
      <w:bookmarkStart w:id="214" w:name="pg2502_27343"/>
    </w:p>
    <w:p>
      <w:pPr>
        <w:pStyle w:val="BookText"/>
        <w:rPr/>
      </w:pPr>
      <w:bookmarkEnd w:id="214"/>
      <w:r>
        <w:rPr>
          <w:rFonts w:ascii="Amiri" w:hAnsi="Amiri" w:eastAsia="Amiri" w:cs="Amiri"/>
          <w:color w:val="111111"/>
          <w:sz w:val="28"/>
          <w:sz w:val="28"/>
          <w:szCs w:val="28"/>
          <w:rtl w:val="true"/>
          <w:lang w:bidi="ar-SA"/>
        </w:rPr>
        <w:t xml:space="preserve">هل تُركُ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يقرأ خطبه الجمعة عندما دخلت قافلة تجارية وانشغل الناس بالشراء وتركوا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إلاّ كَم نفر كما صرحت به آخر آية في سورة الجمعة فيه صلاح؟ كقوله تعالى وَإِذَا رَأَوْا تِجَارَةً أَوْ لَهْوًا انفَضُّوا إِلَيْهَا وَتَرَكُوكَ قَائِمًا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3889878_3804643083"/>
      <w:bookmarkStart w:id="216" w:name="_Toc81"/>
      <w:bookmarkEnd w:id="215"/>
      <w:r>
        <w:rPr>
          <w:rtl w:val="true"/>
        </w:rPr>
        <w:t>انواع المظالم</w:t>
      </w:r>
      <w:bookmarkEnd w:id="216"/>
    </w:p>
    <w:p>
      <w:pPr>
        <w:pStyle w:val="BookText"/>
        <w:rPr/>
      </w:pPr>
      <w:r>
        <w:rPr>
          <w:rFonts w:ascii="Amiri" w:hAnsi="Amiri" w:eastAsia="Amiri" w:cs="Amiri"/>
          <w:color w:val="111111"/>
          <w:sz w:val="28"/>
          <w:sz w:val="28"/>
          <w:szCs w:val="28"/>
          <w:rtl w:val="true"/>
          <w:lang w:bidi="ar-SA"/>
        </w:rPr>
        <w:t xml:space="preserve">كان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معرض الظلم منذ أن طلب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الكتف والدواة ليكتب لهم كتاباً لن يضلوا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فقابلوا ذلك بالسخرية والتوهين وقال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مظلومية الإمام وضياع حقّه إلى آخر عمره حتّى عندما ضربه الملعون ابن ملجم،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شهادته بقت مظلوميته إلى وقتنا الحاضر، وقد طرح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قسماً من مظلوميته في 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الرغم من المظلومية التي تعرّض لها كان حريصاً على وحدة الصف من أجل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 الإمام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الظلم التي تعرّض له، كما ذكر في خطبته المشهورة بالشقشقية،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وفي العين قذى، وفي الحلق شجى</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ينحصر الظلم الذي لحق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الظلم عن طريق القلب أو اللسان أو القلم بل تعرض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 المعصومون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أنواع الظلم يطول المقام بذكرها، فمثلاً كانوا يُوَهنون ويسبّون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منابر الخطب وأمام الناس وباسم الإسلام ويتقرّبون بذلك إلى الله، حتّى في الصلاة</w:t>
      </w:r>
      <w:bookmarkStart w:id="217" w:name="pg2502_27344"/>
    </w:p>
    <w:p>
      <w:pPr>
        <w:pStyle w:val="BookText"/>
        <w:rPr/>
      </w:pPr>
      <w:bookmarkEnd w:id="217"/>
      <w:r>
        <w:rPr>
          <w:rFonts w:ascii="Amiri" w:hAnsi="Amiri" w:eastAsia="Amiri" w:cs="Amiri"/>
          <w:color w:val="111111"/>
          <w:sz w:val="28"/>
          <w:sz w:val="28"/>
          <w:szCs w:val="28"/>
          <w:rtl w:val="true"/>
          <w:lang w:bidi="ar-SA"/>
        </w:rPr>
        <w:t xml:space="preserve">والقنوت كانوا يتعرّضون له، فالظلم الذي لحق بالأئمة المعصومين ليس فقط من أعدائهم وإنّما كذلك من أصدقائهم الحمقى الخائنين أو الذين ليسوا أهلاً لاتباعهم للائمة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وكذلك الجهلاء والبسطاء منهم، والمنافقون</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889880_3804643083"/>
      <w:bookmarkStart w:id="219" w:name="_Toc82"/>
      <w:bookmarkEnd w:id="218"/>
      <w:r>
        <w:rPr>
          <w:rtl w:val="true"/>
        </w:rPr>
        <w:t>المظالم الثقافية</w:t>
      </w:r>
      <w:bookmarkEnd w:id="219"/>
    </w:p>
    <w:p>
      <w:pPr>
        <w:pStyle w:val="BookText"/>
        <w:rPr/>
      </w:pPr>
      <w:r>
        <w:rPr>
          <w:rFonts w:ascii="Amiri" w:hAnsi="Amiri" w:eastAsia="Amiri" w:cs="Amiri"/>
          <w:color w:val="111111"/>
          <w:sz w:val="28"/>
          <w:sz w:val="28"/>
          <w:szCs w:val="28"/>
          <w:rtl w:val="true"/>
          <w:lang w:bidi="ar-SA"/>
        </w:rPr>
        <w:t xml:space="preserve">كلنا نعلم بعض الشخصيّات المشهورة من أهل السنّة الذين عاصروا الإمام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ينقلوا حتّى حديثاً واحداً عن ذلك الإمام المظلوم ألم يستحقّ الإمام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ينقلوا عنه بعض الأحاديث في حين ينقلون عن راوي عادي كثيراً من الأحاديث؟ لا ندري لماذا في صحيح البخاري المهمّ جدّاً تنقل عن مجموعة من الخوارج حديثاً وقالوا مئة نفر مجهول الحال يقبلون كلامهم ويعتبرونه، أمّا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 من بعده لم ينقلوا حتّى حديثاً واحداً؟</w:t>
      </w:r>
    </w:p>
    <w:p>
      <w:pPr>
        <w:pStyle w:val="Heading4"/>
        <w:numPr>
          <w:ilvl w:val="3"/>
          <w:numId w:val="1"/>
        </w:numPr>
        <w:rPr/>
      </w:pPr>
      <w:bookmarkStart w:id="220" w:name="__RefHeading___Toc3889882_3804643083"/>
      <w:bookmarkStart w:id="221" w:name="_Toc83"/>
      <w:bookmarkEnd w:id="220"/>
      <w:r>
        <w:rPr>
          <w:rtl w:val="true"/>
        </w:rPr>
        <w:t>المظالم والتهم التي تعرض لها الشيعة والرد عليها</w:t>
      </w:r>
      <w:bookmarkEnd w:id="221"/>
    </w:p>
    <w:p>
      <w:pPr>
        <w:pStyle w:val="BookText"/>
        <w:rPr/>
      </w:pPr>
      <w:r>
        <w:rPr>
          <w:rFonts w:ascii="Amiri" w:hAnsi="Amiri" w:eastAsia="Amiri" w:cs="Amiri"/>
          <w:color w:val="111111"/>
          <w:sz w:val="28"/>
          <w:sz w:val="28"/>
          <w:szCs w:val="28"/>
          <w:rtl w:val="true"/>
          <w:lang w:bidi="ar-SA"/>
        </w:rPr>
        <w:t>هناك تهم تلصق بالشيعة ولا ندري لماذا لا يرفعون أيديهم عن أنواع التهم للشيعة،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يقولون بوجود قرآن غير هذا القرآن المحرّف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يغالون في حبّ أئمتهم إلى الحد الذي يتخذونهم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قائلون بوجوب العمل بالكتب الأربعة وهي اُصول الكافي، كتاب من لا يحضره الفقيه، التهذيب، والاستبصار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يعتبرون جميع أصحاب رسول الله مرتدين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البهائية والبابية إلى مذهب الشيعة، وغيرها من التهم والافتراءات على الشيعة</w:t>
      </w:r>
      <w:r>
        <w:rPr>
          <w:rFonts w:eastAsia="Amiri" w:cs="Amiri" w:ascii="Amiri" w:hAnsi="Amiri"/>
          <w:color w:val="111111"/>
          <w:sz w:val="28"/>
          <w:szCs w:val="28"/>
          <w:rtl w:val="true"/>
          <w:lang w:bidi="ar-SA"/>
        </w:rPr>
        <w:t>.</w:t>
      </w:r>
      <w:bookmarkStart w:id="222" w:name="pg2502_27345"/>
    </w:p>
    <w:p>
      <w:pPr>
        <w:pStyle w:val="BookText"/>
        <w:rPr/>
      </w:pPr>
      <w:bookmarkEnd w:id="222"/>
      <w:r>
        <w:rPr>
          <w:rFonts w:ascii="Amiri" w:hAnsi="Amiri" w:eastAsia="Amiri" w:cs="Amiri"/>
          <w:color w:val="111111"/>
          <w:sz w:val="28"/>
          <w:sz w:val="28"/>
          <w:szCs w:val="28"/>
          <w:rtl w:val="true"/>
          <w:lang w:bidi="ar-SA"/>
        </w:rPr>
        <w:t>والجواب على هذه التهم والافتراءات وبحسب قول الشيخ قراءتي، وقد ذكر الإجابة عن هذه التهم عن طريق تلفاز الجمهورية الإسلامية</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889884_3804643083"/>
      <w:bookmarkStart w:id="224" w:name="_Toc84"/>
      <w:bookmarkEnd w:id="223"/>
      <w:r>
        <w:rPr>
          <w:rtl w:val="true"/>
        </w:rPr>
        <w:t>الجواب عن السؤال الأوّل</w:t>
      </w:r>
      <w:bookmarkEnd w:id="224"/>
    </w:p>
    <w:p>
      <w:pPr>
        <w:pStyle w:val="BookText"/>
        <w:rPr/>
      </w:pPr>
      <w:r>
        <w:rPr>
          <w:rFonts w:ascii="Amiri" w:hAnsi="Amiri" w:eastAsia="Amiri" w:cs="Amiri"/>
          <w:color w:val="111111"/>
          <w:sz w:val="28"/>
          <w:sz w:val="28"/>
          <w:szCs w:val="28"/>
          <w:rtl w:val="true"/>
          <w:lang w:bidi="ar-SA"/>
        </w:rPr>
        <w:t xml:space="preserve">لا يقول الشيعة بوجود قرآن محرّف، بل هو القرآن الذي أنزله سبحانه وتعالى على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وضمن سبحانه وتعالى حفظه من التحريف بقوله إِنَّا نَحْنُ نَزَّلْنَا الذِّكْرَ وَإِنَّا لَهُ لَحَافِظُونَ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3889886_3804643083"/>
      <w:bookmarkStart w:id="226" w:name="_Toc85"/>
      <w:bookmarkEnd w:id="225"/>
      <w:r>
        <w:rPr>
          <w:rtl w:val="true"/>
        </w:rPr>
        <w:t>الجواب عن السؤال الثاني</w:t>
      </w:r>
      <w:bookmarkEnd w:id="226"/>
    </w:p>
    <w:p>
      <w:pPr>
        <w:pStyle w:val="BookText"/>
        <w:rPr/>
      </w:pPr>
      <w:r>
        <w:rPr>
          <w:rFonts w:ascii="Amiri" w:hAnsi="Amiri" w:eastAsia="Amiri" w:cs="Amiri"/>
          <w:color w:val="111111"/>
          <w:sz w:val="28"/>
          <w:sz w:val="28"/>
          <w:szCs w:val="28"/>
          <w:rtl w:val="true"/>
          <w:lang w:bidi="ar-SA"/>
        </w:rPr>
        <w:t>لا يتّخذ الشيعة أئمتهم ربّاً، بل يعتقدون بكون الأئمة وسيلة تقرّبهم إلى الله ويتوسلون بهم، والله سبحانه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889888_3804643083"/>
      <w:bookmarkStart w:id="228" w:name="_Toc86"/>
      <w:bookmarkEnd w:id="227"/>
      <w:r>
        <w:rPr>
          <w:rtl w:val="true"/>
        </w:rPr>
        <w:t>الجواب عن السؤال الثالث</w:t>
      </w:r>
      <w:bookmarkEnd w:id="228"/>
    </w:p>
    <w:p>
      <w:pPr>
        <w:pStyle w:val="BookText"/>
        <w:rPr/>
      </w:pPr>
      <w:r>
        <w:rPr>
          <w:rFonts w:ascii="Amiri" w:hAnsi="Amiri" w:eastAsia="Amiri" w:cs="Amiri"/>
          <w:color w:val="111111"/>
          <w:sz w:val="28"/>
          <w:sz w:val="28"/>
          <w:szCs w:val="28"/>
          <w:rtl w:val="true"/>
          <w:lang w:bidi="ar-SA"/>
        </w:rPr>
        <w:t>البهائيون والبابيون ليسوا من الشيعة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889890_3804643083"/>
      <w:bookmarkStart w:id="230" w:name="_Toc87"/>
      <w:bookmarkEnd w:id="229"/>
      <w:r>
        <w:rPr>
          <w:rtl w:val="true"/>
        </w:rPr>
        <w:t>الجواب عن السؤال الرابع</w:t>
      </w:r>
      <w:bookmarkEnd w:id="230"/>
    </w:p>
    <w:p>
      <w:pPr>
        <w:pStyle w:val="BookText"/>
        <w:rPr/>
      </w:pPr>
      <w:r>
        <w:rPr>
          <w:rFonts w:ascii="Amiri" w:hAnsi="Amiri" w:eastAsia="Amiri" w:cs="Amiri"/>
          <w:color w:val="111111"/>
          <w:sz w:val="28"/>
          <w:sz w:val="28"/>
          <w:szCs w:val="28"/>
          <w:rtl w:val="true"/>
          <w:lang w:bidi="ar-SA"/>
        </w:rPr>
        <w:t xml:space="preserve">لا يقول الشيعة العمل بالكتب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كتاب من لا يحضره الفقيه، التهذيب،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بل هي من أفضل الكتب التي يمكن للشيعي الرجوع إليها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يقول الشيعة كلما في هذه الكتب الأربعة ليس قابل للانتقاد</w:t>
      </w:r>
      <w:r>
        <w:rPr>
          <w:rFonts w:eastAsia="Amiri" w:cs="Amiri" w:ascii="Amiri" w:hAnsi="Amiri"/>
          <w:color w:val="111111"/>
          <w:sz w:val="28"/>
          <w:szCs w:val="28"/>
          <w:rtl w:val="true"/>
          <w:lang w:bidi="ar-SA"/>
        </w:rPr>
        <w:t>.</w:t>
      </w:r>
      <w:bookmarkStart w:id="231" w:name="pg2502_27346"/>
    </w:p>
    <w:p>
      <w:pPr>
        <w:pStyle w:val="Heading4"/>
        <w:numPr>
          <w:ilvl w:val="3"/>
          <w:numId w:val="1"/>
        </w:numPr>
        <w:rPr/>
      </w:pPr>
      <w:bookmarkStart w:id="232" w:name="__RefHeading___Toc3889892_3804643083"/>
      <w:bookmarkStart w:id="233" w:name="_Toc88"/>
      <w:bookmarkEnd w:id="231"/>
      <w:bookmarkEnd w:id="232"/>
      <w:r>
        <w:rPr>
          <w:rtl w:val="true"/>
        </w:rPr>
        <w:t>الجواب عن السؤال الخامس</w:t>
      </w:r>
      <w:bookmarkEnd w:id="233"/>
    </w:p>
    <w:p>
      <w:pPr>
        <w:pStyle w:val="BookText"/>
        <w:rPr/>
      </w:pPr>
      <w:r>
        <w:rPr>
          <w:rFonts w:ascii="Amiri" w:hAnsi="Amiri" w:eastAsia="Amiri" w:cs="Amiri"/>
          <w:color w:val="111111"/>
          <w:sz w:val="28"/>
          <w:sz w:val="28"/>
          <w:szCs w:val="28"/>
          <w:rtl w:val="true"/>
          <w:lang w:bidi="ar-SA"/>
        </w:rPr>
        <w:t xml:space="preserve">لا يعتبر الشيعة جميع أصحاب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مرتدين أبداً، لكن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هناك مؤمنون واقعيون ومنافقون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رحلة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أيضاً هناك المؤمن الواقعي والعادل وكذلك المنافق</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أين ذهب المنافقون الذين كانوا في حياة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رحلته؟</w:t>
      </w:r>
    </w:p>
    <w:p>
      <w:pPr>
        <w:pStyle w:val="BookText"/>
        <w:rPr/>
      </w:pPr>
      <w:r>
        <w:rPr>
          <w:rFonts w:ascii="Amiri" w:hAnsi="Amiri" w:eastAsia="Amiri" w:cs="Amiri"/>
          <w:color w:val="111111"/>
          <w:sz w:val="28"/>
          <w:sz w:val="28"/>
          <w:szCs w:val="28"/>
          <w:rtl w:val="true"/>
          <w:lang w:bidi="ar-SA"/>
        </w:rPr>
        <w:t>أيصحّ أن نقول أنّ أكثر الناس تركوا الحقّ؟</w:t>
      </w:r>
    </w:p>
    <w:p>
      <w:pPr>
        <w:pStyle w:val="BookText"/>
        <w:rPr/>
      </w:pPr>
      <w:r>
        <w:rPr>
          <w:rFonts w:ascii="Amiri" w:hAnsi="Amiri" w:eastAsia="Amiri" w:cs="Amiri"/>
          <w:color w:val="111111"/>
          <w:sz w:val="28"/>
          <w:sz w:val="28"/>
          <w:szCs w:val="28"/>
          <w:rtl w:val="true"/>
          <w:lang w:bidi="ar-SA"/>
        </w:rPr>
        <w:t xml:space="preserve">المطلع على القرآن الكريم يعلم أنَّ في زمن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ترك الناس هارون الذي هو أخوه وتجمعوا حول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المهمّ والمطلوب هو نتيجة الأعمال وعاقبتها، كما قال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بنظري أساس العمل الأجر الأخير لا الأجر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مازال هناك غرائز وشيطان وهوى نفس ووساوس فالخطر محتمل وقائم</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889894_3804643083"/>
      <w:bookmarkStart w:id="235" w:name="_Toc89"/>
      <w:bookmarkEnd w:id="234"/>
      <w:r>
        <w:rPr>
          <w:rtl w:val="true"/>
        </w:rPr>
        <w:t>مع كلّ الماضي الجهادي والعبادي كيف ينحرف الإنسان؟</w:t>
      </w:r>
      <w:bookmarkEnd w:id="235"/>
    </w:p>
    <w:p>
      <w:pPr>
        <w:pStyle w:val="BookText"/>
        <w:rPr/>
      </w:pPr>
      <w:r>
        <w:rPr>
          <w:rFonts w:ascii="Amiri" w:hAnsi="Amiri" w:eastAsia="Amiri" w:cs="Amiri"/>
          <w:color w:val="111111"/>
          <w:sz w:val="28"/>
          <w:sz w:val="28"/>
          <w:szCs w:val="28"/>
          <w:rtl w:val="true"/>
          <w:lang w:bidi="ar-SA"/>
        </w:rPr>
        <w:t>إنّ الله سبحانه وتعالى لا يُريدُ عبادةً، بل يريدُ 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عبد الله آلاف السنين، لكن عندما وصل الأمر إلى العبودية تراجع وكأنّ شيئاً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أمثلة في القرآن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إحباط الأعمال وعدم قبولها فمثلاً بلعم بن باعور وصل إلى درجة عالية من الإيمان والعلم، ولكن نتيجتة طُرد من لطف ورحمة الله سبحانه وتعالى، بل صار مورد غضب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المهمّة هي خطر سوء العاقبة فهو كبير وجدّي يهدد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المثالين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 وبلعم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سوء عاقبتهما؟</w:t>
      </w:r>
      <w:bookmarkStart w:id="236" w:name="pg2502_27347"/>
    </w:p>
    <w:p>
      <w:pPr>
        <w:pStyle w:val="BookText"/>
        <w:rPr/>
      </w:pPr>
      <w:bookmarkEnd w:id="236"/>
      <w:r>
        <w:rPr>
          <w:rFonts w:ascii="Amiri" w:hAnsi="Amiri" w:eastAsia="Amiri" w:cs="Amiri"/>
          <w:color w:val="111111"/>
          <w:sz w:val="28"/>
          <w:sz w:val="28"/>
          <w:szCs w:val="28"/>
          <w:rtl w:val="true"/>
          <w:lang w:bidi="ar-SA"/>
        </w:rPr>
        <w:t xml:space="preserve">والآن نذكر مثالاً على حسن العاقبة يوسف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كيف رماه أخوته في البئر، وكذلك وُضع في السجن سنين طويلة واتّخذوه عبداً، لكن نَرى عاقبته كانت حسنةً وعندما وصل إلى أعلى المناصب والمراتب كان دائماً يدعو ربّه أن يحفظه من الانزلاق والانحراف ويتوفاه مسلماً تَوَفَّنِي مُسْلِمًا وَأَلْحِقْنِي بِالصَّالِحِينَ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3889896_3804643083"/>
      <w:bookmarkStart w:id="238" w:name="_Toc90"/>
      <w:bookmarkEnd w:id="237"/>
      <w:r>
        <w:rPr>
          <w:rtl w:val="true"/>
        </w:rPr>
        <w:t>الشيعة وأهل السنّة</w:t>
      </w:r>
      <w:bookmarkEnd w:id="238"/>
    </w:p>
    <w:p>
      <w:pPr>
        <w:pStyle w:val="BookText"/>
        <w:rPr/>
      </w:pPr>
      <w:r>
        <w:rPr>
          <w:rFonts w:ascii="Amiri" w:hAnsi="Amiri" w:eastAsia="Amiri" w:cs="Amiri"/>
          <w:color w:val="111111"/>
          <w:sz w:val="28"/>
          <w:sz w:val="28"/>
          <w:szCs w:val="28"/>
          <w:rtl w:val="true"/>
          <w:lang w:bidi="ar-SA"/>
        </w:rPr>
        <w:t xml:space="preserve">لو تطالع كثيراً من كتب أهل السنّة والشيعة تجد تقريباً جميع فضائل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التي مذكورة في كتب الشيعة مذكورة أيضاً في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وجدنا انتقاداً من قبل الشيعة لبعض أصحاب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نفس تلك الانتقادات تجدها في كتب أهل السنّة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يسافر إلى إيران وكذلك العراق يجد أنّ الشيعي يعيش جنب أخيه السنّي وبينهم تزاوج ومعاملات، والشيعة يحضرون تشييع جنائز أهل السنّة وبالعكس، ولم يكن حبّ وولاء الشيعة للإمام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الوقت الحاضر وإنّما منذ زمن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ونفس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أطلق لقب الشيعة على أتباع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وهي حركة من عمق الإسلام والقرآن وهدفها رضا الله تعالى</w:t>
      </w:r>
      <w:r>
        <w:rPr>
          <w:rFonts w:eastAsia="Amiri" w:cs="Amiri" w:ascii="Amiri" w:hAnsi="Amiri"/>
          <w:color w:val="111111"/>
          <w:sz w:val="28"/>
          <w:szCs w:val="28"/>
          <w:rtl w:val="true"/>
          <w:lang w:bidi="ar-SA"/>
        </w:rPr>
        <w:t>.</w:t>
      </w:r>
      <w:r>
        <w:rPr>
          <w:rStyle w:val="FootnoteAnchor"/>
          <w:rtl w:val="true"/>
        </w:rPr>
        <w:footnoteReference w:id="228"/>
      </w:r>
      <w:bookmarkStart w:id="239" w:name="pg2502_27349"/>
    </w:p>
    <w:p>
      <w:pPr>
        <w:pStyle w:val="Heading3"/>
        <w:numPr>
          <w:ilvl w:val="2"/>
          <w:numId w:val="1"/>
        </w:numPr>
        <w:rPr/>
      </w:pPr>
      <w:bookmarkStart w:id="240" w:name="__RefHeading___Toc3889898_3804643083"/>
      <w:bookmarkStart w:id="241" w:name="_Toc91"/>
      <w:bookmarkEnd w:id="239"/>
      <w:bookmarkEnd w:id="240"/>
      <w:r>
        <w:rPr>
          <w:rtl w:val="true"/>
        </w:rPr>
        <w:t>الفصل الرابع</w:t>
      </w:r>
      <w:r>
        <w:rPr>
          <w:rtl w:val="true"/>
        </w:rPr>
        <w:t xml:space="preserve">: </w:t>
      </w:r>
      <w:r>
        <w:rPr>
          <w:rtl w:val="true"/>
        </w:rPr>
        <w:t xml:space="preserve">بعض فضائل الإمام علي </w:t>
      </w:r>
      <w:r>
        <w:rPr/>
        <w:t></w:t>
      </w:r>
      <w:r>
        <w:rPr>
          <w:rtl w:val="true"/>
        </w:rPr>
        <w:t xml:space="preserve"> وأهل بيته </w:t>
      </w:r>
      <w:r>
        <w:rPr/>
        <w:t></w:t>
      </w:r>
      <w:bookmarkEnd w:id="241"/>
    </w:p>
    <w:p>
      <w:pPr>
        <w:pStyle w:val="Heading4"/>
        <w:numPr>
          <w:ilvl w:val="3"/>
          <w:numId w:val="1"/>
        </w:numPr>
        <w:rPr/>
      </w:pPr>
      <w:bookmarkStart w:id="242" w:name="__RefHeading___Toc3889900_3804643083"/>
      <w:bookmarkStart w:id="243" w:name="_Toc92"/>
      <w:bookmarkEnd w:id="242"/>
      <w:r>
        <w:rPr>
          <w:rtl w:val="true"/>
        </w:rPr>
        <w:t xml:space="preserve">نزول سورة الدهر بحقّ علي </w:t>
      </w:r>
      <w:r>
        <w:rPr/>
        <w:t></w:t>
      </w:r>
      <w:r>
        <w:rPr>
          <w:rtl w:val="true"/>
        </w:rPr>
        <w:t xml:space="preserve"> وأهل البيت</w:t>
      </w:r>
      <w:bookmarkEnd w:id="243"/>
    </w:p>
    <w:p>
      <w:pPr>
        <w:pStyle w:val="BookText"/>
        <w:rPr/>
      </w:pPr>
      <w:r>
        <w:rPr>
          <w:rFonts w:ascii="Amiri" w:hAnsi="Amiri" w:eastAsia="Amiri" w:cs="Amiri"/>
          <w:color w:val="111111"/>
          <w:sz w:val="28"/>
          <w:sz w:val="28"/>
          <w:szCs w:val="28"/>
          <w:rtl w:val="true"/>
          <w:lang w:bidi="ar-SA"/>
        </w:rPr>
        <w:t xml:space="preserve">إنّ أهل البيت وفي مقدّمتهم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 بحر معطاء بالفضائل والمناقب ولا يمكن لأحد إحصائها بهذه العُجالة، وفي هذا البحث المتواضع لابدّ من تخصيص بحوث وبحوث للكتابة فيها حيث شهد لهم الأعداء قبل الأصدقاء والفضل ما شهدت 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بذكر بعض فضائله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3889902_3804643083"/>
      <w:bookmarkStart w:id="245" w:name="_Toc93"/>
      <w:bookmarkEnd w:id="244"/>
      <w:r>
        <w:rPr>
          <w:rtl w:val="true"/>
        </w:rPr>
        <w:t>ولادته</w:t>
      </w:r>
      <w:bookmarkEnd w:id="245"/>
    </w:p>
    <w:p>
      <w:pPr>
        <w:pStyle w:val="Heading5"/>
        <w:numPr>
          <w:ilvl w:val="4"/>
          <w:numId w:val="1"/>
        </w:numPr>
        <w:rPr/>
      </w:pPr>
      <w:bookmarkStart w:id="246" w:name="__RefHeading___Toc3889904_3804643083"/>
      <w:bookmarkStart w:id="247" w:name="_Toc94"/>
      <w:bookmarkEnd w:id="246"/>
      <w:r>
        <w:rPr>
          <w:rtl w:val="true"/>
        </w:rPr>
        <w:t>أوّل هاشمي ولد من هاشميين</w:t>
      </w:r>
      <w:bookmarkEnd w:id="247"/>
    </w:p>
    <w:p>
      <w:pPr>
        <w:pStyle w:val="BookText"/>
        <w:rPr/>
      </w:pPr>
      <w:r>
        <w:rPr>
          <w:rFonts w:ascii="Amiri" w:hAnsi="Amiri" w:eastAsia="Amiri" w:cs="Amiri"/>
          <w:color w:val="111111"/>
          <w:sz w:val="28"/>
          <w:sz w:val="28"/>
          <w:szCs w:val="28"/>
          <w:rtl w:val="true"/>
          <w:lang w:bidi="ar-SA"/>
        </w:rPr>
        <w:t xml:space="preserve">لقد ولد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الشخصية الاُولى بعد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الذي تربى في حجر الوحي وارتضع من لبان النبوة، ومن أبوين قرشيين هاشميين،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شيخ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بنت أسد، بن هاشم بن عبد مناف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الكليني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هاشمي وليد من هاشم مرّتين، وقريب منه غيره </w:t>
      </w:r>
      <w:r>
        <w:rPr>
          <w:rFonts w:eastAsia="Amiri" w:cs="Amiri" w:ascii="Amiri" w:hAnsi="Amiri"/>
          <w:color w:val="111111"/>
          <w:sz w:val="28"/>
          <w:szCs w:val="28"/>
          <w:rtl w:val="true"/>
          <w:lang w:bidi="ar-SA"/>
        </w:rPr>
        <w:t>.</w:t>
      </w:r>
      <w:r>
        <w:rPr>
          <w:rStyle w:val="FootnoteAnchor"/>
          <w:rtl w:val="true"/>
        </w:rPr>
        <w:footnoteReference w:id="229"/>
      </w:r>
      <w:bookmarkStart w:id="248" w:name="pg2502_27350"/>
    </w:p>
    <w:p>
      <w:pPr>
        <w:pStyle w:val="BookText"/>
        <w:rPr/>
      </w:pPr>
      <w:bookmarkEnd w:id="248"/>
      <w:r>
        <w:rPr>
          <w:rFonts w:ascii="Amiri" w:hAnsi="Amiri" w:eastAsia="Amiri" w:cs="Amiri"/>
          <w:color w:val="111111"/>
          <w:sz w:val="28"/>
          <w:sz w:val="28"/>
          <w:szCs w:val="28"/>
          <w:rtl w:val="true"/>
          <w:lang w:bidi="ar-SA"/>
        </w:rPr>
        <w:t xml:space="preserve">وعلَّق المجلسي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 اُخوته طالباً، وعقيلاً، وجعفراً قد ولدوا قبله من هذين الهاشميين، وقول التهذيب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مرادهم أنّه ولد بعد البعثة فهو لا يصحّ للاتفاق بأنّه ولد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الوحيد الذي وُلد بعد ولادة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فهو كذلك لا يصحّ؛ لأنَّ أكثر أخوته ولدوا بعد ولادة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 أنّ هذا اصطلاح غريب غير معهود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والصحيح أن يُقال ـ كما قال المعتزلي والشهيد وغيرهما ـ واُمه أوّل هاشمية ولدت هاشمياً</w:t>
      </w:r>
      <w:r>
        <w:rPr>
          <w:rFonts w:eastAsia="Amiri" w:cs="Amiri" w:ascii="Amiri" w:hAnsi="Amiri"/>
          <w:color w:val="111111"/>
          <w:sz w:val="28"/>
          <w:szCs w:val="28"/>
          <w:rtl w:val="true"/>
          <w:lang w:bidi="ar-SA"/>
        </w:rPr>
        <w:t>".</w:t>
      </w:r>
      <w:r>
        <w:rPr>
          <w:rStyle w:val="FootnoteAnchor"/>
          <w:rtl w:val="true"/>
        </w:rPr>
        <w:footnoteReference w:id="231"/>
      </w:r>
    </w:p>
    <w:p>
      <w:pPr>
        <w:pStyle w:val="Heading4"/>
        <w:numPr>
          <w:ilvl w:val="3"/>
          <w:numId w:val="1"/>
        </w:numPr>
        <w:rPr/>
      </w:pPr>
      <w:bookmarkStart w:id="249" w:name="__RefHeading___Toc3889906_3804643083"/>
      <w:bookmarkStart w:id="250" w:name="_Toc95"/>
      <w:bookmarkEnd w:id="249"/>
      <w:r>
        <w:rPr>
          <w:rtl w:val="true"/>
        </w:rPr>
        <w:t>الفضيلة الاُولى</w:t>
      </w:r>
      <w:r>
        <w:rPr>
          <w:rtl w:val="true"/>
        </w:rPr>
        <w:t xml:space="preserve">: </w:t>
      </w:r>
      <w:r>
        <w:rPr>
          <w:rtl w:val="true"/>
        </w:rPr>
        <w:t xml:space="preserve">ولادة أمير المؤمنين </w:t>
      </w:r>
      <w:r>
        <w:rPr/>
        <w:t></w:t>
      </w:r>
      <w:r>
        <w:rPr>
          <w:rtl w:val="true"/>
        </w:rPr>
        <w:t xml:space="preserve"> في الكعبة</w:t>
      </w:r>
      <w:bookmarkEnd w:id="250"/>
    </w:p>
    <w:p>
      <w:pPr>
        <w:pStyle w:val="BookText"/>
        <w:rPr/>
      </w:pPr>
      <w:r>
        <w:rPr>
          <w:rFonts w:ascii="Amiri" w:hAnsi="Amiri" w:eastAsia="Amiri" w:cs="Amiri"/>
          <w:color w:val="111111"/>
          <w:sz w:val="28"/>
          <w:sz w:val="28"/>
          <w:szCs w:val="28"/>
          <w:rtl w:val="true"/>
          <w:lang w:bidi="ar-SA"/>
        </w:rPr>
        <w:t xml:space="preserve">لقد ورد أنّه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ولد في جوف الكعبة أعزّها الله، وأنّ هذه فضيلة اختصّه الله بها، ولم تكن لأحدٍ قبله، ولا بعده وقد صرّح بذلك عدد كبير من العلماء، ورواة الأثر، وهو مستفيض عند شيعة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أنّه كذلك في كتب غيرهم، حتّى لقد قال الحاكم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تواترت الأخبار أنّ فاطمة بنت أسد، ولدت أمير المؤمنين علي بن ابي طالب في جوف الكعبة</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عدد من العلماء والمؤرخين بأنّه لم يولد فيها أحدٌ سواه</w:t>
      </w:r>
      <w:r>
        <w:rPr>
          <w:rFonts w:eastAsia="Amiri" w:cs="Amiri" w:ascii="Amiri" w:hAnsi="Amiri"/>
          <w:color w:val="111111"/>
          <w:sz w:val="28"/>
          <w:szCs w:val="28"/>
          <w:rtl w:val="true"/>
          <w:lang w:bidi="ar-SA"/>
        </w:rPr>
        <w:t>... .</w:t>
      </w:r>
      <w:r>
        <w:rPr>
          <w:rStyle w:val="FootnoteAnchor"/>
          <w:rtl w:val="true"/>
        </w:rPr>
        <w:footnoteReference w:id="233"/>
      </w:r>
      <w:bookmarkStart w:id="251" w:name="pg2502_27351"/>
    </w:p>
    <w:p>
      <w:pPr>
        <w:pStyle w:val="BookText"/>
        <w:rPr/>
      </w:pPr>
      <w:bookmarkEnd w:id="251"/>
      <w:r>
        <w:rPr>
          <w:rFonts w:ascii="Amiri" w:hAnsi="Amiri" w:eastAsia="Amiri" w:cs="Amiri"/>
          <w:color w:val="111111"/>
          <w:sz w:val="28"/>
          <w:sz w:val="28"/>
          <w:szCs w:val="28"/>
          <w:rtl w:val="true"/>
          <w:lang w:bidi="ar-SA"/>
        </w:rPr>
        <w:t xml:space="preserve">قال السيّد الحميري ـ المتوفّى في سنة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ولـدتـه في حـرم الالـه وآمنهوالبيت حيث فناؤه والمسجد</w:t>
      </w:r>
    </w:p>
    <w:p>
      <w:pPr>
        <w:pStyle w:val="BookText"/>
        <w:rPr/>
      </w:pPr>
      <w:r>
        <w:rPr>
          <w:rFonts w:ascii="Amiri" w:hAnsi="Amiri" w:eastAsia="Amiri" w:cs="Amiri"/>
          <w:color w:val="111111"/>
          <w:sz w:val="28"/>
          <w:sz w:val="28"/>
          <w:szCs w:val="28"/>
          <w:rtl w:val="true"/>
          <w:lang w:bidi="ar-SA"/>
        </w:rPr>
        <w:t>وقال عبد الباقي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أنــت الـعـلي الــذي فـــوق عـــلا رُفعا ببطن مكّة وسط البيت إذ وضعا</w:t>
      </w:r>
    </w:p>
    <w:p>
      <w:pPr>
        <w:pStyle w:val="BookText"/>
        <w:rPr/>
      </w:pPr>
      <w:r>
        <w:rPr>
          <w:rFonts w:ascii="Amiri" w:hAnsi="Amiri" w:eastAsia="Amiri" w:cs="Amiri"/>
          <w:color w:val="111111"/>
          <w:sz w:val="28"/>
          <w:sz w:val="28"/>
          <w:szCs w:val="28"/>
          <w:rtl w:val="true"/>
          <w:lang w:bidi="ar-SA"/>
        </w:rPr>
        <w:t>وهل يوجد أعظم من هذه الكرامة؟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889908_3804643083"/>
      <w:bookmarkStart w:id="253" w:name="_Toc96"/>
      <w:bookmarkEnd w:id="252"/>
      <w:r>
        <w:rPr>
          <w:rtl w:val="true"/>
        </w:rPr>
        <w:t>الفضيلة الثانية</w:t>
      </w:r>
      <w:r>
        <w:rPr>
          <w:rtl w:val="true"/>
        </w:rPr>
        <w:t xml:space="preserve">: </w:t>
      </w:r>
      <w:r>
        <w:rPr>
          <w:rtl w:val="true"/>
        </w:rPr>
        <w:t>أوّل من أسلم</w:t>
      </w:r>
      <w:bookmarkEnd w:id="253"/>
    </w:p>
    <w:p>
      <w:pPr>
        <w:pStyle w:val="Heading5"/>
        <w:numPr>
          <w:ilvl w:val="4"/>
          <w:numId w:val="1"/>
        </w:numPr>
        <w:rPr/>
      </w:pPr>
      <w:bookmarkStart w:id="254" w:name="__RefHeading___Toc3889910_3804643083"/>
      <w:bookmarkStart w:id="255" w:name="_Toc97"/>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إنّ أوّل من أسلم، واتبع وصدّق وآزر وناصر، هو أمير المؤمنين وإمام المتقين علي بن أبي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العلاّمة الأميني في كتابه القيّم 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العشرات من كبار الصحابة والتابعين وغيرهم من الأعلام، وعن العشرات من المصادر غير الشيعية، تؤيّد وتؤكّد على أنّ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أوّل الاُمّة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نفسه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الخباب بن الأرت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الانصاري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الأرقم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عبد الله البجلي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بريرة الأسلمي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الكندي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حزام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المرقال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حجل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خبال بن الأرث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بريرة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عبادة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حاتم المرقال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w:t>
      </w:r>
      <w:bookmarkStart w:id="256" w:name="pg2502_27352"/>
    </w:p>
    <w:p>
      <w:pPr>
        <w:pStyle w:val="BookText"/>
        <w:rPr/>
      </w:pPr>
      <w:bookmarkEnd w:id="256"/>
      <w:r>
        <w:rPr>
          <w:rFonts w:ascii="Amiri" w:hAnsi="Amiri" w:eastAsia="Amiri" w:cs="Amiri"/>
          <w:color w:val="111111"/>
          <w:sz w:val="28"/>
          <w:sz w:val="28"/>
          <w:szCs w:val="28"/>
          <w:rtl w:val="true"/>
          <w:lang w:bidi="ar-SA"/>
        </w:rPr>
        <w:t xml:space="preserve">الحمق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قيس الهمداني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سفيان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الحرث بن عبد المطلب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أبي لهب وغيرهم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889912_3804643083"/>
      <w:bookmarkStart w:id="258" w:name="_Toc98"/>
      <w:bookmarkEnd w:id="257"/>
      <w:r>
        <w:rPr>
          <w:rtl w:val="true"/>
        </w:rPr>
        <w:t xml:space="preserve">بعض ما جاء في سبق علي </w:t>
      </w:r>
      <w:r>
        <w:rPr/>
        <w:t></w:t>
      </w:r>
      <w:r>
        <w:rPr>
          <w:rtl w:val="true"/>
        </w:rPr>
        <w:t xml:space="preserve"> إلى الإسلام</w:t>
      </w:r>
      <w:bookmarkEnd w:id="258"/>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الكثير من الروايات الواردة عن النبي الاعظم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وكذلك كلمات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نفسه، وكلمات الصحابة والتابعين وأشعارهم، بل ادّعى البعض الإجماع عليه</w:t>
      </w:r>
      <w:r>
        <w:rPr>
          <w:rStyle w:val="FootnoteAnchor"/>
          <w:rtl w:val="true"/>
        </w:rPr>
        <w:footnoteReference w:id="234"/>
      </w:r>
      <w:r>
        <w:rPr>
          <w:rFonts w:ascii="Amiri" w:hAnsi="Amiri" w:eastAsia="Amiri" w:cs="Amiri"/>
          <w:color w:val="111111"/>
          <w:sz w:val="28"/>
          <w:sz w:val="28"/>
          <w:szCs w:val="28"/>
          <w:rtl w:val="true"/>
          <w:lang w:bidi="ar-SA"/>
        </w:rPr>
        <w:t>، ولعلّ حصر ذلك متعذر على أي باحث ومتتبع، لذا فلا محيص لنا عن الاكتفاء بأمثلة قصيرة لتكون عنواناً وإشارة لغيرها من الكثير الطيّب الذي لم نذكره ونحيل القارئ الكريم إلى ما كتبه العلاّمة الأميني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بسند صحيح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أولكم وروداً عليّ الحوض، أولكم إسلاماً علي بن أبي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 أصحابي إسلاماً، وأقدم اُمتي إسلاماً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259" w:name="pg2502_27353"/>
    </w:p>
    <w:p>
      <w:pPr>
        <w:pStyle w:val="BookText"/>
        <w:rPr/>
      </w:pPr>
      <w:bookmarkEnd w:id="259"/>
      <w:r>
        <w:rPr>
          <w:rFonts w:ascii="Amiri" w:hAnsi="Amiri" w:eastAsia="Amiri" w:cs="Amiri"/>
          <w:color w:val="111111"/>
          <w:sz w:val="28"/>
          <w:sz w:val="28"/>
          <w:szCs w:val="28"/>
          <w:rtl w:val="true"/>
          <w:lang w:bidi="ar-SA"/>
        </w:rPr>
        <w:t xml:space="preserve">وعنه أنّه أخذ بيد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وهذا أوّل من صافحني يوم القيامة، وهذا الصدّيق الأكبر</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3889914_3804643083"/>
      <w:bookmarkStart w:id="261" w:name="_Toc99"/>
      <w:bookmarkEnd w:id="260"/>
      <w:r>
        <w:rPr>
          <w:rtl w:val="true"/>
        </w:rPr>
        <w:t xml:space="preserve">تصريحات أمير المؤمنين </w:t>
      </w:r>
      <w:r>
        <w:rPr/>
        <w:t></w:t>
      </w:r>
      <w:r>
        <w:rPr>
          <w:rtl w:val="true"/>
        </w:rPr>
        <w:t xml:space="preserve"> حول سبق إسلامه</w:t>
      </w:r>
      <w:bookmarkEnd w:id="261"/>
    </w:p>
    <w:p>
      <w:pPr>
        <w:pStyle w:val="BookText"/>
        <w:rPr/>
      </w:pPr>
      <w:r>
        <w:rPr>
          <w:rFonts w:ascii="Amiri" w:hAnsi="Amiri" w:eastAsia="Amiri" w:cs="Amiri"/>
          <w:color w:val="111111"/>
          <w:sz w:val="28"/>
          <w:sz w:val="28"/>
          <w:szCs w:val="28"/>
          <w:rtl w:val="true"/>
          <w:lang w:bidi="ar-SA"/>
        </w:rPr>
        <w:t xml:space="preserve">وعليّ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نفسه يُصَّرح في كثير من المناسبات بذلك، فيقول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يسبقه أحدٌ في الصلاة مع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وإنّه أوّل من أسلم مع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وإنّه لا يعرف أحداً في هذه الاُمة عبد الله قبله غير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وإنّه صلى قبل أن يصلّي الناس وعمره سبع سنين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لعلّ المراد التعبد مع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قبل البعثة بثلاث سنين ـ حيث بدأت إرهاصات النبوة، ثُمّ يضمّ إليه ثلاث أو خمس سنين فترة الدعوة السريّة بعد البعثة، أو لعلّه عبده حقّاً مع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قبل البعثة سبع سنين إلاّ أنّ الصحيح يكون في الرواية هو ما ذكره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وعلى عليّ سبع سنين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كتب هو نفسه بهذا الأمر إلى معاوية، وردده في كلماته الكثيرة المتضافرة</w:t>
      </w:r>
      <w:r>
        <w:rPr>
          <w:rFonts w:eastAsia="Amiri" w:cs="Amiri" w:ascii="Amiri" w:hAnsi="Amiri"/>
          <w:color w:val="111111"/>
          <w:sz w:val="28"/>
          <w:szCs w:val="28"/>
          <w:rtl w:val="true"/>
          <w:lang w:bidi="ar-SA"/>
        </w:rPr>
        <w:t>.</w:t>
      </w:r>
      <w:r>
        <w:rPr>
          <w:rStyle w:val="FootnoteAnchor"/>
          <w:rtl w:val="true"/>
        </w:rPr>
        <w:footnoteReference w:id="239"/>
      </w:r>
      <w:bookmarkStart w:id="262" w:name="pg2502_27354"/>
    </w:p>
    <w:p>
      <w:pPr>
        <w:pStyle w:val="Heading5"/>
        <w:numPr>
          <w:ilvl w:val="4"/>
          <w:numId w:val="1"/>
        </w:numPr>
        <w:rPr/>
      </w:pPr>
      <w:bookmarkStart w:id="263" w:name="__RefHeading___Toc3889916_3804643083"/>
      <w:bookmarkStart w:id="264" w:name="_Toc100"/>
      <w:bookmarkEnd w:id="262"/>
      <w:bookmarkEnd w:id="263"/>
      <w:r>
        <w:rPr>
          <w:rtl w:val="true"/>
        </w:rPr>
        <w:t>دليل آخر</w:t>
      </w:r>
      <w:bookmarkEnd w:id="264"/>
    </w:p>
    <w:p>
      <w:pPr>
        <w:pStyle w:val="BookText"/>
        <w:rPr/>
      </w:pPr>
      <w:r>
        <w:rPr>
          <w:rFonts w:ascii="Amiri" w:hAnsi="Amiri" w:eastAsia="Amiri" w:cs="Amiri"/>
          <w:color w:val="111111"/>
          <w:sz w:val="28"/>
          <w:sz w:val="28"/>
          <w:szCs w:val="28"/>
          <w:rtl w:val="true"/>
          <w:lang w:bidi="ar-SA"/>
        </w:rPr>
        <w:t xml:space="preserve">إنّ احتجاجه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واحتجاج أصحابه من الصحابة والتابعين بهذه الكثرة عل خصومهم، في صفّين وغيرها واهتمامهم الواضح بهذا الأمر ليدلّ على ذلك دلالة واضحة، ولم نجد أحداً من أعدائه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حاول إنكار ذلك والتشكيك فيه أو طرح اسم آخر على أنّه هو صاحب هذه الفضيلة دونه، رغم توفر الدواعي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كون الطرف المقابل لا يتورع حتّى عن اختلاق الكذب على الرسول الأعظم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بل على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أنّهم عرفوا أنّ كذبتهم تجوز على أحد لكانوا لها من المبادرين، ولكن كلّ ذلك يدلّ أنّ ذلك كان أمراً مسلماً ومجمعاً عليه ولا يمكن إنكاره من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وكشاهد على هذا التسالم نذكر هنا حادثة واحدة فقط ونترك ما سواها وهو كثيرٌ جدّاً ـ جرت لسعد بن أبي وقاص الذي كان منحرفاً عن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حيث سمع رجلاً يشتمُ عليّاً، فوقف عليه وقرره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عَلامَ تشتم علي بن أبي طالب؟ ألم يكن أوّل من أسلم؟ ألم يكن أوّل من صلى مع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ألم يكن أعلم الناس؟</w:t>
      </w:r>
      <w:r>
        <w:rPr>
          <w:rStyle w:val="FootnoteAnchor"/>
          <w:rtl w:val="true"/>
        </w:rPr>
        <w:footnoteReference w:id="240"/>
      </w:r>
      <w:r>
        <w:rPr>
          <w:rFonts w:ascii="Amiri" w:hAnsi="Amiri" w:eastAsia="Amiri" w:cs="Amiri"/>
          <w:color w:val="111111"/>
          <w:sz w:val="28"/>
          <w:sz w:val="28"/>
          <w:szCs w:val="28"/>
          <w:rtl w:val="true"/>
          <w:lang w:bidi="ar-SA"/>
        </w:rPr>
        <w:t xml:space="preserve">كما أنّ المقداد كان يتعجب من قريش لرفضها هذا الأمر يعني أنّه أوّل المؤمنين إسلاماً عليّ ابن أبي طالب </w:t>
      </w:r>
      <w:r>
        <w:rPr>
          <w:rFonts w:eastAsia="Amiri" w:cs="Amiri" w:ascii="Amiri" w:hAnsi="Amiri"/>
          <w:color w:val="111111"/>
          <w:sz w:val="28"/>
          <w:szCs w:val="28"/>
          <w:rtl w:val="true"/>
          <w:lang w:bidi="ar-SA"/>
        </w:rPr>
        <w:t>.</w:t>
      </w:r>
      <w:r>
        <w:rPr>
          <w:rStyle w:val="FootnoteAnchor"/>
          <w:rtl w:val="true"/>
        </w:rPr>
        <w:footnoteReference w:id="241"/>
      </w:r>
    </w:p>
    <w:p>
      <w:pPr>
        <w:pStyle w:val="Heading5"/>
        <w:numPr>
          <w:ilvl w:val="4"/>
          <w:numId w:val="1"/>
        </w:numPr>
        <w:rPr/>
      </w:pPr>
      <w:bookmarkStart w:id="265" w:name="__RefHeading___Toc3889918_3804643083"/>
      <w:bookmarkStart w:id="266" w:name="_Toc101"/>
      <w:bookmarkEnd w:id="265"/>
      <w:r>
        <w:rPr>
          <w:rtl w:val="true"/>
        </w:rPr>
        <w:t>نقل حادثة</w:t>
      </w:r>
      <w:bookmarkEnd w:id="26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مرَّ من أمام شيبة والعبّاس بن عبد المطلب، فقال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سادن المسجد الحرام وبيدي مفاتيح البيت وأقوم بتعمير المسجد الحرام</w:t>
      </w:r>
      <w:r>
        <w:rPr>
          <w:rFonts w:eastAsia="Amiri" w:cs="Amiri" w:ascii="Amiri" w:hAnsi="Amiri"/>
          <w:color w:val="111111"/>
          <w:sz w:val="28"/>
          <w:szCs w:val="28"/>
          <w:rtl w:val="true"/>
          <w:lang w:bidi="ar-SA"/>
        </w:rPr>
        <w:t>.</w:t>
      </w:r>
      <w:bookmarkStart w:id="267" w:name="pg2502_27355"/>
    </w:p>
    <w:p>
      <w:pPr>
        <w:pStyle w:val="BookText"/>
        <w:rPr/>
      </w:pPr>
      <w:bookmarkEnd w:id="267"/>
      <w:r>
        <w:rPr>
          <w:rFonts w:ascii="Amiri" w:hAnsi="Amiri" w:eastAsia="Amiri" w:cs="Amiri"/>
          <w:color w:val="111111"/>
          <w:sz w:val="28"/>
          <w:sz w:val="28"/>
          <w:szCs w:val="28"/>
          <w:rtl w:val="true"/>
          <w:lang w:bidi="ar-SA"/>
        </w:rPr>
        <w:t>وقال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ساقي الحاجّ الماء بيدي، وكان كلّ منهما يتفاخر بعمله، وأمّا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بهذا السن الصغير لديَّ افتخار ليس لديكما، وهو أنا بسيفي وجهادي أنتما آمنتما بالله وبرسوله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الأمر شقّ عليهما كثيراً ولم يتحملاه باعتبارهما سادات قريش كبارهم، فشكا العبّاس إلى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وأخبره بما جرى فدعا رسول الله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تتحدّث بهكذا مع عمّك العبّاس؟</w:t>
      </w:r>
    </w:p>
    <w:p>
      <w:pPr>
        <w:pStyle w:val="BookText"/>
        <w:rPr/>
      </w:pPr>
      <w:r>
        <w:rPr>
          <w:rFonts w:ascii="Amiri" w:hAnsi="Amiri" w:eastAsia="Amiri" w:cs="Amiri"/>
          <w:color w:val="111111"/>
          <w:sz w:val="28"/>
          <w:sz w:val="28"/>
          <w:szCs w:val="28"/>
          <w:rtl w:val="true"/>
          <w:lang w:bidi="ar-SA"/>
        </w:rPr>
        <w:t xml:space="preserve">فأجاب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هجومي عليهما لم يكن باطلاً وفي هذه الأثناء نزل جبرئيل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p>
    <w:p>
      <w:pPr>
        <w:pStyle w:val="Heading4"/>
        <w:numPr>
          <w:ilvl w:val="3"/>
          <w:numId w:val="1"/>
        </w:numPr>
        <w:rPr/>
      </w:pPr>
      <w:bookmarkStart w:id="268" w:name="__RefHeading___Toc3889920_3804643083"/>
      <w:bookmarkStart w:id="269" w:name="_Toc102"/>
      <w:bookmarkEnd w:id="268"/>
      <w:r>
        <w:rPr>
          <w:rtl w:val="true"/>
        </w:rPr>
        <w:t>الفضيلة الثالثة</w:t>
      </w:r>
      <w:r>
        <w:rPr>
          <w:rtl w:val="true"/>
        </w:rPr>
        <w:t xml:space="preserve">: </w:t>
      </w:r>
      <w:r>
        <w:rPr>
          <w:rtl w:val="true"/>
        </w:rPr>
        <w:t xml:space="preserve">مبيت علي </w:t>
      </w:r>
      <w:r>
        <w:rPr/>
        <w:t></w:t>
      </w:r>
      <w:r>
        <w:rPr>
          <w:rtl w:val="true"/>
        </w:rPr>
        <w:t xml:space="preserve"> وهجرة النبي </w:t>
      </w:r>
      <w:r>
        <w:rPr/>
        <w:t></w:t>
      </w:r>
      <w:bookmarkEnd w:id="269"/>
    </w:p>
    <w:p>
      <w:pPr>
        <w:pStyle w:val="Heading5"/>
        <w:numPr>
          <w:ilvl w:val="4"/>
          <w:numId w:val="1"/>
        </w:numPr>
        <w:rPr/>
      </w:pPr>
      <w:bookmarkStart w:id="270" w:name="__RefHeading___Toc3889922_3804643083"/>
      <w:bookmarkStart w:id="271" w:name="_Toc103"/>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اجتمع أشراف قريش في دار الندوة، ولم يتخلف منهم أحدٌ من بني عبد شمس، ونوفل، وعبد الدار، وجمح، وسهم، وأسد، ومخزوم وغيرهم، وشرطوان ألاّ يدخل معهم تُهامي؛ لأنّ هواهم كان مع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كما أنّهم قد حرصوا على ألاّ يكون عليهم من الهاشميين، أو من يتصل بهم عين أو رقيب</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قد دخل معهم بصفة شيخ نجدي، وتشاوروا فيما</w:t>
      </w:r>
    </w:p>
    <w:p>
      <w:pPr>
        <w:pStyle w:val="BookText"/>
        <w:rPr/>
      </w:pPr>
      <w:r>
        <w:rPr>
          <w:rFonts w:ascii="Amiri" w:hAnsi="Amiri" w:eastAsia="Amiri" w:cs="Amiri"/>
          <w:color w:val="111111"/>
          <w:sz w:val="28"/>
          <w:sz w:val="28"/>
          <w:szCs w:val="28"/>
          <w:rtl w:val="true"/>
          <w:lang w:bidi="ar-SA"/>
        </w:rPr>
        <w:t xml:space="preserve">بينهم ما يصنعون بمحمّد، وذكروا الحبس في الحديد، فرأوا أنَّ من الممكن أن يتصل بأنصاره، ويطلقوا سراحه، وذكروا النفي إلى بعض البلاد فرأوا أنّ ذلك يمكّن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نشر دينه، فاستقرَّ رأيهم أخيراً على اقتراح أبي جهل أو إبليس، بأن يأخذوا من كلّ قبيلة شاباً جلداً قوياً، حسيباً في قومه، نسيباً وسطاً، ويعطى كلّ منهم سيفاً صارماً، ويدخلوا على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بأسيافهم فيضربونه ضربة رجلٍ واحد، فيقتلوه ويتفرق دمه في القبائل؛ لأنّ بني عبد مناف لا يقدرون على حرب القبائل جميعاً فيضطرون إلى القبول بالدية فيعطونهم إيّاها، وينتهي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الشروط التي اعتبروها في العشرة، إنّما هي من أجل لا تُفكّر قبيلة بتسليم صاحبها الأمر الذي سوف يجعل الهاشميين أكثر قدرة على ضرب قريش، مهما كانت الضربة محدودة، كما أنّ ذلك يجعل الذي يقدمون على اقتراف تلك الجريمة أكثر ثقة وإقداماً على هذا الأمر الخطير، الذي لا يجوز التردد والضعف والوهن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أخبر الله سبحانه وتعالى نبيه بهذه المؤآمرة عن طريق الوحي، ونزل قوله تعالى وَإِذْ يَمْكُرُ بِكَ الَّذِينَ كَفَرُواْ لِيُثْبِتُوكَ أَوْ يَقْتُلُوكَ أَوْ يُخْرِجُوكَ وَيَمْكُرُونَ وَيَمْكُرُ اللهُ وَاللهُ خَيْرُ الْمَاكِرِينَ</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التدبير السري لإفشال عمل يعزم عليه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القوم الذين انتدبتهم قريش، اجتمعوا على باب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 باب عبد المطلب على ما في الروايات </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ويرصدونه، يُريدون بياته،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العاص، وعقبة بن أبي معيط، والنضر بن الحارث، واُمية بن خلف، وزمعة بن الأسود، وأبو لهب وأبو جهل، وأبو الغيطلة، وطعمة بن عدي، واُبَي بن خلف، وخالد بن الوليد وعتبة، وشيبة وحكيم بن</w:t>
      </w:r>
    </w:p>
    <w:p>
      <w:pPr>
        <w:pStyle w:val="BookText"/>
        <w:rPr/>
      </w:pPr>
      <w:r>
        <w:rPr>
          <w:rFonts w:ascii="Amiri" w:hAnsi="Amiri" w:eastAsia="Amiri" w:cs="Amiri"/>
          <w:color w:val="111111"/>
          <w:sz w:val="28"/>
          <w:sz w:val="28"/>
          <w:szCs w:val="28"/>
          <w:rtl w:val="true"/>
          <w:lang w:bidi="ar-SA"/>
        </w:rPr>
        <w:t xml:space="preserve">حزام، ونبيه، ومنبه ابنا الحجاج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نعم، لقد اختارت قريش من قبائلها العشرة، أو الخمسة عشر رجلاً، بل أكثر على اختلاف النقل؛ ليقتلوا النبي الأعظم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بضربة واحدة بسيوفهم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مئة رجل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ونحن نستبعد ذلك، لمخالفته لسائر الروايات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اجتمعوا فأخبر الله نبيّه بمكرهم، فأمر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علياً بالمبيت في فراشه، بعد أن أخبره بمكر قريش فقال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أوتسلم بمبيتي هناك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فتبسم عليّ ضاحكاً وأهوى إلى الأرض ساجداً، شكراً لله، فنام في فراش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واشتمل ببرده الحضرمي، ثُمّ خرج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فحمة العشاء، والرصد من قريش قد أطاقوا بداره ينتظرون، فخرج وهو يقرأ هذه الآية الكريمة وَجَعَلْنَا مِن بَيْنِ أَيْدِيهِمْ سَدًّا وَمِنْ خَلْفِهِمْ سَدًّا فَأَغْشَيْنَاهُمْ فَهُمْ لاَ يُبْصِرُونَ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وكان بيده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قبضة من تراب، فرمى بها في رؤوسهم، ومرَّ من بينهم، فما شعروا به وأخذ طريقه إلى غار ثور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أبو بكر وأمير المؤمنين؛ 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نبي الله ـ وأبو بكر يحسبه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فقال له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قد انطلق نحو بئر ميمونة فأدركه، فانطلق أبو بكر فدخل معه الغار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جديرٌ بالذكر 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أوصى علياً بوصايا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الأمانات إلى أهلها؛ لأنّ قرشياً كانت تودع أموالها بعنوان أمانة عند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لأنّه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رواحل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لجلب الفواطم إلى المدينة، وكذلك شراء رواحل لكلّ من يريد الهجرة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يجدُ ما ينفعه هكذا؟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أبي عمّا سألتني عنه، وكان يحدّثُ لي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يذهبُ بِكَ عن مال خديجة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مالُ قط مثلما نفعني مال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يفُك من مال خديجة الغارم والعاني، يَحمِلُ الكل، ويُعطي في النائبة، ويَرفد فقراء أصحابه إذ كان بمكّة ويحمل من أراد منهم الهجرة وبَعد أن أقام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الغار ثلاثاً، انطلق يؤم المدينة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وقال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بذكر مبيته في الفراش ومقام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بنفسـي مـن واطــئ الحصاومن طاف بالبيت العتيق وبالحجر</w:t>
      </w:r>
    </w:p>
    <w:p>
      <w:pPr>
        <w:pStyle w:val="BookText"/>
        <w:rPr/>
      </w:pPr>
      <w:r>
        <w:rPr>
          <w:rFonts w:ascii="Amiri" w:hAnsi="Amiri" w:eastAsia="Amiri" w:cs="Amiri"/>
          <w:color w:val="111111"/>
          <w:sz w:val="28"/>
          <w:sz w:val="28"/>
          <w:szCs w:val="28"/>
          <w:rtl w:val="true"/>
          <w:lang w:bidi="ar-SA"/>
        </w:rPr>
        <w:t>محـمّـد لمـا خــاف أن يـمـكـروا بـهفـوقـاه ربّي ذو الجـلال مـن المـكـر</w:t>
      </w:r>
    </w:p>
    <w:p>
      <w:pPr>
        <w:pStyle w:val="BookText"/>
        <w:rPr/>
      </w:pPr>
      <w:r>
        <w:rPr>
          <w:rFonts w:ascii="Amiri" w:hAnsi="Amiri" w:eastAsia="Amiri" w:cs="Amiri"/>
          <w:color w:val="111111"/>
          <w:sz w:val="28"/>
          <w:sz w:val="28"/>
          <w:szCs w:val="28"/>
          <w:rtl w:val="true"/>
          <w:lang w:bidi="ar-SA"/>
        </w:rPr>
        <w:t>وبـتُ اُراعـيهـم متـى ينشرونـنيوقد وطّنتُ نفسي على القتل والأسر</w:t>
      </w:r>
    </w:p>
    <w:p>
      <w:pPr>
        <w:pStyle w:val="BookText"/>
        <w:rPr/>
      </w:pPr>
      <w:r>
        <w:rPr>
          <w:rFonts w:ascii="Amiri" w:hAnsi="Amiri" w:eastAsia="Amiri" w:cs="Amiri"/>
          <w:color w:val="111111"/>
          <w:sz w:val="28"/>
          <w:sz w:val="28"/>
          <w:szCs w:val="28"/>
          <w:rtl w:val="true"/>
          <w:lang w:bidi="ar-SA"/>
        </w:rPr>
        <w:t>وباتَ رسـول الله في الغـار آمـنـاًهنـاك وفي حـفـظ الإلـه وفي ســترِ</w:t>
      </w:r>
    </w:p>
    <w:p>
      <w:pPr>
        <w:pStyle w:val="BookText"/>
        <w:rPr/>
      </w:pPr>
      <w:r>
        <w:rPr>
          <w:rFonts w:ascii="Amiri" w:hAnsi="Amiri" w:eastAsia="Amiri" w:cs="Amiri"/>
          <w:color w:val="111111"/>
          <w:sz w:val="28"/>
          <w:sz w:val="28"/>
          <w:szCs w:val="28"/>
          <w:rtl w:val="true"/>
          <w:lang w:bidi="ar-SA"/>
        </w:rPr>
        <w:t>أقام ثلاثاً ثُمّ زمت قلائص قلائصيـفـريــنَّ الحـصـا أيَّــما تـفـــري</w:t>
      </w:r>
    </w:p>
    <w:p>
      <w:pPr>
        <w:pStyle w:val="BookText"/>
        <w:rPr/>
      </w:pPr>
      <w:r>
        <w:rPr>
          <w:rFonts w:ascii="Amiri" w:hAnsi="Amiri" w:eastAsia="Amiri" w:cs="Amiri"/>
          <w:color w:val="111111"/>
          <w:sz w:val="28"/>
          <w:sz w:val="28"/>
          <w:szCs w:val="28"/>
          <w:rtl w:val="true"/>
          <w:lang w:bidi="ar-SA"/>
        </w:rPr>
        <w:t>هكذا ذكر المؤرّخون حيث قالوا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المشركون يرمون عليّاً بالحجارة، كما كانوا يرمون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w:t>
      </w:r>
      <w:bookmarkStart w:id="272" w:name="pg2502_27359"/>
    </w:p>
    <w:p>
      <w:pPr>
        <w:pStyle w:val="BookText"/>
        <w:rPr/>
      </w:pPr>
      <w:bookmarkEnd w:id="272"/>
      <w:r>
        <w:rPr>
          <w:rFonts w:ascii="Amiri" w:hAnsi="Amiri" w:eastAsia="Amiri" w:cs="Amiri"/>
          <w:color w:val="111111"/>
          <w:sz w:val="28"/>
          <w:sz w:val="28"/>
          <w:szCs w:val="28"/>
          <w:rtl w:val="true"/>
          <w:lang w:bidi="ar-SA"/>
        </w:rPr>
        <w:t xml:space="preserve">يتضور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يتلوى ويتقلب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وقلد لف رأسه في الثوب لا يخرجه حتّى اُصبح فهجموا عليه، فلما أبصرهم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انتضوا السيوف، وأقبلوا عليه، يقدمهم خالد بن الوليد، وثب به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فختله وهمز يده فجعل خالدُ يقمص قماص البكر، ويرغو رغاء الجمل، وأخذ منه السيف وشدَّ عليهم بسيف خالد، فأجفلوا أمامه إجفال النعم إلى خارج الدار، ويبصرونه فإذا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نُردْك، فما فعل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بعد ذلك وكما أمره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صاح عليّ في الناس من كان له أمانة عند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فليأت فليأخذ أمانته، وفعلاً أدّى الأمانات إلى أهلها واصطحب الفواطم خلف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المدينة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889924_3804643083"/>
      <w:bookmarkStart w:id="274" w:name="_Toc104"/>
      <w:bookmarkEnd w:id="273"/>
      <w:r>
        <w:rPr>
          <w:rtl w:val="true"/>
        </w:rPr>
        <w:t>المثل الأعلى للتضحية</w:t>
      </w:r>
      <w:bookmarkEnd w:id="27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السيّد هاشم معروف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تبدأ قصّته من أروع ما عرفه تاريخ الفداء والتضحية، فالشجعان والأبطال يثبتون في المعارك في وجه أعدائهم ويدافعون بما لديهم من سلاح وعتاد مع أنصارهم وأعوانهم، وقد تضطرهم المعارك أن يثبتوا في مقابل العدو، لا منفردين أما أن يخرج الإنسان إلى الموت طائعاً مطمئناً بدون سلاح ولا عتاد، وكان يخرج ليعانق غادة حسناء، فينام في فراش تحف به المخاطر والأهوال، أعزل من كلّ شيء سوى الإيمان وثقته بربّه، وحرصه على الإسلام وسلامة قائده، كما حدث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حينما عرض عليه ابن عمّه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أمر المبيت في فراشه، ليتمكّن هو من الفرار والتخلّص من مؤامرة قريش، فهذا مالم يحدث في تاريخ البطولات، وما لم يُعرف من أحدٍ في تاريخ المغامرات في سبيل المبدأ والعقيدة</w:t>
      </w:r>
      <w:r>
        <w:rPr>
          <w:rFonts w:eastAsia="Amiri" w:cs="Amiri" w:ascii="Amiri" w:hAnsi="Amiri"/>
          <w:color w:val="111111"/>
          <w:sz w:val="28"/>
          <w:szCs w:val="28"/>
          <w:rtl w:val="true"/>
          <w:lang w:bidi="ar-SA"/>
        </w:rPr>
        <w:t>.</w:t>
      </w:r>
      <w:bookmarkStart w:id="275" w:name="pg2502_27360"/>
    </w:p>
    <w:p>
      <w:pPr>
        <w:pStyle w:val="BookText"/>
        <w:rPr/>
      </w:pPr>
      <w:bookmarkEnd w:id="275"/>
      <w:r>
        <w:rPr>
          <w:rFonts w:ascii="Amiri" w:hAnsi="Amiri" w:eastAsia="Amiri" w:cs="Amiri"/>
          <w:color w:val="111111"/>
          <w:sz w:val="28"/>
          <w:sz w:val="28"/>
          <w:szCs w:val="28"/>
          <w:rtl w:val="true"/>
          <w:lang w:bidi="ar-SA"/>
        </w:rPr>
        <w:t xml:space="preserve">بعد ذلك نزل جبرئيل على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بالآية الكريمة بحق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مبيت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ليلة هجرة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هي المرّة الاُولى، فلقد كان أبو طالب في أيّام الحصار في الشعب يُنِمَ عليّاً في فراش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إذا حصلت حادثة اغتيال، كان عليّ دون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ولم يكن ليُمانع في ذلك أبداً، بل كان يقدم عليه برضا نفس وطيبة خاطر</w:t>
      </w:r>
      <w:r>
        <w:rPr>
          <w:rFonts w:eastAsia="Amiri" w:cs="Amiri" w:ascii="Amiri" w:hAnsi="Amiri"/>
          <w:color w:val="111111"/>
          <w:sz w:val="28"/>
          <w:szCs w:val="28"/>
          <w:rtl w:val="true"/>
          <w:lang w:bidi="ar-SA"/>
        </w:rPr>
        <w:t>.</w:t>
      </w:r>
      <w:r>
        <w:rPr>
          <w:rStyle w:val="FootnoteAnchor"/>
          <w:rtl w:val="true"/>
        </w:rPr>
        <w:footnoteReference w:id="254"/>
      </w:r>
    </w:p>
    <w:p>
      <w:pPr>
        <w:pStyle w:val="Heading5"/>
        <w:numPr>
          <w:ilvl w:val="4"/>
          <w:numId w:val="1"/>
        </w:numPr>
        <w:rPr/>
      </w:pPr>
      <w:bookmarkStart w:id="276" w:name="__RefHeading___Toc3889926_3804643083"/>
      <w:bookmarkStart w:id="277" w:name="_Toc105"/>
      <w:bookmarkEnd w:id="276"/>
      <w:r>
        <w:rPr>
          <w:rtl w:val="true"/>
        </w:rPr>
        <w:t>المبيت والخلافة</w:t>
      </w:r>
      <w:bookmarkEnd w:id="277"/>
    </w:p>
    <w:p>
      <w:pPr>
        <w:pStyle w:val="BookText"/>
        <w:rPr/>
      </w:pPr>
      <w:r>
        <w:rPr>
          <w:rFonts w:ascii="Amiri" w:hAnsi="Amiri" w:eastAsia="Amiri" w:cs="Amiri"/>
          <w:color w:val="111111"/>
          <w:sz w:val="28"/>
          <w:sz w:val="28"/>
          <w:szCs w:val="28"/>
          <w:rtl w:val="true"/>
          <w:lang w:bidi="ar-SA"/>
        </w:rPr>
        <w:t>والغريب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أحداً مَن عُرِف بنصبه وبالعداء لشيعة عليّ ومحبيه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يضطر لئن يعترف بأنّ قضية مبيته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فراش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ليلة الهجرة من الإشارات الواضحة إلى خلافته،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كان من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ليلة الهجرة، إذا نظر إليه من مجرى الناظر إمارات واضحة وإشارات دالّة على أنّ هذا التدبير الذي كان في تلك الليلة لم يكن أمراً عارضاً بالإضافة إلى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بل هو عن حكمة لها آثارها في معقباتها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أن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أكان لإلباس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شخصيتهِ لعليّ تلك الليلة ما يوحى بأنّ هناك جامعة تجمع بين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وبين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أكثر من جامعة القرابة القريبة التي بينهما؟ وهل لنا أنْ نستشف من ذلك أنّه إذا غاب شخص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الشخصية المهيأة لئن تخلق وتمثل شخصه وتقوم مقامه؟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 أحداً قبلنا لم ينظر إلى هذا الحدث نظرتنا هذه إليه، ولم يقف وقفتنا تلك حتّى شيعة علي </w:t>
      </w:r>
      <w:r>
        <w:rPr>
          <w:rFonts w:ascii="Amiri" w:hAnsi="Amiri" w:eastAsia="Amiri" w:cs="Amiri"/>
          <w:color w:val="111111"/>
          <w:sz w:val="28"/>
          <w:sz w:val="28"/>
          <w:szCs w:val="28"/>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278" w:name="pg2502_27361"/>
    </w:p>
    <w:p>
      <w:pPr>
        <w:pStyle w:val="Heading5"/>
        <w:numPr>
          <w:ilvl w:val="4"/>
          <w:numId w:val="1"/>
        </w:numPr>
        <w:rPr/>
      </w:pPr>
      <w:bookmarkStart w:id="279" w:name="__RefHeading___Toc3889928_3804643083"/>
      <w:bookmarkStart w:id="280" w:name="_Toc106"/>
      <w:bookmarkEnd w:id="278"/>
      <w:bookmarkEnd w:id="279"/>
      <w:r>
        <w:rPr>
          <w:rtl w:val="true"/>
        </w:rPr>
        <w:t>قريش والمبيت</w:t>
      </w:r>
      <w:bookmarkEnd w:id="280"/>
    </w:p>
    <w:p>
      <w:pPr>
        <w:pStyle w:val="BookText"/>
        <w:rPr/>
      </w:pPr>
      <w:r>
        <w:rPr>
          <w:rFonts w:ascii="Amiri" w:hAnsi="Amiri" w:eastAsia="Amiri" w:cs="Amiri"/>
          <w:color w:val="111111"/>
          <w:sz w:val="28"/>
          <w:sz w:val="28"/>
          <w:szCs w:val="28"/>
          <w:rtl w:val="true"/>
          <w:lang w:bidi="ar-SA"/>
        </w:rPr>
        <w:t>يقول البعض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الذي كان من عليٍّ ليلة الهجرة في تحديه لقريش هذا التحدي السافر؛ واستخفافه بهم وقيامه بينها ثلاثة أيّام يغدو ويروح، أنّ ذلك لا تنساه قريش لعليٍّ أبداً ولولا أنّها وجدت في قتله يومئذٍ إثارة فتنة وتمرقْ وحدتها وتشتت شملها دون أن يكون في ذلك ما يبلغ في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لولا ذلك لقتلته، وشفت ما يصدرها منه، ولكنّها تركته وانتظرت الأيّام لتسوي حسابها معه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3889930_3804643083"/>
      <w:bookmarkStart w:id="282" w:name="_Toc107"/>
      <w:bookmarkEnd w:id="281"/>
      <w:r>
        <w:rPr>
          <w:rtl w:val="true"/>
        </w:rPr>
        <w:t>مقايسة غير صحيحة</w:t>
      </w:r>
      <w:bookmarkEnd w:id="282"/>
    </w:p>
    <w:p>
      <w:pPr>
        <w:pStyle w:val="BookText"/>
        <w:rPr/>
      </w:pPr>
      <w:r>
        <w:rPr>
          <w:rFonts w:ascii="Amiri" w:hAnsi="Amiri" w:eastAsia="Amiri" w:cs="Amiri"/>
          <w:color w:val="111111"/>
          <w:sz w:val="28"/>
          <w:sz w:val="28"/>
          <w:szCs w:val="28"/>
          <w:rtl w:val="true"/>
          <w:lang w:bidi="ar-SA"/>
        </w:rPr>
        <w:t xml:space="preserve">وأنّ مبيت أمير المؤمنين هذا، قد ضيّع الفرصة على قريش، وأفشل ما كانت دبّرته في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أنّه قد كان سبباً لتمكين الدين، وأعلى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يقاس ذلك بقضية ذبح إسماعيل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ذلك؛ لأنّ إسماعيل قد استسلم لوالدٍ شفيق رحيم، وعلي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استسلم لعدوه الذي لا يرحمه ومَن لا يشفي غليله إلاّ بسفك دمه، وصَبّ أقسى أنواع العذاب والتنكيل عليه، مع شماتة قاتله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889932_3804643083"/>
      <w:bookmarkStart w:id="284" w:name="_Toc108"/>
      <w:bookmarkEnd w:id="283"/>
      <w:r>
        <w:rPr>
          <w:rtl w:val="true"/>
        </w:rPr>
        <w:t>الفضيلة الرابعة</w:t>
      </w:r>
      <w:r>
        <w:rPr>
          <w:rtl w:val="true"/>
        </w:rPr>
        <w:t xml:space="preserve">: </w:t>
      </w:r>
      <w:r>
        <w:rPr>
          <w:rtl w:val="true"/>
        </w:rPr>
        <w:t>نزول آيات قرآنية بحقّهم</w:t>
      </w:r>
      <w:r>
        <w:rPr/>
        <w:t></w:t>
      </w:r>
      <w:bookmarkEnd w:id="284"/>
    </w:p>
    <w:p>
      <w:pPr>
        <w:pStyle w:val="Heading5"/>
        <w:numPr>
          <w:ilvl w:val="4"/>
          <w:numId w:val="1"/>
        </w:numPr>
        <w:rPr/>
      </w:pPr>
      <w:bookmarkStart w:id="285" w:name="__RefHeading___Toc3889934_3804643083"/>
      <w:bookmarkStart w:id="286" w:name="_Toc109"/>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من الفضائل الاُخرى للإمام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نزول قسم كبير من القرآن الكريم بحقّهم اما ضمن العام أو بخصوصهم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889936_3804643083"/>
      <w:bookmarkStart w:id="288" w:name="_Toc110"/>
      <w:bookmarkEnd w:id="287"/>
      <w:r>
        <w:rPr>
          <w:rtl w:val="true"/>
        </w:rPr>
        <w:t>نزول سورة الدهر أو الإنسان</w:t>
      </w:r>
      <w:bookmarkEnd w:id="28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آيات كثيرة في هذه السورة نزلت بحقّ علي وفاطمة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ومن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 إِنَّ الْأَبْرَارَ يَشْرَبُونَ مِن كَأْسٍ كَانَ مِزَاجُهَا كَافُورًا</w:t>
      </w:r>
      <w:r>
        <w:rPr>
          <w:rStyle w:val="FootnoteAnchor"/>
          <w:rtl w:val="true"/>
        </w:rPr>
        <w:footnoteReference w:id="258"/>
      </w:r>
      <w:r>
        <w:rPr>
          <w:rFonts w:ascii="Amiri" w:hAnsi="Amiri" w:eastAsia="Amiri" w:cs="Amiri"/>
          <w:color w:val="111111"/>
          <w:sz w:val="28"/>
          <w:sz w:val="28"/>
          <w:szCs w:val="28"/>
          <w:rtl w:val="true"/>
          <w:lang w:bidi="ar-SA"/>
        </w:rPr>
        <w:t>عَيْنًا يَشْرَبُ بِهَا عِبَادُ اللهِ يُفَجِّرُونَهَا تَفْجِيرًا</w:t>
      </w:r>
      <w:r>
        <w:rPr>
          <w:rStyle w:val="FootnoteAnchor"/>
          <w:rtl w:val="true"/>
        </w:rPr>
        <w:footnoteReference w:id="259"/>
      </w:r>
      <w:r>
        <w:rPr>
          <w:rFonts w:ascii="Amiri" w:hAnsi="Amiri" w:eastAsia="Amiri" w:cs="Amiri"/>
          <w:color w:val="111111"/>
          <w:sz w:val="28"/>
          <w:sz w:val="28"/>
          <w:szCs w:val="28"/>
          <w:rtl w:val="true"/>
          <w:lang w:bidi="ar-SA"/>
        </w:rPr>
        <w:t>يُوفُونَ بِالنَّذْرِ وَيَخَافُونَ يَوْمًا كَانَ شَرُّهُ مُسْتَطِيرًا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وقضية نزول هذه الآيات معروفة في المجالس عن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على شهوتهم للطعام وإيثارهم له مسكيناً من مساكين المسلمين ويتيماً من يتامى المسلمين وأسيراً من أسارى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سبحانه في موضع وَيُؤْثِرُونَ عَلَى أَنفُسِهِمْ وَلَوْ كَانَ بِهِمْ خَصَاصَةٌ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المجمع قد روي الخاص والعام أنّ الآيات من هذه السورة قوله 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وَيُسْقَوْنَ فِيهَا كَأْسًا كَانَ</w:t>
      </w:r>
    </w:p>
    <w:p>
      <w:pPr>
        <w:pStyle w:val="BookText"/>
        <w:rPr/>
      </w:pPr>
      <w:r>
        <w:rPr>
          <w:rFonts w:ascii="Amiri" w:hAnsi="Amiri" w:eastAsia="Amiri" w:cs="Amiri"/>
          <w:color w:val="111111"/>
          <w:sz w:val="28"/>
          <w:sz w:val="28"/>
          <w:szCs w:val="28"/>
          <w:rtl w:val="true"/>
          <w:lang w:bidi="ar-SA"/>
        </w:rPr>
        <w:t xml:space="preserve">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وفاطمة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وجارية لهم اسمها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والقصة طويلة إجمالها أنّه مرض 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فعادهما جدّهما ووجوه العرب،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على ولديك نذراً فنذر صوم ثلاثة أيّام أن شفاهما الله سبحانه وتعالى، ونذرت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وكذلك نذرت فضة ذلك فَبرآ وليس عندهم شيء فاستقرض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ثلاثة صوع شعير من يهودي، وروي إنّه أخذها ليغزل له صوفاً وجاء به إلى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فطحنت منها صاعاً فأخبزته وصلى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المغرب وقربته إليهم فآتاهم مسكيناً يدعو لهم وسألهم فاعطوه ولم يذوقوا شيئاً الاّ الماء، فلما كان اليوم الثاني أخذت صاعاً فطحنته واختبزته وقدمته إلى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فإذا بيتيم على الباب يستطعم فاعطوه ولم يذوقوا إلاّ الماء، فلما كان اليوم الثالث عمدت إلى الباقي فطحنته واختبزته وقدمته إلى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فإذا بأسيرٍ على الباب يستطعم فأعطوه ولم يذوقوا الاّ الماء، فلما كان اليوم الرابع وقد فضوا نذورهم أتى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ومعه 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وبهما ضعف، فبكى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ونزل جبرئيل بسورة هل آتى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 عليّاً آجر نفسه ليسقي نخلاً بشيءٍ من شعير ليلةً حتّى أصبح فلما قبض الشعير طحن ثلثه فجعلوا منه شيئاً ليأكلوه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الحريرة</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فلما تمَّ انضاجه أتى مسكين فأخرجوا إليه الطعام، ثُمّ عملوا الثلث الثاني فلما تمَّ انضاجه أتى يتيم فسأل فأطعموه، ثُمّ عملوا الثلث الثالث فلما أتى انضاجه طرق الباب أسيرٌ من</w:t>
      </w:r>
    </w:p>
    <w:p>
      <w:pPr>
        <w:pStyle w:val="BookText"/>
        <w:rPr/>
      </w:pPr>
      <w:r>
        <w:rPr>
          <w:rFonts w:ascii="Amiri" w:hAnsi="Amiri" w:eastAsia="Amiri" w:cs="Amiri"/>
          <w:color w:val="111111"/>
          <w:sz w:val="28"/>
          <w:sz w:val="28"/>
          <w:szCs w:val="28"/>
          <w:rtl w:val="true"/>
          <w:lang w:bidi="ar-SA"/>
        </w:rPr>
        <w:t xml:space="preserve">المشركين فسألهم فاطعموه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وطوو</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والقمّي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عند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شعيراً فجعلوه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عصيدة</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فلما انضجوها ووضعوها بين أيديهم جاء 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اطعمونا ممّا رزقكم الله، فقام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فأعطاه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أن جاء 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فأعطاه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الثلث الثاني فأنزل الله سبحانه وتعالى آيات فيهم من 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وفي المجالس عن الصادق عن أبيه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يقرب ممّا ذكره في المجمع بالرواية الاُولى ببسط من الكلام مع زيادات مع حكاية أفعالهم وأقوالهم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نصوم ثلاثة أيّام فالبسهما الله عافية فأصبحوا صياماً وفي آخره فهبط جبرئيل، فقال يا محمّد، خُذ ما هنّاه الله لك في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إلى قوله تعالى وكان سيعكم مشكوراً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 عن أكثر من عشرين من المفسرين وبرواية 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يقرب ممّا ذكره في المجالس إلاّ أنّه ليس فيه ذكر صيام الصبيان وفي آخره فرآهم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جياعاً فنزل جبرئيل ومعه صفحة من الذهب والفضة مرصعة بالدرّ والياقوت مملوءة من الثريد وعراق يفوح منها رائحة المسك والكافور، فجلسوا واكلوا حتّى شبعوا، ولم ينقص منها لقمة، وخرج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ومعه قطعة عراق</w:t>
      </w:r>
    </w:p>
    <w:p>
      <w:pPr>
        <w:pStyle w:val="BookText"/>
        <w:rPr/>
      </w:pPr>
      <w:r>
        <w:rPr>
          <w:rFonts w:ascii="Amiri" w:hAnsi="Amiri" w:eastAsia="Amiri" w:cs="Amiri"/>
          <w:color w:val="111111"/>
          <w:sz w:val="28"/>
          <w:sz w:val="28"/>
          <w:szCs w:val="28"/>
          <w:rtl w:val="true"/>
          <w:lang w:bidi="ar-SA"/>
        </w:rPr>
        <w:t>فنادته يهودية يا أهل البيت،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لكم هذه؟ اطعمنيها، فمدّ يده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ليطعمها، فهبط جبرئيل وأخذها من يده ورفع الصفحة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أراد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إطعام الجارية تلك القطعة والاّ لتركتُ تلك الصفحة في أهل البيت يأكلون منها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قوله تعالى يُوفُونَ بِالنَّذْرِ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الصدقة في ليلة خمس وعشرين من ذي الحجّة ونزلت سورة الدهر في اليوم الخامس والعشرين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شهر آشوب وروى أبو صالح، ومجاهد، والحسن، وعطا وقتادة ومقاتل والليث وابن عبّاس وابن مسعود وابن جبير وعمر وابن شعيب والحسن بن مهران والنقاش والقشري والثعلبي والواحدي في تفسيرهم وصاحب أسباب النزول والخطيب المكّي في الأربعين وأبو بكر الشيرازي في نزول القرآن في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والأشفهي في اعتقاد أهل السنة وأبو بكر محمّد بن أحمد بن الفضل النحوي في العروس في الزهد وروى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الأصبغ بن نباتة وغيرهم عن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واللفظ له في قوله تعالى هَلْ أَتَى عَلَى الْإِنسَانِ حِينٌ مِّنَ الدَّهْرِ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مَرِض 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فعادهما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جمع أصحابه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في ابنيك نذراً عافاهما الله تعالى، فقال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ثلاثة أيّام، وكذلك قالت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وجاريتهم فضة فبرآ فاصبحوا صباحاً وليس عندهم طعام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جارٍ له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فنحاص بن الحارا وفي رواية شمعون بن ماريا يستقرضه كان يعالج الصوف</w:t>
      </w:r>
      <w:r>
        <w:rPr>
          <w:rStyle w:val="FootnoteAnchor"/>
          <w:rtl w:val="true"/>
        </w:rPr>
        <w:footnoteReference w:id="268"/>
      </w:r>
      <w:r>
        <w:rPr>
          <w:rFonts w:ascii="Amiri" w:hAnsi="Amiri" w:eastAsia="Amiri" w:cs="Amiri"/>
          <w:color w:val="111111"/>
          <w:sz w:val="28"/>
          <w:sz w:val="28"/>
          <w:szCs w:val="28"/>
          <w:rtl w:val="true"/>
          <w:lang w:bidi="ar-SA"/>
        </w:rPr>
        <w:t>، فأعطاه جزّة من صوف وثلاثة</w:t>
      </w:r>
    </w:p>
    <w:p>
      <w:pPr>
        <w:pStyle w:val="BookText"/>
        <w:rPr/>
      </w:pPr>
      <w:r>
        <w:rPr>
          <w:rFonts w:ascii="Amiri" w:hAnsi="Amiri" w:eastAsia="Amiri" w:cs="Amiri"/>
          <w:color w:val="111111"/>
          <w:sz w:val="28"/>
          <w:sz w:val="28"/>
          <w:szCs w:val="28"/>
          <w:rtl w:val="true"/>
          <w:lang w:bidi="ar-SA"/>
        </w:rPr>
        <w:t>أصوعٍ من شعير،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تغزلها ابنة محمّدٍ فجاء بذلك فغزلت فاطمة ثلث الصوف، ثُمّ طبخت صاعاً من الشعير وعجنته وخبزت منه خمسة أقراص، فلما جلسوا خمستهم فأوّل لقمة كسرها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فإذا مسكين على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أنا مسكين من مساكين المسلمين اطعموني ممّا تأكلون أطعمكم الله من موائد الجنة، فوضع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اللقمة من يده،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فاطـم ذات المجد واليقينيا بنت خير الناس أجمعين</w:t>
      </w:r>
    </w:p>
    <w:p>
      <w:pPr>
        <w:pStyle w:val="BookText"/>
        <w:rPr/>
      </w:pPr>
      <w:r>
        <w:rPr>
          <w:rFonts w:ascii="Amiri" w:hAnsi="Amiri" w:eastAsia="Amiri" w:cs="Amiri"/>
          <w:color w:val="111111"/>
          <w:sz w:val="28"/>
          <w:sz w:val="28"/>
          <w:szCs w:val="28"/>
          <w:rtl w:val="true"/>
          <w:lang w:bidi="ar-SA"/>
        </w:rPr>
        <w:t>أما تريـن البائس المسكينقـد قـام بالباب له حنين</w:t>
      </w:r>
    </w:p>
    <w:p>
      <w:pPr>
        <w:pStyle w:val="BookText"/>
        <w:rPr/>
      </w:pPr>
      <w:r>
        <w:rPr>
          <w:rFonts w:ascii="Amiri" w:hAnsi="Amiri" w:eastAsia="Amiri" w:cs="Amiri"/>
          <w:color w:val="111111"/>
          <w:sz w:val="28"/>
          <w:sz w:val="28"/>
          <w:szCs w:val="28"/>
          <w:rtl w:val="true"/>
          <w:lang w:bidi="ar-SA"/>
        </w:rPr>
        <w:t>يشكو إلينا جائع حزينكلّ امرئ يكسـبه رهـين</w:t>
      </w:r>
    </w:p>
    <w:p>
      <w:pPr>
        <w:pStyle w:val="BookText"/>
        <w:rPr/>
      </w:pPr>
      <w:r>
        <w:rPr>
          <w:rFonts w:ascii="Amiri" w:hAnsi="Amiri" w:eastAsia="Amiri" w:cs="Amiri"/>
          <w:color w:val="111111"/>
          <w:sz w:val="28"/>
          <w:sz w:val="28"/>
          <w:szCs w:val="28"/>
          <w:rtl w:val="true"/>
          <w:lang w:bidi="ar-SA"/>
        </w:rPr>
        <w:t xml:space="preserve">فقالت فاطمة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سمعاً يا بن عم وطاعةمــا فيَّ مـن لــؤمٍ وضـاعة</w:t>
      </w:r>
    </w:p>
    <w:p>
      <w:pPr>
        <w:pStyle w:val="BookText"/>
        <w:rPr/>
      </w:pPr>
      <w:r>
        <w:rPr>
          <w:rFonts w:ascii="Amiri" w:hAnsi="Amiri" w:eastAsia="Amiri" w:cs="Amiri"/>
          <w:color w:val="111111"/>
          <w:sz w:val="28"/>
          <w:sz w:val="28"/>
          <w:szCs w:val="28"/>
          <w:rtl w:val="true"/>
          <w:lang w:bidi="ar-SA"/>
        </w:rPr>
        <w:t>أطـعمـهُ ولا اُبـالي السـاعـةأرجو إذا أشبعـتُ ذا مجـاعة</w:t>
      </w:r>
    </w:p>
    <w:p>
      <w:pPr>
        <w:pStyle w:val="BookText"/>
        <w:rPr/>
      </w:pPr>
      <w:r>
        <w:rPr>
          <w:rFonts w:ascii="Amiri" w:hAnsi="Amiri" w:eastAsia="Amiri" w:cs="Amiri"/>
          <w:color w:val="111111"/>
          <w:sz w:val="28"/>
          <w:sz w:val="28"/>
          <w:szCs w:val="28"/>
          <w:rtl w:val="true"/>
          <w:lang w:bidi="ar-SA"/>
        </w:rPr>
        <w:t>إنّ الحـقّ الأخيـار الجـماعـةوادخل الخـلـد ولي شفـاعـة</w:t>
      </w:r>
    </w:p>
    <w:p>
      <w:pPr>
        <w:pStyle w:val="BookText"/>
        <w:rPr/>
      </w:pPr>
      <w:r>
        <w:rPr>
          <w:rFonts w:ascii="Amiri" w:hAnsi="Amiri" w:eastAsia="Amiri" w:cs="Amiri"/>
          <w:color w:val="111111"/>
          <w:sz w:val="28"/>
          <w:sz w:val="28"/>
          <w:szCs w:val="28"/>
          <w:rtl w:val="true"/>
          <w:lang w:bidi="ar-SA"/>
        </w:rPr>
        <w:t xml:space="preserve">ودفعت ما كان على الخوان إليه وباتوا جياعاً وأصبحوا ولم يذوقوا إلاّ الماء القراح، فلما أصبحوا غزلت الثلث الثاني وطحنت صاعاً من الشعير وعجنته وخبزت منه خمسة أقراص، فلما جلسوا خمستهم وكسر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لقمة إذا يتيم على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أنا يتيم من يتامى المسلمين اطعموني ممّا تأكلون أطعمكم الله من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اللقمة من يده،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فـاطم بنت السيّد الكريمبـنت نبي ليس الذمـيـم</w:t>
      </w:r>
    </w:p>
    <w:p>
      <w:pPr>
        <w:pStyle w:val="BookText"/>
        <w:rPr/>
      </w:pPr>
      <w:r>
        <w:rPr>
          <w:rFonts w:ascii="Amiri" w:hAnsi="Amiri" w:eastAsia="Amiri" w:cs="Amiri"/>
          <w:color w:val="111111"/>
          <w:sz w:val="28"/>
          <w:sz w:val="28"/>
          <w:szCs w:val="28"/>
          <w:rtl w:val="true"/>
          <w:lang w:bidi="ar-SA"/>
        </w:rPr>
        <w:t>وقد جـاء الله ندا اليـتـيممَن يرحم اليوم فهـو رحيم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مـوعده في جنة النعـيمحرّمـهـا الله على اللئيم</w:t>
      </w:r>
      <w:bookmarkStart w:id="289" w:name="pg2502_27367"/>
    </w:p>
    <w:p>
      <w:pPr>
        <w:pStyle w:val="BookText"/>
        <w:rPr/>
      </w:pPr>
      <w:bookmarkEnd w:id="289"/>
      <w:r>
        <w:rPr>
          <w:rFonts w:ascii="Amiri" w:hAnsi="Amiri" w:eastAsia="Amiri" w:cs="Amiri"/>
          <w:color w:val="111111"/>
          <w:sz w:val="28"/>
          <w:sz w:val="28"/>
          <w:szCs w:val="28"/>
          <w:rtl w:val="true"/>
          <w:lang w:bidi="ar-SA"/>
        </w:rPr>
        <w:t xml:space="preserve">فقالت فاطمة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اُعـطــيــه ولا اُبـاليواُوثــر الله عـلى عـيـالي</w:t>
      </w:r>
    </w:p>
    <w:p>
      <w:pPr>
        <w:pStyle w:val="BookText"/>
        <w:rPr/>
      </w:pPr>
      <w:r>
        <w:rPr>
          <w:rFonts w:ascii="Amiri" w:hAnsi="Amiri" w:eastAsia="Amiri" w:cs="Amiri"/>
          <w:color w:val="111111"/>
          <w:sz w:val="28"/>
          <w:sz w:val="28"/>
          <w:szCs w:val="28"/>
          <w:rtl w:val="true"/>
          <w:lang w:bidi="ar-SA"/>
        </w:rPr>
        <w:t>امسو جياعاً وهم أشبالي</w:t>
      </w:r>
    </w:p>
    <w:p>
      <w:pPr>
        <w:pStyle w:val="BookText"/>
        <w:rPr/>
      </w:pPr>
      <w:r>
        <w:rPr>
          <w:rFonts w:ascii="Amiri" w:hAnsi="Amiri" w:eastAsia="Amiri" w:cs="Amiri"/>
          <w:color w:val="111111"/>
          <w:sz w:val="28"/>
          <w:sz w:val="28"/>
          <w:szCs w:val="28"/>
          <w:rtl w:val="true"/>
          <w:lang w:bidi="ar-SA"/>
        </w:rPr>
        <w:t xml:space="preserve">نعم هذه الكرامات وهذه الفضائل اختصّ بها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وما قدمناه من فضائلهم قليل من كثير فهم عدل القرآن وتربية القرآن وتلامذة نبي الإسلام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وفي بيوتهم نزل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الله سبحانه وتعالى أهل بَيتِ النبوة وموضع الرسالة ومهبط الوحي ومختلف الملائكة ومحيط الوحي ومعدن الرحمة</w:t>
      </w:r>
      <w:r>
        <w:rPr>
          <w:rFonts w:eastAsia="Amiri" w:cs="Amiri" w:ascii="Amiri" w:hAnsi="Amiri"/>
          <w:color w:val="111111"/>
          <w:sz w:val="28"/>
          <w:szCs w:val="28"/>
          <w:rtl w:val="true"/>
          <w:lang w:bidi="ar-SA"/>
        </w:rPr>
        <w:t>) .</w:t>
      </w:r>
      <w:r>
        <w:rPr>
          <w:rStyle w:val="FootnoteAnchor"/>
          <w:rtl w:val="true"/>
        </w:rPr>
        <w:footnoteReference w:id="269"/>
      </w:r>
    </w:p>
    <w:p>
      <w:pPr>
        <w:pStyle w:val="Heading4"/>
        <w:numPr>
          <w:ilvl w:val="3"/>
          <w:numId w:val="1"/>
        </w:numPr>
        <w:rPr/>
      </w:pPr>
      <w:bookmarkStart w:id="290" w:name="__RefHeading___Toc3889938_3804643083"/>
      <w:bookmarkStart w:id="291" w:name="_Toc111"/>
      <w:bookmarkEnd w:id="290"/>
      <w:r>
        <w:rPr>
          <w:rtl w:val="true"/>
        </w:rPr>
        <w:t>حقوق الإمام وحقوق الاُمة</w:t>
      </w:r>
      <w:bookmarkEnd w:id="291"/>
    </w:p>
    <w:p>
      <w:pPr>
        <w:pStyle w:val="BookText"/>
        <w:rPr/>
      </w:pPr>
      <w:r>
        <w:rPr>
          <w:rFonts w:ascii="Amiri" w:hAnsi="Amiri" w:eastAsia="Amiri" w:cs="Amiri"/>
          <w:color w:val="111111"/>
          <w:sz w:val="28"/>
          <w:sz w:val="28"/>
          <w:szCs w:val="28"/>
          <w:rtl w:val="true"/>
          <w:lang w:bidi="ar-SA"/>
        </w:rPr>
        <w:t xml:space="preserve">هناك حقوق متقابلة للإمام والاُمة ففي كتاب بحار الأنوار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وأحاديث ننتخب للقارئ الكريم منها بعض الأحاديث بعنوان حقّ الإمام على الاُمة وحقّ الناس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الآخر</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889940_3804643083"/>
      <w:bookmarkStart w:id="293" w:name="_Toc112"/>
      <w:bookmarkEnd w:id="292"/>
      <w:r>
        <w:rPr>
          <w:rtl w:val="true"/>
        </w:rPr>
        <w:t>أمّا حقّي عليكم</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 بالبيعة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النصيحة في المشهد والمغيب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 حين أدعوكم</w:t>
      </w:r>
      <w:r>
        <w:rPr>
          <w:rFonts w:eastAsia="Amiri" w:cs="Amiri" w:ascii="Amiri" w:hAnsi="Amiri"/>
          <w:color w:val="111111"/>
          <w:sz w:val="28"/>
          <w:szCs w:val="28"/>
          <w:rtl w:val="true"/>
          <w:lang w:bidi="ar-SA"/>
        </w:rPr>
        <w:t>... .</w:t>
      </w:r>
      <w:r>
        <w:rPr>
          <w:rStyle w:val="FootnoteAnchor"/>
          <w:rtl w:val="true"/>
        </w:rPr>
        <w:footnoteReference w:id="270"/>
      </w:r>
      <w:bookmarkStart w:id="294" w:name="pg2502_27368"/>
    </w:p>
    <w:p>
      <w:pPr>
        <w:pStyle w:val="Heading4"/>
        <w:numPr>
          <w:ilvl w:val="3"/>
          <w:numId w:val="1"/>
        </w:numPr>
        <w:rPr/>
      </w:pPr>
      <w:bookmarkStart w:id="295" w:name="__RefHeading___Toc3889942_3804643083"/>
      <w:bookmarkStart w:id="296" w:name="_Toc113"/>
      <w:bookmarkEnd w:id="294"/>
      <w:bookmarkEnd w:id="295"/>
      <w:r>
        <w:rPr>
          <w:rtl w:val="true"/>
        </w:rPr>
        <w:t>أمّا حقّكم عليّ</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الخير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الخزينة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التعليم والتأديب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عليّ من الحقّ مثل الذي لي عليكم</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يذكر السجاد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رسالته الحقوقية حقوق الإمام والامة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وواجبها عليك حق أئمتك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تتحدثوا معنا كما تتحدثون مع الطواغيت والمتجبرين ولا تداهنون ولا تفكرّوا ملاحظاتكم ثقيلة علينا، كلما رأيتم قول الحقّ والمشاورة لنا مفيد فذكّرونا ولولا حفظ الله لنا لم تكن مصانين من الخطأ</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لقد اعتنى الإسلام كثيراً ودقَقَ في صفات وشروط الإمام، لكن بعد تعيين ومعرفة الإمام تكون إطاعته من الواجبات المسلّمة على كلّ فرد في الاُمة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جاء في الحديث على الناس تجاه إمامهم ثلاثة واجبات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الإمام بصفاته الممتازة التي تؤهله أن يكون قائداً معصوماً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مقابل أوامر هؤلاء العظام ويتقبلون أقوالهم بقلوبهم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إلى هؤلاء العظام في حلِّ الاختلافات والقبول بهم كحكام لحلّ هذه الاختلافات</w:t>
      </w:r>
      <w:r>
        <w:rPr>
          <w:rFonts w:eastAsia="Amiri" w:cs="Amiri" w:ascii="Amiri" w:hAnsi="Amiri"/>
          <w:color w:val="111111"/>
          <w:sz w:val="28"/>
          <w:szCs w:val="28"/>
          <w:rtl w:val="true"/>
          <w:lang w:bidi="ar-SA"/>
        </w:rPr>
        <w:t>.</w:t>
      </w:r>
      <w:r>
        <w:rPr>
          <w:rStyle w:val="FootnoteAnchor"/>
          <w:rtl w:val="true"/>
        </w:rPr>
        <w:footnoteReference w:id="274"/>
      </w:r>
      <w:bookmarkStart w:id="297" w:name="pg2502_27369"/>
    </w:p>
    <w:p>
      <w:pPr>
        <w:pStyle w:val="BookText"/>
        <w:rPr/>
      </w:pPr>
      <w:bookmarkEnd w:id="297"/>
      <w:r>
        <w:rPr>
          <w:rFonts w:ascii="Amiri" w:hAnsi="Amiri" w:eastAsia="Amiri" w:cs="Amiri"/>
          <w:color w:val="111111"/>
          <w:sz w:val="28"/>
          <w:sz w:val="28"/>
          <w:szCs w:val="28"/>
          <w:rtl w:val="true"/>
          <w:lang w:bidi="ar-SA"/>
        </w:rPr>
        <w:t xml:space="preserve">والوفاء بتعهدات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آثار إيجابية يذكرها 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لالفتهم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 لدينهم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مناهج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اعتدلت معالم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على إذلالها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 في بقاء الدولة ويئست مطامع الأعداء</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إنّه شيعتنا وهو مستمسك بعروة غيرنا</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889944_3804643083"/>
      <w:bookmarkStart w:id="299" w:name="_Toc114"/>
      <w:bookmarkEnd w:id="298"/>
      <w:r>
        <w:rPr>
          <w:rtl w:val="true"/>
        </w:rPr>
        <w:t>كيف يضعف الأئمة المعصومين</w:t>
      </w:r>
      <w:bookmarkEnd w:id="299"/>
    </w:p>
    <w:p>
      <w:pPr>
        <w:pStyle w:val="BookText"/>
        <w:rPr/>
      </w:pPr>
      <w:r>
        <w:rPr>
          <w:rFonts w:ascii="Amiri" w:hAnsi="Amiri" w:eastAsia="Amiri" w:cs="Amiri"/>
          <w:color w:val="111111"/>
          <w:sz w:val="28"/>
          <w:sz w:val="28"/>
          <w:szCs w:val="28"/>
          <w:rtl w:val="true"/>
          <w:lang w:bidi="ar-SA"/>
        </w:rPr>
        <w:t xml:space="preserve">حديثُ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يجد بني اُمية من لم يكتب لهم ويجمع لهم الغنائم ويحارب معهم لما أكلوا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تضعيف الإمام بسبب تسليم أصحاب العلاقة بنا الذين ليس لهم إرادة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هناك كثير من الأشخاص قلوبهم مع الإمام المعصوم، لكن بسبب الخوف أو الطمع يكونون مرتزقة للأجانب وهذه المشكلة يعاني منها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زمانهم ويعاني منها أتباعهم في زماننا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المستعان</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3889946_3804643083"/>
      <w:bookmarkStart w:id="301" w:name="_Toc115"/>
      <w:bookmarkEnd w:id="300"/>
      <w:r>
        <w:rPr>
          <w:rtl w:val="true"/>
        </w:rPr>
        <w:t>حقّ أهل البيت في القرآن</w:t>
      </w:r>
      <w:bookmarkEnd w:id="3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حقّ ثابت على الاُمة فهناك آيات كثيرة في القرآن لإثبات هذا</w:t>
      </w:r>
    </w:p>
    <w:p>
      <w:pPr>
        <w:pStyle w:val="BookText"/>
        <w:rPr/>
      </w:pPr>
      <w:r>
        <w:rPr>
          <w:rFonts w:ascii="Amiri" w:hAnsi="Amiri" w:eastAsia="Amiri" w:cs="Amiri"/>
          <w:color w:val="111111"/>
          <w:sz w:val="28"/>
          <w:sz w:val="28"/>
          <w:szCs w:val="28"/>
          <w:rtl w:val="true"/>
          <w:lang w:bidi="ar-SA"/>
        </w:rPr>
        <w:t>الحقّ نذكر منها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قرابة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وهم عترته ومن أهل بيته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وردت روايات من طرق أهل السنّة متكاثرة الأخبار وكذلك من طرق الشيعة في تفسير الآية بمودتهم وموالاتهم، ويؤيّده الأخبار المتواترة من طرق الفريقين على وجوب موالاة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التأمّل الكافي</w:t>
      </w:r>
      <w:r>
        <w:rPr>
          <w:rStyle w:val="FootnoteAnchor"/>
          <w:rtl w:val="true"/>
        </w:rPr>
        <w:footnoteReference w:id="278"/>
      </w:r>
      <w:r>
        <w:rPr>
          <w:rFonts w:ascii="Amiri" w:hAnsi="Amiri" w:eastAsia="Amiri" w:cs="Amiri"/>
          <w:color w:val="111111"/>
          <w:sz w:val="28"/>
          <w:sz w:val="28"/>
          <w:szCs w:val="28"/>
          <w:rtl w:val="true"/>
          <w:lang w:bidi="ar-SA"/>
        </w:rPr>
        <w:t xml:space="preserve">في الروايات المتواترة الواردة من طرق الفريقين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لإرجاع الناس في فهم الكتاب بما فيه من اُصول معارف الدين وفروعها وبيان حقائقه إلى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كحديث الثقلين وحديث السفينة وغيرهما لا يدع ريباً في إيجاب مودتهم وجعلها أجراً للرسالة إنّما كان ذريعة؛ لإرجاع الناس إليهم فيما كان لهم من المرجعية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فالمودة المفروضة على كونها أجراً للرسالة لم تكن أمراً وراء الدعوة الدينية من حيث بقائها ودوامها، فالآية مؤداها لا يغاير مؤدّى الآيات النافية لسؤال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ويؤل معناها إلى أنّي لا أسألكم عليه أجراً إلاّ أنّ الله لما أوجب عليكم مودة عامة المؤمنين ومن جملتهم قرابتي فإنّي احتسب مودتكم لقرابتي وأعدّها أجراً لرسالتي، قال تعالى إِنَّ الَّذِينَ مَنُوا وَعَمِلُوا الصَّالِحَاتِ سَيَجْعَلُ لَهُمُ الرَّحْمَنُ وُدًّا</w:t>
      </w:r>
      <w:r>
        <w:rPr>
          <w:rStyle w:val="FootnoteAnchor"/>
          <w:rtl w:val="true"/>
        </w:rPr>
        <w:footnoteReference w:id="279"/>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وَالْمُؤْمِنُونَ وَالْمُؤْمِنَاتُ بَعْضُهُمْ أَوْلِيَاء بَعْضٍ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فساد ما أورد على هذا الوجه أنّه لا يناسب شأن النبوة لما فيه من التهمة بأنَّ اكثر طلبة الدنيا يفعلون شيئاً ويسألون عليه ما يكون فيه نفع أولادهم وقرباتهم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فيه منافاة لقوله تعالى مَا تَسْأَلُهُمْ عَلَيْهِ مِنْ أَجْرٍ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وجه الفساد أنَّ إطلاق الأجر عليها وتسميتها به إنّما هو بحسب الدعوى، وأمّا بحسب الحقيقة فلا يزيد مدلول الآية على ما يدلّ عليه الآيات الاخر النافية لسؤال الاجر كما عرفت ما في ذلك من نفع عائد إليهم فلا مورد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الآية مدنيّة خُوطب بها المسلمون وليس لهم أنْ يتهموا نبيّهم المصون بعصمة إلهية ـ تعد الإيمان به وتصديق عصمته ـ فيما يأتيهم به من ربّهم ولو جاز اتهامهم له في ذلك، وكان ذلك غير مناسب لشأن النبوة لا يصلح لئن يخاطب به لاطرّد مثل ذلك في خطابات قرآنية كثيرة كالآيات الدالّة على فرض طاعته المطلقة والدالة على كون الأنفال والغنائم لله ورسوله، والدالّة على خمس ذوي القربى، وما اُبيح له في أمر النساء وغير ذلك على أنّه تعالى تعرض لهذه التهمة ودفعها في قوله أَمْ يَقُولُونَ افْتَرَى عَلَى اللهِ كَذِبًا فَإِن يَشَأِ اللهُ يَخْتِمْ عَلَى قَلْبِكَ</w:t>
      </w:r>
      <w:r>
        <w:rPr>
          <w:rStyle w:val="FootnoteAnchor"/>
          <w:rtl w:val="true"/>
        </w:rPr>
        <w:footnoteReference w:id="282"/>
      </w:r>
      <w:r>
        <w:rPr>
          <w:rFonts w:ascii="Amiri" w:hAnsi="Amiri" w:eastAsia="Amiri" w:cs="Amiri"/>
          <w:color w:val="111111"/>
          <w:sz w:val="28"/>
          <w:sz w:val="28"/>
          <w:szCs w:val="28"/>
          <w:rtl w:val="true"/>
          <w:lang w:bidi="ar-SA"/>
        </w:rPr>
        <w:t xml:space="preserve">وهب أنّا صرفنا الآية عن هذا المعنى بحملها على غيره دفعاً لما ذُكر من التهمة فما هو الدافع لها عن الأخبار التي لا تحصى كثرةً الواردة من طرق الفريقين في إيجاب مودة أهل البيت عنه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منافاة هذا الوجه لقوله تعالى وَمَا تَسْأَلُهُمْ عَلَيْهِ مِنْ أَجْرٍ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فقد اتّضح بطلانه بما ذكرناه، والآية بقياس مدلولها إلى الآيات النافية لسؤال الأجر نظير قوله تعالى قُلْ مَا أَسْأَلُكُمْ عَلَيْهِ مِنْ أَجْرٍ إِلَّا مَن شَاء أَن يَتَّخِذَ إِلَى رَبِّهِ سَبِيلًا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الكشاف بعد اختياره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مودّة القربى أو إلاّ المودّة للقربى، وما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مكاناً للمودّة</w:t>
      </w:r>
    </w:p>
    <w:p>
      <w:pPr>
        <w:pStyle w:val="BookText"/>
        <w:rPr/>
      </w:pPr>
      <w:r>
        <w:rPr>
          <w:rFonts w:ascii="Amiri" w:hAnsi="Amiri" w:eastAsia="Amiri" w:cs="Amiri"/>
          <w:color w:val="111111"/>
          <w:sz w:val="28"/>
          <w:sz w:val="28"/>
          <w:szCs w:val="28"/>
          <w:rtl w:val="true"/>
          <w:lang w:bidi="ar-SA"/>
        </w:rPr>
        <w:t>ومقرّاً لها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آل فلان مودّة ولي فيهم هوى وحبّ شديد، تريد أحبَّهم وهم مكان حبّي ومحلّه،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بصلة للمودّة كاللام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للقربى إنّما هي متعلقة بمحذوف تعلق الظرف به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في الكيس، وتقديره إلاّ المودّة ثابتة في القربى ومتمكثة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وَمَن يَقْتَرِفْ حَسَنَةً نَّزِدْ لَهُ فِيهَا حُسْنًا إِنَّ اللهَ غَفُورٌ شَكُورٌ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الاكتساب، والحسنة الفعلة التي يرتضيها الله سبحانه وتعالى ويثيب عليها، وحسن العمل وملاءمته لسعادة الإنسان والغاية التي يقصدها، كما أنّ مساوئه وقبحه خلاف ذلك، وزيادة حسنها إتمام ما نقص من جهاتها وإكماله ومن ذلك الزيادة من ثوابها، كما قال سبحانه وتعالى ما ما جاء في تفسير الصافي قُل لَّا أَسْأَلُكُمْ عَلَيْهِ أَجْرًا إِلَّا الْمَوَدَّةَ فِي الْقُرْبَى</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في المجمع عن السجاد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لما رجع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حجّة الوداع وقدم المدينة أتته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تعالى قد أحسن إلينا وشرّفنا بك وبنزولك بين ظهرانينا، فقد فرّح الله صديقنا وكبت عدونا، وقد تأتيك وفود فلا تجد ما تعطيهم، فيشمت بك العدو فنحبّ أن نُعطيك ثلث أموالنا حتّى إذا قدم عليك وفد مكّة وجدت ما تعطيهم، فلم يرد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عليهم شيئاً حتّى ينتظر ما يأتيه من ربّه، فنزل عليه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ولم يقبل أموالهم،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هذا على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وما يريد إلاّ أن يرفع بضبع ابن عمّه ويحمل علينا أهل بيته ويقول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الإسناد قريب عنه عن آبائه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نزلت هذه 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قام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إنَّ الله تبارك وتعالى قد فرض لي عليكم فرضاً فهل أنتم مؤدّوه قال فلم يجبه أحدٌ منهم فانصرف فلمّا كان من الغد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ثُمّ قام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في اليوم الثالث فلم يتكلّم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أنّه ليس من ذهب ولا فضة ولا مطعم ولا مشرب،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وَفي بها إلاّ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وعمّار والمقداد بن الأسود الكندي، وجابر بن عبد الله الأنصاري، ومولى لرسول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الثبيت وزيد بن الأرقم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عيون الأخبار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يقرب منه مع بسط وبيان، وفي الجوامع روي إنّ المشركين قالوا فيما بينهم أترون أنّ محمّداً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يسأل على ما يتعاطاه أجراً فنزلت هذه الآية ويأتي أخبار آخر في هذه الآية، فقال هي والله فريضة من الله على العباد لمحمّد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إنّها لأقارب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إنّما نزلت فينا خاصة اهل البيت في علي وفاطمة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وَلَنَجْزِيَنَّهُمْ أَحْسَنَ الَّذِي كَانُوا يَعْمَلُونَ</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لِيَجْزِيَهُمُ اللهُ أَحْسَنَ مَا عَمِلُوا وَيَزِيدَهُم مِّن فَضْلِهِ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ومن يكتسب حسنة نزد له في تلك الحسنة حسناً يرفع نقائصها وزيادة أجرها، إنّ الله غفور يمحو السيئات شكور يظهر محاسن العمل من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بالحسنة مودة قربى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ويؤيّده ما في روايات أئمة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تفوّه المنافقون تثاقلاً عن قبوله وفي المؤمنين سمّاعون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يَقْبَلُ التَّوْبَةَ إلى آخر الآيتين الراجعين منهم وقبولها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شَكُورٌ التفات من التكلم إلى الغيبة، والوجه فيه الإشارة إلى علّة الاتصاف بالمغفرة والشكر، 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شكور، لأنّه الله عزّ وجلّ الذي يقبل التوبة ويغفر الذنب والمشكور على آلائه ونعمه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روى زادان عن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في آل حم آية إلاّ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اشار الكميت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لكم في آل حـمتأولها منّا تقي ومعربٌ</w:t>
      </w:r>
    </w:p>
    <w:p>
      <w:pPr>
        <w:pStyle w:val="BookText"/>
        <w:rPr/>
      </w:pPr>
      <w:r>
        <w:rPr>
          <w:rFonts w:ascii="Amiri" w:hAnsi="Amiri" w:eastAsia="Amiri" w:cs="Amiri"/>
          <w:color w:val="111111"/>
          <w:sz w:val="28"/>
          <w:sz w:val="28"/>
          <w:szCs w:val="28"/>
          <w:rtl w:val="true"/>
          <w:lang w:bidi="ar-SA"/>
        </w:rPr>
        <w:t xml:space="preserve">وفيه وصحّ عن الحسن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خطب الناس،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الذين افترض الله مودتهم على كلّ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ففي الكافي بإسناده عن عبد الله بن عجلان،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والأخبار في هذا المعنى من طرق الشيعة عن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كثيرة جدّاً مروية عنهم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قل لا 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قالوا يا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مَن هؤلاء الذين أمرنا الله سبحانه بموالاتهم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وولدهما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في آل حم آية لا يحفظ مودّتنا إلاّ كل مؤمن وقرأ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الأنبياء من أشجار شتّى وخُلقتُ أنا وعلي من شجرة واحدة فأنا أصلها، وعليٌّ فرعها، وفاطمة لقاحها،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ثمارها، وأشياعنا أوراقها، فمن تعلق بغصن من أغصانها نجا، ومن زاغ هوى، ولو أنّ عبداً عبد الله بين الصفا والمروة ألف عام، ثُمّ ألف عام، ثُمّ ألف عام حتّى يصير كالشنّ البالي، ثُمّ لم يدرك حجّتنا أكبّه الله على منخريه في النار، ثُمّ تلا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الكافي عن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وفي الخصال عن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يحبّ عترتي فهو لإحدى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منافق، وأمّا لزينة وأما حملت به اُمه في غير طهر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يَقْتَرِفْ حَسَنَةً نَّزِدْ لَهُ فِيهَا حُسْنًا إِنَّ اللهَ غَفُورٌ شَكُورٌ</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فينا 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أصحاب الكساء، وعن الحسن المجتبى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خطبة ـ أنا من أهل بيتٍ الذين افترض الله مودّتهم على كلّ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افتراف الحسنة مودّتنا أهل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هذه الآية قال من توالى الأوصياء من 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واتبع آثارهم فذاك نزيده ولاية من مضى من النبيين والمؤمنين الأولين حتّى يصل ولايتهم إلى آدم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القيامة لم تزل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فيما أفناه، وعن شبابه فيما أبلاه، وعن ماله من أين اكتسبه وفيما أنفقه، وعن حبّنا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وصفهم الشاعر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معـشـر حبّـهم ديـن وبغضـهـمكـفـر وقربهــم منـجـي ومعتـصـم</w:t>
      </w:r>
    </w:p>
    <w:p>
      <w:pPr>
        <w:pStyle w:val="BookText"/>
        <w:rPr/>
      </w:pPr>
      <w:r>
        <w:rPr>
          <w:rFonts w:ascii="Amiri" w:hAnsi="Amiri" w:eastAsia="Amiri" w:cs="Amiri"/>
          <w:color w:val="111111"/>
          <w:sz w:val="28"/>
          <w:sz w:val="28"/>
          <w:szCs w:val="28"/>
          <w:rtl w:val="true"/>
          <w:lang w:bidi="ar-SA"/>
        </w:rPr>
        <w:t>إن عُـدّ أهل التقى كانـوا أئـمتهمأو قيل من خير أهل الأرض قيل هم</w:t>
      </w:r>
    </w:p>
    <w:p>
      <w:pPr>
        <w:pStyle w:val="BookText"/>
        <w:rPr/>
      </w:pPr>
      <w:r>
        <w:rPr>
          <w:rFonts w:ascii="Amiri" w:hAnsi="Amiri" w:eastAsia="Amiri" w:cs="Amiri"/>
          <w:color w:val="111111"/>
          <w:sz w:val="28"/>
          <w:sz w:val="28"/>
          <w:szCs w:val="28"/>
          <w:rtl w:val="true"/>
          <w:lang w:bidi="ar-SA"/>
        </w:rPr>
        <w:t>وكم لهم من أياد وحقوق على المسلمين، ينوء القلم بشرحها وتعددها، لكن اذكر بعضها بشكل فهرس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أداء حقّهم من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إلى ذريّتهم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مدحهم ونشر فضائلهم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مشاهدهم</w:t>
      </w:r>
      <w:r>
        <w:rPr>
          <w:rFonts w:eastAsia="Amiri" w:cs="Amiri" w:ascii="Amiri" w:hAnsi="Amiri"/>
          <w:color w:val="111111"/>
          <w:sz w:val="28"/>
          <w:szCs w:val="28"/>
          <w:rtl w:val="true"/>
          <w:lang w:bidi="ar-SA"/>
        </w:rPr>
        <w:t>.</w:t>
      </w:r>
      <w:bookmarkStart w:id="302" w:name="pg2502_27377"/>
    </w:p>
    <w:p>
      <w:pPr>
        <w:pStyle w:val="Heading2"/>
        <w:numPr>
          <w:ilvl w:val="1"/>
          <w:numId w:val="1"/>
        </w:numPr>
        <w:rPr/>
      </w:pPr>
      <w:bookmarkStart w:id="303" w:name="__RefHeading___Toc3889948_3804643083"/>
      <w:bookmarkStart w:id="304" w:name="_Toc116"/>
      <w:bookmarkEnd w:id="302"/>
      <w:bookmarkEnd w:id="303"/>
      <w:r>
        <w:rPr>
          <w:rtl w:val="true"/>
        </w:rPr>
        <w:t>الباب الثالث</w:t>
      </w:r>
      <w:r>
        <w:rPr>
          <w:rtl w:val="true"/>
        </w:rPr>
        <w:t xml:space="preserve">: </w:t>
      </w:r>
      <w:r>
        <w:rPr>
          <w:rtl w:val="true"/>
        </w:rPr>
        <w:t>وفيه فصلان</w:t>
      </w:r>
      <w:bookmarkEnd w:id="3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3889950_3804643083"/>
      <w:bookmarkStart w:id="306" w:name="_Toc117"/>
      <w:bookmarkEnd w:id="305"/>
      <w:r>
        <w:rPr>
          <w:rtl w:val="true"/>
        </w:rPr>
        <w:t>اشارة</w:t>
      </w:r>
      <w:bookmarkStart w:id="307" w:name="pg2502_27379"/>
      <w:bookmarkEnd w:id="306"/>
    </w:p>
    <w:p>
      <w:pPr>
        <w:pStyle w:val="Heading3"/>
        <w:numPr>
          <w:ilvl w:val="2"/>
          <w:numId w:val="1"/>
        </w:numPr>
        <w:rPr/>
      </w:pPr>
      <w:bookmarkStart w:id="308" w:name="__RefHeading___Toc3889952_3804643083"/>
      <w:bookmarkStart w:id="309" w:name="_Toc118"/>
      <w:bookmarkEnd w:id="307"/>
      <w:bookmarkEnd w:id="308"/>
      <w:r>
        <w:rPr>
          <w:rtl w:val="true"/>
        </w:rPr>
        <w:t>الفصل الأوّل</w:t>
      </w:r>
      <w:r>
        <w:rPr>
          <w:rtl w:val="true"/>
        </w:rPr>
        <w:t xml:space="preserve">: </w:t>
      </w:r>
      <w:r>
        <w:rPr>
          <w:rtl w:val="true"/>
        </w:rPr>
        <w:t>المناظرات</w:t>
      </w:r>
      <w:bookmarkEnd w:id="309"/>
    </w:p>
    <w:p>
      <w:pPr>
        <w:pStyle w:val="Heading4"/>
        <w:numPr>
          <w:ilvl w:val="3"/>
          <w:numId w:val="1"/>
        </w:numPr>
        <w:rPr/>
      </w:pPr>
      <w:bookmarkStart w:id="310" w:name="__RefHeading___Toc3889954_3804643083"/>
      <w:bookmarkStart w:id="311" w:name="_Toc119"/>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مناظرات في الإمامة بين علماء أهل السنّة والشيعة جمعت من كتاب البدر الأزهر في مناظرات ليالي بيشاور، تأليف العلاّمة سلطان الواعظين السيّد محمّد الموسوي الشيرازي ـ طاب ثراه ـ تعريب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على الرد على الشبهات التي طرحت في موضوع الإمامة، وكذلك الشبهات التي نسبت إلى الشيعة والتشيّع والجواب عليها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889956_3804643083"/>
      <w:bookmarkStart w:id="313" w:name="_Toc120"/>
      <w:bookmarkEnd w:id="312"/>
      <w:r>
        <w:rPr>
          <w:rtl w:val="true"/>
        </w:rPr>
        <w:t>آل محمّد</w:t>
      </w:r>
      <w:r>
        <w:rPr/>
        <w:t></w:t>
      </w:r>
      <w:r>
        <w:rPr>
          <w:rtl w:val="true"/>
        </w:rPr>
        <w:t xml:space="preserve"> هم الوسيلة</w:t>
      </w:r>
      <w:bookmarkEnd w:id="313"/>
    </w:p>
    <w:p>
      <w:pPr>
        <w:pStyle w:val="BookText"/>
        <w:rPr/>
      </w:pPr>
      <w:r>
        <w:rPr>
          <w:rFonts w:ascii="Amiri" w:hAnsi="Amiri" w:eastAsia="Amiri" w:cs="Amiri"/>
          <w:color w:val="111111"/>
          <w:sz w:val="28"/>
          <w:sz w:val="28"/>
          <w:szCs w:val="28"/>
          <w:rtl w:val="true"/>
          <w:lang w:bidi="ar-SA"/>
        </w:rPr>
        <w:t>هناك شبهة تُطرح بأنَّ الشيعة يألّهون الأئمة الاثني عشر ويطلبون منهم 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هذه الشبهة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الشيعة نعتقد بأنَّ الله سبحانه وتعالى هو القاضي للحاجات وآل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يحلّون مشكلة ولا يقضون حاجة لأحدٍ الاّ بأذن الله تعالى وارادته وأنّهم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bookmarkStart w:id="314" w:name="pg2502_27380"/>
    </w:p>
    <w:p>
      <w:pPr>
        <w:pStyle w:val="BookText"/>
        <w:rPr/>
      </w:pPr>
      <w:bookmarkEnd w:id="314"/>
      <w:r>
        <w:rPr>
          <w:rFonts w:ascii="IRNazanin" w:hAnsi="IRNazanin" w:eastAsia="IRNazanin"/>
          <w:color w:val="111111"/>
          <w:sz w:val="28"/>
          <w:sz w:val="28"/>
          <w:szCs w:val="28"/>
          <w:rtl w:val="true"/>
          <w:lang w:bidi="fa-IR"/>
        </w:rPr>
        <w:t>وقوله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وَابْتَغُواْ إِلَيهِ الْوَسِيلَةَ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واسطة القبض والقبّاض هو الله سبحانه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الوسيلة التي أمرنا الله أن نتوسل بهم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الوسيلة في الآية الكريمة هم 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كبار علمائكم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القرآن في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الثقلين في تفسيره للآية الكريمة، والحافظ أبو بكر الشيرازي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في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من اعلامكم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رووا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 المراد من الوسيلة في الآية الكريمة هم عترة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بيته الطيّبون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أبي الحديد، وهو من اعلامكم، في شرح نهج البلاغة تحت عنوان</w:t>
      </w:r>
    </w:p>
    <w:p>
      <w:pPr>
        <w:pStyle w:val="BookText"/>
        <w:rPr/>
      </w:pPr>
      <w:r>
        <w:rPr>
          <w:rFonts w:ascii="Amiri" w:hAnsi="Amiri" w:eastAsia="Amiri" w:cs="Amiri"/>
          <w:color w:val="111111"/>
          <w:sz w:val="28"/>
          <w:sz w:val="28"/>
          <w:szCs w:val="28"/>
          <w:rtl w:val="true"/>
          <w:lang w:bidi="ar-SA"/>
        </w:rPr>
        <w:t>ذكر ماورد من السيير والأخبار في أمر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 من خطبة الزهراء</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واحمدوا الله الذي لعظمته ونوره يبغي من في السماوات والأرض إليه الوسيلة ونحن وسيلته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3889958_3804643083"/>
      <w:bookmarkStart w:id="316" w:name="_Toc121"/>
      <w:bookmarkEnd w:id="315"/>
      <w:r>
        <w:rPr>
          <w:rtl w:val="true"/>
        </w:rPr>
        <w:t>ردّ الشبهة القائلة بأنّ الشيعة أتباع عبد الله بن سبأ اليهودي</w:t>
      </w:r>
      <w:bookmarkEnd w:id="316"/>
    </w:p>
    <w:p>
      <w:pPr>
        <w:pStyle w:val="BookText"/>
        <w:rPr/>
      </w:pPr>
      <w:r>
        <w:rPr>
          <w:rFonts w:ascii="Amiri" w:hAnsi="Amiri" w:eastAsia="Amiri" w:cs="Amiri"/>
          <w:color w:val="111111"/>
          <w:sz w:val="28"/>
          <w:sz w:val="28"/>
          <w:szCs w:val="28"/>
          <w:rtl w:val="true"/>
          <w:lang w:bidi="ar-SA"/>
        </w:rPr>
        <w:t>بداية تسمية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ليالي بيشاور ص </w:t>
      </w:r>
      <w:r>
        <w:rPr>
          <w:rFonts w:eastAsia="Amiri" w:cs="Amiri" w:ascii="Amiri" w:hAnsi="Amiri"/>
          <w:color w:val="111111"/>
          <w:sz w:val="28"/>
          <w:szCs w:val="28"/>
          <w:lang w:bidi="ar-SA"/>
        </w:rPr>
        <w:t>60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تعلمون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الأتباع والانصار، كما في القاموس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وأنصاره وقد غلب هذا الاسم على كلّ مَن يتولى عليّاً وأهل بيته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صار اسماً خاصّاً لهم هذا 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ولا تشتبهوا بعد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والاشتباه الآخر الذي صدر منكم عمداً أو سهواً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ظهرت في عهد عثمان وابتدعه ابن سبأ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يطلق على اتّباع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منذ عهد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واضع هذه الكلمة والذي جعلها علماً على أنصار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قال فيه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علماؤكم في كتبهم ومسانيدهم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هذا الحديث وما شابهه في كتبنا، فاذكر لنا مصدره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أبو نعيم، وقد قال فيه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أكبر الحفّاظ الثقات وأعلم المحدثين في كتابه حلية الأولياء من احسن الكتب روى في كتابه هذا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خاطب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وقال ياعلي، هم أنت وشيعتك، تأتي أنت وشيعتك يوم القيامة راضين مرضيين، رواه أبو مؤيد موفق بن أحمد الخوارزمي أيضاً في الفصل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المناقب وسيط بن الجوزي في 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الحسكاني وهو من أعلامكم في كتابه شواهد التنزيل سَمعتُ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ألم تسمع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أنت وشيعتك، وموعدي وموعدكم الحوض، إذا جثت الامم للحساب تُدعون غرّاً 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أيضاً الحافظ محمّد بن يوسف الكنجي 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وروى الخطيب الخوارزمي في كتابه المناقب، الفصل التاسع،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فأقبل علي بن 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ـ ثُمّ التفت إلى الكعبة فضربها بيده 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هم الفائزون يوم القيامة، ثُمّ إنّه أولكم إيماناً وأوفاكم بعهد الله، وأقومكم بأمر الله، وأعدلكم في الرعية، وأقسمكم بالسوية، وأعظمكم عند الله مزيّة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إذا أقبل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الكنجي بنفس السند في كفاية الطالب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محدّث الشام في كتابه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جلال الدين السيوطي، بنفس السند في تفسيره الدرّ المنثور،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الآية المذكورة، قال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تأتي أنت وشيعتك يوم القيامة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الصبّاغ المالكي في كتابه 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أعداؤك غضاباً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في الصواعق،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الحافظ جمال الدين الزرندي المدني وزاد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عدوي؟ 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السمهودي أيضاً في كتابه 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الهمداني الشافعي وهو من أعلامكم، في كتابه مودة القربى عن اُم سلمة اُم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وأصحابك في الجنة، أنت وشيعتك في الجنّة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عنها أيضاً ابن حجر في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ابن المغازلي الشافعي في كتابه مناقب علي بن أبي طالب بسنده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لفتح خيبر، قال له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لولا أن نقول طائفة من اُمتي فيك ما قالت النصارى في عيسى ابن مريم، لقُلتُ فيك مقالاً لا تمر بجمع من المسلمين إلاّ أخذوا التراب من تحت رجليك وفضل طهورك يستشفون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حسبك أن تكون منّي بمنزلة هارون من موسى غير أنّه لا نبي بعدي، وأنت تُبرئ ذمّتي، وتستر عورتي، وتُقاتل على سنّتي، وأنت غداً في الآخرة أقرب الخلق منّي على الحوض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شيعتك على منابر من نور مبيضة وجوههم حولي، أشفع لهم ويكونون جيراني في الجنّة، وأنّ حربك حربي وسلمك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الكنجي في كفاية الطالب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صوت المؤذن لوقت العشاء ـ قطعنا الحديث ـ وقام الإخوان العامة تهيؤوا للصلاة وذهب السيّد عبد الحيّ ليؤم المسلمين في المسجد، فلما رجع جاء بتفسير الدرّ المنثور للسيوطي، ومودة القربى للسيّد علي الهمداني الشافعي، ومسند الإمام أحمد، ومناقب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بعد أداء الصلاة إلى البيت وجئت بهذه الكتب لتراجعها حين اللزوم فتناولت منه الكتب وشكرته وبقيت عندنا إلى آخر ليالي الحوار، ثُمّ أخرجتُ الأحاديث التي نقلتها من تلك الكتب وقرأتها عليهم، فرأيتُ المشايخ وقد تغيّرت وجوههم خجلاً وكأنّهم حسّوا بالتصاغر أمام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وأخرجت من كتاب مودة القربى، إضافة إلى ما نقلته حديثاً آخر بالمناسبة قرأته بصوت عالٍ،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ستقدم على الله أنت وشيعتك راضين مرضيين، ويقدم عليه عدوك غضاباً مقمحين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دلائلنا المحكمة المؤيّدة بكلام الله العزيز والأخبار المعتبرة عندكم، فارجعوا ولا تقولوا بعد هذا بأنَّ الشيعة أتباع ابن سبأ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الاتهام اندفع، والإبهام ارتفع بالقرآن الحكيم وحديث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وعرفتم بأنّ الشيعة محمديون وليسوا بيهود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كتابه الزينة لأبي حاتم الرازي وهو من أعلامكم،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اسم وضع في الإسلام علماً لجماعة في عهد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اشتهر أربعة من أصحابه بهذا الاسم في حياة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وهم أبو ذرّ الغفاري، سلمان الفارسي، المقداد بن الأسود الكندي، وعمّار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الحاضرون فكّروا وانصفوا كيف يمكن أن يشتهر أربعة من حواري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وأصحابه المقربين،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ومسمع منه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يمنعهم من تلك البدعة على حدّ زعمكم؟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تعرف من مجموع الأخبار التي نقلناها من مصادركم وكتبكم المعتبرة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الصفوة من أصحاب المصطفى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سمعوه يقول شيعة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 خير البريّة وهم الفائزون، وأنّهم راضون مرضيون في الجنّة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افتخروا أن يكونوا منهم، وأن يُعرفوا بهذا الاسم، عند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والآن يكفي تعرف مقام هؤلاء الأربعة عند الله تعالى، انقل لكم بعض الأخبار المروية عن طريقم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الحافظ أبو نعيم في المجلّد الأوّل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المكّي في الصواعق المحرقة الحديث الخامس من الأحاديث الأربعين في فضل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والحاكم،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أخبرني بحبّ أربعة وأخبرني بأنّه يحبّهم،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وأبو ذرّ، والمقداد، وسلمان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ابن المغازلي في المناقب حديث رقم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وأخرجه الإمام أحمد في المسند ج </w:t>
      </w:r>
      <w:r>
        <w:rPr>
          <w:rFonts w:eastAsia="Amiri" w:cs="Amiri" w:ascii="Amiri" w:hAnsi="Amiri"/>
          <w:color w:val="111111"/>
          <w:sz w:val="28"/>
          <w:szCs w:val="28"/>
          <w:lang w:bidi="ar-SA"/>
        </w:rPr>
        <w:t>5/351</w:t>
      </w:r>
      <w:r>
        <w:rPr>
          <w:rFonts w:ascii="Amiri" w:hAnsi="Amiri" w:eastAsia="Amiri" w:cs="Amiri"/>
          <w:color w:val="111111"/>
          <w:sz w:val="28"/>
          <w:sz w:val="28"/>
          <w:szCs w:val="28"/>
          <w:rtl w:val="true"/>
          <w:lang w:bidi="ar-SA"/>
        </w:rPr>
        <w:t xml:space="preserve">، وأخرجه أيضاً في ج </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الحافظ البخاري في تاريخه قسم</w:t>
      </w:r>
    </w:p>
    <w:p>
      <w:pPr>
        <w:pStyle w:val="BookText"/>
        <w:rPr/>
      </w:pPr>
      <w:r>
        <w:rPr>
          <w:rFonts w:ascii="Amiri" w:hAnsi="Amiri" w:eastAsia="Amiri" w:cs="Amiri"/>
          <w:color w:val="111111"/>
          <w:sz w:val="28"/>
          <w:sz w:val="28"/>
          <w:szCs w:val="28"/>
          <w:rtl w:val="true"/>
          <w:lang w:bidi="ar-SA"/>
        </w:rPr>
        <w:t xml:space="preserve">الكنى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وأخرجه الحاكم في المستدرك </w:t>
      </w:r>
      <w:r>
        <w:rPr>
          <w:rFonts w:eastAsia="Amiri" w:cs="Amiri" w:ascii="Amiri" w:hAnsi="Amiri"/>
          <w:color w:val="111111"/>
          <w:sz w:val="28"/>
          <w:szCs w:val="28"/>
          <w:lang w:bidi="ar-SA"/>
        </w:rPr>
        <w:t>3/130</w:t>
      </w:r>
      <w:r>
        <w:rPr>
          <w:rFonts w:ascii="Amiri" w:hAnsi="Amiri" w:eastAsia="Amiri" w:cs="Amiri"/>
          <w:color w:val="111111"/>
          <w:sz w:val="28"/>
          <w:sz w:val="28"/>
          <w:szCs w:val="28"/>
          <w:rtl w:val="true"/>
          <w:lang w:bidi="ar-SA"/>
        </w:rPr>
        <w:t xml:space="preserve">، وأخرجه الحافظ القزويني في سيرة المصطفى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محمّد 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تعتقدوا بهؤلاء الأربعة الذين هم خواص أصحاب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احبهم الله ورسوله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ثُمّ استقاموا فخالفتموهم واتبعتم الذين دبّروا الفتنة في السقيفة فبايعتم خليفة المتآمرين وتركتم حجّة ربّ العالمين، وبهذا العمل حرّفتم حديث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بعض أصحابي كالنجوم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مصادر حديث الثقلين المقبولة والمعتبرة عند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الصحيح في كتابه خصائص 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نعيم في حلية الأولياء، ج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للشلبنجي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لنور الدين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ضمن تفسير آية الاعتصام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تفسيره آية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bookmarkStart w:id="317" w:name="pg2502_27386"/>
    </w:p>
    <w:p>
      <w:pPr>
        <w:pStyle w:val="Heading4"/>
        <w:numPr>
          <w:ilvl w:val="3"/>
          <w:numId w:val="1"/>
        </w:numPr>
        <w:rPr/>
      </w:pPr>
      <w:bookmarkStart w:id="318" w:name="__RefHeading___Toc3889960_3804643083"/>
      <w:bookmarkStart w:id="319" w:name="_Toc122"/>
      <w:bookmarkEnd w:id="317"/>
      <w:bookmarkEnd w:id="318"/>
      <w:r>
        <w:rPr>
          <w:rtl w:val="true"/>
        </w:rPr>
        <w:t>حديث السقيفة</w:t>
      </w:r>
      <w:bookmarkEnd w:id="319"/>
    </w:p>
    <w:p>
      <w:pPr>
        <w:pStyle w:val="BookText"/>
        <w:rPr/>
      </w:pPr>
      <w:r>
        <w:rPr>
          <w:rFonts w:ascii="Amiri" w:hAnsi="Amiri" w:eastAsia="Amiri" w:cs="Amiri"/>
          <w:color w:val="111111"/>
          <w:sz w:val="28"/>
          <w:sz w:val="28"/>
          <w:szCs w:val="28"/>
          <w:rtl w:val="true"/>
          <w:lang w:bidi="ar-SA"/>
        </w:rPr>
        <w:t xml:space="preserve">وأنّ من أدلّتنا المحكمة في التوسل بأنَّ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 من ركبها نجا ومن تخلف عنها غرق وهوى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ونقله أكثر من مئة محدث وعالم من أهل السنّة اخرجوا هذا الحديث وأثبتوه في مسانيدهم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أحمد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الجرزي في النهاية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للشلبنجي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الكنجي الشافعي إمام الحرمين في كفاية الطالب،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الهمداني في كتاب مودّة القربى المودة الثانية والثالثة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سليمان القندوزي في نيابيع المودة،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 في تفسيره مفاتيح الغيب آية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السيوطي في تفسيره الدرّ المنثور في دليل الآية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قُلْنَا ادْخُلُواْ هَـذِهِ الْقَرْيَةَ فَكُلُواْ مِنْهَا حَيْثُ شِئْتُمْ</w:t>
      </w:r>
      <w:r>
        <w:rPr>
          <w:rStyle w:val="FootnoteAnchor"/>
          <w:rtl w:val="true"/>
        </w:rPr>
        <w:footnoteReference w:id="298"/>
      </w:r>
      <w:bookmarkStart w:id="320" w:name="pg2502_27387"/>
    </w:p>
    <w:p>
      <w:pPr>
        <w:pStyle w:val="BookText"/>
        <w:rPr/>
      </w:pPr>
      <w:bookmarkEnd w:id="320"/>
      <w:r>
        <w:rPr>
          <w:rFonts w:ascii="Amiri" w:hAnsi="Amiri" w:eastAsia="Amiri" w:cs="Amiri"/>
          <w:color w:val="111111"/>
          <w:sz w:val="28"/>
          <w:sz w:val="28"/>
          <w:szCs w:val="28"/>
          <w:rtl w:val="true"/>
          <w:lang w:bidi="ar-SA"/>
        </w:rPr>
        <w:t>وهنا يستشكل الحافظ أبو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إلى مرتبة النبوة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اتحدت نفسه مع نفس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صارا كنفس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أفضل من الأنبياء غير خاتم النبيين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وهذه الكلمات غريبة جدّاً ولابدّ من إثباتها بالأدلّة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دليلنا على وصول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مرتبة النبوة وهو أهل لها هو حديث المنزلة المروي في كتب السنة المعتبرة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يخاطب المسلمين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عندنا صحّة هذا الحديث وعلى فرض صحّته فهو خيرٌ واحد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هذا الحديث الشريف رواه كبار علمائكم حتّى أصحاب الصحاح كالبخاري ومسلم الذين هما عند السنّة واحد كألف</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889962_3804643083"/>
      <w:bookmarkStart w:id="322" w:name="_Toc123"/>
      <w:bookmarkEnd w:id="321"/>
      <w:r>
        <w:rPr>
          <w:rtl w:val="true"/>
        </w:rPr>
        <w:t>بعض إسناد حديث المنزلة</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المغازي باب غروة تبوك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كتاب بدأ الخلق باب مناقب علي بن ابي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فضل الصحابة باب فضائل علي بن أبي طالب</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تسمية الحسنين</w:t>
      </w:r>
      <w:r>
        <w:rPr>
          <w:rFonts w:ascii="Amiri" w:hAnsi="Amiri" w:eastAsia="Amiri" w:cs="Amiri"/>
          <w:color w:val="111111"/>
          <w:sz w:val="28"/>
          <w:sz w:val="28"/>
          <w:szCs w:val="28"/>
          <w:lang w:bidi="ar-SA"/>
        </w:rPr>
        <w:t></w:t>
      </w:r>
      <w:bookmarkStart w:id="323" w:name="pg2502_27388"/>
    </w:p>
    <w:p>
      <w:pPr>
        <w:pStyle w:val="BookText"/>
        <w:rPr/>
      </w:pPr>
      <w:bookmarkEnd w:id="323"/>
      <w:r>
        <w:rPr>
          <w:rFonts w:ascii="Amiri" w:hAnsi="Amiri" w:eastAsia="Amiri" w:cs="Amiri"/>
          <w:color w:val="111111"/>
          <w:sz w:val="28"/>
          <w:sz w:val="28"/>
          <w:szCs w:val="28"/>
          <w:rtl w:val="true"/>
          <w:lang w:bidi="ar-SA"/>
        </w:rPr>
        <w:t>وأما جواب كونه خبراً واحداً</w:t>
      </w:r>
    </w:p>
    <w:p>
      <w:pPr>
        <w:pStyle w:val="BookText"/>
        <w:rPr/>
      </w:pPr>
      <w:r>
        <w:rPr>
          <w:rFonts w:ascii="Amiri" w:hAnsi="Amiri" w:eastAsia="Amiri" w:cs="Amiri"/>
          <w:color w:val="111111"/>
          <w:sz w:val="28"/>
          <w:sz w:val="28"/>
          <w:szCs w:val="28"/>
          <w:rtl w:val="true"/>
          <w:lang w:bidi="ar-SA"/>
        </w:rPr>
        <w:t xml:space="preserve">أقول لقد صرّح بعض المحقّقين من علمائكم بتواتر حديث المنزلة منهم العلاّمة جلال الدين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المتناثرة في الأحاديث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إزالة الخفاء وكتاب قوة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وجواب، وهي</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889964_3804643083"/>
      <w:bookmarkStart w:id="325" w:name="_Toc124"/>
      <w:bookmarkEnd w:id="324"/>
      <w:r>
        <w:rPr>
          <w:rtl w:val="true"/>
        </w:rPr>
        <w:t xml:space="preserve">عدم تصريح النبي </w:t>
      </w:r>
      <w:r>
        <w:rPr/>
        <w:t></w:t>
      </w:r>
      <w:r>
        <w:rPr>
          <w:rtl w:val="true"/>
        </w:rPr>
        <w:t xml:space="preserve"> بخلافة علي </w:t>
      </w:r>
      <w:r>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المعيّن من الله سبحانه وتعالى لخلافة المسلمين بعد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تقولون فلماذا لم يكن بالصراحة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هذا علي بن أبي طالب خليفتي فيكم، والحاكم عليكم من بعدي فلم يكن حينئذٍ للاُمة عذر وحجّة في تركه ومبايعة غيره؟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الأديان الفصحاء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الكناية أبلغُ من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فتوجد في الكناية نكات دقيقة وألطاف رقيقة لا توجد في التصريح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المعاني الجمّة التي تستخرج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من البحث حول حديث المنزلة، يكون أعمّ وأشمل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الخلافة جزء من 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يصرّح بخلافة 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المستشكل النوّاب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علماؤنا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لايوجد حديث صريح من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تعيين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اُوّلو بعض الأحاديث النبويّة حتّى يثبتوا ذلك</w:t>
      </w:r>
      <w:r>
        <w:rPr>
          <w:rFonts w:eastAsia="Amiri" w:cs="Amiri" w:ascii="Amiri" w:hAnsi="Amiri"/>
          <w:color w:val="111111"/>
          <w:sz w:val="28"/>
          <w:szCs w:val="28"/>
          <w:rtl w:val="true"/>
          <w:lang w:bidi="ar-SA"/>
        </w:rPr>
        <w:t>.</w:t>
      </w:r>
      <w:bookmarkStart w:id="326" w:name="pg2502_27389"/>
    </w:p>
    <w:p>
      <w:pPr>
        <w:pStyle w:val="BookText"/>
        <w:rPr/>
      </w:pPr>
      <w:bookmarkEnd w:id="326"/>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يقولون هذا الكلام هم جاهلون في لباس أهل العلم أو أنَّهم علماء ولكن يتجاهلون؛ لأنّ الأحاديث النبوية في تعيين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للخلافة كثيرة جدّاً، وقد ذكرها علماؤكم ومحدثوكم أيضاً في كتبهم المعتبرة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889966_3804643083"/>
      <w:bookmarkStart w:id="328" w:name="_Toc125"/>
      <w:bookmarkEnd w:id="327"/>
      <w:r>
        <w:rPr>
          <w:rtl w:val="true"/>
        </w:rPr>
        <w:t xml:space="preserve">بعض الأحاديث الصريحة في خلافة علي </w:t>
      </w:r>
      <w:r>
        <w:rPr/>
        <w:t></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أحمد روى في مسنده العلاّمة الهمداني الشافعي في كتابه مودة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آخر المودة الرابعة،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تبرئ ذمّتي وأنت خليفتي على اُمتي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الإمام أحمد في المسند بطرق شتّى، وابن المغازلي في المناقب والثقلين في تفسيره عن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ووصيّ وخليفتي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الراغب الإصفهاني في كتابه محاضرات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الشرقيّة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ووزيري وخليفتي وخير مَن تُرك بعدي، يقضي ديني، وينجز موعدي، علي بن أبي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الفقيه الهمداني الشافعي في كتابه مودة القربى في أوائل المودة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آخى بين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أخي في الدنيا والآخرة وخليفتي في أهلي ووصيّ في اُمتي، نفعه نفعي وضره ضري، من أحبّه فقد أحبّني ومن أبغضه فقد أبغضني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الكنجي الشافعي، إمام الحرمين في كتابه كفاية الطالب في الباب الرابع والأربعين، 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فمن أدركها منكم فعليه بخصلة من كتاب الله تعالى وعلي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فإنّي سمعتُ رسول الله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يقول وهو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وأوّل من يصافحني، وهو فاروق هذه الاُمة يفرق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يعسوب الدين والمؤمنين، والمال يعسوب الظلمة، وهو الصدّيق الأكبر، وهو بابي الذي أوتى منه وهو خليفتي من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العلاّمة الكنجي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أخرجه محدّث الشام في فضائل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الجزء التاسع والأربعين بعد الثلاثمئة من كتابه بطرقٍ 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العلامة البيهقي والخطيب الخوارزمي وابن المغازلي في المناقب رووا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أذهب إلاّ وأنت خليفتي، وأنت أولى بالمؤمنين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أئمة الحديث وأصحاب الصحاح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عن ابن عبّاس، أنّه سمع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خليفتي في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خليفته من بعده، أي مباشرة فلا اعتبار لادعاء أي صدع للخلافة من الذين نازعوه حقّه وغصبوا مقامه، فعلي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خليفة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بلا فصلٍ لوجود من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الحديث، فهي أمّا أن تكون بيانية أو ابتدائية وعلى كلّ التقديرين يتعيّن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بأنّه خليفته المباشر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الفقيه الهمداني، أخرج في كتابه مودة القربى في المودة السادسة بسنده عن أنس بن مالك، رفعه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اصطفاني على الأنبياء واختار لي وصيّاً واخترتُ ابن عمّي يشدُّ عضدي، كما يشدّ عضد موسى بأخيه هارون وهو خليفتي ووزيري ولو كان بعدي نبياً، لكان علي نبيّاً لكن لا نبوة بعدي</w:t>
      </w:r>
      <w:r>
        <w:rPr>
          <w:rFonts w:eastAsia="Amiri" w:cs="Amiri" w:ascii="Amiri" w:hAnsi="Amiri"/>
          <w:color w:val="111111"/>
          <w:sz w:val="28"/>
          <w:szCs w:val="28"/>
          <w:rtl w:val="true"/>
          <w:lang w:bidi="ar-SA"/>
        </w:rPr>
        <w:t>.</w:t>
      </w:r>
      <w:bookmarkStart w:id="329" w:name="pg2502_27391"/>
    </w:p>
    <w:p>
      <w:pPr>
        <w:pStyle w:val="BookText"/>
        <w:rPr/>
      </w:pPr>
      <w:bookmarkEnd w:id="32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الغدير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فيها قد أمرني جبرئيل عن ربّي، أن أقوم في هذا المشهد واُعلم كلّ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أخي ووصيّ وخليفتي والإمام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معاشر الناس، فإنّ الله قد نصبه لكم وليّاً وإماماً وفرض طاعته على كلّ أحد، ماضٍ حكمه، جائز قوله، ملعون مَن خالفه، مرحوم من 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المؤيد الموفّق بن أحمد الخوارزمي في كتابه خصائص الإمام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الفصل التاسع عشر بإسناده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في المعراج إلى سدرة المنتهى، خاطبني الجليل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أي خلقٍ وجدته أطوع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علي أطوع خلقك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اتّخذت لنفسك خليفة يؤدّي عنك ويُعلّم عبادي من كتابي ما لا يعلمون؟</w:t>
      </w:r>
    </w:p>
    <w:p>
      <w:pPr>
        <w:pStyle w:val="BookText"/>
        <w:rPr/>
      </w:pP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إختر لي، فإنّ خيرتك 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لك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فاتخذه لنفسك خليفة ووصيّاً ونحلته علمي وحلمي وهو أمير المؤمنين حقّاً لم ينلها أحدٌ قبله وليست لا 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إنّ الأخبار في هذا المضمار كثيرة جدّاً وأكثرها مروية من كتبكم المعتبرة، وقد نقلنا لكم بعض اليسير الذي رواها علماء ومحدّثو أهل السنّة، ولا نقول إلاّ الحقّ ولا نعتقد إلاّ بالحقيقة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889968_3804643083"/>
      <w:bookmarkStart w:id="331" w:name="_Toc126"/>
      <w:bookmarkEnd w:id="330"/>
      <w:r>
        <w:rPr>
          <w:rtl w:val="true"/>
        </w:rPr>
        <w:t xml:space="preserve">كفاءة الإمام علي </w:t>
      </w:r>
      <w:r>
        <w:rPr/>
        <w:t></w:t>
      </w:r>
      <w:r>
        <w:rPr>
          <w:rtl w:val="true"/>
        </w:rPr>
        <w:t xml:space="preserve"> للخلافة</w:t>
      </w:r>
      <w:bookmarkEnd w:id="331"/>
    </w:p>
    <w:p>
      <w:pPr>
        <w:pStyle w:val="Heading5"/>
        <w:numPr>
          <w:ilvl w:val="4"/>
          <w:numId w:val="1"/>
        </w:numPr>
        <w:rPr/>
      </w:pPr>
      <w:bookmarkStart w:id="332" w:name="__RefHeading___Toc3889970_3804643083"/>
      <w:bookmarkStart w:id="333" w:name="_Toc127"/>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الجدير بالذكر أنّ بعض علماء أهل السنّة المنصفين اعترفوا بخلافة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بالنصّ كما نعتقد نحن ومنهم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سيّار بن هاني البصري الملقّب بالنظّام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 الإمام هو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وعيّنه وعَرفت الصحابة ذلك، لكن عمر كتمه لأجل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حيث لم ندرك عصر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ولم نشهد الأحداث الجارية في الخلافة يجب أن نراجع القرآن الكريم والأحاديث النبوية المقبولة عند الفريقين في تعريف الأفضل والأعلم والأرجح عند الله ورسوله والأحبّ إليهما بين المسلمين، فهو أولى وأحق من غيره بخلافة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أي عالمٍ منصف بأنّ الأخبار الصريحة في وصاية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وخلافته وولايته وإمامته كذلك الروايات الصحيحة الواردة في أفضليته وأعلميته من جميع المسلمين كثيرة جدّاً وهي مروية من طرق أهل السنّة وبأسانيدهم المعتبرة ومطبوعة في كتب علمائهم الأعلام وهي كثيرة، بحيث لم يرد مقدارها بحق أي واحد من الصحابة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ننقل جملة من الأحاديث النبوية في فضائل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أخرج الخطيب الخوارزمي موفق بن أحمد في كتابه المناقب 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والعلاّمة محمّد بن يوسف الكنجي إمام الحرمين في كتابه كفاية الطالب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بمئة منقبة دون سائر الصحابة روى بسنده عن أبي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الفيّاض أقلام، والبحر مداد، والجن حسّاب، والإنس كتّاب ما أحصوا فضائل علي بن أبي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العلاّمة السيّد علي الهمداني الشافعي في كتابه مودة القربى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البحر مداد، والرياض أقلام، والاُنس كتّاب، والجن حساب ما أحصوا فضائلك يا أبا الحسن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العلّامة ابن الصبّاغ المالكي في كتابه الفصول المهمّة بسنده عن أبي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سبط 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هذه الأخبار وأمثالها في كتبهم وما تقرأه عن سيرته الفذّة ونوادره العظيمة الخاصة به، كما في التاريخ، جزمنا واعتقدنا بأنّ</w:t>
      </w:r>
      <w:bookmarkStart w:id="334" w:name="pg2502_27393"/>
    </w:p>
    <w:p>
      <w:pPr>
        <w:pStyle w:val="BookText"/>
        <w:rPr/>
      </w:pPr>
      <w:bookmarkEnd w:id="334"/>
      <w:r>
        <w:rPr>
          <w:rFonts w:ascii="Amiri" w:hAnsi="Amiri" w:eastAsia="Amiri" w:cs="Amiri"/>
          <w:color w:val="111111"/>
          <w:sz w:val="28"/>
          <w:sz w:val="28"/>
          <w:szCs w:val="28"/>
          <w:rtl w:val="true"/>
          <w:lang w:bidi="ar-SA"/>
        </w:rPr>
        <w:t xml:space="preserve">أفضل الناس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يكون أحق من غيره بالخلافة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لا ننكر فضائل ومناقب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انحصار الفضائل فيه أمر غير معقول، فالخلفاء الراشدون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في الفضل والرتبة متساوون، لكنكم تنحازون لجانب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وتنسبون كلّ الفضائل والمناقب إليه دون غيره، ولا تذكرون في أحاديثكم فضائل سائر الصحابة ومناقبهم، وهذا تعصب وإجحاف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لكي ينكشف الواقع ولا يلتبس الأمر على الناس اذكر شيئاً من فضائل ومناقب الخلفاء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تاريخ الخلفاء للسيوطي،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الفضائل لأحد من أصحاب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مثل ما ورد لعليٍّ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عبد البر في الاستيعاب، ج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آباد،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 وإسماعيل بن إسحاق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فضائل أحد الصحابة بالأسانيد كان مثل ما روى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الثعلبي في تفسيره بذلك الآية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الخطيب الخوارزمي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الذهبي في كتابه تلخيص المستدرك المطبوع بهامش المستدرك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889972_3804643083"/>
      <w:bookmarkStart w:id="336" w:name="_Toc128"/>
      <w:bookmarkEnd w:id="335"/>
      <w:r>
        <w:rPr>
          <w:rtl w:val="true"/>
        </w:rPr>
        <w:t>أمّا جواب الإشكال</w:t>
      </w:r>
      <w:bookmarkEnd w:id="336"/>
    </w:p>
    <w:p>
      <w:pPr>
        <w:pStyle w:val="BookText"/>
        <w:rPr/>
      </w:pPr>
      <w:r>
        <w:rPr>
          <w:rFonts w:ascii="Amiri" w:hAnsi="Amiri" w:eastAsia="Amiri" w:cs="Amiri"/>
          <w:color w:val="111111"/>
          <w:sz w:val="28"/>
          <w:sz w:val="28"/>
          <w:szCs w:val="28"/>
          <w:rtl w:val="true"/>
          <w:lang w:bidi="ar-SA"/>
        </w:rPr>
        <w:t>نحن نتبع العقل والعام ونقبل الحديث بالدليل والبرهان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نحصر الفضائل في إمامنا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لكن نمخضه بالفضائل ونجلَّه عن</w:t>
      </w:r>
      <w:bookmarkStart w:id="337" w:name="pg2502_27394"/>
    </w:p>
    <w:p>
      <w:pPr>
        <w:pStyle w:val="BookText"/>
        <w:rPr/>
      </w:pPr>
      <w:bookmarkEnd w:id="337"/>
      <w:r>
        <w:rPr>
          <w:rFonts w:ascii="Amiri" w:hAnsi="Amiri" w:eastAsia="Amiri" w:cs="Amiri"/>
          <w:color w:val="111111"/>
          <w:sz w:val="28"/>
          <w:sz w:val="28"/>
          <w:szCs w:val="28"/>
          <w:rtl w:val="true"/>
          <w:lang w:bidi="ar-SA"/>
        </w:rPr>
        <w:t>الرذائل، وذلك لنزول آية التطهير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انحيازنا لجانبه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فلأنّ الله سبحانه وتعالى ورسوله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انحاز لجانبه، كما نجد الآيات القرآنية في حقّه والأحاديث النبوية في فضله، وأمّا نسبة التعصب والإجحاف إلينا، فهو افتراء وبهتان بالتعصب معناه الاعتقاد والالتزام بشيءٍ من غير دليل وبرهان، اما الإجحاف فيعني ترك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لم نعتقد بشيءٍ من اُمور ديننا بدون دليل ولا تحدثنا بغير العقل والمنطق، أمّا حديثكم في مناقب الخلفاء الراشدين امقبول بشرط أن تروون الأخبار الصحيحة عن الفريقين فنتبرك بها، لأنّنا لا ننكر فضائل الصحابة الطيبين، ولاشك أنّ أكثرهم أصحاب فضائل ومناقب، ولكن البحث والنقاش عن أفضلهم وأكثرهم منقبة عند الفريقين، السنّة والشيعة، فالحديث يدور نحو الأفضل لا الفاضل؛ لأنّ الفضلاء كثيرون، والأفضل واحد منهم يحكم العقل والنقل، وهو الذي يجب عقلاً أن يُتبع ويُطاع</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3889974_3804643083"/>
      <w:bookmarkStart w:id="339" w:name="_Toc129"/>
      <w:bookmarkEnd w:id="338"/>
      <w:r>
        <w:rPr>
          <w:rtl w:val="true"/>
        </w:rPr>
        <w:t>اعتراض</w:t>
      </w:r>
      <w:bookmarkEnd w:id="339"/>
    </w:p>
    <w:p>
      <w:pPr>
        <w:pStyle w:val="BookText"/>
        <w:rPr/>
      </w:pPr>
      <w:r>
        <w:rPr>
          <w:rFonts w:ascii="Amiri" w:hAnsi="Amiri" w:eastAsia="Amiri" w:cs="Amiri"/>
          <w:color w:val="111111"/>
          <w:sz w:val="28"/>
          <w:sz w:val="28"/>
          <w:szCs w:val="28"/>
          <w:rtl w:val="true"/>
          <w:lang w:bidi="ar-SA"/>
        </w:rPr>
        <w:t xml:space="preserve">إنّكم تغالطون في الموضوع؛ لأنّ كتب الشيعة لا تحتوي على أي خبر وحديث في فضل الخلفاء الراشدين غير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نأتي بأخبار وأحاديث مقبولة لديكم؟</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889976_3804643083"/>
      <w:bookmarkStart w:id="341" w:name="_Toc130"/>
      <w:bookmarkEnd w:id="340"/>
      <w:r>
        <w:rPr>
          <w:rtl w:val="true"/>
        </w:rPr>
        <w:t>ردّ هذا الاعتراض</w:t>
      </w:r>
      <w:bookmarkEnd w:id="34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وافقنا عليه جميعاً، فإنّ الحافظ محمد رشيد في بداية الحوار أوّل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والاحتجاج يكون بحسب القرآن الكريم والأحاديث المقبولة لدى الفريقين، وأنا قبلتُ وعملت به طول المحاورة فكلكم تعلمون بأنني كلما احتججتُ به إنّما هو من القرآن والأحاديث المعتبرة لديكم، ومع ذلك كلّه فإني أتساهل وأتنازل</w:t>
      </w:r>
      <w:bookmarkStart w:id="342" w:name="pg2502_27395"/>
    </w:p>
    <w:p>
      <w:pPr>
        <w:pStyle w:val="BookText"/>
        <w:rPr/>
      </w:pPr>
      <w:bookmarkEnd w:id="342"/>
      <w:r>
        <w:rPr>
          <w:rFonts w:ascii="Amiri" w:hAnsi="Amiri" w:eastAsia="Amiri" w:cs="Amiri"/>
          <w:color w:val="111111"/>
          <w:sz w:val="28"/>
          <w:sz w:val="28"/>
          <w:szCs w:val="28"/>
          <w:rtl w:val="true"/>
          <w:lang w:bidi="ar-SA"/>
        </w:rPr>
        <w:t>وأقبل الروايات المنقولة في كتبكم دون كتبنا شريطة ألاّ تكون موضوعة وإلاّ يأباها العقل، ثُمّ نقضي فيها بالعدل والانصاف لنرى هل الأخبار التي ترووها تفضل أحد على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العلم والجهاد والمنزلة عند الله ورسوله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3889978_3804643083"/>
      <w:bookmarkStart w:id="344" w:name="_Toc131"/>
      <w:bookmarkEnd w:id="343"/>
      <w:r>
        <w:rPr>
          <w:rtl w:val="true"/>
        </w:rPr>
        <w:t>الإمام علي</w:t>
      </w:r>
      <w:r>
        <w:rPr/>
        <w:t></w:t>
      </w:r>
      <w:r>
        <w:rPr>
          <w:rtl w:val="true"/>
        </w:rPr>
        <w:t xml:space="preserve"> جامع فضائل الأنبياء </w:t>
      </w:r>
      <w:r>
        <w:rPr/>
        <w:t></w:t>
      </w:r>
      <w:bookmarkEnd w:id="344"/>
    </w:p>
    <w:p>
      <w:pPr>
        <w:pStyle w:val="BookText"/>
        <w:rPr/>
      </w:pPr>
      <w:r>
        <w:rPr>
          <w:rFonts w:ascii="Amiri" w:hAnsi="Amiri" w:eastAsia="Amiri" w:cs="Amiri"/>
          <w:color w:val="111111"/>
          <w:sz w:val="28"/>
          <w:sz w:val="28"/>
          <w:szCs w:val="28"/>
          <w:rtl w:val="true"/>
          <w:lang w:bidi="ar-SA"/>
        </w:rPr>
        <w:t xml:space="preserve">لاشك أنّ الأنبياء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كانوا يتخلّفون بأجمل الأخلاق وكانوا أفضل أهل زمانهم وقد امتاز كلّ واحد منهم بفضيلة اشتهر بها، وأنّ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جمع فضائلهم وامتاز بمجموعها، كما شهد له ذلك خاتم الأنبياء وسيّدهم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حيث قال بألفاظ مراراً وكراراً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في علمه، وإلى نوح في فهمه، وإلى يحيى في زهده، وإلى موسى في بطشه، فلينظر إلى علي بن أبي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الخوارزمي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ومحي الدين الطبري في كتاب الرياض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وغيرهم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الحافظ سليمان القندوزي في كتاب ينابيع المودة الباب الأربعون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الإمام أحمد في المسند والبيهقي في صحيحه، عن ابن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أراد أن ينظر إلى آدم في علمه، وإلى نوح في عزمه، وإلى إبراهيم في حلمه، وإلى موسى في هيبته، وإلى عيسى في زهده، فلينظر إلى علي بن ابي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صاحب شرح المواقف، وصاحب الطريقة المحمّدية، وابن الصبّاغ المالكي في كتاب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مع اختلاف لفظي الإمام الفخر الرازي في تفسيره آية المباهلة، ونقله محي الدين بن العربي في كتابه التوقيت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العلاّمة الكنجي الشافعي في كتاب كفاية الطالب أفرد له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روى بسنده عن أبي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جالس في جماعة من أصحابه إذ أقبل</w:t>
      </w:r>
      <w:bookmarkStart w:id="345" w:name="pg2502_27396"/>
    </w:p>
    <w:p>
      <w:pPr>
        <w:pStyle w:val="BookText"/>
        <w:rPr/>
      </w:pPr>
      <w:bookmarkEnd w:id="345"/>
      <w:r>
        <w:rPr>
          <w:rFonts w:ascii="Amiri" w:hAnsi="Amiri" w:eastAsia="Amiri" w:cs="Amiri"/>
          <w:color w:val="111111"/>
          <w:sz w:val="28"/>
          <w:sz w:val="28"/>
          <w:szCs w:val="28"/>
          <w:rtl w:val="true"/>
          <w:lang w:bidi="ar-SA"/>
        </w:rPr>
        <w:t xml:space="preserve">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فلما بصر به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وقال في تشبيهه لعلي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بآدم في علمه؛ لأنّ الله علّم آدم صفة كل شيءٍ،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الاسماء كلها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من شيءٍ ولا حادثة ولا واقعة إلاّ وعند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علم فيها وله في استنباط معناها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وشبهه بنوح في حكمته وفي رواية في حكمه، وكأنّه أصحّ؛ لأنّ عليّاً كان شديداً على الكافرين رؤوفاً بالمؤمنين، كما وصفه الله سبحانه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 الله عزّ وجلّ عن شدّة نوح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وشبهه بالحلم بإبراهيم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وصفه سبحانه وتعالى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لأَوَّاهٌ حَلِيمٌ</w:t>
      </w:r>
      <w:r>
        <w:rPr>
          <w:rStyle w:val="FootnoteAnchor"/>
          <w:rtl w:val="true"/>
        </w:rPr>
        <w:footnoteReference w:id="303"/>
      </w:r>
      <w:r>
        <w:rPr>
          <w:rFonts w:ascii="Amiri" w:hAnsi="Amiri" w:eastAsia="Amiri" w:cs="Amiri"/>
          <w:color w:val="111111"/>
          <w:sz w:val="28"/>
          <w:sz w:val="28"/>
          <w:szCs w:val="28"/>
          <w:rtl w:val="true"/>
          <w:lang w:bidi="ar-SA"/>
        </w:rPr>
        <w:t xml:space="preserve">فكان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متخلقاً بأخلاق الأنبياء متصفاً بصفات الأصفياء</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3889980_3804643083"/>
      <w:bookmarkStart w:id="347" w:name="_Toc132"/>
      <w:bookmarkEnd w:id="346"/>
      <w:r>
        <w:rPr>
          <w:rtl w:val="true"/>
        </w:rPr>
        <w:t xml:space="preserve">آيات مباركة نزلت في شأن علي </w:t>
      </w:r>
      <w:r>
        <w:rPr/>
        <w:t></w:t>
      </w:r>
      <w:bookmarkEnd w:id="3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ألّف بعض علماء أهل السنّة الأعلام كُتباً مستقلة في الموضوع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وكتابه ما نزل من القرآن في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والحافظ أبو بكر الشيرازي وكتابه نزول القرآن في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والحسكاني في كتابه شواهد التنزيل وكذلك أشهر مفسري أهل السنّة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الثعلبي، والطبري، والفخر الرازي، والزمخشري، وجلال الدين السيوطي، وكذلك كبار علمائهم ومحدثيهم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ومسلم بن حجاج،</w:t>
      </w:r>
    </w:p>
    <w:p>
      <w:pPr>
        <w:pStyle w:val="BookText"/>
        <w:rPr/>
      </w:pPr>
      <w:r>
        <w:rPr>
          <w:rFonts w:ascii="Amiri" w:hAnsi="Amiri" w:eastAsia="Amiri" w:cs="Amiri"/>
          <w:color w:val="111111"/>
          <w:sz w:val="28"/>
          <w:sz w:val="28"/>
          <w:szCs w:val="28"/>
          <w:rtl w:val="true"/>
          <w:lang w:bidi="ar-SA"/>
        </w:rPr>
        <w:t>والحاكم، والنيسابوري، والترمذي، والنسائي، وابن ماجة، وابن داود، وأحمد بن حنبل، وابن حجر الطبراني، والكنجي، والقندوزي،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ذكروا في كتبهم ومسانيدهم وصحاحهم عشرات الآيات القرآنية التي نزلت في شأن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وفي مدحه وفضله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مـن يـنكـر فضـلك يـاحـيـدر؟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ضوء الشمس أضحى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فـضـلك قـد نــزل الــقــرآنومـــادحُـــك الله الأكـــبــــر</w:t>
      </w:r>
    </w:p>
    <w:p>
      <w:pPr>
        <w:pStyle w:val="BookText"/>
        <w:rPr/>
      </w:pPr>
      <w:r>
        <w:rPr>
          <w:rFonts w:ascii="Amiri" w:hAnsi="Amiri" w:eastAsia="Amiri" w:cs="Amiri"/>
          <w:color w:val="111111"/>
          <w:sz w:val="28"/>
          <w:sz w:val="28"/>
          <w:szCs w:val="28"/>
          <w:rtl w:val="true"/>
          <w:lang w:bidi="ar-SA"/>
        </w:rPr>
        <w:t>روى الحسكاني في شواهد التنزيل، والخطيب البغددي في تاريخه، وابن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والطبراني في الجامع الكبير، وابن عساكر في كفاية الطالب أوائل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بمئة منقبة دون 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وغيرهم من الأعلام رووا بإسنادهم عن ابن عبّاس حبر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ما أنزل الله تعالى آية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إلاّ وكان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رأسها وأميرها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أيضاً عن ابن عبّاس في نفس الباب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عاتب الله عزّ وجلّ أصحاب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غير آية من القرآن وما ذكر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هذه الأخبار المتضافرة والروايات المعتبرة هناك رواية رواها علماؤكم ومحدّثوكم، ولسنا نحن الشيعة بحاجة لوضع الأحاديث وجعل الأخبار في شأن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وإثبات فضله وجلالة قدره ولباقته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فضائله بلغت درجة حتّى قال الإمام محمّد بن إدريس الشافعي وأحمد بن حنبل لما سُئل عن فضائل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ومناقبه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أعداؤه أخفوا فضائله بغضاً وحسداً ومحبّوه أخفوا مناقبه خوفاً وفزعاً، وهو بين ذين وذين، قد ملأت فضائله ومناقبه الخافقين وعليه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كتموا آثار 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محبّوهم خوفاً وأعداؤهم بغضاً</w:t>
      </w:r>
    </w:p>
    <w:p>
      <w:pPr>
        <w:pStyle w:val="BookText"/>
        <w:rPr/>
      </w:pPr>
      <w:r>
        <w:rPr>
          <w:rFonts w:ascii="Amiri" w:hAnsi="Amiri" w:eastAsia="Amiri" w:cs="Amiri"/>
          <w:color w:val="111111"/>
          <w:sz w:val="28"/>
          <w:sz w:val="28"/>
          <w:szCs w:val="28"/>
          <w:rtl w:val="true"/>
          <w:lang w:bidi="ar-SA"/>
        </w:rPr>
        <w:t>فابرز من بين الفريقـين نبـذةبها ملأ الله السماوات والأرضا</w:t>
      </w:r>
    </w:p>
    <w:p>
      <w:pPr>
        <w:pStyle w:val="BookText"/>
        <w:rPr/>
      </w:pPr>
      <w:r>
        <w:rPr>
          <w:rFonts w:ascii="Amiri" w:hAnsi="Amiri" w:eastAsia="Amiri" w:cs="Amiri"/>
          <w:color w:val="111111"/>
          <w:sz w:val="28"/>
          <w:sz w:val="28"/>
          <w:szCs w:val="28"/>
          <w:rtl w:val="true"/>
          <w:lang w:bidi="ar-SA"/>
        </w:rPr>
        <w:t>وأمّا تطبيق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04"/>
      </w:r>
      <w:r>
        <w:rPr>
          <w:rFonts w:ascii="Amiri" w:hAnsi="Amiri" w:eastAsia="Amiri" w:cs="Amiri"/>
          <w:color w:val="111111"/>
          <w:sz w:val="28"/>
          <w:sz w:val="28"/>
          <w:szCs w:val="28"/>
          <w:rtl w:val="true"/>
          <w:lang w:bidi="ar-SA"/>
        </w:rPr>
        <w:t xml:space="preserve">على سيّدنا ومولانا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ليس قولنا فحسب، بل العلاّمة محمّد بن يوسف الكنجي الشافعي القرشي، قال به أيضاً، في كفاية الطالب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روايته الحديث النبوي الشريف الذي يشبّه علي بن 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شرحه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بنوح في حكمته، وفي رواية في حكمه وكأنّه أصلح؛ لأنّ عليّاً كان شديداً على الكافرين رؤوفاً بالمؤمنين، كما وصفه الله سبحانه وتعالى بشدة نوح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الكافرين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الشيخ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أبي بكر؛ لأنّه رافق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الهجرة وصاحبه في السفر إلى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أجبتُ أوّلاً نقلاً عن الطبري وابن الصبّاغ بأنّ صحبته وقعت عن صدفه، ولو سلّمنا بأنّ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أخذه معه، فهل صحبته أيّام ومرافقته سفره واحدة أو أكثر تساوي صحبة العمر كلّه؟ وقد أجمع المؤرخون والمحدّثون أنّ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رافق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صباه وتربى في حجره وتحت إشرافه بغير واسطة وتعلم عند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وتأدب بآدابه وتربى على يده وتحت إشرافه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أنصفتم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أخصّ من أبي بكر في هذه الصفة أيضاً؛ لأنّ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أخذه من أبيه أبي طالب إلى بيته ليعلّمه ويؤدبه قبل نبوته، ولما بُعث كان علياًَ أوّل من آمن به في حين كان أبو بكر وعمر وعثمان في صف أبي جهل وأبي</w:t>
      </w:r>
      <w:bookmarkStart w:id="348" w:name="pg2502_27399"/>
    </w:p>
    <w:p>
      <w:pPr>
        <w:pStyle w:val="BookText"/>
        <w:rPr/>
      </w:pPr>
      <w:bookmarkEnd w:id="348"/>
      <w:r>
        <w:rPr>
          <w:rFonts w:ascii="Amiri" w:hAnsi="Amiri" w:eastAsia="Amiri" w:cs="Amiri"/>
          <w:color w:val="111111"/>
          <w:sz w:val="28"/>
          <w:sz w:val="28"/>
          <w:szCs w:val="28"/>
          <w:rtl w:val="true"/>
          <w:lang w:bidi="ar-SA"/>
        </w:rPr>
        <w:t xml:space="preserve">سفيان يسجدون للأصنام ويعبدون الأوثان وعلي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يسجد لصنم قط بإجماع المسلمين</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889982_3804643083"/>
      <w:bookmarkStart w:id="350" w:name="_Toc133"/>
      <w:bookmarkEnd w:id="349"/>
      <w:r>
        <w:rPr>
          <w:rtl w:val="true"/>
        </w:rPr>
        <w:t>أخذ البيعة لعلي يوم الغدير</w:t>
      </w:r>
      <w:bookmarkEnd w:id="350"/>
    </w:p>
    <w:p>
      <w:pPr>
        <w:pStyle w:val="Heading5"/>
        <w:numPr>
          <w:ilvl w:val="4"/>
          <w:numId w:val="1"/>
        </w:numPr>
        <w:rPr/>
      </w:pPr>
      <w:bookmarkStart w:id="351" w:name="__RefHeading___Toc3889984_3804643083"/>
      <w:bookmarkStart w:id="352" w:name="_Toc134"/>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لقد اتّفق جمهور علماء الإسلام على 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اليوم الثامن عشر من ذي الحجّة في العام العاشر للهجرة النبوية الشريفة عند رجوعه من حجّة الوداع إلى المدينة المنوّرة نزل بجنب غدير ماء في أرض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يرجع مَن تقدّم وانتظار التحاق من تأخّر حتّى اجتمع كلّ من كان معه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وكان عددهم يقارب المئة ألف، ففي تفسير الثعلبي، وتذكرة سبط بن الجوزي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عددهم مئة وعشرين ألفاً وكلّهم تجمعوا عند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منبراً صنعوه من أحراج الإبل فخطب فيهم خطبة عظيمة ذكرها أكثر محدّثي أهل السنّة في مسانيدهم وكتبهم الجامعة، فتطرق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فيها إلى بيان مناقب وصيّه وأخيه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وذكر بعض الآيات القرآنية التي نزلت في شأنه وفضله وفي بيان مقامه الرفيع على الاُمة، وقال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معاشر الناس، 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فأخذ بيد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والي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فنصبوا خيمة وأجلس عليّاً فيها، وأمر جميع الحاضرين أن يسلّموا عليه بإمرة المؤمنين ويبايعوه بالولاية بعد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أمرني ربّي بذلك وآمركم بالبيعة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وقد بايع فيمن بايع ومنهم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وعمر، وعثمان، وطلحة، والزبير، وغيرهم من كبار الصحابة، فأقاموا ثلاثة أيّام في المكان حتى تمّت البيعة للإمام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الرجال والنساء</w:t>
      </w:r>
      <w:r>
        <w:rPr>
          <w:rFonts w:eastAsia="Amiri" w:cs="Amiri" w:ascii="Amiri" w:hAnsi="Amiri"/>
          <w:color w:val="111111"/>
          <w:sz w:val="28"/>
          <w:szCs w:val="28"/>
          <w:rtl w:val="true"/>
          <w:lang w:bidi="ar-SA"/>
        </w:rPr>
        <w:t>.</w:t>
      </w:r>
      <w:bookmarkStart w:id="353" w:name="pg2502_27400"/>
    </w:p>
    <w:p>
      <w:pPr>
        <w:pStyle w:val="BookText"/>
        <w:rPr/>
      </w:pPr>
      <w:bookmarkEnd w:id="353"/>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يحدث مثل هذا الأمر العظيم في حياة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ويسكت عن ذكره المحدّثون والمؤرخون، فلا يثبتوه في كتبهم؟</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3889986_3804643083"/>
      <w:bookmarkStart w:id="355" w:name="_Toc135"/>
      <w:bookmarkEnd w:id="354"/>
      <w:r>
        <w:rPr>
          <w:rtl w:val="true"/>
        </w:rPr>
        <w:t>الجواب</w:t>
      </w:r>
      <w:bookmarkEnd w:id="355"/>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أنّك تجهل أو تتجاهل حديث الغدير، وهو أشهر من ضوء الشمس في رابعة النهار ومن المسلّمات عند ذوي الأبصار، والآن ذكر لكم قائمة من بعض رواته المعتمدين عندكم والمعتبرين لديكم اتماماً للحجّة عليكم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 في تفسير الدرّ المنثور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في تفسيره كشف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السيوطي في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الواحدي في أسباب النزول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في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نعيم في ما أنزل من القرآن في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الدين النيسابوري في تفسير غرائب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الأمين جبرئيل على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فصاح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الله أكبر على إكمال الدين وإتمام النعمة ورضا الربّ برسالتي ولاية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أردتم أن تعرفوا تفصيل الواقعة وشأن نزول الآية راجعوا مسند الإمام أحمد، وشواهد التنزيل للحافظ الحسكاني، فقد شرحا الموضوع أبسط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أمعنتم النظر ودققتم في الخبر، اذعنتم وأيقنتم بأنّ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يقصد من كلمة المولى، إلاّ المتصرّف في شؤون المسلمين والاُمور العامة للإمامة والخلافة، وذلك بالقرائن التي ذكرناها وبقرينة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 بأنّ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قصد النصرة والمحبة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فغير صحيح، لأنّهما لا تختصّان به وإنّما فرضهما الله سبحانه على المؤمنين والمؤمنات بعضهم لبعض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w:t>
      </w:r>
      <w:r>
        <w:rPr>
          <w:rStyle w:val="FootnoteAnchor"/>
          <w:rtl w:val="true"/>
        </w:rPr>
        <w:footnoteReference w:id="307"/>
      </w:r>
      <w:r>
        <w:rPr>
          <w:rFonts w:ascii="Amiri" w:hAnsi="Amiri" w:eastAsia="Amiri" w:cs="Amiri"/>
          <w:color w:val="111111"/>
          <w:sz w:val="28"/>
          <w:sz w:val="28"/>
          <w:szCs w:val="28"/>
          <w:rtl w:val="true"/>
          <w:lang w:bidi="ar-SA"/>
        </w:rPr>
        <w:t>فالله سبحانه وتعالى ألزم المؤمنين والمؤمنات أن يتحابّوا ويتناصروا لله وفي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فقد أكّد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مراراً وكراراً للمسلمين بأنَّ حبّ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إيمان وبعضه بغض ونفاق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بنصرته وملازمته، فأيّ حاجة وضرورة لتحمّل تلك المشاق والصعوبات في غدير خم وفي تلك الظروف الصعبة الحرجة الزمكانية حتّى يبيّن ما كان بيّنه، ويوضّح ما كان واضحاً من قبل؟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ascii="Amiri" w:hAnsi="Amiri" w:eastAsia="Amiri" w:cs="Amiri"/>
          <w:color w:val="111111"/>
          <w:sz w:val="28"/>
          <w:sz w:val="28"/>
          <w:szCs w:val="28"/>
          <w:rtl w:val="true"/>
          <w:lang w:bidi="ar-SA"/>
        </w:rPr>
        <w:t xml:space="preserve">وآية إكمال الدين وإتمام النعمة، في ذلك اليوم المبارك وعند غدير خم مع تلك التشريفات التي بيّناها كلّها قرائن دالّة عند العقلاء والعلماء بأنّ هذا الأمر الذي بلّغه خاتم الأنبياء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الغدير وأخذ عليه العهد من المسلمين هو أهمّ من أمر النصرة والمحبّة، أي يلزم أن يساوي في الأهمّية أمر الرسالة والنبوة، بحيث إذا لم يبلغه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لامته في تلك الساعة، فكأنّه لم يبلّغ شيئاً من رسالته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فالأمر الذي بلّغه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لامته في الغدير، نزل إليه من السماء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فهذا الأمر النازل من عند الله تعالى لم يكن إلاّ إمامة الاُمة وتعيين خليفة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الملأ العام والمؤتمر الذي جمع شخصيّات المسلمين وزعماءهم من كلّ أقطار البلاد الاسلامية في حجّة الوداع مع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بإسناده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أخذ بيد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به من نفسه فعليٌّ وليه،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كمال الدين محمّد بن طلحة العدوي القرشي، في كتابه مطالب السؤول في مناقب آل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الباب الأوّل أواسط الفصل الخامس بعد نقله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لنفسي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هو ثابت لنفسه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المؤمنين عموماً، فإنّه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أولى بالمؤمنين وناصر المؤمنين وسيّد المؤمنين فقد جعله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وهو مرتبة سامية ودرجة عالية خصصه بها دون غيره، فصار ذلك اليوم عيداً أو موسم سرور لأوليائه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أنّ للمولى معانٍ متعددة، فلماذا المراد بها هنا الأولوية؟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اتفق علماء الاُصول، بأنَّ الكلمة التي يُفهم منها أكثر من معنى، وكان واحداً حقيقياً والمعاني الاُخرى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الحقيقي مقدم على المجازي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يتّضح بالقرائن أنّ المراد من الكلمة معناها المجازي، ولو كان لها معانٍ مجازية شتّى فيتعيّن المراد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أمر الله سبحانه وتعالى رسوله الكريم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يُنصّب خليفته للمسلمين ويأخذ منهم العهد والبيعة له ليعرفوه فيطيعوه ولا يخالفوه، إتماماً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نبينا ولم يخلف خليفة، وتركنا بغير والٍ ولا راعٍ فاختلفنا وتفرقنا وتنازعنا في الأمر من بعده فيكون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المسؤول عن ذلك كلّه، واعلم أيّها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علماءكم ومشاهير مفسّريكم فسّروا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الغدير مثل ما فسّرنا،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بالتصرّف،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بن الجوزي في كتابه تذكرة خواص الاُمة، الباب الثاني ذكر فيها لكلمة المولى عشرة معانٍ وبعدها،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يطابق أي واحدٍ منها، كلام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والمراد من الحديث الطاعة المحضة المخصوصة فتعيّن الوجه العاشر هو الاولى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أولى به من نفسه فعليٌّ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 عليه أيضاً قوله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w:t>
      </w:r>
    </w:p>
    <w:p>
      <w:pPr>
        <w:pStyle w:val="BookText"/>
        <w:rPr/>
      </w:pPr>
      <w:r>
        <w:rPr>
          <w:rFonts w:ascii="Amiri" w:hAnsi="Amiri" w:eastAsia="Amiri" w:cs="Amiri"/>
          <w:color w:val="111111"/>
          <w:sz w:val="28"/>
          <w:sz w:val="28"/>
          <w:szCs w:val="28"/>
          <w:rtl w:val="true"/>
          <w:lang w:bidi="ar-SA"/>
        </w:rPr>
        <w:t xml:space="preserve">وهذا نصّ صريح في إثبات إمامته وقبول طعاعته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الأصبهاني، ويحيى بن سعيد الثقفي في كتابه مرج البحرين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أنّ المعنى الحقيقي للمولى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بالتصرّف والمعاني الاُخرى تكون مجازية، فمعنى ولي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أمر النكاح، وولي المرأة زوجها يعني الأولى بشؤونها واُمورها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الطفل أبوه يعني الأولى بالتصرّف في شؤونه واُموره الخاصّة، وولي العهد يعني الاُولى بالتصرّف في شؤون الدولة بعد رئيسها أو في غيابه</w:t>
      </w:r>
      <w:r>
        <w:rPr>
          <w:rFonts w:eastAsia="Amiri" w:cs="Amiri" w:ascii="Amiri" w:hAnsi="Amiri"/>
          <w:color w:val="111111"/>
          <w:sz w:val="28"/>
          <w:szCs w:val="28"/>
          <w:rtl w:val="true"/>
          <w:lang w:bidi="ar-SA"/>
        </w:rPr>
        <w:t>.</w:t>
      </w:r>
      <w:bookmarkStart w:id="356" w:name="pg2502_27404"/>
    </w:p>
    <w:p>
      <w:pPr>
        <w:pStyle w:val="BookText"/>
        <w:rPr/>
      </w:pPr>
      <w:bookmarkEnd w:id="356"/>
      <w:r>
        <w:rPr>
          <w:rFonts w:ascii="Amiri" w:hAnsi="Amiri" w:eastAsia="Amiri" w:cs="Amiri"/>
          <w:color w:val="111111"/>
          <w:sz w:val="28"/>
          <w:sz w:val="28"/>
          <w:szCs w:val="28"/>
          <w:rtl w:val="true"/>
          <w:lang w:bidi="ar-SA"/>
        </w:rPr>
        <w:t xml:space="preserve">فأكثر استعمال كلمة الولي والمولى جاء بمعنى الاُولى في اللغة العربية، لذا قلنا المراد من كلمة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خطبته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كنتُ أولى به فعلي أولى به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وللقرائن التي ذكرناها، أمّا حمل الكلمة على معناها المجازي،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كلمة المولى يعني المحب والناصر، خلاف للظاهر ومخالف لقواعد اللغة العربية وللاُصول التي وضعها ذوو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إلى كلّ ما ذكرناه، ورد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أي في ولاية علي بن 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وإمامته؟ ذكره جماعة من أعلامكم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جلال الدين السيوطي في تفسيره الدرّ المنثور في تفسير القرآن المأثور، نقل في تفسير الآية روايات كثيرة بهذا المعنى</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889988_3804643083"/>
      <w:bookmarkStart w:id="358" w:name="_Toc136"/>
      <w:bookmarkEnd w:id="357"/>
      <w:r>
        <w:rPr>
          <w:rtl w:val="true"/>
        </w:rPr>
        <w:t>ردّ شبهة أثارها عمر بن الخطاب</w:t>
      </w:r>
      <w:bookmarkEnd w:id="358"/>
    </w:p>
    <w:p>
      <w:pPr>
        <w:pStyle w:val="BookText"/>
        <w:rPr/>
      </w:pPr>
      <w:r>
        <w:rPr>
          <w:rFonts w:ascii="Amiri" w:hAnsi="Amiri" w:eastAsia="Amiri" w:cs="Amiri"/>
          <w:color w:val="111111"/>
          <w:sz w:val="28"/>
          <w:sz w:val="28"/>
          <w:szCs w:val="28"/>
          <w:rtl w:val="true"/>
          <w:lang w:bidi="ar-SA"/>
        </w:rPr>
        <w:t xml:space="preserve">بأنّه سمع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النبوة والحكم لا يجتمعان في أهل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هذا القول وزيفه واضح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فالكلام لو نُسب إلى عمر فهو دليل على جهله بكتاب الله سبحانه وتعالى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عمر بنسبه إلى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فهو كذب وافتراء على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لأنّه خلاف ما اُنزل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بأنّ الخلافة تالية للنبوة فلو يكون الحكم ملازماً للنبوة، فكلام عمر باطل، ولو لم يكن الحكم ملازماً للنبوة فكلامه باطل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ملازماً للنبوة، فلا يكون ملازماً للخلافة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عمر ليس في محله، ولقد جمع الله النبوة والخلافة في بيت عمران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عندكم يحق لنبي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خلافة هارون وعزله عن مقامه، يحق أيضاً لأهل السقيفة نفي خلافة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وعزله، لكنّكم تخطئون بني إسرائيل في موقفهم السلبي تجاه هارون ولا تخطئون عمل أهل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النبوة والخلافة اجتمعتا في أهل بيت عمران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والد موسى وهارون، كذلك اجتمعتا في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وهما من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تنظيرهما حديث المنزلة الذي مرّ ذكره وذكرت مصادره، فليس الحقّ كما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النبوة والحكومة لا تجتمعان في أهل بيتٍ واحدٍ، بل تجتمعان في رجلٍ واحدٍ، كما بالنسبة لنبي الله داوود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داوُدُ جالُوتَ وآتاهُ اللهُ الْمُلْكَ والْحِكْمَةَ وعَلَّمَهُ مِمَّا يَشاءُ</w:t>
      </w:r>
      <w:r>
        <w:rPr>
          <w:rStyle w:val="FootnoteAnchor"/>
          <w:rtl w:val="true"/>
        </w:rPr>
        <w:footnoteReference w:id="316"/>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يا داوُدُ إِنَّا جَعَلْناكَ خَلِيفَةً فِي الْأَرْضِ فَاحْكُمْ بَيْنَ النَّاسِ بِالْحَقِّ</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عمر لما جعل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أحد الستّة الذين عينهم ورشحهم للخلافة من بعده، فقد نقض كلامه بعمله، وكذلك تناقض اعتقادكم بحديث عمر، حيث اعتقدتم بخلافة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المرتبة الرابعة، وهذا تناقض بيّن ومغالطات واضحة</w:t>
      </w:r>
      <w:r>
        <w:rPr>
          <w:rFonts w:eastAsia="Amiri" w:cs="Amiri" w:ascii="Amiri" w:hAnsi="Amiri"/>
          <w:color w:val="111111"/>
          <w:sz w:val="28"/>
          <w:szCs w:val="28"/>
          <w:rtl w:val="true"/>
          <w:lang w:bidi="ar-SA"/>
        </w:rPr>
        <w:t>.</w:t>
      </w:r>
      <w:bookmarkStart w:id="359" w:name="pg2502_27406"/>
    </w:p>
    <w:p>
      <w:pPr>
        <w:pStyle w:val="BookText"/>
        <w:rPr/>
      </w:pPr>
      <w:bookmarkEnd w:id="359"/>
      <w:r>
        <w:rPr>
          <w:rFonts w:ascii="Amiri" w:hAnsi="Amiri" w:eastAsia="Amiri" w:cs="Amiri"/>
          <w:color w:val="111111"/>
          <w:sz w:val="28"/>
          <w:sz w:val="28"/>
          <w:szCs w:val="28"/>
          <w:rtl w:val="true"/>
          <w:lang w:bidi="ar-SA"/>
        </w:rPr>
        <w:t xml:space="preserve">فالنبي بريء من هذا القول ولا يُعقل 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يخالف حكم الله الصريح في اجتماع النبوة والحكم، كما بيناه أعلاه بالنسبة لموسى وهارون وداوود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3889990_3804643083"/>
      <w:bookmarkStart w:id="361" w:name="_Toc137"/>
      <w:bookmarkEnd w:id="360"/>
      <w:r>
        <w:rPr>
          <w:rtl w:val="true"/>
        </w:rPr>
        <w:t xml:space="preserve">لماذا نتبع عليّاً وبنيه </w:t>
      </w:r>
      <w:r>
        <w:rPr/>
        <w:t></w:t>
      </w:r>
      <w:bookmarkEnd w:id="361"/>
    </w:p>
    <w:p>
      <w:pPr>
        <w:pStyle w:val="BookText"/>
        <w:rPr/>
      </w:pPr>
      <w:r>
        <w:rPr>
          <w:rFonts w:ascii="Amiri" w:hAnsi="Amiri" w:eastAsia="Amiri" w:cs="Amiri"/>
          <w:color w:val="111111"/>
          <w:sz w:val="28"/>
          <w:sz w:val="28"/>
          <w:szCs w:val="28"/>
          <w:rtl w:val="true"/>
          <w:lang w:bidi="ar-SA"/>
        </w:rPr>
        <w:t xml:space="preserve">نحن نتّبع عليّاً وبنيه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لقول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بعض المصادر من كتبكم، أنّنا دخلنا الباب الذي فتحه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وأمر اُمته أن يأخذوا أحكام دينهم من هذا المنهل العذب، ويصلوا إلى حقيقة شرعه من هذا الطريق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ولكنّكم تحتجون علينا وعلى جميع المسلمين ودخولكم من أبواب الأئمة الأربعة، وليس لكم دليل على رأيكم، أمّا نحن فنستند على القرآن والسنّة والعقل على وجوب متابعة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وأبنائه الأئمة الأطهار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ذكرنا سابقاً أدلّتنا القرآنية والنبوية والعقليّة كحديث الثقلين، وحديث السفينة، وباب حطة ـ ولو تتصفونا وتتركوا العناد والتعصب ـ اكتفيتم بكلّ واحد من تلك الأحاديث الشريفة في معرفة الحقّ وقبول مذهبنا، أمّا أنتم تمسكتم برجالٍ لم يصدر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حديث واحد بأمر اُمته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بمتابعة الأشعري أو ابن عطاء المتعزلي في مسائل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يأمر بالتقليد في فروع الدين وأحكامه من الأئمة الأربعة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إذاً جاءكم هذا التعصب للمذاهب الأربعة، ولماذا لا تتعصبون لمذهب أهل البيت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أمركم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بمتابعتهم ونهاكم عن مخالفتهم وصرّح بأنّ الحقّ فيهم ومعهم</w:t>
      </w:r>
      <w:r>
        <w:rPr>
          <w:rFonts w:eastAsia="Amiri" w:cs="Amiri" w:ascii="Amiri" w:hAnsi="Amiri"/>
          <w:color w:val="111111"/>
          <w:sz w:val="28"/>
          <w:szCs w:val="28"/>
          <w:rtl w:val="true"/>
          <w:lang w:bidi="ar-SA"/>
        </w:rPr>
        <w:t>.</w:t>
      </w:r>
      <w:bookmarkStart w:id="362" w:name="pg2502_27407"/>
    </w:p>
    <w:p>
      <w:pPr>
        <w:pStyle w:val="Heading4"/>
        <w:numPr>
          <w:ilvl w:val="3"/>
          <w:numId w:val="1"/>
        </w:numPr>
        <w:rPr/>
      </w:pPr>
      <w:bookmarkStart w:id="363" w:name="__RefHeading___Toc3889992_3804643083"/>
      <w:bookmarkStart w:id="364" w:name="_Toc138"/>
      <w:bookmarkEnd w:id="362"/>
      <w:bookmarkEnd w:id="363"/>
      <w:r>
        <w:rPr>
          <w:rtl w:val="true"/>
        </w:rPr>
        <w:t>(</w:t>
      </w:r>
      <w:r>
        <w:rPr>
          <w:rtl w:val="true"/>
        </w:rPr>
        <w:t>إشكال</w:t>
      </w:r>
      <w:r>
        <w:rPr>
          <w:rtl w:val="true"/>
        </w:rPr>
        <w:t xml:space="preserve">) </w:t>
      </w:r>
      <w:r>
        <w:rPr>
          <w:rtl w:val="true"/>
        </w:rPr>
        <w:t>حول الإمام علي</w:t>
      </w:r>
      <w:r>
        <w:rPr/>
        <w:t></w:t>
      </w:r>
      <w:r>
        <w:rPr>
          <w:rtl w:val="true"/>
        </w:rPr>
        <w:t xml:space="preserve"> نفس رسول الله</w:t>
      </w:r>
      <w:r>
        <w:rPr/>
        <w:t></w:t>
      </w:r>
      <w:r>
        <w:rPr>
          <w:rtl w:val="true"/>
        </w:rPr>
        <w:t xml:space="preserve"> وقضية المباهلة</w:t>
      </w:r>
      <w:bookmarkEnd w:id="364"/>
    </w:p>
    <w:p>
      <w:pPr>
        <w:pStyle w:val="BookText"/>
        <w:rPr/>
      </w:pPr>
      <w:r>
        <w:rPr>
          <w:rFonts w:ascii="Amiri" w:hAnsi="Amiri" w:eastAsia="Amiri" w:cs="Amiri"/>
          <w:color w:val="111111"/>
          <w:sz w:val="28"/>
          <w:sz w:val="28"/>
          <w:szCs w:val="28"/>
          <w:rtl w:val="true"/>
          <w:lang w:bidi="ar-SA"/>
        </w:rPr>
        <w:t>المستشكل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نفسين بالمعنى الحقيقي محالاً عقلاً وقولاً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نفسي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مجازي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المحبّة بين شخصين تارة تصل إلى أعلاها، بحيث تكون رغباتهما واحدة وجميع الاُمور المتعلّقة بالنفس والصادرة عنها تصير متشابهة ومتماثلة، حينئذٍ يُعبر عن النفس بالنفس الواحدة مجازاً، ولقد جاء هذا المعنى في كلمات بعض الأولياء وفي أشعار بعض الفصحاء مجازاً، ولقد جاء في الديوان المنسوب إلى 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هموم الرجال في الاُمـور كثـيرةوهمّي في الدنـيا صديق مساعدٌ</w:t>
      </w:r>
    </w:p>
    <w:p>
      <w:pPr>
        <w:pStyle w:val="BookText"/>
        <w:rPr/>
      </w:pPr>
      <w:r>
        <w:rPr>
          <w:rFonts w:ascii="Amiri" w:hAnsi="Amiri" w:eastAsia="Amiri" w:cs="Amiri"/>
          <w:color w:val="111111"/>
          <w:sz w:val="28"/>
          <w:sz w:val="28"/>
          <w:szCs w:val="28"/>
          <w:rtl w:val="true"/>
          <w:lang w:bidi="ar-SA"/>
        </w:rPr>
        <w:t>يـكـون كـروحٍ بين جـسـمـينفجسمهما جسمان والروح واحدٌ</w:t>
      </w:r>
    </w:p>
    <w:p>
      <w:pPr>
        <w:pStyle w:val="BookText"/>
        <w:rPr/>
      </w:pPr>
      <w:r>
        <w:rPr>
          <w:rFonts w:ascii="Amiri" w:hAnsi="Amiri" w:eastAsia="Amiri" w:cs="Amiri"/>
          <w:color w:val="111111"/>
          <w:sz w:val="28"/>
          <w:sz w:val="28"/>
          <w:szCs w:val="28"/>
          <w:rtl w:val="true"/>
          <w:lang w:bidi="ar-SA"/>
        </w:rPr>
        <w:t xml:space="preserve">فاتّحاد نفس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هذا الباب، والمراد رغباتهما واحدة وكانا متماثلين في الفضائل النفسيّة والكمالات الروحيّة إلاّ الخصائص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تقولون بأنّ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نبيين يوحى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مغالطة بيّنه منكم، نحن لا نعتقد بهذا، بل نعتقد بأنّ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متحدان في النفس مجازاً، أي متماثلان في الكمالات الروحية ومتشابهان في الفضائل والخصال النفسيّة، إلاّ الخصائص المنصوصة كالنبوة الخاصّة وشرائطها التي منها نزول الوحي، فالوحي النبوي خاص بمحمّدٍ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نصيب منه، كما بينا ذلك بالتفصيل، فقد قلنا ضمن تفسيرنا لحديث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في مقام النبوة، ولم يبعث نبيّاً، بل كان تابعاً لشريعة سيّد المرسلين محمّداً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ومطيعاً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تعتقدون بأنّ عليّاً يساوي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جميع الفضائل والكمالات، فالنبوة والوحي من تلك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يتصوّر الإنسان ذلك من معنى المساواة، لكن لو فكّرتم بدقّة في التوضيح الذي بيّناه سابقاً عرفتم اعتقادنا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بأنّنا استندنا إلى قول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ولاشكّ أنّ أفضلهم هو أكملهم وخاتمهم الذي قال عنه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فالكمال الخاص بنبوة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سبباً في أنّ الله تعالى ختم به النبوة ورسالة السماء، وهذا الكمال خاصّ 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يساويه فيه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الكمالات والفضائل التي اختصّ بها فهي قابلة للمشاركة والمماثلة، وعلي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شاركه وماثله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دليل على هذا الاعتقاد من القرآن الكريم تبينوه لنا بخصوص الموضوع؟</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في ذلك من كتاب الله العزيز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المفسّرون من الفريقين على أنّ هذه الآية الكريمة نزلت يوم المباهلة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سماحتكم أن تبيّنوا لنا حديث المباهلة، فإنّنا لم نسمع من علمائنا شيئاً عن المباهلة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المحدّثون والمفسّرون في تفسير الآية الكريمة، ففيه مباهلة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بالتفصيل والإجمال،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دعا نصارى نجران للإسلام، فأقبل علماؤهم وأعيانهم وكان عددهم يربو على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فالتقوا برسول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وناظروه كراراً، وسمعوا دلائله وما 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والمعاد والصلاة والصيام والحجّ والزكاة، ودلائله في سائر الأحكام الإسلامية، فلم يؤمنوا فلما رأى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لجاجهم وعنادهم، دعاهم إلى المباهلة والتحاكم إلى الله سبحانه؛ ليفضح الكاذب ويعذّبه فقبلوا بذلك وحضروا في الميعاد، وهم زهاء سبعين من علمائهم وساداتهم، فنظروا فإذا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أقبل إلى المباهلة بأحبّ أهل بيته وأعزّهم عليه وهم علي وفاطمة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لقد جاء بصفوة أهله وأعزّهم عليه ليباهلنا بهم، وهذا دليل على يقينه بنبوته واطمئنانه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صالحنا أن نباهله، بل نصالحه على ما يريد من الأموال ولولا خوفنا من قومنا ومن قيصر الروم، لآمنا بمحمّد ودينه فوافقوا بأنّهم لا يباهلوه، بل يصالحوه، فرضي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بالمصالحة وأمر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فكتب كتاب الصلح بإمضاء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على ألفي حلة فاخرة ثمن الواحدة أربعين درهماً، وعلى ألف مثقال ذهب وجزية سنوية وبنوداً اُخرى، ووقّع الطرفان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اعترض النصارى على الأسقف الأعظم في بنود الصلح،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باهل نبي وأهل ملةٍ إلاّ نزل عليهم العذاب وماتوا عن آخرهم، وإنّي نظرت إلى وجوه محمّدٍ وأهل بيته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فوجدتهم لودعوا الله عزّ وجلّ باقتلاع الجبال وزوالها لانقلعت وزالت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صحيح ولا منكر له بين علمائنا، لكن ما هو ارتباطه بسؤالنا عن دليلكم في اتّحاد نفس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الخبر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تدلّ على أنّ عليّاً وفاطمة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أفضل الخلق وأشرفهم بعد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 الله تبارك وتعالى، فيجيب دعاءهم إذا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وصل إليه كثير من علمائكم الأعلام وصرّحوا به في تفاسيرهم،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في تفسيره لآية المباهلة، فقد ذكر شرحاً وافياً عن الخمسة الطيبين وكشف حقائق ودقائق مفيدة، عن فضلهم ومقامهم عند الله سبحانه،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أجلى دليل وأقوى برهان على أنّ اصحاب الكساء أفضل من غيرهم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البيضاوي والفخر الرازي في تفسير الآية، قريب من رأي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نستنبط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أفضل الخلق بعد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لأن الله سبحانه وتعالى جعله بمقام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لا تعني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لأنّ الدعوة منه لا تصحّ لنفسه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وإنّما الدعوة من الإنسان تتحقّق لغيره، فالمقصود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ولذا دعاه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المباهلة، وأخذه إلى الميعاد وذلك بأمر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جوابكم من كتاب الله العزيز، إذ عبّر عن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بنفس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فاتّحادهما مجازي واعتباري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بأنّ التعبير يكون مجازيّاً، وادعاؤكم بالاتّحاد النفسي ليس بأقوى من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والاُدباء اتفقوا على أنّ الاخذ بالمجاز الشائع أقوى وأجلى من الأخذ بالمجاز الغير الشائع والمجاز الذي نقوله هو المعنى الشائع عند العرب والعجم ـ وكم من نظير له، وقد ذكرنا ذلك في حديثنا سابقاً لكم، فكم من قائلٍ لصاحبه أنت روحي وأنت كنفسي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المروية والأحاديث النبوية في المعنى المجازي الذي تقوله كثير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من أحبّه فقد أحبّني ومن أحبّني فقد أحبّ الله</w:t>
      </w:r>
      <w:r>
        <w:rPr>
          <w:rFonts w:eastAsia="Amiri" w:cs="Amiri" w:ascii="Amiri" w:hAnsi="Amiri"/>
          <w:color w:val="111111"/>
          <w:sz w:val="28"/>
          <w:szCs w:val="28"/>
          <w:rtl w:val="true"/>
          <w:lang w:bidi="ar-SA"/>
        </w:rPr>
        <w:t>».</w:t>
      </w:r>
      <w:bookmarkStart w:id="365" w:name="pg2502_27411"/>
    </w:p>
    <w:p>
      <w:pPr>
        <w:pStyle w:val="BookText"/>
        <w:rPr/>
      </w:pPr>
      <w:bookmarkEnd w:id="365"/>
      <w:r>
        <w:rPr>
          <w:rFonts w:ascii="Amiri" w:hAnsi="Amiri" w:eastAsia="Amiri" w:cs="Amiri"/>
          <w:color w:val="111111"/>
          <w:sz w:val="28"/>
          <w:sz w:val="28"/>
          <w:szCs w:val="28"/>
          <w:rtl w:val="true"/>
          <w:lang w:bidi="ar-SA"/>
        </w:rPr>
        <w:t>أخرجه الإمام أحمد في المسند وابن المغازي في المناقب والموفق بن أحمد الخوارزمي وفي المناقب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 منّي وأنا من علي لا يؤدي عنّي إلاّ أنا وعلي ـ أخرجه جماعة منهم ابن ماجة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والترمذي في صحيحه، وابن حجر في الحديث السادس من الأربعين حديثاً في مناقب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كتابه الصواعق المحرقة،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أحمد والترمذي والنسائي وابن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 لحمه من لحمي، ودمه من دمي، وهو منّي بمنزلة هارون من موسى، يا اُمَّ سلمة، اسمعي واشهدي هذا علي 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سليمان القندوزي في كتابه ينابيع المودّة، الباب السابع بسنده عن عبد الله بن أحمد بن حنبل مسنداً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منه، وعلي بمنزلة الرأس من البدن، من أطاعه فقد أطاعني، ومن أطاعني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الحديد في شرح نهج البلاغة، والحميري في كتاب الجمع بين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أيّد الدين بعليّ وإنّه منّي وأنا منه،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خصص الحافظ سليمان القندوزي الحنفي في كتابه ينابيع المودة باباً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فيه أنّ علياً كنفس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وحديث علي منّي وأنا منه مذكور فيه</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889994_3804643083"/>
      <w:bookmarkStart w:id="367" w:name="_Toc139"/>
      <w:bookmarkEnd w:id="366"/>
      <w:r>
        <w:rPr>
          <w:rtl w:val="true"/>
        </w:rPr>
        <w:t>ذكر حديث يبيّن سبب اتباعنا علي بن أبي طالب</w:t>
      </w:r>
      <w:r>
        <w:rPr/>
        <w:t></w:t>
      </w:r>
      <w:bookmarkEnd w:id="36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نذكر حديثاً نبوياً نقله كثير من علمائكم فأرويه عنهم لتعرفوا بأنّنا لم نتبع عليّاً</w:t>
      </w:r>
    </w:p>
    <w:p>
      <w:pPr>
        <w:pStyle w:val="BookText"/>
        <w:rPr/>
      </w:pPr>
      <w:r>
        <w:rPr>
          <w:rFonts w:ascii="Amiri" w:hAnsi="Amiri" w:eastAsia="Amiri" w:cs="Amiri"/>
          <w:color w:val="111111"/>
          <w:sz w:val="28"/>
          <w:sz w:val="28"/>
          <w:szCs w:val="28"/>
          <w:rtl w:val="true"/>
          <w:lang w:bidi="ar-SA"/>
        </w:rPr>
        <w:t xml:space="preserve">ونبيه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تعصب أعمى أو متابعة للهوى، بل بأمر من الله ورسوله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ولتعلموا أنَّ ليس للحقّ سبيل غير مذهب أهل بيت النبوة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سليمان الحنفي القندوزي في كتاب ينابيع المودة، الباب الرابع عن فرائد السمطين الشيخ الإسلام الحمويني بسنده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يا علي، أنا مدينة العلم وأنت بابها، ولن يؤتى المدينة إلاّ من قبل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وكذب من زعم أنّه يحبّني ويبغضك؛ لأنّك منّي وأنا منك لحمك لحمي، ودَمُكَ دمي، وروحك روحي، وسريرتك من سريرتي، وعلانيتك من علانيتي، سعد من أطاعك وشقي من عصاك، وربح من تولاك وخسر من عاداك، فاز من لزمك وهلك من فارقك، مثلك ومثل الأئمة من ولدك بعدي مثل سفينة نوح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النجوم كلما غاب نجم طلع نجم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ويصرّح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الثقلين بأنّ 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عدل القرآن ويحث المسلمين على التمسك بهما؛ لأنّهما لن يتفرقا حتّى يردا على رسول الله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أن تمسّك بهما المسلمون لن يضلوا بعد رسول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أخبار وأحاديث كثيرة بعضها بالتصريح، والاُخرى بالتلويح على إمامة علي بن أبي طالب وأهل بيته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أحدٌ أحقّ منهم بالإمامة والخلافة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لكن لا يسع المجال ويطول المقام لذكرها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فالاُمة عندما تتخلف عن قول الله ورسوله ولم ترعَ العهود والمواثيق التي أخذها عليها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بيعة الغدير وغيرها سوف تتعرّض إلى نكبات ونكسات، وهذا أمر طبيعي في جميع الاُمم وفي كلّ الأديان والسنن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368" w:name="pg2502_27413"/>
    </w:p>
    <w:p>
      <w:pPr>
        <w:pStyle w:val="Heading4"/>
        <w:numPr>
          <w:ilvl w:val="3"/>
          <w:numId w:val="1"/>
        </w:numPr>
        <w:rPr/>
      </w:pPr>
      <w:bookmarkStart w:id="369" w:name="__RefHeading___Toc3889996_3804643083"/>
      <w:bookmarkStart w:id="370" w:name="_Toc140"/>
      <w:bookmarkEnd w:id="368"/>
      <w:bookmarkEnd w:id="369"/>
      <w:r>
        <w:rPr>
          <w:rtl w:val="true"/>
        </w:rPr>
        <w:t xml:space="preserve">في بيان بعض الأدلّة على إمامة علي بن أبي طالب </w:t>
      </w:r>
      <w:r>
        <w:rPr/>
        <w:t></w:t>
      </w:r>
      <w:bookmarkEnd w:id="370"/>
    </w:p>
    <w:p>
      <w:pPr>
        <w:pStyle w:val="BookText"/>
        <w:rPr/>
      </w:pPr>
      <w:r>
        <w:rPr>
          <w:rFonts w:ascii="Amiri" w:hAnsi="Amiri" w:eastAsia="Amiri" w:cs="Amiri"/>
          <w:color w:val="111111"/>
          <w:sz w:val="28"/>
          <w:sz w:val="28"/>
          <w:szCs w:val="28"/>
          <w:rtl w:val="true"/>
          <w:lang w:bidi="ar-SA"/>
        </w:rPr>
        <w:t xml:space="preserve">قال المصنّف هناك أدلّة لا تحصى كثرة على إمامته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الدلائل على إمامة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أكثر من أن تحصى حتّى أنّ المصنّف</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وضع كتاباً سمّاه كتاب الألفين، وذكر فيه ألفي دليل على إمامته، وصنّف في هذا ألفي جماعته من العلماء مصنفات كثيرة لا يمكن حصرها، ولنذكر جملة منها تشرّفاً وتيمّناً بذكر فضائله وهو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وهذا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تفيد الحصر بالنقل عن أهل اللغة، والشاعر يؤيّد ذلك</w:t>
      </w:r>
    </w:p>
    <w:p>
      <w:pPr>
        <w:pStyle w:val="BookText"/>
        <w:rPr/>
      </w:pPr>
      <w:r>
        <w:rPr>
          <w:rFonts w:ascii="Amiri" w:hAnsi="Amiri" w:eastAsia="Amiri" w:cs="Amiri"/>
          <w:color w:val="111111"/>
          <w:sz w:val="28"/>
          <w:sz w:val="28"/>
          <w:szCs w:val="28"/>
          <w:rtl w:val="true"/>
          <w:lang w:bidi="ar-SA"/>
        </w:rPr>
        <w:t>أنا الذائـد الحامي الذمار وإنّمايدافع عن أحسابهم أنا أو مثلي</w:t>
      </w:r>
    </w:p>
    <w:p>
      <w:pPr>
        <w:pStyle w:val="BookText"/>
        <w:rPr/>
      </w:pPr>
      <w:r>
        <w:rPr>
          <w:rFonts w:ascii="Amiri" w:hAnsi="Amiri" w:eastAsia="Amiri" w:cs="Amiri"/>
          <w:color w:val="111111"/>
          <w:sz w:val="28"/>
          <w:sz w:val="28"/>
          <w:szCs w:val="28"/>
          <w:rtl w:val="true"/>
          <w:lang w:bidi="ar-SA"/>
        </w:rPr>
        <w:t>فلو لم يكن إنّما للحصر لم يتمّ افتخاره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بالولي أمّا الأولى بالتصرّف أو الناصر أو غير ذلك من معانيه غير صالح هنا قطعاً، لكن الثاني باطل قطعاً، لعدم اختصاص النصرة بالمذكور، فتعيّن الأوّل وهو الأولى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للمؤمنين؛ لأنّ قبله بلا فصل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w:t>
      </w:r>
      <w:r>
        <w:rPr>
          <w:rStyle w:val="FootnoteAnchor"/>
          <w:rtl w:val="true"/>
        </w:rPr>
        <w:footnoteReference w:id="324"/>
      </w:r>
      <w:r>
        <w:rPr>
          <w:rFonts w:ascii="IRNazanin" w:hAnsi="IRNazanin" w:eastAsia="IRNazanin"/>
          <w:color w:val="111111"/>
          <w:sz w:val="28"/>
          <w:sz w:val="28"/>
          <w:szCs w:val="28"/>
          <w:rtl w:val="true"/>
          <w:lang w:bidi="fa-IR"/>
        </w:rPr>
        <w:t xml:space="preserve">ثم قال </w:t>
      </w:r>
      <w:r>
        <w:rPr>
          <w:rFonts w:ascii="Amiri" w:hAnsi="Amiri" w:eastAsia="Amiri" w:cs="Amiri"/>
          <w:color w:val="111111"/>
          <w:sz w:val="28"/>
          <w:sz w:val="28"/>
          <w:szCs w:val="28"/>
          <w:rtl w:val="true"/>
          <w:lang w:bidi="ar-SA"/>
        </w:rPr>
        <w:t>إِنَّما وَلِيُّكُمُ اللهُ ورَسُولُهُ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الضمير عائداً للمؤمنين حقيقة</w:t>
      </w:r>
      <w:r>
        <w:rPr>
          <w:rFonts w:eastAsia="Amiri" w:cs="Amiri" w:ascii="Amiri" w:hAnsi="Amiri"/>
          <w:color w:val="111111"/>
          <w:sz w:val="28"/>
          <w:szCs w:val="28"/>
          <w:rtl w:val="true"/>
          <w:lang w:bidi="ar-SA"/>
        </w:rPr>
        <w:t>.</w:t>
      </w:r>
      <w:bookmarkStart w:id="371" w:name="pg2502_27414"/>
    </w:p>
    <w:p>
      <w:pPr>
        <w:pStyle w:val="BookText"/>
        <w:rPr/>
      </w:pPr>
      <w:bookmarkEnd w:id="371"/>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بالذين آمنوا في الآية الكريمة بعض المؤمنين 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لكان كلّ واحد وليّاً لنفسه بالمعنى المذكور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وصفهم بوصف غير حاصل لكلّهم، وهو إيتاء الزكاة حال الركوع إذاً الجملة هنا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للنقل الصحيح واتفاق أكثر المفسّرين على أنّه كان يصلّي فسأله سائل فأعطاه خاتمه راكعاً، وإذا كان أولى بالتصرّف فينا كان هو الإمام، لأنّنا لا نعني بالإمام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نقلاً متواتراً 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رجع من حجّة الوداع أمرنا بالنزول بغدير خم وقت الظهر ووضعت له الأحمال شبه المنبر وخطب في الناس واستدعى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ورفع يده، وقال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علي مولاه، اللّهمّ وال من والاه وعادِ من عاداه، وانصر من نصره واخذل من خذل، وأدر الحقّ معه كيفما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ذلك عليهم ثلاثاً والمراد بالمولى هو الأوّل؛ لأنّ أوّل الخبر يدلّ على ذلك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 بكم</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889998_3804643083"/>
      <w:bookmarkStart w:id="373" w:name="_Toc141"/>
      <w:bookmarkEnd w:id="372"/>
      <w:r>
        <w:rPr>
          <w:rtl w:val="true"/>
        </w:rPr>
        <w:t xml:space="preserve">بعض المعضلات التي قضى فيها سيّدنا علي </w:t>
      </w:r>
      <w:r>
        <w:rPr/>
        <w:t></w:t>
      </w:r>
      <w:r>
        <w:rPr>
          <w:rtl w:val="true"/>
        </w:rPr>
        <w:t xml:space="preserve"> والمشكلات التي حلّها</w:t>
      </w:r>
      <w:r>
        <w:rPr>
          <w:rtl w:val="true"/>
        </w:rPr>
        <w:t xml:space="preserve">. </w:t>
      </w:r>
      <w:r>
        <w:rPr>
          <w:rtl w:val="true"/>
        </w:rPr>
        <w:t>هنا قضية مفصلة رواها جمع من علمائكم منهم</w:t>
      </w:r>
      <w:r>
        <w:rPr>
          <w:rtl w:val="true"/>
        </w:rPr>
        <w:t>:</w:t>
      </w:r>
      <w:bookmarkEnd w:id="3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الجوزي في كتابه الأذكياء، 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وفي كتاب الظرّاف،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 الدين الطبري في كتابه 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وأيضاً ذخائر العقبى،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والموفق الخوارزمي المكّي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بن الجوزي في تذكرة خواص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وغيرهم رووا عن حنش 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آتيا امرأة من قريش فأودعاها مئة دينار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تدفعيها لأحد منّا دون صاحبه حتّى نجتمع فلبثا حولاً، ثُمّ جاء أحدهما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قد مات، فادفعي إليَّ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ذلك فثقّل عليها بأهلها، فلم يزالوا بها حتّى دفعتها إليه، ثُمّ لبث حولاً آخر، فجاء الثاني وطالبها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لقد جاء صاحبك وزعم أنَّك قد مُتَّ فدفعتها إليه فاختصّها إلى عمر، فأراد أن يقضي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ضامنة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ألاّ تقضي بيننا وارفعنا إلى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فرفعها إلى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وعرفَ أنهما قد مكرا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قلتما لا تدفعيها لواحدٍ منّا دون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عندنا، اذهب فجيء بصاحبك حتّى تدفعه إليكما فتحيّر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المسائل المتشابهة المشكلة التي تحيّر فيها عمر بن الخطاب وحلّها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مسألة كانت بين عمر وحذيفة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روها جمع من علمائكم ونحن ننقلها من كتاب كفاية الطالب، 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محمّد بن يوسف الكنجي الشافعي بإسناده عن حذيفة بن اليمان، إنّه لقي عمر بن الخطاب،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حذيقة؟</w:t>
      </w:r>
    </w:p>
    <w:p>
      <w:pPr>
        <w:pStyle w:val="BookText"/>
        <w:rPr/>
      </w:pPr>
      <w:r>
        <w:rPr>
          <w:rFonts w:ascii="Amiri" w:hAnsi="Amiri" w:eastAsia="Amiri" w:cs="Amiri"/>
          <w:color w:val="111111"/>
          <w:sz w:val="28"/>
          <w:sz w:val="28"/>
          <w:szCs w:val="28"/>
          <w:rtl w:val="true"/>
          <w:lang w:bidi="ar-SA"/>
        </w:rPr>
        <w:t>فقال حذيقة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تريد أن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أكره الحقّ وأحبّ الفتنة، وأشهد بما لم أره وأحفظ غير المخلوق، واُصلي على غير وضوء، ولي في الأرض ما ليس لله في السماء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عمر وانصرف من فوره وقد اعجله أمرٌ، وعزم على أذى حذيفة لقوله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في الطريق إذ مرَّ بعلي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فرى الغضب ظاهر في وجه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ياعمر؟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حذيفة بن اليمان فسألته 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أكره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لأنّه يكره الموت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وأحبُّ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فإنّه يحبّ المال والولد وقال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أَمْوالُكُمْ وَأَوْلادُكُمْ فِتْنَةٌ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اشهد بما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يشهد، لله بالوحدانية ويشهد بالموت والبعث والقيامة والجنّة والنار والصراط وهو لم يرّ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أحفظ غير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إنّه يحفظ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أنّه يصلّي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يصلّي على ابن عمّي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لي في الأرض ما ليس لله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له زوجة وتعالى الله عن الزوجة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يهلك ابن الخطّاب لولا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الكنجي بعد نقله للخبر، هذا ثابت عند أهل النقل ذكره غير واحدٍ من أهل السِيَر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عمر في المجال العلمي عاجز جاهل، وعليٌ يقنع ذوي العقول ويرد شبهات الفضول</w:t>
      </w:r>
      <w:r>
        <w:rPr>
          <w:rFonts w:eastAsia="Amiri" w:cs="Amiri" w:ascii="Amiri" w:hAnsi="Amiri"/>
          <w:color w:val="111111"/>
          <w:sz w:val="28"/>
          <w:szCs w:val="28"/>
          <w:rtl w:val="true"/>
          <w:lang w:bidi="ar-SA"/>
        </w:rPr>
        <w:t>.</w:t>
      </w:r>
      <w:bookmarkStart w:id="374" w:name="pg2502_27417"/>
    </w:p>
    <w:p>
      <w:pPr>
        <w:pStyle w:val="BookText"/>
        <w:rPr/>
      </w:pPr>
      <w:bookmarkEnd w:id="374"/>
      <w:r>
        <w:rPr>
          <w:rFonts w:ascii="Amiri" w:hAnsi="Amiri" w:eastAsia="Amiri" w:cs="Amiri"/>
          <w:color w:val="111111"/>
          <w:sz w:val="28"/>
          <w:sz w:val="28"/>
          <w:szCs w:val="28"/>
          <w:rtl w:val="true"/>
          <w:lang w:bidi="ar-SA"/>
        </w:rPr>
        <w:t xml:space="preserve">فقد كان علماء اليهود والنصارى وسائر الأديان يأتون إلى المدينة المنوّرة عاصمة الإسلام ويسألون الخلفاء مسائل معضلة ويلقون عليهم شبهات مفصلة، ولم يكن لهم بُدٌ من أن يراجعوا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 هو باب علم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فكان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يرد شبهاتهم ويجيب عن مسائلهم وقد أسلم كثير من أولئك بفضل إجاباته المقنعة لهم وحل مشاكلهم، والجدير بالذكر أنّ الخلفاء الثلاثة الذين سبقوه كلّهم اعترفوا وأقرّوا له بتفوقه العلمي واعترفوا بعجزهم وجهلهم أمام علماء الأديان، وقد ذكر بعض المحقّقين من أعلامكم عن أبي بكر،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اقيلوني فلستُ بخيركم وعليٌّ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أكثر من سبعين مورداً 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لا أبقاني الله لمعضلة ليس لها أبو الحسن وذلك لجوابه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للشبهات والمشكلات الواردة وحكمه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القضايا المُعضلة، وقد ذكر علماؤكم جملة منها في كتبهم المنتشرة ومسانيدهم المعتبرة لا مجال لذكرها</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890000_3804643083"/>
      <w:bookmarkStart w:id="376" w:name="_Toc142"/>
      <w:bookmarkEnd w:id="375"/>
      <w:r>
        <w:rPr>
          <w:rtl w:val="true"/>
        </w:rPr>
        <w:t>مصادر كلام عمر بن الخطّاب</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العسقلاني في 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ط صدر آباد الدّكن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أيضاً في كتابه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المكّي في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 اليمنية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أفندي في كتابه هداية 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 الجرزي في كتاب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السيوطي 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المؤمن الشيلنجي في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العجيل في ذخيرة المآل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الصبّاغ في 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الصباغ المكّي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الدين السمهودي في جواهر العقدين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القوشجي في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الموفّق ابن أحمد الخوارزمي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طلحة القرشي في مطالب السؤول، الفصل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أحمد في المسند وفي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الثعلبي في تفسيره كشف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القيّم في كتابه الطرق الحكمية في نقله بعض قضاياه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الكنجي 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 القزويني في سننه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 في كتابه مناقب الإمام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الإسلام الحمويني في فرائد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 الترمذي في شرح الفتح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 في فردوس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القندوزي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نعيم في حلية الأولياء وأيضاً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روزبهان في أبطال الباطل</w:t>
      </w:r>
      <w:r>
        <w:rPr>
          <w:rFonts w:eastAsia="Amiri" w:cs="Amiri" w:ascii="Amiri" w:hAnsi="Amiri"/>
          <w:color w:val="111111"/>
          <w:sz w:val="28"/>
          <w:szCs w:val="28"/>
          <w:rtl w:val="true"/>
          <w:lang w:bidi="ar-SA"/>
        </w:rPr>
        <w:t>.</w:t>
      </w:r>
      <w:bookmarkStart w:id="377" w:name="pg2502_27419"/>
    </w:p>
    <w:p>
      <w:pPr>
        <w:pStyle w:val="BookText"/>
        <w:rPr/>
      </w:pPr>
      <w:bookmarkEnd w:id="377"/>
      <w:r>
        <w:rPr>
          <w:rFonts w:ascii="Amiri" w:hAnsi="Amiri" w:eastAsia="Amiri" w:cs="Amiri"/>
          <w:color w:val="111111"/>
          <w:sz w:val="28"/>
          <w:sz w:val="28"/>
          <w:szCs w:val="28"/>
          <w:rtl w:val="true"/>
          <w:lang w:bidi="ar-SA"/>
        </w:rPr>
        <w:t>هؤلاء وغيرهم من علمائكم رووا قضايا وردت على الخليفة فعجز عنها وحلّها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يهلك ابن الخطاب لولا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 قال 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بقيت لمعضله ليس لها أبو الحسن وغيرها من العبارات المتقاربة المعنى بهذه العبارات</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3890002_3804643083"/>
      <w:bookmarkStart w:id="379" w:name="_Toc143"/>
      <w:bookmarkEnd w:id="378"/>
      <w:r>
        <w:rPr>
          <w:rtl w:val="true"/>
        </w:rPr>
        <w:t xml:space="preserve">علي </w:t>
      </w:r>
      <w:r>
        <w:rPr/>
        <w:t></w:t>
      </w:r>
      <w:r>
        <w:rPr>
          <w:rtl w:val="true"/>
        </w:rPr>
        <w:t xml:space="preserve"> أوّل من آمن</w:t>
      </w:r>
      <w:bookmarkEnd w:id="379"/>
    </w:p>
    <w:p>
      <w:pPr>
        <w:pStyle w:val="BookText"/>
        <w:rPr/>
      </w:pPr>
      <w:r>
        <w:rPr>
          <w:rFonts w:ascii="Amiri" w:hAnsi="Amiri" w:eastAsia="Amiri" w:cs="Amiri"/>
          <w:color w:val="111111"/>
          <w:sz w:val="28"/>
          <w:sz w:val="28"/>
          <w:szCs w:val="28"/>
          <w:rtl w:val="true"/>
          <w:lang w:bidi="ar-SA"/>
        </w:rPr>
        <w:t>لقد صرّح بهذا أكثر علمائكم وأشهر أعلامكم، منهم، ابن الصباغ المالكي في كتابه الفصول المهمّة، فإنّه بعد نقله رواية مجاهد، كما في تاريخ الطبري وشرح النهج لابن أبي الحديد كما نقلناها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بعث الله عزّ وجلّ محمّداً نبيّاً فاتبعه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وآمن به وصدقه، وكان آنذاك في الثالثة عشرة من عمره لم يبلغ الحلم، وأنّه أوّل من أسلم وآمن برسول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الذكور، ثُمّ نقل الإمام الثعلبي في تفسيره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 والْأَنْصارِ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إنّه روي عن ابن عبّاس وجابر بن عبد الله الأنصاري وزيد بن الأرقم ومحمّد بن المنكور وخديجة هو علي بن أبي 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بهذا الموضوع أيضاً، الشيخان البخاري ومسلم في الصحيح، والإمام النسائي في خصائص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وسبط 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bookmarkStart w:id="380" w:name="pg2502_27420"/>
    </w:p>
    <w:p>
      <w:pPr>
        <w:pStyle w:val="BookText"/>
        <w:rPr/>
      </w:pPr>
      <w:bookmarkEnd w:id="380"/>
      <w:r>
        <w:rPr>
          <w:rFonts w:ascii="Amiri" w:hAnsi="Amiri" w:eastAsia="Amiri" w:cs="Amiri"/>
          <w:color w:val="111111"/>
          <w:sz w:val="28"/>
          <w:sz w:val="28"/>
          <w:szCs w:val="28"/>
          <w:rtl w:val="true"/>
          <w:lang w:bidi="ar-SA"/>
        </w:rPr>
        <w:t>والحافظ سليمان القندوزي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مسلم والترمذي وابن أبي الحديد في شرح نهج البلاغة </w:t>
      </w:r>
      <w:r>
        <w:rPr>
          <w:rFonts w:eastAsia="Amiri" w:cs="Amiri" w:ascii="Amiri" w:hAnsi="Amiri"/>
          <w:color w:val="111111"/>
          <w:sz w:val="28"/>
          <w:szCs w:val="28"/>
          <w:rtl w:val="true"/>
          <w:lang w:bidi="ar-SA"/>
        </w:rPr>
        <w:t>.</w:t>
      </w:r>
      <w:r>
        <w:rPr>
          <w:rStyle w:val="FootnoteAnchor"/>
          <w:rtl w:val="true"/>
        </w:rPr>
        <w:footnoteReference w:id="329"/>
      </w:r>
    </w:p>
    <w:p>
      <w:pPr>
        <w:pStyle w:val="Heading4"/>
        <w:numPr>
          <w:ilvl w:val="3"/>
          <w:numId w:val="1"/>
        </w:numPr>
        <w:rPr/>
      </w:pPr>
      <w:bookmarkStart w:id="381" w:name="__RefHeading___Toc3890004_3804643083"/>
      <w:bookmarkStart w:id="382" w:name="_Toc144"/>
      <w:bookmarkEnd w:id="381"/>
      <w:r>
        <w:rPr>
          <w:rtl w:val="true"/>
        </w:rPr>
        <w:t>إيراد شبهة في الموضوع وجوابها</w:t>
      </w:r>
      <w:bookmarkEnd w:id="382"/>
    </w:p>
    <w:p>
      <w:pPr>
        <w:pStyle w:val="BookText"/>
        <w:rPr/>
      </w:pPr>
      <w:r>
        <w:rPr>
          <w:rFonts w:ascii="Amiri" w:hAnsi="Amiri" w:eastAsia="Amiri" w:cs="Amiri"/>
          <w:color w:val="111111"/>
          <w:sz w:val="28"/>
          <w:sz w:val="28"/>
          <w:szCs w:val="28"/>
          <w:rtl w:val="true"/>
          <w:lang w:bidi="ar-SA"/>
        </w:rPr>
        <w:t xml:space="preserve">إشكال الحافظ نحن نعتقد أيضاً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ولكنّه كان صبيّاً لم يبلغ الحلم، بينما الشيخان وعثمان ولو آمنوا بعد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كانوا في كمال العقل والارادة، ولذا يكون إيمانهم عند كلّ ذي عقل وبصيرة، أفضل من إيمان الطفل؛ لأنّ إيمان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صبيّ كان تقليداً وإيمان الشيخين وعثمان كان تحقيقاً وعن فكر وبصيرة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نسألكم هل آمن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بدعوة من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أم آمن من عند نفسه؟</w:t>
      </w:r>
    </w:p>
    <w:p>
      <w:pPr>
        <w:pStyle w:val="BookText"/>
        <w:rPr/>
      </w:pP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أنّه آمن بدعوة من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حينما دعاه إلى الإيمان كان يعلم أنّه لا تكليف على ابن عمّه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لأنّه طفل لم يبلغ الحلم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يعلم فقد نسبت إلى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الجهل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 يجوز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يعلم أنّه لا تكليف على الطفل ومع ذلك دعاه إلى الإيمان وكان صبيّاً فقد نسبت إلى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اللغو والباطل، وهذا في حد الكفر؛ لأنّ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مؤيّد بالعصمة ومسدد بالحكمة الإلهية وهو بريء من الباطل واللغو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Style w:val="FootnoteAnchor"/>
          <w:rtl w:val="true"/>
        </w:rPr>
        <w:footnoteReference w:id="330"/>
      </w:r>
      <w:r>
        <w:rPr>
          <w:rFonts w:ascii="Amiri" w:hAnsi="Amiri" w:eastAsia="Amiri" w:cs="Amiri"/>
          <w:color w:val="111111"/>
          <w:sz w:val="28"/>
          <w:sz w:val="28"/>
          <w:szCs w:val="28"/>
          <w:rtl w:val="true"/>
          <w:lang w:bidi="ar-SA"/>
        </w:rPr>
        <w:t>فإذا لم يكن نطقه ودعوته عن الهوى، فيكون عن تفكّر وحكمة وتكليف</w:t>
      </w:r>
      <w:r>
        <w:rPr>
          <w:rFonts w:eastAsia="Amiri" w:cs="Amiri" w:ascii="Amiri" w:hAnsi="Amiri"/>
          <w:color w:val="111111"/>
          <w:sz w:val="28"/>
          <w:szCs w:val="28"/>
          <w:rtl w:val="true"/>
          <w:lang w:bidi="ar-SA"/>
        </w:rPr>
        <w:t>.</w:t>
      </w:r>
      <w:bookmarkStart w:id="383" w:name="pg2502_27421"/>
    </w:p>
    <w:p>
      <w:pPr>
        <w:pStyle w:val="Heading4"/>
        <w:numPr>
          <w:ilvl w:val="3"/>
          <w:numId w:val="1"/>
        </w:numPr>
        <w:rPr/>
      </w:pPr>
      <w:bookmarkStart w:id="384" w:name="__RefHeading___Toc3890006_3804643083"/>
      <w:bookmarkStart w:id="385" w:name="_Toc145"/>
      <w:bookmarkEnd w:id="383"/>
      <w:bookmarkEnd w:id="384"/>
      <w:r>
        <w:rPr>
          <w:rtl w:val="true"/>
        </w:rPr>
        <w:t xml:space="preserve">إيمان علي </w:t>
      </w:r>
      <w:r>
        <w:rPr/>
        <w:t></w:t>
      </w:r>
      <w:r>
        <w:rPr>
          <w:rtl w:val="true"/>
        </w:rPr>
        <w:t xml:space="preserve"> في صباه أكمل إيمان</w:t>
      </w:r>
      <w:bookmarkEnd w:id="385"/>
    </w:p>
    <w:p>
      <w:pPr>
        <w:pStyle w:val="BookText"/>
        <w:rPr/>
      </w:pPr>
      <w:r>
        <w:rPr>
          <w:rFonts w:ascii="Amiri" w:hAnsi="Amiri" w:eastAsia="Amiri" w:cs="Amiri"/>
          <w:color w:val="111111"/>
          <w:sz w:val="28"/>
          <w:sz w:val="28"/>
          <w:szCs w:val="28"/>
          <w:rtl w:val="true"/>
          <w:lang w:bidi="ar-SA"/>
        </w:rPr>
        <w:t xml:space="preserve">لقد ثبت 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دعا عليّاً إلى الإيمان فاستجاب له وآمن به، والنبي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سيّد العقلاء والحكماء ولا يصدر منه لغواً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لابدّ أنّه وجد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كفواً وأهلاً فدعاه إلى الايمان صبيّاً، وهذه الدعوة إنّما تدلّ على قابلية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وفضله وكماله ووقار عقله وصغر السن لا ينافي كمال العقل ولم يكن بلوغ الحلم وحده سبباً للتكليف الإلهي، فكم من بالغ الحكم غير مكلّف لقصر عقله، وكم من صبيٍ لم يبلغ الحلم وقد كلفه الله سبحانه بأعظم التكاليف وحمّله رسالته إلى الخلائق، قال عزّ وجلّ في شأن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الْحُكْمَ صَبِيًّا</w:t>
      </w:r>
      <w:r>
        <w:rPr>
          <w:rStyle w:val="FootnoteAnchor"/>
          <w:rtl w:val="true"/>
        </w:rPr>
        <w:footnoteReference w:id="331"/>
      </w:r>
      <w:r>
        <w:rPr>
          <w:rFonts w:ascii="Amiri" w:hAnsi="Amiri" w:eastAsia="Amiri" w:cs="Amiri"/>
          <w:color w:val="111111"/>
          <w:sz w:val="28"/>
          <w:sz w:val="28"/>
          <w:szCs w:val="28"/>
          <w:rtl w:val="true"/>
          <w:lang w:bidi="ar-SA"/>
        </w:rPr>
        <w:t xml:space="preserve">قال سبحانه عن عيسى بن مريم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إِنِّي عَبْدُ اللهِ آتانِيَ الْكِتابَ وجَعَلَنِي نَبِيًّا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فالحكم المأتي ليحيى إنّما كان تكليفاً من الله سبحانه وتعالى إليه، والنبوة كذلك تكليف من الله سبحانه لعيسى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وهذا التكليف لهذين الصبيين دليل على عظمة شأنهما وكفايتهما وفضلهما وكمالهما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وإيمان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بدعوة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كذلك هو تكليف موجّه من هذا القبيل وهو على فضله وكماله أكبر دليل وبرهان، ولقد أشار سيّد الشعراء إسماعيل الحميري</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إلى هذه الفضيلة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وصـيّ محـمــد وأبـو بـنـيـهووارثـه وفـارســه الـوفـيّـا</w:t>
      </w:r>
    </w:p>
    <w:p>
      <w:pPr>
        <w:pStyle w:val="BookText"/>
        <w:rPr/>
      </w:pPr>
      <w:r>
        <w:rPr>
          <w:rFonts w:ascii="Amiri" w:hAnsi="Amiri" w:eastAsia="Amiri" w:cs="Amiri"/>
          <w:color w:val="111111"/>
          <w:sz w:val="28"/>
          <w:sz w:val="28"/>
          <w:szCs w:val="28"/>
          <w:rtl w:val="true"/>
          <w:lang w:bidi="ar-SA"/>
        </w:rPr>
        <w:t>وقد اُوتي الهدى والحكم طفلاًكيحـيى يـوم اُوتـيه صـبـيّـا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كان إيمان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يومئذٍ لا يعد فضيلة كما تزعمون، فلماذا كان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ينوّه به ويشير إليه؟ وقد كان يريدُ أن يسجل لعليّ فضيلة اُخرى تضاف إلى فضائله</w:t>
      </w:r>
    </w:p>
    <w:p>
      <w:pPr>
        <w:pStyle w:val="BookText"/>
        <w:rPr/>
      </w:pPr>
      <w:r>
        <w:rPr>
          <w:rFonts w:ascii="Amiri" w:hAnsi="Amiri" w:eastAsia="Amiri" w:cs="Amiri"/>
          <w:color w:val="111111"/>
          <w:sz w:val="28"/>
          <w:sz w:val="28"/>
          <w:szCs w:val="28"/>
          <w:rtl w:val="true"/>
          <w:lang w:bidi="ar-SA"/>
        </w:rPr>
        <w:t>الجمّة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الحافظ سليمان الحنفي في كتابه ينابيع المودة،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ذخائر العقبى للعلاّمة الطبري المكّي، روى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بكر وعبيدة وجماعة عند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فضرب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كتف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المسلمين إيماناً وأوّلهم إسلاماً، وأنت منّي بمنزلة هارون من موسى، ورواه أحمد في المسند عن ابن عبّاس، عن عمر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المتقي في كتاب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الصبّاغ المالكي عن طريق ابن عبّاس أيضاً، في كتابه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الإمام النسائي في كتابه خصائص الإمام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روى الطبري في تاريخه عن محمد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هل أنّ أبا بكر أوّل من آمن بالنبي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ولقد أسلم قبله أكثر من خمسين رجلاً ولكنّه كان أفضل منّا، وذكر الطبري في تاريخه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أسلم قبل عمر بن الخطاب خمسة وأربعون رجلاً وإحدى وعشرون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أسبق الناس إسلاماً وإيماناً فهو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اصطفاني واختارني وجعلني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 سيّد الكتب، فقلت إلهي وسيّدي إنّكَ أرسلت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فرعون فسألك أن تجعل معه أخاه هارون وزيراً، يشدّ به عضده ويصدّق به قوله، وإنّي أسألك ياسيّدي وإلهي أن تجعل لي من أهلي وزيراً تشدّ به عضدي، فاجعل لي عليّاً وزيراً وأخاً واجعل الشجاعة في قلبه والبسه الهيبة على عدوّه، وهو أوّل من آمن بي وصدّقني وأوّل من وحّد الله معي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سألت ذلك ربّي عزّ وجلّ فأعطانيه، فهو سيّد الأوصياء اللحوق به سعادة،</w:t>
      </w:r>
    </w:p>
    <w:p>
      <w:pPr>
        <w:pStyle w:val="BookText"/>
        <w:rPr/>
      </w:pPr>
      <w:r>
        <w:rPr>
          <w:rFonts w:ascii="Amiri" w:hAnsi="Amiri" w:eastAsia="Amiri" w:cs="Amiri"/>
          <w:color w:val="111111"/>
          <w:sz w:val="28"/>
          <w:sz w:val="28"/>
          <w:szCs w:val="28"/>
          <w:rtl w:val="true"/>
          <w:lang w:bidi="ar-SA"/>
        </w:rPr>
        <w:t>والموت معه في طاعته شهادة، واسمه في التوراة مقرون إلى اسمي، وزوجته الصدّيقة ابنتي وابناه سيّدا شباب أهل الجنّة أبنائي، وهما والأئمة بعدهما حجج الله على خلقه بعد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أبواب العلم في اُمتي من تبعهم نجا من النار، ومن اقتدى بهم هُدي إلى الصراط المستقيم لم يهب الله محبّتهم لعبد إلاّ ادخله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قليل من كثير وبعض ما نقله حملة الأخبار من علماء السنّة الكبار، وقد ثبت بها أن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أولى وأجلى مصداق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مَعَهُ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صاحب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طول أيّام عمره الشريف لا الذي صاحبه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بعض أيّام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 الإسلام الحمويني في فرائد السمطين، والعلاّمة الهمداني في مودة القربى، والترمذي في الجامع، ج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 في الصواعق، ومحمّد بن طلحة في مطالب السؤول وغيرهم من كبار علمائكم ومحدّثيكم،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بُعث يوم الإثنين وآمن به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يوم الثلاثاء، 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العدوي في كتابه مطالب السؤول، الفصل الأوّل ولما نزل الوحي على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وشرّفه الله سبحانه بالنبوة كان عليّاً يومئذٍ صبياً لم يبلغ الحلم وعمره آنذاك في الثالثة عشرة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 وقيل أكثر منه، وأكثر الأقوال وأشهرها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بالغاً فإنّه أوّل من أسلم وآمن برسول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الذكور، وقد ذكر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ذلك وأشار إليه في أبيات نقلها عنه الثقات ورواها النقلة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محمّـد النبي أخـي وصنويوحمزة سيّد الشـهداء عـمّي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وجعفر الذي يضحي ويمسييطير مع المـلائـكـة ابـن اخي</w:t>
      </w:r>
    </w:p>
    <w:p>
      <w:pPr>
        <w:pStyle w:val="BookText"/>
        <w:rPr/>
      </w:pPr>
      <w:r>
        <w:rPr>
          <w:rFonts w:ascii="Amiri" w:hAnsi="Amiri" w:eastAsia="Amiri" w:cs="Amiri"/>
          <w:color w:val="111111"/>
          <w:sz w:val="28"/>
          <w:sz w:val="28"/>
          <w:szCs w:val="28"/>
          <w:rtl w:val="true"/>
          <w:lang w:bidi="ar-SA"/>
        </w:rPr>
        <w:t>وبنت محمّد سكني وعرسيمنـوط لحـمها بدمي ولحـمي</w:t>
      </w:r>
    </w:p>
    <w:p>
      <w:pPr>
        <w:pStyle w:val="BookText"/>
        <w:rPr/>
      </w:pPr>
      <w:r>
        <w:rPr>
          <w:rFonts w:ascii="Amiri" w:hAnsi="Amiri" w:eastAsia="Amiri" w:cs="Amiri"/>
          <w:color w:val="111111"/>
          <w:sz w:val="28"/>
          <w:sz w:val="28"/>
          <w:szCs w:val="28"/>
          <w:rtl w:val="true"/>
          <w:lang w:bidi="ar-SA"/>
        </w:rPr>
        <w:t>وسبـطـا أحمـد ولـداي منـهافأيّـكم له سـهـم كسـهمي</w:t>
      </w:r>
    </w:p>
    <w:p>
      <w:pPr>
        <w:pStyle w:val="BookText"/>
        <w:rPr/>
      </w:pPr>
      <w:r>
        <w:rPr>
          <w:rFonts w:ascii="Amiri" w:hAnsi="Amiri" w:eastAsia="Amiri" w:cs="Amiri"/>
          <w:color w:val="111111"/>
          <w:sz w:val="28"/>
          <w:sz w:val="28"/>
          <w:szCs w:val="28"/>
          <w:rtl w:val="true"/>
          <w:lang w:bidi="ar-SA"/>
        </w:rPr>
        <w:t>سبقـتكم إلى الاسلام طـرّاًغلاماً ما بلغتُ أوان حلمي</w:t>
      </w:r>
    </w:p>
    <w:p>
      <w:pPr>
        <w:pStyle w:val="BookText"/>
        <w:rPr/>
      </w:pPr>
      <w:r>
        <w:rPr>
          <w:rFonts w:ascii="Amiri" w:hAnsi="Amiri" w:eastAsia="Amiri" w:cs="Amiri"/>
          <w:color w:val="111111"/>
          <w:sz w:val="28"/>
          <w:sz w:val="28"/>
          <w:szCs w:val="28"/>
          <w:rtl w:val="true"/>
          <w:lang w:bidi="ar-SA"/>
        </w:rPr>
        <w:t>وأوجب لي ولايته عـلـيـكـمرسـول الله يـوم غـديـر خم</w:t>
      </w:r>
    </w:p>
    <w:p>
      <w:pPr>
        <w:pStyle w:val="BookText"/>
        <w:rPr/>
      </w:pPr>
      <w:r>
        <w:rPr>
          <w:rFonts w:ascii="Amiri" w:hAnsi="Amiri" w:eastAsia="Amiri" w:cs="Amiri"/>
          <w:color w:val="111111"/>
          <w:sz w:val="28"/>
          <w:sz w:val="28"/>
          <w:szCs w:val="28"/>
          <w:rtl w:val="true"/>
          <w:lang w:bidi="ar-SA"/>
        </w:rPr>
        <w:t>فـويـلٌ ثُــمّ ويــلٌ ثُـمّ ويــلٌلمن يلقي الإله غـداً بظـلمي</w:t>
      </w:r>
    </w:p>
    <w:p>
      <w:pPr>
        <w:pStyle w:val="BookText"/>
        <w:rPr/>
      </w:pPr>
      <w:r>
        <w:rPr>
          <w:rFonts w:ascii="Amiri" w:hAnsi="Amiri" w:eastAsia="Amiri" w:cs="Amiri"/>
          <w:color w:val="111111"/>
          <w:sz w:val="28"/>
          <w:sz w:val="28"/>
          <w:szCs w:val="28"/>
          <w:rtl w:val="true"/>
          <w:lang w:bidi="ar-SA"/>
        </w:rPr>
        <w:t>ونقل الطبري في تاريخيه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2/215</w:t>
      </w:r>
      <w:r>
        <w:rPr>
          <w:rFonts w:ascii="Amiri" w:hAnsi="Amiri" w:eastAsia="Amiri" w:cs="Amiri"/>
          <w:color w:val="111111"/>
          <w:sz w:val="28"/>
          <w:sz w:val="28"/>
          <w:szCs w:val="28"/>
          <w:rtl w:val="true"/>
          <w:lang w:bidi="ar-SA"/>
        </w:rPr>
        <w:t>، والإمام أحمد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الأثير في 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يوسف الكنجي القرشي في كتابه كفاية الطالب 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وغيرهم من علمائكم الأعلام رووا بإسنادهم عند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علي بن أبي طالب وأخرج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بسنده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عشرة من قريش آمنوا وكان أوّلهم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وقد روى كثير من علمائكم ومشايخكم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أحمد في المسند، والخطيب الخوارزمي في المناقب، والحافظ سليمان القندوزي في ينابيع المودّة،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وغيرهم من الأعلام رووا بإسنادهم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وعلى علي سبع سنين، وذلك لم ترفع شهادة لا إله إلاّ الله إلى السماء إلاّ منّي ومن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وذكر العلاّمة ابن أبي الحديد في روايات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سبق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الإسلام والمخالف في ذلك شاذ والشاذ لا يعتدُ به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الإمام أحمد بن شعيب النسائي صاحب أحد الصحاح الستّة عندكم له كتاب خصائص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فإنّه روى أوّل حديث في هذا الكتاب بإسناده عن زيد بن</w:t>
      </w:r>
      <w:bookmarkStart w:id="386" w:name="pg2502_27425"/>
    </w:p>
    <w:p>
      <w:pPr>
        <w:pStyle w:val="BookText"/>
        <w:rPr/>
      </w:pPr>
      <w:bookmarkEnd w:id="386"/>
      <w:r>
        <w:rPr>
          <w:rFonts w:ascii="Amiri" w:hAnsi="Amiri" w:eastAsia="Amiri" w:cs="Amiri"/>
          <w:color w:val="111111"/>
          <w:sz w:val="28"/>
          <w:sz w:val="28"/>
          <w:szCs w:val="28"/>
          <w:rtl w:val="true"/>
          <w:lang w:bidi="ar-SA"/>
        </w:rPr>
        <w:t>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890008_3804643083"/>
      <w:bookmarkStart w:id="388" w:name="_Toc146"/>
      <w:bookmarkEnd w:id="387"/>
      <w:r>
        <w:rPr>
          <w:rtl w:val="true"/>
        </w:rPr>
        <w:t xml:space="preserve">فضيلة مبيت علي بن ابي طالب </w:t>
      </w:r>
      <w:r>
        <w:rPr/>
        <w:t></w:t>
      </w:r>
      <w:r>
        <w:rPr>
          <w:rtl w:val="true"/>
        </w:rPr>
        <w:t xml:space="preserve"> في فراش النبي </w:t>
      </w:r>
      <w:r>
        <w:rPr/>
        <w:t></w:t>
      </w:r>
      <w:r>
        <w:rPr>
          <w:rtl w:val="true"/>
        </w:rPr>
        <w:t xml:space="preserve"> وفضيلة مرافقه أبي بكر للنبي </w:t>
      </w:r>
      <w:r>
        <w:rPr/>
        <w:t></w:t>
      </w:r>
      <w:r>
        <w:rPr>
          <w:rtl w:val="true"/>
        </w:rPr>
        <w:t>.</w:t>
      </w:r>
      <w:bookmarkEnd w:id="38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هاجر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بأمر عاجل من الله سبحانه وتعالى وترك مهاماً يجب أن يقوم بها هو أو رجل كنفسه يعتمد عليه ويثق به، فكانت عنده ودائع الناس لأنّهم كانوا يودعونه أموالهم ويأمنونه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ابنته وعزيزته فاطمة الزهراء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وهي وديعة الله سبحانه، وكذلك وديعة خديجة اُم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أحد يلتزم بأداء الأمانات إلى أهلها ويكون قادراً على تنفيذ التزاماته ولم يكن ذلك غير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فخلّفه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مكّة، وأمره بالمبيت في فراشه والالتحاف بكسائه، حتّى يلتبس أمر هجرته على أعدائه الذين تآمروا لمهاجمته وقتله في نومه وعلى فراشه، فمضى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وهاجر إلى المدينة المنوّرة ونفّذ علي أوامره، وقام بكلّ مهمّة خوّلها إيّاه، ويعد أن ردّ ودائع الناس والأمانات إلى أهلها وحمل معه وديعة الله عزيزة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وحبيبته فاطمة الزهراء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 فراغها على أبيها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معه أيضاً اُمه فاطمة بنت أسد وابنة عمّه فاطمة بنت 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أخذ معه بعض المؤمنات الاُخريات، المتبقيات في مكّة وكُنَّ في خطر إيذاء وممارسة المشركين فأوصلهن إلى المدينة المنوّرة، ونجا بهُنَّ في سلامة وأمان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اعلموا إنّ فضيلة كلّ واحدة من هذه المهام المحولة من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هجرته المباركة ترجح على فضيلة مرافقه أبي بكر لرسول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هجرته؛ لأنّ</w:t>
      </w:r>
    </w:p>
    <w:p>
      <w:pPr>
        <w:pStyle w:val="BookText"/>
        <w:rPr/>
      </w:pPr>
      <w:r>
        <w:rPr>
          <w:rFonts w:ascii="Amiri" w:hAnsi="Amiri" w:eastAsia="Amiri" w:cs="Amiri"/>
          <w:color w:val="111111"/>
          <w:sz w:val="28"/>
          <w:sz w:val="28"/>
          <w:szCs w:val="28"/>
          <w:rtl w:val="true"/>
          <w:lang w:bidi="ar-SA"/>
        </w:rPr>
        <w:t xml:space="preserve">المرافقة فضيلة بالتبع وتنفيذ هذه المهام كلّ واحدة منها فضيلة راجحة بالاستقلال، سيّما فضيلة المبيت على فراش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فإذا كانت آية الغار في نظركم تبيّن فضيلة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بتعبير ثاني اثنين اذهما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جعلته تابعاً لرسول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غير مستقل فكسب تلك الفضيلة، بينما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حين بات في فراش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سجّل الله العزيز له فضيلة مستقلة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واللهُ رَؤُفٌ بِالْعِبادِ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فلنفكّر في الآيتين آية الغار والمبيت وننصف أيّهما أفضل، مرافقة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سفر الهجرة من مكّة إلى المدينة أم المبيت في فراش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واقتحام خطر الموت ليلبس الأمر على الأعداء، فيسلم من كيدهم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ومباهاة الله سبحانه ملائكته الكرام، جبرئيل وميكائيل بتضحية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وإيثاره لننصف أيّهما أفضل؟</w:t>
      </w:r>
    </w:p>
    <w:p>
      <w:pPr>
        <w:pStyle w:val="BookText"/>
        <w:rPr/>
      </w:pPr>
      <w:r>
        <w:rPr>
          <w:rFonts w:ascii="Amiri" w:hAnsi="Amiri" w:eastAsia="Amiri" w:cs="Amiri"/>
          <w:color w:val="111111"/>
          <w:sz w:val="28"/>
          <w:sz w:val="28"/>
          <w:szCs w:val="28"/>
          <w:rtl w:val="true"/>
          <w:lang w:bidi="ar-SA"/>
        </w:rPr>
        <w:t>لقد أجاب على هذا السؤال قديماً الشيخ الإسكافي اُستاذ ابن أبي الحديد، وهو نقله في شرحه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فضيلة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تلك الليلة لا نعلم أحدٌ من البشر نال مثلها، وبعد كلام طويل مدعوم بالدليل والبرهان، وكلّه مفيد يستحقّ النقل، ولكن لا نرى مجالاً لنقله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فضيلة المبيت على الفراش على فضيلة الصحبة في الغار بما هو واضح لكلّ منصف، ونريد هنا تأييداً بما لم يذكر فيما تقدّم،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فضيلة المبيت على الفراش على الصحبة لوجهين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كان آنس بالنبي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وحصل له بمصاحبته قديماً أُنس عظيم وألف شديد، فلما فارقه عُدمَ ذلك الاُنس وحصل به أبو بكر، فكان ما يجده علي</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الوحشة وألم الفرقة موجباً زيادة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يؤثر الخروج من مكّة، وقد خرج من قبل فرداً فازدادت كراهيته للمقام، فلما خرج مع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وافق ذلك هوى نفسه ومحبوب قلبه، فلم يكن له من الفضيلة ما يوازي فضيلة من احتمل المشقة العظيمة وعرض نفسه لوقع السيوف ورأسه لرضيخ الحجارة؛ لأنّه على قدر سهولة العبادة يكون نقصان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سبع المغزي وهو من علمائكم في كتابه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العرب اجمعوا على أنّ مبيت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فراش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أفضل من خروجه مع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وذلك لأنّه وطن نفسه على مفاداته لرسول الله وآثر حياته، وأظهر شجاعته بين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نكتفي بهذا القدر عن الحديث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لها، وأمّا الحديث عن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هو الخليفة الثاني عمر بن الخطاب، ولكي تعرف حقيقة الأمر فلابدَّ أن نطبق معنى الجملة على سيرة الخليفة والخلافة، فتصبح الجملة معناها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الشدّة تظهر في مجالين 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 المناظرات العلمية والبحوث الدينية مع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 الجهاد والقتال ومواجهة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المجال العلمي فلم يذكر التاريخ مناظرة علمية ومحاورة دينية تطلب فيها عمر على الخصوم وأعداء الإسلام، واذا تعرفون له موقفاً في هذا المجال فبينوه لنا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يعترف له جميع المؤرّخين والعلماء، بأنّه كان سدّاً منيعاً لرد تشكيكات أعداء الإسلام، وحل المعضلات العلمية والمشكلات الدينية سيّما في عصر الخلفاء الذين سبقوه بالخلافة</w:t>
      </w:r>
      <w:r>
        <w:rPr>
          <w:rFonts w:eastAsia="Amiri" w:cs="Amiri" w:ascii="Amiri" w:hAnsi="Amiri"/>
          <w:color w:val="111111"/>
          <w:sz w:val="28"/>
          <w:szCs w:val="28"/>
          <w:rtl w:val="true"/>
          <w:lang w:bidi="ar-SA"/>
        </w:rPr>
        <w:t>.</w:t>
      </w:r>
      <w:bookmarkStart w:id="389" w:name="pg2502_27429"/>
    </w:p>
    <w:p>
      <w:pPr>
        <w:pStyle w:val="Heading3"/>
        <w:numPr>
          <w:ilvl w:val="2"/>
          <w:numId w:val="1"/>
        </w:numPr>
        <w:rPr/>
      </w:pPr>
      <w:bookmarkStart w:id="390" w:name="__RefHeading___Toc3890010_3804643083"/>
      <w:bookmarkStart w:id="391" w:name="_Toc147"/>
      <w:bookmarkEnd w:id="389"/>
      <w:bookmarkEnd w:id="390"/>
      <w:r>
        <w:rPr>
          <w:rtl w:val="true"/>
        </w:rPr>
        <w:t>الفصل الثاني</w:t>
      </w:r>
      <w:r>
        <w:rPr>
          <w:rtl w:val="true"/>
        </w:rPr>
        <w:t xml:space="preserve">: </w:t>
      </w:r>
      <w:r>
        <w:rPr>
          <w:rtl w:val="true"/>
        </w:rPr>
        <w:t>الشبهات</w:t>
      </w:r>
      <w:bookmarkEnd w:id="391"/>
    </w:p>
    <w:p>
      <w:pPr>
        <w:pStyle w:val="Heading4"/>
        <w:numPr>
          <w:ilvl w:val="3"/>
          <w:numId w:val="1"/>
        </w:numPr>
        <w:rPr/>
      </w:pPr>
      <w:bookmarkStart w:id="392" w:name="__RefHeading___Toc3890012_3804643083"/>
      <w:bookmarkStart w:id="393" w:name="_Toc148"/>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هذه بعض بعض من الشبهات التي أثارها أحمد الكاتب حول إمامة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والرّد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شبهات وردود للسيّد سامي البدري</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890014_3804643083"/>
      <w:bookmarkStart w:id="395" w:name="_Toc149"/>
      <w:bookmarkEnd w:id="394"/>
      <w:r>
        <w:rPr>
          <w:rtl w:val="true"/>
        </w:rPr>
        <w:t>نصّ الشبهة</w:t>
      </w:r>
      <w:bookmarkEnd w:id="395"/>
    </w:p>
    <w:p>
      <w:pPr>
        <w:pStyle w:val="Heading5"/>
        <w:numPr>
          <w:ilvl w:val="4"/>
          <w:numId w:val="1"/>
        </w:numPr>
        <w:rPr/>
      </w:pPr>
      <w:bookmarkStart w:id="396" w:name="__RefHeading___Toc3890016_3804643083"/>
      <w:bookmarkStart w:id="397" w:name="_Toc150"/>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روايات كثيرة يذكرها الصفّار في بصائر الدرجات والكليني في الكافي والحميري في قرب الإسناد والعيّاشي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في الإرشاد، والحر العاملي في إثبات الهداة وغيرهم إلى أنّ الأئمة أنفسهم لم يكونوا يعرفون بحكاية القائمة المسبقة المعدة منذ زمان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وعدم معرفتهم بإمامتهم أو بإمامة الإمام اللاحق من بعدهم إلاّ قرب وفاتهم، فضلاً عن الشيعة أو الإمامية أنفسهم الذين كانوا يقضون في حيرة واختلاف بعد وفاة كلّ إمام وكانوا يتوسلون بكلّ إمام أن يُعيّن اللاحق بعده ويُسميه بوضوح؛ لكي لا يموتوا وهم لا يعرفون الإمام الجديد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الصفّار 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الأئمة يعلمون إلى من يوصون قبل وفاتهم ممّا يُعلمهم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حديثنا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bookmarkStart w:id="398" w:name="pg2502_27430"/>
    </w:p>
    <w:p>
      <w:pPr>
        <w:pStyle w:val="BookText"/>
        <w:rPr/>
      </w:pPr>
      <w:bookmarkEnd w:id="398"/>
      <w:r>
        <w:rPr>
          <w:rFonts w:ascii="Amiri" w:hAnsi="Amiri" w:eastAsia="Amiri" w:cs="Amiri"/>
          <w:color w:val="111111"/>
          <w:sz w:val="28"/>
          <w:sz w:val="28"/>
          <w:szCs w:val="28"/>
          <w:rtl w:val="true"/>
          <w:lang w:bidi="ar-SA"/>
        </w:rPr>
        <w:t>مات عالم حتّى يعلمه الله إلى من يوصي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يروي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ويروي أيضاً عنه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الإمام حتّى يعلم مَن بعده فيوصي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يدلّ على عدم معرفة الأئمة من قبل بأسماء خلفائهم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بوجود قائمة مسبقة بهم، وقد ذهب الصفّار والصدوق والكليني أبعد من ذلك فرووا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اللاحق يعرف إمامته وينتهي إليه الأمر في آخر دقيقة من حياة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والتبصرة من الحيرة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3890018_3804643083"/>
      <w:bookmarkStart w:id="400" w:name="_Toc151"/>
      <w:bookmarkEnd w:id="399"/>
      <w:r>
        <w:rPr>
          <w:rtl w:val="true"/>
        </w:rPr>
        <w:t>الردّ على الشبهة</w:t>
      </w:r>
      <w:bookmarkEnd w:id="40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 صاحب النشرة في فهم بعض الروايات التي ذكرها، حمل بعضها الآخر بسبب إجماله على ما يشتهي، وكان ينبغي أن يفهمه في ضوء مجموعة اُخرى من الأحاديث أوضح منه وأكثر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التي أخطأ في فهمها خطأً فاحشاً في رواية صفوان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أخبرني عن الإمام متى يعلم أنّه إمام أحين يبلغه أنّ صاحبه قد مات أو حين يمضي مثل أبي الحسن قبض ببغداد وأنت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حين يمضي صاحبه،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يلهمه الله</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الواضح أنّ قول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يعلم حين يمضي صاحبه جواب لسؤال عن الإمام اللاحق كيف يعرف أنّ الأمر انتهى إليه ومراد السائل حالة التصدّي للإمامة من اللاحق باعتبار لا يكون إمامان إلاّ وأحدهما صامت وباعتبار أنّ الإمام السابق قد يموت في مكانٍ بعيد ويستغرق وصول خبر موته مدّة طويلة، كما في حالة موت الإمام</w:t>
      </w:r>
    </w:p>
    <w:p>
      <w:pPr>
        <w:pStyle w:val="BookText"/>
        <w:rPr/>
      </w:pPr>
      <w:r>
        <w:rPr>
          <w:rFonts w:ascii="Amiri" w:hAnsi="Amiri" w:eastAsia="Amiri" w:cs="Amiri"/>
          <w:color w:val="111111"/>
          <w:sz w:val="28"/>
          <w:sz w:val="28"/>
          <w:szCs w:val="28"/>
          <w:rtl w:val="true"/>
          <w:lang w:bidi="ar-SA"/>
        </w:rPr>
        <w:t xml:space="preserve">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السجن في بغداد وكان وصيّه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المدينة، أو موت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خراسان وكان وصيّه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المدينة، وهكذا يتّضح أنّ الرواية تتحدّث عن جواب سؤال متى يتصدّى الإمام اللاحق للإمامة ويضطلع بمهمّاتها فعلاً؟ ولم تكن تتحدّث عن سؤال متى يعرف الإمام اللاحق أنّه قد جاءت النصوص فيه، والوصية عليه من الإمام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توجد قضيتان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النصّ على الإمام اللاحق من الإمام السابق، وهذه قد تحصل في سن مبكر من عمر الإمام السابق، كما ستأتي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اضطلاع الوصي بمهمّات الإمامة فعلاً وتحصل في اللحظة التي يتوفّى فيها الإمام السابق وليس في اللحظة التي يصل فيها خبر موته مهما بعدت المسافات التي تفصل بينهما ويحصل علمه بموت الإمام السابق بإلهام من الله تعالى عبر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المجملة التي يجب عليه أن يفهمها في ضوء غيرها فهي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الإمام حتّى يعلم مَن بعده فيوصي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ونظائرها ينبغي أن يرجع في فهمها إلى الروايات التي أكثر وضوحاً وتفصيلاً وهي كثيرة منها رواية الكليني والصفّار، عن عمر بن مصعب وعمر بن الأشعث وأبي بصير وسدير ومعاوية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لهم ولغيرهم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اترون أنّ الموصى منّا يوصي إلى مَن يريد لا والله، ولكنّه عهد معهود من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رجل فرجل حتّى انتهى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إلى أن ينتهي إلى صاحب هذا الأمر </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ذلك يكون معنى الرواية المجملة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الإمام السابق لا يموت من دون وصية وتعريف بالإمام الذي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صاحب النشرة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السابق لا يعرف إمامة الإمام اللاحق من بعده إلاّ قرب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وتكذبه رواية العهد من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رجلٍ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وتكذبه أيضاً روايات النصّ على أبي الحسن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أبيه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في رواية صفوان الجمّال، قال سألتُ أبا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لا يلهو ولا يلعب</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أبو الحسن موسى وهو صغير، ومعه عناق</w:t>
      </w:r>
      <w:r>
        <w:rPr>
          <w:rStyle w:val="FootnoteAnchor"/>
          <w:rtl w:val="true"/>
        </w:rPr>
        <w:footnoteReference w:id="339"/>
      </w:r>
      <w:r>
        <w:rPr>
          <w:rFonts w:ascii="Amiri" w:hAnsi="Amiri" w:eastAsia="Amiri" w:cs="Amiri"/>
          <w:color w:val="111111"/>
          <w:sz w:val="28"/>
          <w:sz w:val="28"/>
          <w:szCs w:val="28"/>
          <w:rtl w:val="true"/>
          <w:lang w:bidi="ar-SA"/>
        </w:rPr>
        <w:t>مكيّة، وهو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أبو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وضمه إليه، وقال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وأمي من لا يلهو ولا يلعب، ورواية يعقوب السراج التي تشير إلى النصّ على الإمام الكاظم وهو في المهد</w:t>
      </w:r>
      <w:r>
        <w:rPr>
          <w:rStyle w:val="FootnoteAnchor"/>
          <w:rtl w:val="true"/>
        </w:rPr>
        <w:footnoteReference w:id="340"/>
      </w:r>
      <w:r>
        <w:rPr>
          <w:rFonts w:ascii="Amiri" w:hAnsi="Amiri" w:eastAsia="Amiri" w:cs="Amiri"/>
          <w:color w:val="111111"/>
          <w:sz w:val="28"/>
          <w:sz w:val="28"/>
          <w:szCs w:val="28"/>
          <w:rtl w:val="true"/>
          <w:lang w:bidi="ar-SA"/>
        </w:rPr>
        <w:t xml:space="preserve">، وقريب من معناها روايات أخر، وكذلك روايات النصّ على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وولده الجواد من الإمام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بعضها كان منه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في الحبس، كما في رواية الحسين بن المختار</w:t>
      </w:r>
      <w:r>
        <w:rPr>
          <w:rStyle w:val="FootnoteAnchor"/>
          <w:rtl w:val="true"/>
        </w:rPr>
        <w:footnoteReference w:id="341"/>
      </w:r>
      <w:r>
        <w:rPr>
          <w:rFonts w:ascii="Amiri" w:hAnsi="Amiri" w:eastAsia="Amiri" w:cs="Amiri"/>
          <w:color w:val="111111"/>
          <w:sz w:val="28"/>
          <w:sz w:val="28"/>
          <w:szCs w:val="28"/>
          <w:rtl w:val="true"/>
          <w:lang w:bidi="ar-SA"/>
        </w:rPr>
        <w:t xml:space="preserve">، وبعضها قبل الحبس، كما في رواية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قبل أن يقدم العراق بسنة وعلي ابنه جالس بين يديه فنظر إليَّ فقال يا محمّد أمّا أنّه سيكون في هذه السنة حركة فلا تجزع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جُعلتُ فداك، فقال أصير إلى الطاغية أما أنّه لا يبدأني منه سوء ولا من الذي يكون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بالطاغية المهدي العبّاسي والذي يكون بعده الهادي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ابنه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ابني هذا حقّه وجحد</w:t>
      </w:r>
    </w:p>
    <w:p>
      <w:pPr>
        <w:pStyle w:val="BookText"/>
        <w:rPr/>
      </w:pPr>
      <w:r>
        <w:rPr>
          <w:rFonts w:ascii="Amiri" w:hAnsi="Amiri" w:eastAsia="Amiri" w:cs="Amiri"/>
          <w:color w:val="111111"/>
          <w:sz w:val="28"/>
          <w:sz w:val="28"/>
          <w:szCs w:val="28"/>
          <w:rtl w:val="true"/>
          <w:lang w:bidi="ar-SA"/>
        </w:rPr>
        <w:t xml:space="preserve">إمامته من بعدي كان كمن ظلم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حقّه وجحد إمامته بعد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 ابن سنان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مدّ الله في العمر لأسلمت له حقّه ولأقِرَّنَّ له بإمامته،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يمدّ الله في عمرك وتسلم له حقّه وتقرَّ بإمامته وإمامة من يكون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قال 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الرضا والتسليم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فالإمام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هنا لا ينصّ على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فقط، بل يخبر باسم الإمام بعد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روايات النصّ على الجواد من أبيه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في رواية الحسن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قياما إلى أبي الحسن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إماماً وليس لك ولد؟ فأجابه أبو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أنه لا يكون لي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تنقضي الأيّام والليالي حتّى يرزقني الله ولداً ذكراً يفرق بين الحقّ والباطل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وفي رواية أبي 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فجيء بابنه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الذي لم يولد مولود أعظم بركةً على شيعتنا منه </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صفوان بن يحيى قال قلتُ للرضا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نسألك أن يهب الله لك أبا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وهبه الله لك فأقرّ عيوننا فلا أرانا إليه يومك فإن كان كون فإلى من؟ فأشار بيده إلى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يضره من ذلك فقد قام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بالحجّة وهو ابن ثلاث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نسخة إرشاد المفيد وأعلام الورى ابن أقلّ من ثلاث سنين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401" w:name="pg2502_27434"/>
    </w:p>
    <w:p>
      <w:pPr>
        <w:pStyle w:val="Heading5"/>
        <w:numPr>
          <w:ilvl w:val="4"/>
          <w:numId w:val="1"/>
        </w:numPr>
        <w:rPr/>
      </w:pPr>
      <w:bookmarkStart w:id="402" w:name="__RefHeading___Toc3890020_3804643083"/>
      <w:bookmarkStart w:id="403" w:name="_Toc152"/>
      <w:bookmarkEnd w:id="401"/>
      <w:bookmarkEnd w:id="402"/>
      <w:r>
        <w:rPr>
          <w:rtl w:val="true"/>
        </w:rPr>
        <w:t>الخلاصة</w:t>
      </w:r>
      <w:bookmarkEnd w:id="403"/>
    </w:p>
    <w:p>
      <w:pPr>
        <w:pStyle w:val="BookText"/>
        <w:rPr/>
      </w:pPr>
      <w:r>
        <w:rPr>
          <w:rFonts w:ascii="Amiri" w:hAnsi="Amiri" w:eastAsia="Amiri" w:cs="Amiri"/>
          <w:color w:val="111111"/>
          <w:sz w:val="28"/>
          <w:sz w:val="28"/>
          <w:szCs w:val="28"/>
          <w:rtl w:val="true"/>
          <w:lang w:bidi="ar-SA"/>
        </w:rPr>
        <w:t>إنّ الذي ادعاه صاحب النشرة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لم يكونوا يعلمون بأسماء أوصيائهم من بعدهم إلاّ قرب وفاتهم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بناهُ على فهم خاطئ الرواية صفوان الذي كان قد سأل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الإمام اللاحق متى يعلم أنّه قد اضطلع بالإمامة فعلاً، هل منذ اللحظة الاُولى لموت الإمام السابق أو حين يبلغه خبر موته؟ كما لو كان الإمام السابق في بلد والإمام اللاحق في بلدٍ آخر بعيد عنه، كما في حالة الإمامين الكاظم والرضا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 الإمامين الرضا والجواد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ولكن صاحب النشرة حمل الرواية على حالة الوصية والنصّ، هذا مضافاً إلى إغفاله أيضاً الروايات الكثيرة التي تنصّ على أنّ الإمام السابق يشير إلى الإمام اللاحق وينصّ عليه في سنّ مبكرة من حياته، كما في نصّ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طفولته، ونصّ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الجواد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ابن ثلاث سنين</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890022_3804643083"/>
      <w:bookmarkStart w:id="405" w:name="_Toc153"/>
      <w:bookmarkEnd w:id="404"/>
      <w:r>
        <w:rPr>
          <w:rtl w:val="true"/>
        </w:rPr>
        <w:t>شبهة اُخرى</w:t>
      </w:r>
      <w:bookmarkEnd w:id="405"/>
    </w:p>
    <w:p>
      <w:pPr>
        <w:pStyle w:val="Heading5"/>
        <w:numPr>
          <w:ilvl w:val="4"/>
          <w:numId w:val="1"/>
        </w:numPr>
        <w:rPr/>
      </w:pPr>
      <w:bookmarkStart w:id="406" w:name="__RefHeading___Toc3890024_3804643083"/>
      <w:bookmarkStart w:id="407" w:name="_Toc154"/>
      <w:bookmarkEnd w:id="406"/>
      <w:r>
        <w:rPr>
          <w:rtl w:val="true"/>
        </w:rPr>
        <w:t>نصّ الشبهة</w:t>
      </w:r>
      <w:bookmarkEnd w:id="4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تكن النظرية الاثنا عشرية مستقرة في العقل الإمامي حتّى منتصف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أبدى الشيخ محمّد بن علي الصدوق شكه بتحديد الأئمة في اثني عشر إماماً فقط،وقال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مستعبدين في ذلك إلاّ بالإقرار باثني عشر إماماً، واعتقاد كون ما يذكره الثاني عشر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Style w:val="FootnoteAnchor"/>
          <w:rtl w:val="true"/>
        </w:rPr>
        <w:footnoteReference w:id="346"/>
      </w:r>
      <w:bookmarkStart w:id="408" w:name="pg2502_27435"/>
    </w:p>
    <w:p>
      <w:pPr>
        <w:pStyle w:val="Heading5"/>
        <w:numPr>
          <w:ilvl w:val="4"/>
          <w:numId w:val="1"/>
        </w:numPr>
        <w:rPr/>
      </w:pPr>
      <w:bookmarkStart w:id="409" w:name="__RefHeading___Toc3890026_3804643083"/>
      <w:bookmarkStart w:id="410" w:name="_Toc155"/>
      <w:bookmarkEnd w:id="408"/>
      <w:bookmarkEnd w:id="409"/>
      <w:r>
        <w:rPr>
          <w:rtl w:val="true"/>
        </w:rPr>
        <w:t>الرّد على الشبهة</w:t>
      </w:r>
      <w:bookmarkEnd w:id="410"/>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تكن النظرية الاثنا عشرية مستقرة في العقل الإمامي حتّى منتصف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 بيان خطأ ذلك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أسنده إلى الصدوق من شكّ في غير محلّه، بل افتراء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إنَّ كلامه</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يدلّ على عكس ما ذكره عنه، وإليك أيّها القارئ الكريم نصّ كلام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الزيدية لا يجوز أن يكون من قول الأنبياء أنّ الأئمة اثنا عشر؛ لأنّ الحجّة باقية على هذه الاُمة إلى يوم القيامة، والاثنى عشر بعد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مضى منهم أحد عشر، وقد زعمت الإمامية أنّ الأرض لا تخلو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اثنا عشر هو الذي يملأ الأرض قسطاً وعدلاً، ثُمّ يكون بعده ما يذكره من كون إمام بعده أو قيام القيامة ولسنا مستعبدين في ذلك إلاّ بالإقرار باثني عشر إماماً واعتقاد كون ما يذكره الثاني عشر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أفيكذب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يقل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 لكم دفع هذا الخبر مع شهرته واستفاضته وتلقي طبقات الإمامية أبان بالقبول ممّا أنكرتم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قول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مستعبدين في ذلك إلاّ بالإقرار باثني عشر إماماً واعتقاد كون ما يذكره الثاني عشر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عقيدته باثني عشر إماماً من أهل البيت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أوّلهم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وثاني عشرهم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واستتاب أمره هل سيعهد إلى إمام من بعده أو يكون يوم القيامة، ثُمّ يجيب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مستعبدون بالإقرار والتسليم لما يذكره الثاني عشر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تردد الصدوق فيما يجري بعد ظهور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أمر الإمامة هو الرواية التي أوردها الطوسي في كتابه الغيبة إنّه سيكون بعد الاثني عشر إماماً اثنا عشر مهديّاً، وهي رواية وحيدة وضعيفة السند، بل أمارات الوضع ظاهرة عليها، وهي معارضة من قبل الروايات التي تجعل من عهد ظهور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وظهور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آخر شوط من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أيضاً روايتان اُخريان في المهديين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الدقّاق، عن الأسدي عن النخعي، عن النوفلي، عن علي بن أبي حمزة،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يا بن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سمعتُ من أبيك أنّه قال يكون بعد القائم اثني عشر مهديّاً؟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مهديّاً ولم يقل اثنا عشر إماماً، ولكنّهم قوم من شيعتنا يدعون الناس إلى موالاتنا ومعرفة حقنا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الطوسي، عن محمّد الحميري، عن أبيه، عن محمّد بن عبد الحميد ومحمّد بن عيسى، عن محمّد بن الفضيل، عن أبي حمزة،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منّا بعد القائم أحد عشر مهديّاً من ولد الحسين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349"/>
      </w:r>
      <w:bookmarkStart w:id="411" w:name="pg2502_27437"/>
    </w:p>
    <w:p>
      <w:pPr>
        <w:pStyle w:val="BookText"/>
        <w:rPr/>
      </w:pPr>
      <w:bookmarkEnd w:id="411"/>
      <w:r>
        <w:rPr>
          <w:rFonts w:ascii="Amiri" w:hAnsi="Amiri" w:eastAsia="Amiri" w:cs="Amiri"/>
          <w:color w:val="111111"/>
          <w:sz w:val="28"/>
          <w:sz w:val="28"/>
          <w:szCs w:val="28"/>
          <w:rtl w:val="true"/>
          <w:lang w:bidi="ar-SA"/>
        </w:rPr>
        <w:t xml:space="preserve">قد أورد الشيخ الحر العاملي صاحب وسائل الشيعة الروايتين الآنفتي الذكر إضافة إلى ما رواه صاحب المصباح ومن دعاء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هذا مضافاً إلى الرواية التي اوردناها في صدر البحث، فيكون المجموع أربع روايات وقد علّق على الرواية الأخيرة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طرق العامة، ثُمّ علق عليها جميعاً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أحاديث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المهدي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أنّها غير موجبة للقطع أو اليقين لندورها وقلتها وكثرة معارضتها</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تواترت الأحاديث بأنَّ الأئمة اثنا عشر، وأنّ دولتهم محدودة إلى يوم القيامة، وأنّ الثاني عشر خاتم الأوصياء والأئمة والخلف، وأنّ الأئمة من ولد الحسين إلى يوم القيامة ونحو ذلك من العبارات فلو كان يجب علينا الإقرار بإمامة اثني عشر بعدهم لوصلت إلينا نصوص متواترة تقاوم تلك النصوص ينظر في الجمع بينهما</w:t>
      </w:r>
      <w:r>
        <w:rPr>
          <w:rStyle w:val="FootnoteAnchor"/>
          <w:rtl w:val="true"/>
        </w:rPr>
        <w:footnoteReference w:id="351"/>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3890028_3804643083"/>
      <w:bookmarkStart w:id="413" w:name="_Toc156"/>
      <w:bookmarkEnd w:id="412"/>
      <w:r>
        <w:rPr>
          <w:rtl w:val="true"/>
        </w:rPr>
        <w:t>الخلاصة</w:t>
      </w:r>
      <w:bookmarkEnd w:id="413"/>
    </w:p>
    <w:p>
      <w:pPr>
        <w:pStyle w:val="BookText"/>
        <w:rPr/>
      </w:pPr>
      <w:r>
        <w:rPr>
          <w:rFonts w:ascii="Amiri" w:hAnsi="Amiri" w:eastAsia="Amiri" w:cs="Amiri"/>
          <w:color w:val="111111"/>
          <w:sz w:val="28"/>
          <w:sz w:val="28"/>
          <w:szCs w:val="28"/>
          <w:rtl w:val="true"/>
          <w:lang w:bidi="ar-SA"/>
        </w:rPr>
        <w:t xml:space="preserve">إنّ صاحب النشرة قد فهم من كلام الشيخ الصدوق ما لم يُرده الصدوق، ولا تساعده على فهمه الخاطئ، هذا ولو قرينه ضعيفة في أي كتاب من كتب الصدوق المطبوعة الكثيرة الميسرة لكلّ باحث، هذا مضافاً إلى أنّ الصدوق كان بصدد رد شبهة الزيدية على حديث الاثني عشر الذي كانوا يشكّكون في صدوره عن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890030_3804643083"/>
      <w:bookmarkStart w:id="415" w:name="_Toc157"/>
      <w:bookmarkEnd w:id="414"/>
      <w:r>
        <w:rPr>
          <w:rtl w:val="true"/>
        </w:rPr>
        <w:t>نصّ شبهة اُخرى</w:t>
      </w:r>
      <w:bookmarkEnd w:id="415"/>
    </w:p>
    <w:p>
      <w:pPr>
        <w:pStyle w:val="Heading5"/>
        <w:numPr>
          <w:ilvl w:val="4"/>
          <w:numId w:val="1"/>
        </w:numPr>
        <w:rPr/>
      </w:pPr>
      <w:bookmarkStart w:id="416" w:name="__RefHeading___Toc3890032_3804643083"/>
      <w:bookmarkStart w:id="417" w:name="_Toc158"/>
      <w:bookmarkEnd w:id="416"/>
      <w:r>
        <w:rPr>
          <w:rtl w:val="true"/>
        </w:rPr>
        <w:t>اشارة</w:t>
      </w:r>
      <w:bookmarkEnd w:id="4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نشأت فكرة تحديد عدد الأئمة، بعد القول بوجود وغيبة الإمام</w:t>
      </w:r>
      <w:bookmarkStart w:id="418" w:name="pg2502_27438"/>
    </w:p>
    <w:p>
      <w:pPr>
        <w:pStyle w:val="BookText"/>
        <w:rPr/>
      </w:pPr>
      <w:bookmarkEnd w:id="418"/>
      <w:r>
        <w:rPr>
          <w:rFonts w:ascii="Amiri" w:hAnsi="Amiri" w:eastAsia="Amiri" w:cs="Amiri"/>
          <w:color w:val="111111"/>
          <w:sz w:val="28"/>
          <w:sz w:val="28"/>
          <w:szCs w:val="28"/>
          <w:rtl w:val="true"/>
          <w:lang w:bidi="ar-SA"/>
        </w:rPr>
        <w:t xml:space="preserve">الثاني عشر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الشيعة الإمامية يختلفون فيما بينهم حول تحديد عددهم باثني عشر أو ثلاثة عشر، إذ برزت في ذلك الوقت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عدد الأئمة ثلاثة عشر، وقد نقلها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الكتاب الذي ظهر في تلك الفترة ونسب إلى سليم بن قيس الهلالي، حيث تقول إحدى الروايات، أنّ هبة الله بن أحمد بن محمّد الكاتب، حفيد أبي جعفر محمّد بن عثمان العمري الذي كان يتعاطى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لئن يؤلف كتاباً في الإمامة، يقول فيه، إنّ الأئمة ثلاثة عشر، ويضيف إلى القائمة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890034_3804643083"/>
      <w:bookmarkStart w:id="420" w:name="_Toc159"/>
      <w:bookmarkEnd w:id="419"/>
      <w:r>
        <w:rPr>
          <w:rtl w:val="true"/>
        </w:rPr>
        <w:t>الرد على الشبهة</w:t>
      </w:r>
      <w:bookmarkEnd w:id="420"/>
    </w:p>
    <w:p>
      <w:pPr>
        <w:pStyle w:val="BookText"/>
        <w:rPr/>
      </w:pPr>
      <w:r>
        <w:rPr>
          <w:rFonts w:ascii="Amiri" w:hAnsi="Amiri" w:eastAsia="Amiri" w:cs="Amiri"/>
          <w:color w:val="111111"/>
          <w:sz w:val="28"/>
          <w:sz w:val="28"/>
          <w:szCs w:val="28"/>
          <w:rtl w:val="true"/>
          <w:lang w:bidi="ar-SA"/>
        </w:rPr>
        <w:t>أقول في كلامه عدّة مواضع للتعليق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الشيعة الإمامية يختلفون فيما بينهم حول تحديد عددهم باثني عشر أو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منه كاذبة</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لم يقل أحد من الشيعةفي ضوء المصادر الشيعية، بأنّ الأئمة ثلاثة عشر إلاّ هبة الله بن أحمد حفيد العمري، وقد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يتعاطى الكلام وحضر مجلس ابن الحسين بن أبي شيبة العلوي الزيدي المذهب، فعمل له كتاباً وذكر أنّ الأئمة ثلاثة عشر مع زيد بن الحسين، واحتجّ بحديث في كتاب سليم بن قيس الهلالي أنّ الأئمة اثنا عشر من ولد أمير 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وحفيد العمري هذا، كما قال عنه التستري </w:t>
      </w:r>
      <w:r>
        <w:rPr>
          <w:rFonts w:eastAsia="Amiri" w:cs="Amiri" w:ascii="Amiri" w:hAnsi="Amiri"/>
          <w:color w:val="111111"/>
          <w:sz w:val="28"/>
          <w:szCs w:val="28"/>
          <w:rtl w:val="true"/>
          <w:lang w:bidi="ar-SA"/>
        </w:rPr>
        <w:t>&amp; (</w:t>
      </w:r>
      <w:r>
        <w:rPr>
          <w:rFonts w:ascii="Amiri" w:hAnsi="Amiri" w:eastAsia="Amiri" w:cs="Amiri"/>
          <w:color w:val="111111"/>
          <w:sz w:val="28"/>
          <w:sz w:val="28"/>
          <w:szCs w:val="28"/>
          <w:rtl w:val="true"/>
          <w:lang w:bidi="ar-SA"/>
        </w:rPr>
        <w:t xml:space="preserve">الظاهر أنّ الرجل إمامي غير ورع أراد استمالة جانب ابن أبي شيبة الزيدي بدرج زيد في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أنّه زيدي وكيف يكون زيدياً، والزيدي لا يرى إمامة السجاد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ومن بعده لأنّهم يشترطون في الإمام الخروج بالسيف </w:t>
      </w:r>
      <w:r>
        <w:rPr>
          <w:rFonts w:eastAsia="Amiri" w:cs="Amiri" w:ascii="Amiri" w:hAnsi="Amiri"/>
          <w:color w:val="111111"/>
          <w:sz w:val="28"/>
          <w:szCs w:val="28"/>
          <w:rtl w:val="true"/>
          <w:lang w:bidi="ar-SA"/>
        </w:rPr>
        <w:t>.</w:t>
      </w:r>
      <w:r>
        <w:rPr>
          <w:rStyle w:val="FootnoteAnchor"/>
          <w:rtl w:val="true"/>
        </w:rPr>
        <w:footnoteReference w:id="353"/>
      </w:r>
      <w:bookmarkStart w:id="421" w:name="pg2502_27439"/>
    </w:p>
    <w:p>
      <w:pPr>
        <w:pStyle w:val="BookText"/>
        <w:rPr/>
      </w:pPr>
      <w:bookmarkEnd w:id="421"/>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برزت في ذلك الوقت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الأئمة ثلاثة عشر، ونقلها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الكافي التي يُفهم منها أنّ الأئمة بعد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ثلاثة عشر هي خمس روايات نذكرها كما يلي</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890036_3804643083"/>
      <w:bookmarkStart w:id="423" w:name="_Toc160"/>
      <w:bookmarkEnd w:id="422"/>
      <w:r>
        <w:rPr>
          <w:rtl w:val="true"/>
        </w:rPr>
        <w:t>الرواية الاُولى</w:t>
      </w:r>
      <w:bookmarkEnd w:id="423"/>
    </w:p>
    <w:p>
      <w:pPr>
        <w:pStyle w:val="BookText"/>
        <w:rPr/>
      </w:pPr>
      <w:r>
        <w:rPr>
          <w:rFonts w:ascii="Amiri" w:hAnsi="Amiri" w:eastAsia="Amiri" w:cs="Amiri"/>
          <w:color w:val="111111"/>
          <w:sz w:val="28"/>
          <w:sz w:val="28"/>
          <w:szCs w:val="28"/>
          <w:rtl w:val="true"/>
          <w:lang w:bidi="ar-SA"/>
        </w:rPr>
        <w:t>رواها الكليني بسنده عن أبي سعيد العصفري، عن عمر بن ثابت، عن أبي الجارود،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واثنا عشر من ولدي وأنت يا علي زرّ الأرض يعني أوتادها وجبالها</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3890038_3804643083"/>
      <w:bookmarkStart w:id="425" w:name="_Toc161"/>
      <w:bookmarkEnd w:id="424"/>
      <w:r>
        <w:rPr>
          <w:rtl w:val="true"/>
        </w:rPr>
        <w:t>الرواية الثانية</w:t>
      </w:r>
      <w:bookmarkEnd w:id="425"/>
    </w:p>
    <w:p>
      <w:pPr>
        <w:pStyle w:val="BookText"/>
        <w:rPr/>
      </w:pPr>
      <w:r>
        <w:rPr>
          <w:rFonts w:ascii="Amiri" w:hAnsi="Amiri" w:eastAsia="Amiri" w:cs="Amiri"/>
          <w:color w:val="111111"/>
          <w:sz w:val="28"/>
          <w:sz w:val="28"/>
          <w:szCs w:val="28"/>
          <w:rtl w:val="true"/>
          <w:lang w:bidi="ar-SA"/>
        </w:rPr>
        <w:t xml:space="preserve">رواها عن أبي سعيد العصفري أيضاً مرفوعاً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اثنا عشر نقباء نجباء محدّثون مُفهّمون آخرهم القائم بالحق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سعيد العصفري اسمه عبّاد له كتاب، كما قال الشيخ الطوسي في الفهرست والنجاشي في رجاله وكتابه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كما قال صاحب الذريعة، ثُمّ وصل إلى الشيخ النوري، وقال عنه أنّ فيه 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نسخة منه في المكتبة المركزية لجامعة طهران ضمن مجموعة باسم الاُصول الأربعمئة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النسخة كان لفظ الرواية الاُولى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وأحد عشر من ولدي وأنت يا علي زر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لفظ الرواية الثانية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احد عشر نقباء ونجباء محدّثون مفهّمون آخرهم القائم بالحقّ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ذلك اللفظ الموجود في رواية الكافي خطأ النساخ</w:t>
      </w:r>
      <w:r>
        <w:rPr>
          <w:rFonts w:eastAsia="Amiri" w:cs="Amiri" w:ascii="Amiri" w:hAnsi="Amiri"/>
          <w:color w:val="111111"/>
          <w:sz w:val="28"/>
          <w:szCs w:val="28"/>
          <w:rtl w:val="true"/>
          <w:lang w:bidi="ar-SA"/>
        </w:rPr>
        <w:t>.</w:t>
      </w:r>
      <w:bookmarkStart w:id="426" w:name="pg2502_27440"/>
    </w:p>
    <w:p>
      <w:pPr>
        <w:pStyle w:val="Heading5"/>
        <w:numPr>
          <w:ilvl w:val="4"/>
          <w:numId w:val="1"/>
        </w:numPr>
        <w:rPr/>
      </w:pPr>
      <w:bookmarkStart w:id="427" w:name="__RefHeading___Toc3890040_3804643083"/>
      <w:bookmarkStart w:id="428" w:name="_Toc162"/>
      <w:bookmarkEnd w:id="426"/>
      <w:bookmarkEnd w:id="427"/>
      <w:r>
        <w:rPr>
          <w:rtl w:val="true"/>
        </w:rPr>
        <w:t>الرواية الثالثة</w:t>
      </w:r>
      <w:bookmarkEnd w:id="428"/>
    </w:p>
    <w:p>
      <w:pPr>
        <w:pStyle w:val="BookText"/>
        <w:rPr/>
      </w:pPr>
      <w:r>
        <w:rPr>
          <w:rFonts w:ascii="Amiri" w:hAnsi="Amiri" w:eastAsia="Amiri" w:cs="Amiri"/>
          <w:color w:val="111111"/>
          <w:sz w:val="28"/>
          <w:sz w:val="28"/>
          <w:szCs w:val="28"/>
          <w:rtl w:val="true"/>
          <w:lang w:bidi="ar-SA"/>
        </w:rPr>
        <w:t xml:space="preserve">رواها الكليني عن ابي الجارود، عن ابن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وبين يديها لوح فيه أسماء الأوصياء من ولدها فعددت اثني عشر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الصدوق في إكمال الدين، وعيون أخبار الرضا، والخصال، بأسانيد ولا ينقلها عن الكافي، ثُمّ يجمع مع سند الكافي إلى جابر، ثُمّ يروي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وبين يديها لوح فيه أسماء الأوصياء فعددت اثني عشر آخرهم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زيادة من النساخ</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890042_3804643083"/>
      <w:bookmarkStart w:id="430" w:name="_Toc163"/>
      <w:bookmarkEnd w:id="429"/>
      <w:r>
        <w:rPr>
          <w:rtl w:val="true"/>
        </w:rPr>
        <w:t>الرواية الرابعة</w:t>
      </w:r>
      <w:bookmarkEnd w:id="430"/>
    </w:p>
    <w:p>
      <w:pPr>
        <w:pStyle w:val="BookText"/>
        <w:rPr/>
      </w:pPr>
      <w:r>
        <w:rPr>
          <w:rFonts w:ascii="Amiri" w:hAnsi="Amiri" w:eastAsia="Amiri" w:cs="Amiri"/>
          <w:color w:val="111111"/>
          <w:sz w:val="28"/>
          <w:sz w:val="28"/>
          <w:szCs w:val="28"/>
          <w:rtl w:val="true"/>
          <w:lang w:bidi="ar-SA"/>
        </w:rPr>
        <w:t>رواها الكليني بسنده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إماماً من 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كلّهم محدث من ولد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ومن ولد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فرسول الله وعلي هما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هذه الرواية عن الكافي الشيخ المفيد في الإرشاد والطبرسي في أعلام الورى ولفظهما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الأئمة من آل محمّد كلّهم محدث علي بن أبي طالب وأحد عشر من ولده، ورسول الله وعلي هما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يتّضح 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وأحد عشر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قد سقط من رواية الكليني، ثُمَّ اُضيفت إلى ما بعد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النساخ أيضاً ومثله كثير</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890044_3804643083"/>
      <w:bookmarkStart w:id="432" w:name="_Toc164"/>
      <w:bookmarkEnd w:id="431"/>
      <w:r>
        <w:rPr>
          <w:rtl w:val="true"/>
        </w:rPr>
        <w:t>الرواية الخامسة</w:t>
      </w:r>
      <w:bookmarkEnd w:id="4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الكليني بسنده إلى أبي سعيد الخدري في قصّة سؤالات يهودي إلى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الاُمة اثني عشر إمام هدى من ذرّية نبيها وهم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مضمون هذا الخبر النعماني في كتابه الغيبة والصدوق في 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الاُمة اثنى عشر إماماً هدى وهم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نبيها</w:t>
      </w:r>
      <w:r>
        <w:rPr>
          <w:rStyle w:val="FootnoteAnchor"/>
          <w:rtl w:val="true"/>
        </w:rPr>
        <w:footnoteReference w:id="354"/>
      </w:r>
      <w:r>
        <w:rPr>
          <w:rFonts w:ascii="Amiri" w:hAnsi="Amiri" w:eastAsia="Amiri" w:cs="Amiri"/>
          <w:color w:val="111111"/>
          <w:sz w:val="28"/>
          <w:sz w:val="28"/>
          <w:szCs w:val="28"/>
          <w:rtl w:val="true"/>
          <w:lang w:bidi="ar-SA"/>
        </w:rPr>
        <w:t>فهي إضافة النساخ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تسلسل الإسناد في جوامع الحديث بمدرسة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فإنَّ فقهاء مدرستهم لم يسمّوا أي جامع من جوامع الحديث لديهم بالصحيح، كما فعلته مدرسة الفقهاء، حيث سمّت بعض جوامع الحديث لديهم بالصحاح ولم يحجروا بذلك على العقول ولم يوصدوا باب البحث العلمي في عصر من العصور، وإنّما يعرضون كلّ حديث في جوامعهم على قواعد دراية الحديث؛ لأنّ رواة تلك الأحاديث غير معصومين عن الخطأ والنسيان اللذين يعرضان على كلّ بشر لم يعصمه الله سبحانه وفعلاً وقع الخطأ في أشهر كتب الحديث بمدرسة أهل البيت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الكافي، مثل ما ورد في الأحاديث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الحجّة في الكافي باب النصّ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فصل البحث فيها بما نقلناه عنه مختصراً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صاحب النشرة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 روايات يُفهم منها أنّ الأئمة بعد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ثلاثة عشر في الكتاب الذي ظهر في تلك الفترة ونُسبت إلى سليم بن قيس الهلالي، منها 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لأمير 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واثنا عشر من ولدك أئمة الحقّ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ابن الغضائري وجود هذه الرواية في كتاب سليم بن قيس احدى العلامات على وصفه، وأجاب عنه العلامة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سوء تعبير الرواة وإلاّ فمثله في الكافي أيضاً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الروايات الخمس التي أوردناها آنفاً مع</w:t>
      </w:r>
      <w:bookmarkStart w:id="433" w:name="pg2502_27442"/>
    </w:p>
    <w:p>
      <w:pPr>
        <w:pStyle w:val="BookText"/>
        <w:rPr/>
      </w:pPr>
      <w:bookmarkEnd w:id="433"/>
      <w:r>
        <w:rPr>
          <w:rFonts w:ascii="Amiri" w:hAnsi="Amiri" w:eastAsia="Amiri" w:cs="Amiri"/>
          <w:color w:val="111111"/>
          <w:sz w:val="28"/>
          <w:sz w:val="28"/>
          <w:szCs w:val="28"/>
          <w:rtl w:val="true"/>
          <w:lang w:bidi="ar-SA"/>
        </w:rPr>
        <w:t>تحقيق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أنّها من سوء تعبير الرواة أو خطأ النساخ سواء كانت في الكافي أو في كتاب سليم بن قيس مكرس لبيان العقيدة باثني عشر إماماً مع النصّ على أسمائهم، وكذلك كتاب الكافي ولو فرض أنّها لم تكن من خطأ النساخ، فهل يُعقل من الكليني وهو يريد أن يُثبت النصّ على الاثني عشر إماماً ويعقد باباً يُعنونه بذلك، ثُمّ يدرج تحته خمس روايات تنصّ على أنّ الأئمة ثلاثة عشر؟</w:t>
      </w:r>
    </w:p>
    <w:p>
      <w:pPr>
        <w:pStyle w:val="Heading5"/>
        <w:numPr>
          <w:ilvl w:val="4"/>
          <w:numId w:val="1"/>
        </w:numPr>
        <w:rPr/>
      </w:pPr>
      <w:bookmarkStart w:id="434" w:name="__RefHeading___Toc3890046_3804643083"/>
      <w:bookmarkStart w:id="435" w:name="_Toc165"/>
      <w:bookmarkEnd w:id="434"/>
      <w:r>
        <w:rPr>
          <w:rtl w:val="true"/>
        </w:rPr>
        <w:t>الخلاصة</w:t>
      </w:r>
      <w:bookmarkEnd w:id="435"/>
    </w:p>
    <w:p>
      <w:pPr>
        <w:pStyle w:val="BookText"/>
        <w:rPr/>
      </w:pPr>
      <w:r>
        <w:rPr>
          <w:rFonts w:ascii="Amiri" w:hAnsi="Amiri" w:eastAsia="Amiri" w:cs="Amiri"/>
          <w:color w:val="111111"/>
          <w:sz w:val="28"/>
          <w:sz w:val="28"/>
          <w:szCs w:val="28"/>
          <w:rtl w:val="true"/>
          <w:lang w:bidi="ar-SA"/>
        </w:rPr>
        <w:t>اتّضح من البحث أنّ أحداً من الشيعة لم يقل بأنَّ الأئمة ثلاثة عشر إلاّ هبة الله حفيد العمري، وكان قد قال ذلك طمعاً في دنيا ابن أبي شيبة الزيدي، وأراد بالثالث عشر من الأئمة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دعواه وجود روايات في الكافي وكتاب سليم تفيد أنّ الأئمة ثلاثة عشر وقد اتّضح من خلال البحث أنّها من أخطاء النساخ الاوائل، وقد بحثها المحقّقون من علماء الشيعة وأشاروا إلى مواضع الخطأ، وكان ينبغي على صاحب النشرة ان يشير إلى بحث هؤلاء المحقّقين، ويرد عليه أن كانت لديه أدلّة تساعده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3890048_3804643083"/>
      <w:bookmarkStart w:id="437" w:name="_Toc166"/>
      <w:bookmarkEnd w:id="436"/>
      <w:r>
        <w:rPr>
          <w:rtl w:val="true"/>
        </w:rPr>
        <w:t>نصّ الشبهة</w:t>
      </w:r>
      <w:bookmarkEnd w:id="437"/>
    </w:p>
    <w:p>
      <w:pPr>
        <w:pStyle w:val="Heading5"/>
        <w:numPr>
          <w:ilvl w:val="4"/>
          <w:numId w:val="1"/>
        </w:numPr>
        <w:rPr/>
      </w:pPr>
      <w:bookmarkStart w:id="438" w:name="__RefHeading___Toc3890050_3804643083"/>
      <w:bookmarkStart w:id="439" w:name="_Toc167"/>
      <w:bookmarkEnd w:id="438"/>
      <w:r>
        <w:rPr>
          <w:rtl w:val="true"/>
        </w:rPr>
        <w:t>اشارة</w:t>
      </w:r>
      <w:bookmarkEnd w:id="43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دام في الأرض مسلمون ويحتاجون إلى دولة وإمام وكان محرماً عليهم اللجوء إلى الشورى والانتخاب، كما تقول النظرية الإمامية، وكان لابدَّ أن يُعيّن الله لهم إماماً معصوماً منصوصاً عليه، فلماذا إذاً يُحصر عدد الأئمة في اثني عشر واحد فقط </w:t>
      </w:r>
      <w:r>
        <w:rPr>
          <w:rFonts w:eastAsia="Amiri" w:cs="Amiri" w:ascii="Amiri" w:hAnsi="Amiri"/>
          <w:color w:val="111111"/>
          <w:sz w:val="28"/>
          <w:szCs w:val="28"/>
          <w:rtl w:val="true"/>
          <w:lang w:bidi="ar-SA"/>
        </w:rPr>
        <w:t>.</w:t>
      </w:r>
      <w:r>
        <w:rPr>
          <w:rStyle w:val="FootnoteAnchor"/>
          <w:rtl w:val="true"/>
        </w:rPr>
        <w:footnoteReference w:id="355"/>
      </w:r>
      <w:bookmarkStart w:id="440" w:name="pg2502_27443"/>
    </w:p>
    <w:p>
      <w:pPr>
        <w:pStyle w:val="Heading5"/>
        <w:numPr>
          <w:ilvl w:val="4"/>
          <w:numId w:val="1"/>
        </w:numPr>
        <w:rPr/>
      </w:pPr>
      <w:bookmarkStart w:id="441" w:name="__RefHeading___Toc3890052_3804643083"/>
      <w:bookmarkStart w:id="442" w:name="_Toc168"/>
      <w:bookmarkEnd w:id="440"/>
      <w:bookmarkEnd w:id="441"/>
      <w:r>
        <w:rPr>
          <w:rtl w:val="true"/>
        </w:rPr>
        <w:t>الردّ على الشبهة</w:t>
      </w:r>
      <w:bookmarkEnd w:id="4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أراد بمصطلح الإمام معنى الحكم والرئاسة التنفيذية في المجتمع، كما هو واضح من كلامه هنا وفي موارد متعددة من النشرة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التي حُصرت باثني عشر من 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ليست هي إمامة الحكم، بل هي الإمامة الدينية التي كانت لرسول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خاصّة بوصفه حجّة الله تعالى بقوله وفعله وتقريره</w:t>
      </w:r>
      <w:r>
        <w:rPr>
          <w:rStyle w:val="FootnoteAnchor"/>
          <w:rtl w:val="true"/>
        </w:rPr>
        <w:footnoteReference w:id="356"/>
      </w:r>
      <w:r>
        <w:rPr>
          <w:rFonts w:ascii="Amiri" w:hAnsi="Amiri" w:eastAsia="Amiri" w:cs="Amiri"/>
          <w:color w:val="111111"/>
          <w:sz w:val="28"/>
          <w:sz w:val="28"/>
          <w:szCs w:val="28"/>
          <w:rtl w:val="true"/>
          <w:lang w:bidi="ar-SA"/>
        </w:rPr>
        <w:t>، وكون حقّ الحكم خاصّاً به في زمانه لا يجوز لغيره أن يمارسه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أوصيائه الاثني عشر فهم حجج تعالى على خلقه بعد نبيه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بقولهم وفعلهم وتقريرهم وكون حقّ الحكم خاصّاً بهم في زمانهم لا يجوز لغيرهم أن يمارسه إلاّ بإذنهم، ومن هنا اشترطت فيهم العصمة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فإنَّ إمامة أهل البيت الاثني عشر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يعتقد بها الشيعة ليست هي الإمامة التي يعتقدها الزيدية أو المعتزلة أو السنّة، فهؤلاء يعتقدون بالإمامة على أنّها حكم وإجراء حدود وتولية اُمراء تطبيق أحكام الشريعة في المجتمع حسب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ويفترق الزيدية عن غيرهم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له إجراء الحدود هم علي والحسن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ومن دعا إلى نفسه وحمل السيف من ذرّية الحسن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السنّة والمعتزلة فقد أنكروا أن تكون هناك نصوص تدلّ على حصر حقّ الحكم بأهل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بالشكل الذي قال به الزيدية، فضلاً عمّا قال به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قبال الزيدية والمعتزلة والسنّة قالت الشيعة بإمامة أهل البيت لا بمعنى الحكم، بل بالمعنى الذي يجعل منزلتهم منزلة الأنبياء أي كونهم حججاً إلهيين تجب طاعتهم سواء بايعهم الناس على الحكم أو لم يبايعوهم، لا فرق بينهم وبين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إلاّ في النبوة والأزواج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أمّا الحكم وإجراء الحدود فنسبته إليهم كنسبته إلى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حيث لا اختصاصه به وعدم جواز تصدّي الغير له مادام حاضراً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وهذا المعنى للإمام أي كونه حجّة الله سبحانه في دينه هو المأثور، عن هشام بن الحكم في مناظراته قال الشامي لهشام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سلني في إمامة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إلى الإمام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أربّك انظر لخلقه أم خلقه؟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ربّي انظر لخلقه، قال ففعل بنظره لهم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لهم حجّة ودليلاً، كيلا يتشتتوا، أو يختلفوا، يتآلفهم ويُقيم أودهم</w:t>
      </w:r>
      <w:r>
        <w:rPr>
          <w:rStyle w:val="FootnoteAnchor"/>
          <w:rtl w:val="true"/>
        </w:rPr>
        <w:footnoteReference w:id="359"/>
      </w:r>
      <w:r>
        <w:rPr>
          <w:rFonts w:ascii="Amiri" w:hAnsi="Amiri" w:eastAsia="Amiri" w:cs="Amiri"/>
          <w:color w:val="111111"/>
          <w:sz w:val="28"/>
          <w:sz w:val="28"/>
          <w:szCs w:val="28"/>
          <w:rtl w:val="true"/>
          <w:lang w:bidi="ar-SA"/>
        </w:rPr>
        <w:t>ويخبرهم بغرض ربّهم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فبعد رسول 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والسنّة في دفع الاختلاف عنّا؟</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كذبتُ،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والسنّة يرفعان عنّا الاختلاف أبطلت؛ لأنّهما يحتملان الوجوه،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اختلفنا وكلّ واحد منّا يدعي الحقّ فلم ينفعنا إذاً الكتاب والسنّة، إلاّ أنّ لي عليه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تجده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انظر للخلق أربهم أم أنفسهم؟</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انظر لهم منهم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يجمع لهم كلمتهم ويُقيم أودهم ويخبرهم بحقّهم من باطلهم؟</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 الساعة؟</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والساعة من؟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القاعد الذي نشدّ إليه الرحال ويخبرنا بأخبار السماء والأرض وراثة عن أب عن جد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أن أعلم ذلك؟</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أخبرك كيف كان سفرك، وكيف كان طريقك، كان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أسلمت لله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آمنت بالله الساعة، إن الإسلام قبل الإيمان وعليه يتوارثون ويتناكحون والإيمان عليه يثابون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فأنا الساعة أشهد أن لا إله إلّا الله وأنّ محمد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وانّك وصيُّ الاوصياء</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للإمامة الذي ناظر من أجله هشام طفحت به أحاديث الأئمة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الكليني عن داوود الرقي، عن العبد الصالح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لا تقوم لله على خلقه إلاّ بإمام حتّى يعرف</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أيضاً عن عبد الله بن سليمان العامري، 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ولله فيها الحجّة يعرف الحلال والحرام ويدعو الناس إلى سبيل الله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إسحاق بن عمّار،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إلاّ وفيها إمام كي ما إن زاد المؤمنون شيئاً ردّهم، وإن نقضوا شيئاً اتمَّه لهم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بشير العطار، قال سمعت أبا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فرض الله طاعتنا</w:t>
      </w:r>
      <w:r>
        <w:rPr>
          <w:rStyle w:val="FootnoteAnchor"/>
          <w:rtl w:val="true"/>
        </w:rPr>
        <w:footnoteReference w:id="366"/>
      </w:r>
      <w:r>
        <w:rPr>
          <w:rFonts w:ascii="Amiri" w:hAnsi="Amiri" w:eastAsia="Amiri" w:cs="Amiri"/>
          <w:color w:val="111111"/>
          <w:sz w:val="28"/>
          <w:sz w:val="28"/>
          <w:szCs w:val="28"/>
          <w:rtl w:val="true"/>
          <w:lang w:bidi="ar-SA"/>
        </w:rPr>
        <w:t>وأنتم تأتمون بمن لا يعذر الناس بجهالته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أيضاً عن صفوان بن يحيى، قال قلت للرضا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كنّا نسألك قبل أن يهب الله لك أبا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وهبه الله لك فأقرَّ عيوننا، فلا أرانا إليه يومك، فإن كان كون فإلى من؟</w:t>
      </w:r>
    </w:p>
    <w:p>
      <w:pPr>
        <w:pStyle w:val="BookText"/>
        <w:rPr/>
      </w:pPr>
      <w:r>
        <w:rPr>
          <w:rFonts w:ascii="Amiri" w:hAnsi="Amiri" w:eastAsia="Amiri" w:cs="Amiri"/>
          <w:color w:val="111111"/>
          <w:sz w:val="28"/>
          <w:sz w:val="28"/>
          <w:szCs w:val="28"/>
          <w:rtl w:val="true"/>
          <w:lang w:bidi="ar-SA"/>
        </w:rPr>
        <w:t xml:space="preserve">فأشار بيده إلى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قائم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يضرّه ومن ذلك فقد قام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بالحجّة وهو ابن ثلاث سنين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والإمامة بهذا المعنى عرضها القرآن الكريم للأنبياء السابقين،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w:t>
      </w:r>
      <w:bookmarkStart w:id="443" w:name="pg2502_27448"/>
    </w:p>
    <w:p>
      <w:pPr>
        <w:pStyle w:val="BookText"/>
        <w:rPr/>
      </w:pPr>
      <w:bookmarkEnd w:id="443"/>
      <w:r>
        <w:rPr>
          <w:rFonts w:ascii="Amiri" w:hAnsi="Amiri" w:eastAsia="Amiri" w:cs="Amiri"/>
          <w:color w:val="111111"/>
          <w:sz w:val="28"/>
          <w:sz w:val="28"/>
          <w:szCs w:val="28"/>
          <w:rtl w:val="true"/>
          <w:lang w:bidi="ar-SA"/>
        </w:rPr>
        <w:t>لاَيَنَالُ عَهْدِي الظَّالِمِينَ</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في كلا الآيتين هو الهادي إلى دين الله والحجّة على خلقه بقوله 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ذكرته الأحاديث النبوية من حصر الإمامة بعد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باثني عشر إنّما هو منزلة خاصّة لا يراد بها موقع الحكم وإجراء الحدود، بل اُريد بها موقع من هو بمقام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كونه حجّة الله تعالى في القول والفعل والتقرير، وكون الحكم إجراء الحدود من خصائصه في زمانه، وقد اُلحقت أحاديث اُخرى الزهراء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بالأئمة، فهي حجّة في قولها وفعلها وتقريرها دون خصوصية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وبواسطة هؤلاء الحجج حفظ الله شريعة نبيه من التحريف، وصارت ميسرة لكلّ من أرادها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890054_3804643083"/>
      <w:bookmarkStart w:id="445" w:name="_Toc169"/>
      <w:bookmarkEnd w:id="444"/>
      <w:r>
        <w:rPr>
          <w:rtl w:val="true"/>
        </w:rPr>
        <w:t>مشيئة الله تعالى في آل محمّد</w:t>
      </w:r>
      <w:r>
        <w:rPr/>
        <w:t></w:t>
      </w:r>
      <w:bookmarkEnd w:id="445"/>
    </w:p>
    <w:p>
      <w:pPr>
        <w:pStyle w:val="BookText"/>
        <w:rPr/>
      </w:pPr>
      <w:r>
        <w:rPr>
          <w:rFonts w:ascii="Amiri" w:hAnsi="Amiri" w:eastAsia="Amiri" w:cs="Amiri"/>
          <w:color w:val="111111"/>
          <w:sz w:val="28"/>
          <w:sz w:val="28"/>
          <w:szCs w:val="28"/>
          <w:rtl w:val="true"/>
          <w:lang w:bidi="ar-SA"/>
        </w:rPr>
        <w:t>وقد يقال لِمَ حُصِر الحجج بعد النبي باثني عشر ولِمَ حُصِر باُسرة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حصر حجج الله تعالى بعد نبيه الأكرم باُسرة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وبعدد محدود منهم، وهم علي والزهراء والحسن والحسين وتسعة من ذرّية الحسين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حصر حجّة الله تعالى بعد نوح وإبراهيم ويعقوب وعمران في ذرّيتهم، كما في</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نُوحًا وَإِبْرَاهِيمَ وَجَعَلْنَا فِي ذُرِّيَّتِهِمَا النُّبُوَّةَ وَالْكِتَابَ فَمِنْهُم مُّهْتَدٍ وَكَثِيرٌ مِّنْهُمْ فَاسِقُونَ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شاءت حكمة الله تعالى أن يجعل في الحجج من بعد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امرأة حجّة، وهي فاطمة بنت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جعل بعد موسى امرأة حجّة، وهي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وشاءت حكمة الله تعالى أيضاً أن يجعل من ذرّية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خاتم أوصياء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الحجّة بن الحسن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جعل من ذرّية مريم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قبل حجّته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خاتم أصفيائه من آل عمران وبني إسرائيل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شاءت حكمته الله تعالى أن يجعل المهدي من 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نظيراً لعيسى من آل عمران من ناحية الاختلاف في ولادته والامتحان بغيبته، فقد اختلف بنو إسرائيل في ولادة المسيح بعد أن كانوا ينتظرونه جميعاً للنصوص الثابتة عن أنبيائهم وفي كتبهم</w:t>
      </w:r>
      <w:r>
        <w:rPr>
          <w:rStyle w:val="FootnoteAnchor"/>
          <w:rtl w:val="true"/>
        </w:rPr>
        <w:footnoteReference w:id="372"/>
      </w:r>
      <w:r>
        <w:rPr>
          <w:rFonts w:ascii="Amiri" w:hAnsi="Amiri" w:eastAsia="Amiri" w:cs="Amiri"/>
          <w:color w:val="111111"/>
          <w:sz w:val="28"/>
          <w:sz w:val="28"/>
          <w:szCs w:val="28"/>
          <w:rtl w:val="true"/>
          <w:lang w:bidi="ar-SA"/>
        </w:rPr>
        <w:t xml:space="preserve">، فآمنت طائفة لما ولد، وأنكرت طائفة ذلك إلى اليوم، واختلف بنو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ولادة المهدي المنتظر من ولد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أن أخبر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عنه</w:t>
      </w:r>
    </w:p>
    <w:p>
      <w:pPr>
        <w:pStyle w:val="BookText"/>
        <w:rPr/>
      </w:pPr>
      <w:r>
        <w:rPr>
          <w:rFonts w:ascii="IRNazanin" w:hAnsi="IRNazanin" w:eastAsia="IRNazanin"/>
          <w:color w:val="111111"/>
          <w:sz w:val="28"/>
          <w:sz w:val="28"/>
          <w:szCs w:val="28"/>
          <w:rtl w:val="true"/>
          <w:lang w:bidi="fa-IR"/>
        </w:rPr>
        <w:t>وبشر به</w:t>
      </w:r>
      <w:r>
        <w:rPr>
          <w:rStyle w:val="FootnoteAnchor"/>
          <w:rtl w:val="true"/>
        </w:rPr>
        <w:footnoteReference w:id="373"/>
      </w:r>
      <w:r>
        <w:rPr>
          <w:rFonts w:ascii="Amiri" w:hAnsi="Amiri" w:eastAsia="Amiri" w:cs="Amiri"/>
          <w:color w:val="111111"/>
          <w:sz w:val="28"/>
          <w:sz w:val="28"/>
          <w:szCs w:val="28"/>
          <w:rtl w:val="true"/>
          <w:lang w:bidi="ar-SA"/>
        </w:rPr>
        <w:t xml:space="preserve">، فآمنت طائفة لما ولد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 وهي لا تزال مؤمنة به إلى اليوم، وأنكرت طائفة ذلك إلى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وامتُحن أنصار عيسى بغيبته،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أنجاه الله من كيد الظالمين واتصل بخواص من تلاميذه لفترة يوجههم، ثُمّ غيّبه الله ليظهره آخر الزمان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امتُحن شيعة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بغيبته فمنهم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قليل جدّاً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الغيبة</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الأغلب بحياته في غيبته الطويلة التي غاب فيها بعد غيبته</w:t>
      </w:r>
      <w:r>
        <w:rPr>
          <w:rStyle w:val="FootnoteAnchor"/>
          <w:rtl w:val="true"/>
        </w:rPr>
        <w:footnoteReference w:id="375"/>
      </w:r>
      <w:r>
        <w:rPr>
          <w:rFonts w:ascii="Amiri" w:hAnsi="Amiri" w:eastAsia="Amiri" w:cs="Amiri"/>
          <w:color w:val="111111"/>
          <w:sz w:val="28"/>
          <w:sz w:val="28"/>
          <w:szCs w:val="28"/>
          <w:rtl w:val="true"/>
          <w:lang w:bidi="ar-SA"/>
        </w:rPr>
        <w:t>القصيرة، وهم ينتظرون ظهوره ليحقق الله تعالى به وعده لنبيه الخاتم</w:t>
      </w:r>
      <w:r>
        <w:rPr>
          <w:rFonts w:eastAsia="Amiri" w:cs="Amiri" w:ascii="Amiri" w:hAnsi="Amiri"/>
          <w:color w:val="111111"/>
          <w:sz w:val="28"/>
          <w:szCs w:val="28"/>
          <w:rtl w:val="true"/>
          <w:lang w:bidi="ar-SA"/>
        </w:rPr>
        <w:t>.</w:t>
      </w:r>
      <w:bookmarkStart w:id="446" w:name="pg2502_27451"/>
    </w:p>
    <w:p>
      <w:pPr>
        <w:pStyle w:val="BookText"/>
        <w:rPr/>
      </w:pPr>
      <w:bookmarkEnd w:id="446"/>
      <w:r>
        <w:rPr>
          <w:rFonts w:ascii="Amiri" w:hAnsi="Amiri" w:eastAsia="Amiri" w:cs="Amiri"/>
          <w:color w:val="111111"/>
          <w:sz w:val="28"/>
          <w:sz w:val="28"/>
          <w:szCs w:val="28"/>
          <w:rtl w:val="true"/>
          <w:lang w:bidi="ar-SA"/>
        </w:rPr>
        <w:t>وشاءت حكمة الله أيضاً أن يجعل في 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حجّة الله في سن دون العاشرة من عمره الشريف، وهو أبو جعفر محمّد الجواد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ليكون نظيراً ليحيى من آل عمران آتاه الله الحكم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وشاءت حكمته تعالى أن يجعل أوصياء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اثني عشر، وأن يجعل الثاني عشر منهم المهدي يحقّق الله تعالى على يده وعده لنبيه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ويرث المؤمنون برسالته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يكون ذلك نظيراً لأوصياء موسى الاثني عشر وما جعله على يد الثاني عشر من أوصيائه وهو داوود من تحقّق للوعد الذي وعده لموسى وبني إسرائيل من وراثه أرض فلسطين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وشاءت حكمة الله أن يجعل أغلب أوصياء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ذرّية أخيه ووزيره وأوّل أوصيائه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وأن يكون ذلك نظيراً لما جعله الله تعالى من كون أغلب أوصياء موسى بعده في ذرّية أخيه ووزيره هارون</w:t>
      </w:r>
      <w:r>
        <w:rPr>
          <w:rStyle w:val="FootnoteAnchor"/>
        </w:rPr>
        <w:footnoteReference w:id="377"/>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3890056_3804643083"/>
      <w:bookmarkStart w:id="448" w:name="_Toc170"/>
      <w:bookmarkEnd w:id="447"/>
      <w:r>
        <w:rPr>
          <w:rtl w:val="true"/>
        </w:rPr>
        <w:t>الخلاصة</w:t>
      </w:r>
      <w:bookmarkEnd w:id="44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الذي حُصِر باثني عشر هو منزلة خاصّة لا يراد بها موقع الحكم وإجراء الحدود، بل اُريد بها منزلة الحجّة على الخلق في القول والفعل</w:t>
      </w:r>
      <w:bookmarkStart w:id="449" w:name="pg2502_27452"/>
    </w:p>
    <w:p>
      <w:pPr>
        <w:pStyle w:val="BookText"/>
        <w:rPr/>
      </w:pPr>
      <w:bookmarkEnd w:id="449"/>
      <w:r>
        <w:rPr>
          <w:rFonts w:ascii="Amiri" w:hAnsi="Amiri" w:eastAsia="Amiri" w:cs="Amiri"/>
          <w:color w:val="111111"/>
          <w:sz w:val="28"/>
          <w:sz w:val="28"/>
          <w:szCs w:val="28"/>
          <w:rtl w:val="true"/>
          <w:lang w:bidi="ar-SA"/>
        </w:rPr>
        <w:t>والتقرير، والله تعالى أعلم حيث يجعل رسالته وحجّته، وفي أي اُسرة وبأي عدد، أمّا الحكم وإجراؤه فهو من اختصاص هؤلاء الحجج في زمانهم وحضورهم، ولا يجوز لأحدٍ أن يمارسه إلاّ بأذنهم، أمّا في عصر الغيبة فقد أذن الأئمة لفقهاء شيعتهم ورواة أحكامهم أنْ يمارسوه وأمروا شيعتهم بالرجوع إليهم للاحتكام إليهم والأخذ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الشورى فقد تبيّن أنّ الذي رفضه الشيعة هو ما كان في قبال النصّ، وأمّا ما كان في طوله وامتداده فليس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البيعة على الحكم فالذي يراه الشيعة هو عدم صحّتها مع من لا تصحّ معه شرعاً وأنّ الذي تصحّ معه، بل تجب هو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ثُمّ الوصي، ثُمّ الفقيه العادل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شبهة أثارها الدكتور البغدادي،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والأغرب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يحتجّ لنفسه ـ فيما ثبت عنه ـ بأي قول يشير إلى هذا التعيين</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890058_3804643083"/>
      <w:bookmarkStart w:id="451" w:name="_Toc171"/>
      <w:bookmarkEnd w:id="450"/>
      <w:r>
        <w:rPr>
          <w:rtl w:val="true"/>
        </w:rPr>
        <w:t>الرد على الشبهة باختصار</w:t>
      </w:r>
      <w:bookmarkEnd w:id="4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تاريخيّاً أنّ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احتجّ بحديث الغدير في أكثر من مناسبة كان أشهرها في المصادر التاريخية والحديثية المتيسرة بين أيدينا هي مناشدته للناس في مسجد الكوفة بعد عودته من حرب الجمل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الحقّ الدهلوي البخاري</w:t>
      </w:r>
      <w:r>
        <w:rPr>
          <w:rStyle w:val="FootnoteAnchor"/>
          <w:rtl w:val="true"/>
        </w:rPr>
        <w:footnoteReference w:id="378"/>
      </w:r>
      <w:r>
        <w:rPr>
          <w:rFonts w:ascii="Amiri" w:hAnsi="Amiri" w:eastAsia="Amiri" w:cs="Amiri"/>
          <w:color w:val="111111"/>
          <w:sz w:val="28"/>
          <w:sz w:val="28"/>
          <w:szCs w:val="28"/>
          <w:rtl w:val="true"/>
          <w:lang w:bidi="ar-SA"/>
        </w:rPr>
        <w:t>في كتابه اللمعات في شرح المشكاة في تعليقه على 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صحيح لا مرية فيه وقد أخرجه جماعة كالترمذي</w:t>
      </w:r>
      <w:bookmarkStart w:id="452" w:name="pg2502_27453"/>
    </w:p>
    <w:p>
      <w:pPr>
        <w:pStyle w:val="BookText"/>
        <w:rPr/>
      </w:pPr>
      <w:bookmarkEnd w:id="452"/>
      <w:r>
        <w:rPr>
          <w:rFonts w:ascii="Amiri" w:hAnsi="Amiri" w:eastAsia="Amiri" w:cs="Amiri"/>
          <w:color w:val="111111"/>
          <w:sz w:val="28"/>
          <w:sz w:val="28"/>
          <w:szCs w:val="28"/>
          <w:rtl w:val="true"/>
          <w:lang w:bidi="ar-SA"/>
        </w:rPr>
        <w:t>والنسائي وأحمد وطرقه كثيرة جدّاً رواه ستّة عشر صحابيّاً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حديث الثقلين وحديث الولاية كان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أيّام حكومته يوضّح للناس حقيقة منزلته ومنزلة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كلماته قوله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هذه الاُمة أحد ولا يستوي بهم من جرت نعمتهم عليه أبداً وهم أساس الدين وعماد اليقين إليهم يفيء الغالي وبهم يلحق التالي، ولهم خصائص الولاية وفيهم الوصية والوراثة الآن، إذ رجع الحقّ إلى أهله ونقل إلى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القارئ الكريم مزيد من التفصيل عن حديث الغدير، وما أُثير حوله من إشكالات سندية ودلالية وأجوبة علماء الشيعة على ذلك فعليه بكتاب 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للعلاّمة الأميني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وكتاب عتبات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وتلخيص العلاّمة الميلاني، فإنّهما أوسع وأفضل ما كتب في هذا المجال</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890060_3804643083"/>
      <w:bookmarkStart w:id="454" w:name="_Toc172"/>
      <w:bookmarkEnd w:id="453"/>
      <w:r>
        <w:rPr>
          <w:rtl w:val="true"/>
        </w:rPr>
        <w:t>نصّ الشبهة</w:t>
      </w:r>
      <w:bookmarkEnd w:id="454"/>
    </w:p>
    <w:p>
      <w:pPr>
        <w:pStyle w:val="Heading5"/>
        <w:numPr>
          <w:ilvl w:val="4"/>
          <w:numId w:val="1"/>
        </w:numPr>
        <w:rPr/>
      </w:pPr>
      <w:bookmarkStart w:id="455" w:name="__RefHeading___Toc3890062_3804643083"/>
      <w:bookmarkStart w:id="456" w:name="_Toc173"/>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توجد أية آثار لنظرية النصّ في قصّة كربلاء سواء في رسائل شيعة الكوفة إلى الإمام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ودعوته للقدوم عليهم أو في رسائل الإمام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لهم</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3890064_3804643083"/>
      <w:bookmarkStart w:id="458" w:name="_Toc174"/>
      <w:bookmarkEnd w:id="457"/>
      <w:r>
        <w:rPr>
          <w:rtl w:val="true"/>
        </w:rPr>
        <w:t>الرد على الشبهة</w:t>
      </w:r>
      <w:bookmarkEnd w:id="45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الاُستاذ الكاتب يريد أخبار قصّة كربلاء، كما رواها الطبري عن أبي</w:t>
      </w:r>
    </w:p>
    <w:p>
      <w:pPr>
        <w:pStyle w:val="BookText"/>
        <w:rPr/>
      </w:pPr>
      <w:r>
        <w:rPr>
          <w:rFonts w:ascii="Amiri" w:hAnsi="Amiri" w:eastAsia="Amiri" w:cs="Amiri"/>
          <w:color w:val="111111"/>
          <w:sz w:val="28"/>
          <w:sz w:val="28"/>
          <w:szCs w:val="28"/>
          <w:rtl w:val="true"/>
          <w:lang w:bidi="ar-SA"/>
        </w:rPr>
        <w:t>مخنف صاحب كتاب مقتل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فإن أبا مخنُف كان من رجال العامّة ويرى الإمامة بالشورى ويُنكر النصّ، فكيف يترقّب منه أن يروي كلمات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وأصحابه التي تشير إلى قول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فيه وفي أخيه وأبيه من قبل؟</w:t>
      </w:r>
    </w:p>
    <w:p>
      <w:pPr>
        <w:pStyle w:val="BookText"/>
        <w:rPr/>
      </w:pPr>
      <w:r>
        <w:rPr>
          <w:rFonts w:ascii="Amiri" w:hAnsi="Amiri" w:eastAsia="Amiri" w:cs="Amiri"/>
          <w:color w:val="111111"/>
          <w:sz w:val="28"/>
          <w:sz w:val="28"/>
          <w:szCs w:val="28"/>
          <w:rtl w:val="true"/>
          <w:lang w:bidi="ar-SA"/>
        </w:rPr>
        <w:t>ومع ذلك كلّه فقد روى الطبري عن أبي مخنف عن رجاله، كتاب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اصطفى محمّداً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خلقه، وأكرمه بنبوته واختاره لرسالته، ثمّ قبضه الله إليه وقد نصح لعباده، وبلغ ما أرسل 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وكنّا أهله وأولياءه وأوصياءه وورثته وأحقّ الناس بمقامه في الناس، فاستأثر علينا قومنا بذلك، فرضينا وكرهنا الفرقة، وأحببنا العاقبة، ونحن نعلم إنّا أحقّ بذلك الحقّ المستحقّ علينا فمن تولاه، وقد أحسنوا وأصلحوا، وتحروا الحقّ، فرحمهم الله وغفر لنا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رسولي إليكم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أدعوكم إلى كتاب الله وسنة نبيه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فإن السنّة قد اُميتت، وأنّ البدعة قد اُحييت، وأن تسمعوا قولي وتطيعوا أمري اهدكم سبيل الرشاد،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أهله وأولياءه وأوصياءه وورثته، وأحق الناس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نعلم إنّا أحقُ بذلك الحقّ المستحقّ علينا فمن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النص والوصية وأولوية الاختصاص بحقّ الحكم، ولكن الرواة إضافة إلى ذلك عبارته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الثناء على الخلفاء الثلاثة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فاستأثر علينا قومنا بذلك فرضينا وكرهنا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أحسنوا وأصلحوا وتحروا الحقّ فرحمهم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واضح التزوير، فإنّ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يبايع من سبقه إلاّ كرهاً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أضاف الرواة هذا القول ليجعلوا الأولوية التي أشار إليها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أحقّ الناس بمقامه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تفضيل وقد مرّ الكلام على أنّ أولوية 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أولوية اختصاص في المورد الأوّل من الفصل الثاني</w:t>
      </w:r>
      <w:r>
        <w:rPr>
          <w:rFonts w:eastAsia="Amiri" w:cs="Amiri" w:ascii="Amiri" w:hAnsi="Amiri"/>
          <w:color w:val="111111"/>
          <w:sz w:val="28"/>
          <w:szCs w:val="28"/>
          <w:rtl w:val="true"/>
          <w:lang w:bidi="ar-SA"/>
        </w:rPr>
        <w:t>.</w:t>
      </w:r>
      <w:bookmarkStart w:id="459" w:name="pg2502_27455"/>
    </w:p>
    <w:p>
      <w:pPr>
        <w:pStyle w:val="Heading5"/>
        <w:numPr>
          <w:ilvl w:val="4"/>
          <w:numId w:val="1"/>
        </w:numPr>
        <w:rPr/>
      </w:pPr>
      <w:bookmarkStart w:id="460" w:name="__RefHeading___Toc3890066_3804643083"/>
      <w:bookmarkStart w:id="461" w:name="_Toc175"/>
      <w:bookmarkEnd w:id="459"/>
      <w:bookmarkEnd w:id="460"/>
      <w:r>
        <w:rPr>
          <w:rtl w:val="true"/>
        </w:rPr>
        <w:t>نصّ الشبهة</w:t>
      </w:r>
      <w:bookmarkEnd w:id="4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ويتجلى إيمان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بالشورى دستوراً للمسلمين بصورة واضحة عن عملية خلافة الإمام الحسن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حيث دخل عليه المسلمون، بعدما ضربه عبد الرحمن بن ملجم، وطلبوا منه أن يستخلف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إنّا دخلنا على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أن تفرقوا عنه، كما تفرقت بنو إسرائيل عن هارون، ولكن أن يعلم الله في قلوبكم خيراً يختر لكم</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3890068_3804643083"/>
      <w:bookmarkStart w:id="463" w:name="_Toc176"/>
      <w:bookmarkEnd w:id="462"/>
      <w:r>
        <w:rPr>
          <w:rtl w:val="true"/>
        </w:rPr>
        <w:t>الرد على الشبهة</w:t>
      </w:r>
      <w:bookmarkEnd w:id="46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التي أوردها ونسبها إلى السيّد المرتضى في كتابه الشافي رواية عامية رواها القاضي عبد الجبّار المعتزلي في كتابه المغني، وقد أورد القاضي المعتزلي رواية اُخرى رواها عن أبي وائل شقيق بن سلمة والحكم عن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أوصى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فأوصي، ولكن إن أراد الله بالناس خيراً فسيجمعهم على خيرهم، كما جمعهم بعد نبيّهم على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المغني، وقد أجاب عنهما السيّد المرتضى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الخير الذي رواه عن أمير المؤمنين، لما قيل له ألا توصي،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أوصى به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فأوصي، ولكن أن أراد الله تعالى بالناس خيراً فسيجمعهم على خيرهم كما جمعهم بعد نبيهم على خيرهم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فتضمّن لما يكاد يعلم بطلانه ضرورة، والظاهر من أقوال أمير المؤمنين، والمشهور من أقواله وأفعاله جملة وتفصيلاً يقتضي أنّه كان يقدم نفسه على أبي بكر وغيره من الصحابة، وأنّه كان لا يعترف لأحدهم بالتقدّم عليه، ومن تصفح الأخبار والسير، ولم تمل به العصبية والهوى، يعلم هذا من حاله على وجه ولا يدخل فيه شكّ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اعتبار بمن دفع هذا ممّن يفضّل عليه؛ لأنّه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عاميّاً أو مقلداً لم يتصفح الأخبار والسير وما روي عن أقواله وأفعاله ولم يختلط بأهل النقل، فلا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متأمّلاً متصفحاً إلاّ أنّ العصبية قد استولت عليه، والهوى قد ملكه واسترقه، فهو يدفع ذلك عناداً، وإلاّ فالشبهة مع الإنصاف زائلة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يجوز أن يقول هذا من 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فيه باتفاق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أئتني بأحبّ خلقك إليك ليأكل معي من هذا الطائر</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فجاء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بين الجماعة فأكل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 يقول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لابنته فاطمة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اطّلع على أهل الأرض اطلاعة، فاختار فيها رجلين جعل أحدهما أباك والآخر بعلك</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أخلف بعدي</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اُمتي</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يقول هذا من تظاهر الخبر عنه بقوله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وقد جرى بينه وبين عثمان 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خير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منك ومنهما عبدت الله قبلهما وعبدته بعدهما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عائشة في قصّة الخوارج لما سألها مسروق،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 أمه لا يمنعك ما بينك وبين علي أن تقولي ما سمعت من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فيه وفيهم، قالت سمعت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الخلق والخليقة يقتلهم خير الخلق والخليقة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أقواله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فيه التي لو ذكرناها أجمع لاحتجنا إلى كثير من الوقت، وكلّ هذه الأخبار التي ذكرناها مشهورة ومعروفة، قد رواها الخاصّة والعامّة بخلاف ما ادعاه ممّا يتفرد به بعض الاُمة ويدفعه 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فبإزاء هذين الخبرين الشاذين اللذين رواهما في أنّ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يوص كما لم يوص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التي ترويها الشيعة من جهات عدّة، طرق مختلفة المتضمّنة أنّه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أوصى إلى الحسن ابنه، وأشار إليه واستخلفه، وأرشد إلى طاعته من بعده، وهي أكثر من أن نعدها ونوردها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أبو الجارود، عن أبي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لما حضره، الذي حضره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حتّى أسرّ إليك ما أسر إليّ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وائتمنك على ما ائتمنني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حمّاد بن عيسى، عن عمرو بن شمر، عن جابر،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وأشهد على وصيته الحسين ومحمّد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وجميع ولده ورؤساء شيعته وأهل بيته، ثُمّ دفع إليه الكتب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وصيّة 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ابنه الحسن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واستخلافه ظاهرة مشهورة بين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الشبهات التي أثارها أعداء الشيعة واعتبروها وصمة من الشيعة نسبوا إليهم عبادة القبور والمغالاة في تعظيمها، وذهبوا إلى أنّ الشيعة يستبدلون الحجّ بالزيارة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ولردّ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رأي الشيعة في زيارة قبور الأئمة أنّ من رجع إلى تاريخ</w:t>
      </w:r>
    </w:p>
    <w:p>
      <w:pPr>
        <w:pStyle w:val="BookText"/>
        <w:rPr/>
      </w:pPr>
      <w:r>
        <w:rPr>
          <w:rFonts w:ascii="Amiri" w:hAnsi="Amiri" w:eastAsia="Amiri" w:cs="Amiri"/>
          <w:color w:val="111111"/>
          <w:sz w:val="28"/>
          <w:sz w:val="28"/>
          <w:szCs w:val="28"/>
          <w:rtl w:val="true"/>
          <w:lang w:bidi="ar-SA"/>
        </w:rPr>
        <w:t>الاُمم على اختلاف عقائدها ونزعاتها، يعلم أنّها تقدس العظماء والقادة من أبنائها المصلحين، ولربّما تخرج بذلك عن المألوف، فترفعهم إلى حدود الإلهة، كما حدث لعظماء الهند والصين وغيرهما من عظماء العالم، فالذكريات تقام لهم مدى الأعوام والألقاب الفخمة تكال لهم بلا حساب اعترافاً لهم بالجميل، وتقديراً لجهودهم المبذولة في خدمة الإنسانية ولكي تتخذ الأجيال من حياتهم دروساً ينهلون من معنيها، ويجنون من ثمراتها أشهر ما لذ وطاب من المثل والتضحيات في سبيل خير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للشيعة منذ بزغ فجر التشيع إلى اليوم الذي نعيش فيه، عرف خاص ولا عادة تخالف المألوف عن الناس، وإنّما نهجوا في جميع حالاتهم نهج غيرهم من الاُمم والطوائف رأوا في علي وبنيه أفضل ما أنجبته الإنسانية بعد الأنبياء، وخير ما يقوم به العظماء والقادة من الاعمال، فكانوا معهم أحياءً وأمواتاً، كما ينبغي لاُمة تريد أن تفي لعظمائها وقادتها من قبل، عظموهم أحياء وقدسوهم أمواتاً؛ لأنّهم نهجوا نهج الرسول الأعظم وتمسّكوا بكتابه، لن يفترقا حتّى يردا على رسول الله، حاربوا الباطل وأهله، وخدموا الإنسانية خدمة تكفل لها النجاح والسعادة لو قُدَّر لها أن تسير على نهجهم القويم، وسبيلهم الواضح، أمعن حكام الجور في تعذيبهم وتشريدهم والدس عليهم وامعنوا في معارضتهم غير مسلمين ولا مهادنين، مهما بالغ الحكام في تعذيبهم والتنكيل بهم، لتتوفر للإنسان حريته وكرامته التي وهبها الله له وأكدها الإسلام، يستوحشون من الدنيا إذا لم تكن سبيلاً لإسعاد الإنسان، ويأنسون بالليل ووحشته مادام الله معهم وإيّاه يعبدون ويقدسون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أدرك ضرار آخرهم لوصفهم جميعاً بمثل ما وصف به عليّاً يوم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يا ضرار، فوصفه بتلك الصفات التي أبكت معاوية على جحوده وطغيانه، ولا حاجة الآن لذكر فضائلهم، فلقد دوّن لهم التاريخ ما لم يدون لغيرهم</w:t>
      </w:r>
    </w:p>
    <w:p>
      <w:pPr>
        <w:pStyle w:val="BookText"/>
        <w:rPr/>
      </w:pPr>
      <w:r>
        <w:rPr>
          <w:rFonts w:ascii="Amiri" w:hAnsi="Amiri" w:eastAsia="Amiri" w:cs="Amiri"/>
          <w:color w:val="111111"/>
          <w:sz w:val="28"/>
          <w:sz w:val="28"/>
          <w:szCs w:val="28"/>
          <w:rtl w:val="true"/>
          <w:lang w:bidi="ar-SA"/>
        </w:rPr>
        <w:t>من المزايا الطيبة والآثار الحميدة رغم الرقابة الشديدة التي وضعتها السلطات في زمانهم على الرواة وحفاظ السنن والأحاديث، ومازالت آثارهم أنفع ما يقدّمه التاريخ للأجيال مهما بلغ الإنسان وتطورت الحياة، والذي اُريده أن ما تقوم به الشيعة من الذكريات والزيارات، في كلّ عام لشهيد الإباء والعظمة، والأئمة الهداة علي وبنيه لا يزيد عمّا هو متعارف عند جميع الناس من الاحتفالات والذكريات، تكريماً لما كانوا يعملون لأجله، ويهدفون إليه من الجهاد المقدّس، والثورة على الظلم واغتصاب الحقوق والحريات، تكريماً للبطولة والتضحية واعتزازاً بالإباء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أهداف علي وبنيه لشيعتهم ومحبيهم فحسب، بل كانت للإنسانية جمعاء، كرسالة الأنبياء والمصلحين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يحتفل الشيعي بذكرى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العاشر من المحرم كلّ عام وفي أكثر أيّام السنة وستبقى ذكراه بما فيها من المآسي الفضائع ماثلة لكلّ متشيع لأهل البيت ولكلّ مسلم آمن بمحمّد ومبادئه وتعاليمه، ويقصد الشيعي زيارة علي والحسين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ويبذل في سبيل ذلك الأموال الطائلة بقلب خاشع، ونفس مطمئنة، لا ليقدس الأحجار التي بني فيها ذلك الصرح المقدّس ولا ليشاهد ذلك الذهب الوهاج، وإنّما يقصد من الزيارة والذكريات أن يعاهد الله في ذلك الحفل يجمع مئات الاُلوف من الناس على اختلاف أوطانهم ولغاتهم، وفي تلك البقعة المباركة التي اُريقت على تربتها تلك الدماء الزكية وتقطعت فوقها تلك الأعضاء الطاهرة، وفي سبيل الحقّ والعدل والحرية، أن يحيا ويموت على ما مات عليه علي والحسين وأبناؤهما الطيبون، ويتّخذ من سيرتهم درساً نافعاً وسبيلاً إلى ربّه الكريم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يقف الزائر على قبور أولياء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أقمتم الصلاة، وآتيتم الزكاة، وأمرتم بالمعروف ونهيتم عن المنكر، ونصحتم لله ولرسوله، إنّي سلم لمن سالمكم وحرب لمن حاربكم، محقّق لما حقّقتم ومبطل لما أبطلتم، فأسأل الله أن يجمعني</w:t>
      </w:r>
    </w:p>
    <w:p>
      <w:pPr>
        <w:pStyle w:val="BookText"/>
        <w:rPr/>
      </w:pPr>
      <w:r>
        <w:rPr>
          <w:rFonts w:ascii="Amiri" w:hAnsi="Amiri" w:eastAsia="Amiri" w:cs="Amiri"/>
          <w:color w:val="111111"/>
          <w:sz w:val="28"/>
          <w:sz w:val="28"/>
          <w:szCs w:val="28"/>
          <w:rtl w:val="true"/>
          <w:lang w:bidi="ar-SA"/>
        </w:rPr>
        <w:t>معكم على الحقّ والهدى، ويجعلني معكم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ويردد الزائر فضلهم في الزيارة، ويمجد بطولتهم ويعتزّ بإبائهم وكرامتهم ويتمنى لنفسه ولمن يحبّ أن ينهج على نهجهم ويحيا ويموت على ما عاشوا وماتوا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أتذكرون ما صنع بجدّي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لقد ذبح كما يذبح الكبش وقتل معه سبعة عشر شاباً من أهل بيته ما لهم على وجه الأرض من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يقصد الإمام بذلك ان يستدر الدموع من العيون ولا أن يثير المشاعر والأحزان، وإنّما يريد بذلك أن يغرس في نفوس الناس عظمة الحقّ، والاستهانة بكلّ شيءٍ في سبيله، كما صنع جدّه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فضحى بكلّ ما لديه من مال وبنين، وأخيراً بنفسه الكريمة وهي نفس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سبيل العدل والحرية والمساواة وخير الناس أجمعين ويقول الإمام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يحدث أصحابه عمّا جرى على الحسين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وصحبه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متى ذكرتهم، يا ليتني كنت معكم،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أصحابه أن يكونوا مع أصحاب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بروحهم وعزيمتهم، وإيمانهم بمبادئ القرآن وسنن الأنبياء والمصلحين العاملين لخير الإنسان، يريد أن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زمان ظالم كزيد وجبار كعبيد الله بن زياد وابن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في زمانكم على الظالم الجبّار، كما كان أصحاب الحسين على يزيد وأصحاب يزيد، وهكذا يجب أن يقول كلّ إنسان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أكون مع أصحاب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لأفوز فوزاً عظيماً، ولقد خاطبهم الإمام الصادق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أحياء عند ربّكم ترزقون، فهم الأحياء عند الله سبحانه وعند الناس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زالت ثورتهم من أنفع الدروس للإنسانية وحينما نحيي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وأنصاره بقلوبنا وأرواحنا نحيي في الوقت ذاته كل ثائر على الظلم والطغيان على المستعمرين المستغلين، وبخاصّة اُولئك الذين اغتصبوا بلاد العرب والمسلمين وشردوا أهلها من ديارهم وأوطانهم وأقاموا دولة من شذاذ الآفاق في بلادهم لتكون قاعدة لهم لينطلقوا</w:t>
      </w:r>
    </w:p>
    <w:p>
      <w:pPr>
        <w:pStyle w:val="BookText"/>
        <w:rPr/>
      </w:pPr>
      <w:r>
        <w:rPr>
          <w:rFonts w:ascii="Amiri" w:hAnsi="Amiri" w:eastAsia="Amiri" w:cs="Amiri"/>
          <w:color w:val="111111"/>
          <w:sz w:val="28"/>
          <w:sz w:val="28"/>
          <w:szCs w:val="28"/>
          <w:rtl w:val="true"/>
          <w:lang w:bidi="ar-SA"/>
        </w:rPr>
        <w:t>منها للاستغلال والتسلط والقضاء على المثل التي جاء بها الإسلام وبقية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عقيدتي أنّ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نتمرغ على أعتاب حرمه باعتزاز لو كان في عصرنا هذا لمثل مع إسرائيل وأعوانها نفس الدور الذي مثله في كربلاء ضد الظلم والطغيان والتسلط على حرية الإنسان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تهدف الذكريات والزيارات، التي يقوم بها شيعة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الغاية أمر أئمتهم بها، وقد اتّخذ أعداء الشيعة من هذه الذكريات وصمة على الشيعة فنسبوا إليهم عبادة القبور والمغالاة في تعظيمها، وذهبوا إلى أنّ الشيعة يستبدلون الحجّ بالزيارة ولم يرجعوا إلى الشيعة أنفسهم ليعلموا أنّ الشيعة لا يرون الزيارة من الفرائض، وإنّما يرونها من الأعمال الراجحة يثاب فاعلها، ولا يأثم من تركها كما لا يضرّ تركها في التشيّع إذا لم يكن من استخفاف بعترة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في الحجّ كذلك، فتركه مع الاستطاعة والقدرة على الإتيان به من الكبائر، والإنكار لوجوبه يؤدّي الخروج عن الإسلام؛ لأنّه يرجع إلى تكذيب القرآن الكريم والرسول الأعظم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ولقد وردت الأحاديث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وأوصيائه في فضل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بقعة في الأرض أحبّ إليه من الكعبة، ولا أكرم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الأخبار من استطاع ولم يحجّ مات على غير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في دين الإسلام فريضة كالصلاة والصيام وغيرهما من الفرائض، ونصّ الكتاب الكريم على ذلك بقوله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الأمر كذلك في زيارة قبور أهل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أعظم حقوق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اُمته تعظيم عترته، والتمسّك بولائها، وأخذ معالم الدين عنها، وحديث الثقلين، يأمرنا بالرجوع إليها، وإلى القرآن، ما أن تمسكتم بهما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 من ركبها نجا، ومن تخلف عنها غرق وهوى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يعاب على الشيعة بعد ذلك، لأنّهم اتبعوا سيرة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وأحبّوا عترته ووفوا لنبيهم في ذرّيته، وقد جعل الله سبحانه أجر رسالته مودة قرباه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464" w:name="pg2502_27463"/>
    </w:p>
    <w:p>
      <w:pPr>
        <w:pStyle w:val="Heading2"/>
        <w:numPr>
          <w:ilvl w:val="1"/>
          <w:numId w:val="1"/>
        </w:numPr>
        <w:rPr/>
      </w:pPr>
      <w:bookmarkStart w:id="465" w:name="__RefHeading___Toc3890070_3804643083"/>
      <w:bookmarkStart w:id="466" w:name="_Toc177"/>
      <w:bookmarkEnd w:id="464"/>
      <w:bookmarkEnd w:id="465"/>
      <w:r>
        <w:rPr>
          <w:rtl w:val="true"/>
        </w:rPr>
        <w:t>الخاتمة</w:t>
      </w:r>
      <w:bookmarkEnd w:id="466"/>
    </w:p>
    <w:p>
      <w:pPr>
        <w:pStyle w:val="BookText"/>
        <w:rPr/>
      </w:pPr>
      <w:r>
        <w:rPr>
          <w:rFonts w:ascii="Amiri" w:hAnsi="Amiri" w:eastAsia="Amiri" w:cs="Amiri"/>
          <w:color w:val="111111"/>
          <w:sz w:val="28"/>
          <w:sz w:val="28"/>
          <w:szCs w:val="28"/>
          <w:rtl w:val="true"/>
          <w:lang w:bidi="ar-SA"/>
        </w:rPr>
        <w:t>بعث الله سبحانه وتعالى الرسل لطفاً منه ورحمة بالمجتمع الإنساني وكانت الحضارات والقيم والأنظمة وكان هناك حقّ وباطل وبينهما صراع على مدى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للرسل أوصياء اختارهم الله تعالى؛ كي يكونوا امتداداً طبيعيّاً لهم لإيصال مبادئهم ولإبقاء اللطف الإلهي في المجتمع الإنساني، وكما كان النقباء من بني إسرائيل أوصياء 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وكما كان الحواريون من بني إسرائيل أوصياء عيسى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ومن قبل أوصياء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نبي ولا رسول إلاّ وله وصي أو أوصياء؛ لأنّ الصلة بين الله تعالى وبين العباد هم الأنبياء والأوصياء، ولابدَّ أن يكون ذلك إلى اليوم المعلوم، اتماماً للنعمة ولأجل الاستمرار في تبليغ الرسالة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الله تعالى لنبيه وحبيبه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الأوصياء الاثني عشر امتداداً طبيعياً للنبوة؛ لإيصال ما جاء به من غير تحريف وتزوير وهكذا إلى آخر الأوصياء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ولدي، يواطئ اسمه اسمي يملأ الأرض عدلاً كما قُلبت ظلماً</w:t>
      </w:r>
    </w:p>
    <w:p>
      <w:pPr>
        <w:pStyle w:val="BookText"/>
        <w:rPr/>
      </w:pPr>
      <w:r>
        <w:rPr>
          <w:rFonts w:ascii="Amiri" w:hAnsi="Amiri" w:eastAsia="Amiri" w:cs="Amiri"/>
          <w:color w:val="111111"/>
          <w:sz w:val="28"/>
          <w:sz w:val="28"/>
          <w:szCs w:val="28"/>
          <w:rtl w:val="true"/>
          <w:lang w:bidi="ar-SA"/>
        </w:rPr>
        <w:t>وجوراً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أمرٌ ضروري؛ لأنّ ما يحدثه أعداء الأنبياء والمرسلين بعد رحيلهم زوراً وبهتاناً وظلماً وحسداً يحتاج إلى من يُفنّد ادعاءاتهم ويأتي بالصحيح بدل الذي زوّره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الأوصياء الذين نؤمن بهم وعيّنهم الله سبحانه وتعالى وأمَر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ذلك هم غير الخلفاء الذين أتت بهم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الأوصياء الذين سمّاهم الله سبحانه وتعالى بأسمائهم وكناهم وبأسماء آبائهم واُمهاتهم بنصّ بعضهم على بعضٍ، وعداً من الله سبحانه لرسوله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من جاءت بهم الاُمة، وما أحدثوا من المآسي والانحرافات مازلنا نعيش آثارهم المؤلمة بعد هذه القرون الطويلة؛ لعدم عصمتهم وجهلهم باُمور الدين والدنيا وحاجتهم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أوصياؤنا الذين يحتاجهم الناس ولا يحتاجون إلى الناس فهم علماء من غير تعليم ارتضاهم الله وجعلهم، حيث هم فيه وعهد إليهم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قرن الله ولايتهم بالرسالة، وأمر نبيه الكريم أن يصدع بها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بلّغَ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أراده الله منه منصبّاً على ابن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التجمع والمؤتمر العظيم بعد الرجوع من حجّة الوداع وبايع القوم وكبار المسلمين ومنهم الخليفة الأوّل والثاني وهنأ الثاني أمير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أصبحت مولاي</w:t>
      </w:r>
    </w:p>
    <w:p>
      <w:pPr>
        <w:pStyle w:val="BookText"/>
        <w:rPr/>
      </w:pPr>
      <w:r>
        <w:rPr>
          <w:rFonts w:ascii="Amiri" w:hAnsi="Amiri" w:eastAsia="Amiri" w:cs="Amiri"/>
          <w:color w:val="111111"/>
          <w:sz w:val="28"/>
          <w:sz w:val="28"/>
          <w:szCs w:val="28"/>
          <w:rtl w:val="true"/>
          <w:lang w:bidi="ar-SA"/>
        </w:rPr>
        <w:t xml:space="preserve">ومولى كلّ مؤمن لخلافة المسلمين بعد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بولاية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إكمال الدين وإتمام النعمة، فنزلت الآية الكريمة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للأسف الشديد أنّ الاُمة تنكرت وانقلبت على أعقابها ـ إلاّ قليلاً ممّن وفى للحقّ ـ حسداً وبغضاً وتأراً ممّا خلّفته الجاهلية تاركة سيفَ علي وعلمَ علي وعدلَ علي ومقام علي من الله ورسوله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له أنّ الأعم الأغلب من الاُمة المسلمة، حيث رحيل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يدخل الإيمان في قلوبهم؛ لأنّ بعضهم آمن لما رأى من الآيات والبراهين والمعجزات وما أخبره به جبرئيل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بما خفي من الاُمور، وبعضهم كان قريب العهد بالجاهلية، وبعضهم كان يعيش الروح العشائرية والقبلية لهذه الاُمور وغيرها تنكرت الاُمة للبيعة؛ لأنّها لا تطيق أن تجتمع النبوة والإمامة في بني هاشم، وهكذا فهم يعترفون بالحقيقة بألسنتهم، ولكنّهم ينكرونها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وَاسْتَيْقَنَتْهَا أَنفُسُهُمْ ظُلْمًا وَعُلُوًّا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يلقي الحجج حتّى تيقّن أنّ القلوب ران عليها والنفوس اطمأنت على الخطأ، فتركهم في طغيانهم يعمهون حتّى لقي الله سبحانه وتعالى بعد صبرٍ مرير وجهادٍ طويل، وهو مخضب بدمه قرباناً لعقيدته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بعده الإمام الحسن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واصل طريق الجهاد حتّى لفظ كبده قطعة قطعة من السم الذي سقيه ومضى شهيداً مظلوماً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الإمام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وأهل بيته خاضوا معركة الشرف والكرامة حتّى لقوا الله مجزرين كالأضاحي على رمضاء كربلاء، مثبتة رؤوسهم على الرماح</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محمولة إلى يزيد في الشام، وهكذا كان الأئمة الهداة الميامين من آل البيت ما بين مسموم ومقتول، حتّى وصل الأمر إلى الإمام الثاني عشر ترصد له الأعداء من بني العبّاس وأرادوا القضاء عليه، لكن الله غالب على أمره وكان أمر الله بحفظه لئلاّ تخلو الأرض من الحجّة وكان أمر الله قدراً مقدوراً</w:t>
      </w:r>
      <w:r>
        <w:rPr>
          <w:rFonts w:eastAsia="Amiri" w:cs="Amiri" w:ascii="Amiri" w:hAnsi="Amiri"/>
          <w:color w:val="111111"/>
          <w:sz w:val="28"/>
          <w:szCs w:val="28"/>
          <w:rtl w:val="true"/>
          <w:lang w:bidi="ar-SA"/>
        </w:rPr>
        <w:t>.</w:t>
      </w:r>
      <w:bookmarkStart w:id="467" w:name="pg2502_27467"/>
    </w:p>
    <w:p>
      <w:pPr>
        <w:pStyle w:val="Heading2"/>
        <w:numPr>
          <w:ilvl w:val="1"/>
          <w:numId w:val="1"/>
        </w:numPr>
        <w:rPr/>
      </w:pPr>
      <w:bookmarkStart w:id="468" w:name="__RefHeading___Toc3890072_3804643083"/>
      <w:bookmarkStart w:id="469" w:name="_Toc178"/>
      <w:bookmarkEnd w:id="467"/>
      <w:bookmarkEnd w:id="468"/>
      <w:r>
        <w:rPr>
          <w:rtl w:val="true"/>
        </w:rPr>
        <w:t>فهرس المصادر</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للشيخ المفيد،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في معرفة الصحابة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الراغبين، للشيخ محمد الصبّاغ، ص</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للعلامة المجلسي،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الساطعة على اعتقادات الإمامية أبو طالب التجليل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البخاري، لمحمد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تحليلي اسلام، سيد جواد موسوي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لابن أبي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مختلف الحديث،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للشيخ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المودة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الأمثل، آية الله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الطاعة،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 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آية القدر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 للعلامة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عربي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للشيخ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 للذهبي المطبوع بهامش المستدرك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صدرآباد الدّكن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الاُصول، لابن الأثير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478</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أعداء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دار الدنيا، السيد هاشم ناجي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الخامس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 رواه جماعة من العلماء كالترمذي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في خصائصه، ص</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الزاهرة، علي رضا صابري 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الاولياء، للحافظ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الإمام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الإمام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لأبو المؤيد الموفّق بن أحمد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 عشر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القرآن، للشيخ 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أهل البيت في بناء الجماعة الصالحة، للسيد محمد باقر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الكبيرة، للشيخ دست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لمحبّ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لعباس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وردود في الإمامة، لسيد سامي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للعلاّمة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الفتح المبين، للحكيم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الستّة، للعلاّمة العيداني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كتابه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ط مصر سنة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النبي الأعظم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ـ الباب التاسع ـ كتاب المعرفة للحاكم ص</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الحكمية، لابن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مدرسين ـ قم ـ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لابن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 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القرآن، لنظام الدين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للشيخ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لنور الدين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النزول،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 للعلاّمة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الفصل،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ط مصر</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البدر الأزهر في مناظرات ليالي بيشاور، للعلامة سلطان الواعظين الشيرازي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للأربلي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للعلامة الكنجي الشافعي،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باب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العلامة 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بيروت ط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من القرآن في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لحافظ أبو نعيم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مسألة في الإمامة، لسيد مهدي السويج</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الأدباء، للعلاّمة الراغب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تسمية الحسنين </w:t>
      </w:r>
      <w:r>
        <w:rPr>
          <w:rFonts w:ascii="Amiri" w:hAnsi="Amiri" w:eastAsia="Amiri" w:cs="Amiri"/>
          <w:color w:val="111111"/>
          <w:sz w:val="28"/>
          <w:sz w:val="28"/>
          <w:szCs w:val="28"/>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لأحمد بن طلحة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المدرستين، للعلاّمة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333</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للقاضي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المتمم،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غريب القرآن، للراغب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للموفق بن أحمد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الأحاديث، للسيد مجيد عادلي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للخوئي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 للعلامة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الثانية والثالثة عشر</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الإمامة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لابن الأثير الجرزي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السيد جعفر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صبحي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647</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فيض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1168</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1094</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المرتاب، لأحمد افندي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للحافظ سليمان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ليالي سلطان الواعظين السيد محمد الموسوي الشيرازي بيشاور فصل الإمامة رئاسة عامة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فارسي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هنةّ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اليسير والعمل الحقير، والمراد به صغار الذنوب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يُعاون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 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سيد جعفر الحسيني، ص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 رسالة إلى واليه على مصر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كلام 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يتبرأ فيه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الشعيرة بضم الجيم قشرتها، وأصلَ الجُلب غطاء الرحل فتجوّز إطلاقه على غطاء الحبة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ورد في وقعة صفين للمنقري والبحار للمجلسي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البراعة للخوئي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إقرار بالشهادتين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به تُحقن الدماء والأموال والثواب على الإيمان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والتبصرة الشيخ الصدوق،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في ربضتها ـ 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ـ مأوى الغنم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 ساق الراعي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 هجوماً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إليه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دخل بلا روية ولا اذن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فبصرت بغنم مع راعيها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بها الراعي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ـ والله يا محمد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الغيبة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 ضالاً تائهاً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الغيبة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الحال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الكافي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والغيبة للشيخ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الشيخ الصدوق، ص</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الشيخ القندوزي،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إلى واليه على مصر،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الشيخ الحويزي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في الخوارج لما سمع قولهم لا حكم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محمد بن يعقوب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الحسين بن شعبه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من السيّد آية الله خامنئي نقلته من كتاب دروس القرآن الكريم، الشيخ قراءتي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عدد الكتب التي نقلت هذه الأحاديث والروايات الثلاثين كتاباً جميعها من أصل كتب السنّة من ضمنها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مفاتيح الغيب الرازي،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صحيح النسائي، وكتاب الجمع بين الصحاح الستة ولمزيد من الاطلاع راجع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والغدير العلامة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والمراجعات الشيخ شرف الدين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الشيخ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أبي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أنوار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الاحاديث سيد مجيد عادلي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نقلته من كتاب الحكمة الزاهرة عليرضا صابري يزدي، الحكمة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نقلته من كتاب الحكمة الزاهرة عليرضا صابري يزدي، الحكمة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الملائكة ـ بضم اللام ـ محل اختلافهم أي ورود واحد منهم بعد الآخر، فيكون الثاني كأنّه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اهل البيت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لشيخ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لشيخ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 إسلام سيد جواد موسوي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الشيخ حسين ابن شعبه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الشيخ الحويزي،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تفسير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الشقشقية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من القرآن الكريم لقراءتي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ونسب قريش لمصعب الزبيدي،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وتلخيصه للذهبي هامش نفس الصفحة،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والفصول المهمّة لأبي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ومناقب أمير المؤمنين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لأبي حجر العسقلاني، الفصل الاول، الباب التاسع،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للحاكم،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وصحيحه؛ وتاريخ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والاستيعاب، هامش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 والسيرة الحلبية، والسيرة النبوية لدحلان ومناقب الخوارزمي والغدير وغيرها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 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والرياض النضرة؛ مجمع الزوائد والمرقاة، كنز العمال؛ والسيرة النبوية، لدحلان؛ والسيرة الحلبية،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والمنمق؛ وجمع الجوامع؛ ومجمع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عن ابن إسحاق،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مرسل صحيح الإسناد وأخرجه الطبراني وأحمد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العلامة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وأبي داود باسناد وتاريخ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وقعة صفين، لنصر بن مزاحم؛ جمهرة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وجمهرة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وتذكرة السبط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والمحاسن والمساوئ وغيرها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هو والذهبي في تلخيصه هامش نفس الصفحة؛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عن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الأبصار،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والجرائح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وتلخيصه للذهبي بهامشه وصححاه،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وتذكرة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والفصول المهمة لأبي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لعبد الكريم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يطبخ بلبن أو بدسم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 ولم يأكل شيئاً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يلتّ بالدهن ويطبخ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سورة الدهر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الجامعة الكبيرة، كليات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الإمامة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ُصول الكافي محمد يعقوب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التسليم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العاشر،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بفتح العين الاُنثى من المعز وخصصها بعضهم بما لم يتمّ له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العاشر،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رحمه الله الروايات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المهدي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يموت قبل القيامة بأربعين يوماً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العلاّمة المجلسي في البحار وجهين في تأويل تلك الروايات، كما أورد الحر العاملي في كتابه ستّة تأويلات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العلامة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أصل البحث في الروايات الخمس من كتاب قاموس الرجال للعلاّمة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وكتاب معالم المدرستين العلاّمة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العاشر،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ويترتب على هذه الإمامة أنّ الله لا يقبل عمل امرئ ما لم يكن موافقاً في التفاصيل مع قول الحجّة وفعله وتقريره ويترتّب عليها الشفاعة أيضاً، فشفاعة لا تنال إنساناً لا يقتدي بسنته، ويترتّب على ذلك أيضاً أنّ صاحب هذه المنزلة يؤيّده الله تعالى بخوارق العادات يجز بها على يديه حين يتوقّف فتح طريق الهداية عليها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يقول الأئمة بمنزلة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إلاّ أنّهم ليسوا أنبياء ولا يحل لهم من النساء ما يحل للنبي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فما خلا ذلك فهم فيه بمنزلة الرسول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المغني القاضي عبد الجبار، الجزء المتمم للعشرين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حيث أشار إلى أنّ الشيعة ينظرون إلى أئمتهم كحجج الله تعالى،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في الإمامة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المفيد في كتابه الجمل نقلت من كتاب شبهات وردود، السيد سامي البدري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الحلي في كتابه أنوار الملكوت في شرح ياقوت الكلام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صاحب النشرة أنّ هشام بن الحكم كان يناظر من أجل الإمامة بمعنى الحكم، بينما نصوص مناظراته، كما يرى لقارئ الكريم تدور حول من له مقام الرسول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بكونه حجّة في قوله وفعله وتقريره، وكونه الفيصل في الاختلاف الفكري والفقهي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هشام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هذا إلى ما اشتهر عن الإمام الصادق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أنّه كان يخبر بوقوع الملاحم استناداً كتب آبائه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ومن ذلك ما اُخبر عنه مستقبل حركة الحسنين في زمانه وإنّه لا يملك أحد منهم وأنّ ذلك مذكور عنده في كتاب فاطمة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الأخير عن معلى بن خنيس، قال كنت عند أبي عبد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إذ أقبل محمّد بن عبد الله بن الحسن فسلم، ثُمّ ذهب ورقّ له أبو عبد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ودمعت عينه،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رأيتك صنعت به ما لم تكن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أرفقت له لأنّه ينسب في أمر ليس له، لم أجده في كتاب علي من خلفاء هذه الاُمة ولا ملوكها، وفي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لعبد الله بن الحسن أنّ هذا الأمر ليس إليك ولا إلى ولديك وإنّما هو لهذا ـ يعني السفاح ـ ثُمّ لهذا يعني المنصور ثم لولده من بعده لا يزال فيهم حتّى يؤمروا الصبيان ويشاوروا النساء، فقال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جعفر ما أطلعك الله على غيبة، فقال الصادق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حسدت ابنك وأنّ هذا يعني أبا جعفر يقتله على أحجار الزيت، ثُمّ يقتل أخاه بعده بالطفوف وقوائم فرسه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قال، قال أبو جعفر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وَأُوْلِي الأَمْرِ مِنكُمْ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إيانا عنى خاصّة، أمر جميع المؤمنين إلى القيامة بطاعتنا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فرات الكوفي، عن الحسين أنّه سأل جعفر بن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عن قوله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 الفقه والعلم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أخاص أم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 خاص لنا، وفيه أيضاً عنه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 اُولي الأمر في هذه الآية هم آل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الكاظم في الشيخ المفيد،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دعائم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الولاية التي أمر الله عزّ وجلّ بها بها ولاية آل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ثُمّ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أَطِيعُواْ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سفر إشعياء، وهو من أسفار الكتاب المقدّس عند اليهود والنصارى، الإصحاح التاسع، الفقرة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الربّ نفسه يعطيكم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العذراء تحبل وتلد ابناً وتدعو اسمه عمانوئيل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وعمانوئيل لفظة عبرية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النصّ يشير إلى مريم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التي حملت من غير رجل وقد أيّدها الله تعالى لما ولدت عيسى بأن أنطقه في المهد ليكون آية لاُمه ولبني إسرائيل، ومع ذلك فقد كذبت طائفة كبيرة من اليهود ذلك، وأنكروا ولادة المسيح المنتظر من العذراء إلى اليوم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داوود في سننه عن أبي الطفيل عن علي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 من الدهر الا يومٌ لبعث الله رجلاً من اهل بيتي يملأها عدلاً 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عن اُم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عترتي فهو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الكلام على هذا القول في الشبهة الاُولى وقد ذكر الشيخ المفيد في الإرشاد والشيخ الطوسي في الغيبة أقوالاً اُخرى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الفضل بن الحسن الطبرسي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في كتابه 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أخبار الغيبة قد سبقت زمان الحجّة، بل زمان أبيه وجدّه وخلدها المحدّثون من الشيعة في اُصولهم المؤلّفة أيّام السيد بن الباقر والصادق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وآثروها عن النبي والأئمة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يمكن لأحد دفع ذلك، ومن جملة ثقات المحدثين المصنّفين من الشيعة الحسن بن محبوب الزراد وقد صنف كتاب المشيخة الذي هو في اصول الشيعة أشهر من كتاب المزني وأمثاله قبل زمان الغيبة بأكثر من مئة سنة، ومن جملة ما رواه عن إبراهيم الخارقي عن أبي بصير،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كان أبو جعفر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يقول لقائم آل محمّد غيبتان واحدة طويلة، والاُخرى صغيرة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يا أبا بصير، أحدهما أطول من الاُخرى، ثُمّ لا يكون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يختلف ولد فلان ويظهر السفياني ويشتد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وروي الشيخ الصدوق في إكمال الدين عن سعد بن عبد الله، عن عبد الله بن جعفر الحميري ومحمّد بن يحيى العطّار جميعاً، قالوا حدّثنا أحمد بن محمّد بن عيسى وإبراهيم بن هاشم وأحمد بن أبي عبد الله البرقي ومحمّد بن الحسين بن أبي الخطّاب جميعاً،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الحسن بن محبوب السراد، عن داود بن الحصين، عن أبي بصير، عن أبي جعفر بن محمّد عن آبائه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المهدي من ولدي اسمه اسمي وكنيته كنيتي أشبه الناس بي خلقاً وخلقاً تكون له غيبة وحيرة حتّى تضل الخلق عن أديانهم، فعند ذلك يقبل كالشهاب الثاقب فيملأها عدلاً وقسطاً كما ملئت ظلماً وجوراً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قضية التناظر بين آل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وآل عمران وآل هارون والحجج الإلهيين في الاُمم الماضية مسألة ملفتة للنظر جعلها الله تعالى من المعالم الهادية إلى حقانية حركة الأئمة الاثني عشر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وبخاصّة بعد أن أصبحت حركتهم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بما فيها غيبة المهدي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واقعاً تاريخياً ناجزاً ثابتاً تسهل مقارنته مع الواقع التاريخي لحركة الحجج في الاُمم السابقة، كما ذكرها القرآن الكريم والنصوص الموافقة له من أسفار التوراة والإنجيل المتداولة، وقد ذكر محله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سني،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كتاب سبحة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سمعه من النبي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كلّ من كان معه في حجّة الوداع وهم ما بين سبعين ومئة ألف وقد أحصى العلاّمة الأميني في كتابه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وعشرة من الصحابة في ضوء المصادر الحديثية والتاريخية التي تيسرت 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الطير رواه جماعة من العلماء كالترمذي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في خصائصه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والحاكم في 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نعيم في حليته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والخطيب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والمتقي في كنزه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والهيثمي في 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ترضين زوجتك خير اُمتي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ـ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سيّد العرب؟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ولد آدم وعلي سيّد العرب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الشيخ محمد بن الفتال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47220</Words>
  <Characters>205811</Characters>
  <CharactersWithSpaces>250340</CharactersWithSpaces>
  <Paragraphs>2157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2026-08-17T08:33:39Z</dcterms:created>
  <dc:creator>ghaemiyeh.com</dc:creator>
  <dc:description/>
  <dc:language>en-US</dc:language>
  <cp:lastModifiedBy/>
  <dcterms:modified xsi:type="dcterms:W3CDTF">2026-08-17T12:03:47Z</dcterms:modified>
  <cp:revision>1</cp:revision>
  <dc:subject/>
  <dc:title>الامامه عهد الهی بحوث قرآنیه فی الامامه</dc:title>
</cp:coreProperties>
</file>

<file path=docProps/custom.xml><?xml version="1.0" encoding="utf-8"?>
<Properties xmlns="http://schemas.openxmlformats.org/officeDocument/2006/custom-properties" xmlns:vt="http://schemas.openxmlformats.org/officeDocument/2006/docPropsVTypes"/>
</file>