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7.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footer19.xml" ContentType="application/vnd.openxmlformats-officedocument.wordprocessingml.footer+xml"/>
  <Override PartName="/word/numbering.xml" ContentType="application/vnd.openxmlformats-officedocument.wordprocessingml.numbering+xml"/>
  <Override PartName="/word/footer2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ntTable.xml" ContentType="application/vnd.openxmlformats-officedocument.wordprocessingml.fontTable+xml"/>
  <Override PartName="/word/media/image1.png" ContentType="image/png"/>
  <Override PartName="/word/media/image2.jpeg" ContentType="image/jpeg"/>
  <Override PartName="/word/theme/theme1.xml" ContentType="application/vnd.openxmlformats-officedocument.theme+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تاریخ مشروطیت آن گونه که هست آن گونه که باید باشد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52096_380464308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052098_3804643083">
            <w:r>
              <w:rPr>
                <w:webHidden/>
                <w:rStyle w:val="IndexLink"/>
              </w:rPr>
              <w:t>1</w:t>
            </w:r>
            <w:r>
              <w:rPr>
                <w:rStyle w:val="IndexLink"/>
                <w:rtl w:val="true"/>
              </w:rPr>
              <w:t xml:space="preserve">. </w:t>
            </w:r>
            <w:r>
              <w:rPr>
                <w:rStyle w:val="IndexLink"/>
                <w:rtl w:val="true"/>
              </w:rPr>
              <w:t>اسلام، دین حق و آیین حقیقت‌پرستی</w:t>
            </w:r>
            <w:r>
              <w:rPr>
                <w:rStyle w:val="IndexLink"/>
                <w:rtl w:val="true"/>
              </w:rPr>
              <w:tab/>
            </w:r>
            <w:r>
              <w:rPr>
                <w:rStyle w:val="IndexLink"/>
              </w:rPr>
              <w:t>4</w:t>
            </w:r>
          </w:hyperlink>
        </w:p>
        <w:p>
          <w:pPr>
            <w:pStyle w:val="Contents2"/>
            <w:tabs>
              <w:tab w:val="clear" w:pos="8743"/>
              <w:tab w:val="right" w:pos="9026" w:leader="dot"/>
            </w:tabs>
            <w:rPr/>
          </w:pPr>
          <w:hyperlink w:anchor="__RefHeading___Toc3052100_3804643083">
            <w:r>
              <w:rPr>
                <w:webHidden/>
                <w:rStyle w:val="IndexLink"/>
              </w:rPr>
              <w:t>2</w:t>
            </w:r>
            <w:r>
              <w:rPr>
                <w:rStyle w:val="IndexLink"/>
                <w:rtl w:val="true"/>
              </w:rPr>
              <w:t xml:space="preserve">. </w:t>
            </w:r>
            <w:r>
              <w:rPr>
                <w:rStyle w:val="IndexLink"/>
                <w:rtl w:val="true"/>
              </w:rPr>
              <w:t>شناخت واقعیات تاریخی؛ کاری سخت، اما ممکن</w:t>
            </w:r>
            <w:r>
              <w:rPr>
                <w:rStyle w:val="IndexLink"/>
                <w:rtl w:val="true"/>
              </w:rPr>
              <w:tab/>
            </w:r>
            <w:r>
              <w:rPr>
                <w:rStyle w:val="IndexLink"/>
              </w:rPr>
              <w:t>8</w:t>
            </w:r>
          </w:hyperlink>
        </w:p>
        <w:p>
          <w:pPr>
            <w:pStyle w:val="Contents2"/>
            <w:tabs>
              <w:tab w:val="clear" w:pos="8743"/>
              <w:tab w:val="right" w:pos="9026" w:leader="dot"/>
            </w:tabs>
            <w:rPr/>
          </w:pPr>
          <w:hyperlink w:anchor="__RefHeading___Toc3052102_3804643083">
            <w:r>
              <w:rPr>
                <w:webHidden/>
                <w:rStyle w:val="IndexLink"/>
              </w:rPr>
              <w:t>3</w:t>
            </w:r>
            <w:r>
              <w:rPr>
                <w:rStyle w:val="IndexLink"/>
                <w:rtl w:val="true"/>
              </w:rPr>
              <w:t xml:space="preserve">. </w:t>
            </w:r>
            <w:r>
              <w:rPr>
                <w:rStyle w:val="IndexLink"/>
                <w:rtl w:val="true"/>
              </w:rPr>
              <w:t>کشف حقایق تاریخی؛ شرایط و الزامات</w:t>
            </w:r>
            <w:r>
              <w:rPr>
                <w:rStyle w:val="IndexLink"/>
                <w:rtl w:val="true"/>
              </w:rPr>
              <w:tab/>
            </w:r>
            <w:r>
              <w:rPr>
                <w:rStyle w:val="IndexLink"/>
              </w:rPr>
              <w:t>12</w:t>
            </w:r>
          </w:hyperlink>
        </w:p>
        <w:p>
          <w:pPr>
            <w:pStyle w:val="Contents2"/>
            <w:tabs>
              <w:tab w:val="clear" w:pos="8743"/>
              <w:tab w:val="right" w:pos="9026" w:leader="dot"/>
            </w:tabs>
            <w:rPr/>
          </w:pPr>
          <w:hyperlink w:anchor="__RefHeading___Toc3052104_3804643083">
            <w:r>
              <w:rPr>
                <w:webHidden/>
                <w:rStyle w:val="IndexLink"/>
              </w:rPr>
              <w:t>4</w:t>
            </w:r>
            <w:r>
              <w:rPr>
                <w:rStyle w:val="IndexLink"/>
                <w:rtl w:val="true"/>
              </w:rPr>
              <w:t xml:space="preserve">. </w:t>
            </w:r>
            <w:r>
              <w:rPr>
                <w:rStyle w:val="IndexLink"/>
                <w:rtl w:val="true"/>
              </w:rPr>
              <w:t>نقد و پالایش نظریّات تاریخی؛ ضرورتی مستمر و جاویدان</w:t>
            </w:r>
            <w:r>
              <w:rPr>
                <w:rStyle w:val="IndexLink"/>
                <w:rtl w:val="true"/>
              </w:rPr>
              <w:tab/>
            </w:r>
            <w:r>
              <w:rPr>
                <w:rStyle w:val="IndexLink"/>
              </w:rPr>
              <w:t>17</w:t>
            </w:r>
          </w:hyperlink>
        </w:p>
        <w:p>
          <w:pPr>
            <w:pStyle w:val="Contents2"/>
            <w:tabs>
              <w:tab w:val="clear" w:pos="8743"/>
              <w:tab w:val="right" w:pos="9026" w:leader="dot"/>
            </w:tabs>
            <w:rPr/>
          </w:pPr>
          <w:hyperlink w:anchor="__RefHeading___Toc3052106_3804643083">
            <w:r>
              <w:rPr>
                <w:webHidden/>
                <w:rStyle w:val="IndexLink"/>
              </w:rPr>
              <w:t>5</w:t>
            </w:r>
            <w:r>
              <w:rPr>
                <w:rStyle w:val="IndexLink"/>
                <w:rtl w:val="true"/>
              </w:rPr>
              <w:t xml:space="preserve"> . </w:t>
            </w:r>
            <w:r>
              <w:rPr>
                <w:rStyle w:val="IndexLink"/>
                <w:rtl w:val="true"/>
              </w:rPr>
              <w:t>مورخ، در بیان نظریات خود، باید صادق و صریح باشد</w:t>
            </w:r>
            <w:r>
              <w:rPr>
                <w:rStyle w:val="IndexLink"/>
                <w:rtl w:val="true"/>
              </w:rPr>
              <w:tab/>
            </w:r>
            <w:r>
              <w:rPr>
                <w:rStyle w:val="IndexLink"/>
              </w:rPr>
              <w:t>20</w:t>
            </w:r>
          </w:hyperlink>
        </w:p>
        <w:p>
          <w:pPr>
            <w:pStyle w:val="Contents2"/>
            <w:tabs>
              <w:tab w:val="clear" w:pos="8743"/>
              <w:tab w:val="right" w:pos="9026" w:leader="dot"/>
            </w:tabs>
            <w:rPr/>
          </w:pPr>
          <w:hyperlink w:anchor="__RefHeading___Toc3052108_3804643083">
            <w:r>
              <w:rPr>
                <w:webHidden/>
                <w:rStyle w:val="IndexLink"/>
              </w:rPr>
              <w:t>6</w:t>
            </w:r>
            <w:r>
              <w:rPr>
                <w:rStyle w:val="IndexLink"/>
                <w:rtl w:val="true"/>
              </w:rPr>
              <w:t xml:space="preserve"> . </w:t>
            </w:r>
            <w:r>
              <w:rPr>
                <w:rStyle w:val="IndexLink"/>
                <w:rtl w:val="true"/>
              </w:rPr>
              <w:t>لزوم آشنایی با باورها و سنتهای ملی ـ دینیِ جامعة مورد پژوهش</w:t>
            </w:r>
            <w:r>
              <w:rPr>
                <w:rStyle w:val="IndexLink"/>
                <w:rtl w:val="true"/>
              </w:rPr>
              <w:tab/>
            </w:r>
            <w:r>
              <w:rPr>
                <w:rStyle w:val="IndexLink"/>
              </w:rPr>
              <w:t>22</w:t>
            </w:r>
          </w:hyperlink>
        </w:p>
        <w:p>
          <w:pPr>
            <w:pStyle w:val="Contents2"/>
            <w:tabs>
              <w:tab w:val="clear" w:pos="8743"/>
              <w:tab w:val="right" w:pos="9026" w:leader="dot"/>
            </w:tabs>
            <w:rPr/>
          </w:pPr>
          <w:hyperlink w:anchor="__RefHeading___Toc3052110_3804643083">
            <w:r>
              <w:rPr>
                <w:webHidden/>
                <w:rStyle w:val="IndexLink"/>
              </w:rPr>
              <w:t>7</w:t>
            </w:r>
            <w:r>
              <w:rPr>
                <w:rStyle w:val="IndexLink"/>
                <w:rtl w:val="true"/>
              </w:rPr>
              <w:t xml:space="preserve">. </w:t>
            </w:r>
            <w:r>
              <w:rPr>
                <w:rStyle w:val="IndexLink"/>
                <w:rtl w:val="true"/>
              </w:rPr>
              <w:t>نکات و شرایط لازم در بررسی دقیق و جامع تاریخ مشروطیت</w:t>
            </w:r>
            <w:r>
              <w:rPr>
                <w:rStyle w:val="IndexLink"/>
                <w:rtl w:val="true"/>
              </w:rPr>
              <w:tab/>
            </w:r>
            <w:r>
              <w:rPr>
                <w:rStyle w:val="IndexLink"/>
              </w:rPr>
              <w:t>27</w:t>
            </w:r>
          </w:hyperlink>
        </w:p>
        <w:p>
          <w:pPr>
            <w:pStyle w:val="Contents2"/>
            <w:tabs>
              <w:tab w:val="clear" w:pos="8743"/>
              <w:tab w:val="right" w:pos="9026" w:leader="dot"/>
            </w:tabs>
            <w:rPr/>
          </w:pPr>
          <w:hyperlink w:anchor="__RefHeading___Toc3052112_3804643083">
            <w:r>
              <w:rPr>
                <w:webHidden/>
                <w:rStyle w:val="IndexLink"/>
              </w:rPr>
              <w:t>8</w:t>
            </w:r>
            <w:r>
              <w:rPr>
                <w:rStyle w:val="IndexLink"/>
                <w:rtl w:val="true"/>
              </w:rPr>
              <w:t xml:space="preserve"> . </w:t>
            </w:r>
            <w:r>
              <w:rPr>
                <w:rStyle w:val="IndexLink"/>
                <w:rtl w:val="true"/>
              </w:rPr>
              <w:t>تاریخ مشروطه؛ درسهای ارزنده برای امروز و فردای ایران</w:t>
            </w:r>
            <w:r>
              <w:rPr>
                <w:rStyle w:val="IndexLink"/>
                <w:rtl w:val="true"/>
              </w:rPr>
              <w:tab/>
            </w:r>
            <w:r>
              <w:rPr>
                <w:rStyle w:val="IndexLink"/>
              </w:rPr>
              <w:t>28</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392_11144"/>
      <w:bookmarkStart w:id="1" w:name="pg2392_11144"/>
      <w:bookmarkEnd w:id="1"/>
    </w:p>
    <w:p>
      <w:pPr>
        <w:pStyle w:val="Heading2"/>
        <w:numPr>
          <w:ilvl w:val="1"/>
          <w:numId w:val="1"/>
        </w:numPr>
        <w:rPr/>
      </w:pPr>
      <w:bookmarkStart w:id="2" w:name="pg2392_11144"/>
      <w:bookmarkStart w:id="3" w:name="__RefHeading___Toc3052096_380464308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ابوالحسنی، علی، </w:t>
      </w:r>
      <w:r>
        <w:rPr>
          <w:rFonts w:ascii="IRNazanin" w:hAnsi="IRNazanin" w:eastAsia="IRNazanin"/>
          <w:color w:val="111111"/>
          <w:sz w:val="28"/>
          <w:sz w:val="28"/>
          <w:szCs w:val="28"/>
          <w:lang w:bidi="fa-IR"/>
        </w:rPr>
        <w:t>۱۳۳۴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مشروطیت، آن گونه که هست، آن گونه که باید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جستاری در باب روش پژوهش و تحقیق در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ابوالحسنی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منشا مقاله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معاصر ایران ،ش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 تابستان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۱۰۵</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های تاریخی</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تاریخی</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نگاران</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نگاری</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مشروطیت</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w:t>
      </w:r>
    </w:p>
    <w:p>
      <w:pPr>
        <w:pStyle w:val="Heading2"/>
        <w:numPr>
          <w:ilvl w:val="1"/>
          <w:numId w:val="1"/>
        </w:numPr>
        <w:rPr/>
      </w:pPr>
      <w:bookmarkStart w:id="5" w:name="__RefHeading___Toc3052098_3804643083"/>
      <w:bookmarkStart w:id="6" w:name="_Toc2"/>
      <w:bookmarkEnd w:id="5"/>
      <w:r>
        <w:rPr/>
        <w:t>1</w:t>
      </w:r>
      <w:r>
        <w:rPr>
          <w:rtl w:val="true"/>
        </w:rPr>
        <w:t xml:space="preserve">. </w:t>
      </w:r>
      <w:r>
        <w:rPr>
          <w:rtl w:val="true"/>
        </w:rPr>
        <w:t>اسلام، دین حق و آیین حقیقت‌پرستی</w:t>
      </w:r>
      <w:bookmarkEnd w:id="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آن گونه که ما می‌شناسیم ــ دینِ حق و حقیقت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شکل راستین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حق‌جویی و حقیقت‌پرستی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 اسلام، به گفتة امیر کلام علی علیه‌السلام در نهج‌البلاغه، چیزی جز تسلیم در پیشگاه حقیقت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هُوَ التسلیم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بندگی نسبت به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باور و التزام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بالأخره تلاش در راه برقراریِ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جهان و حاکمیتِ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جمیع شئون و جوانب زندگی بشر، از مصادیق آن‌اند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فذلکم اللّه ربّکم الحق</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و انزلنا الیک الکتاب بالحق</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الحقّ مصدقاً لما معهم</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اناّ ارسلناک بالحق بشیراً و نذیراً</w:t>
      </w:r>
      <w:r>
        <w:rPr>
          <w:rFonts w:eastAsia="Amiri" w:cs="Amiri" w:ascii="Amiri" w:hAnsi="Amiri"/>
          <w:color w:val="111111"/>
          <w:sz w:val="28"/>
          <w:szCs w:val="28"/>
          <w:rtl w:val="true"/>
          <w:lang w:bidi="ar-SA"/>
        </w:rPr>
        <w:t>.</w:t>
      </w:r>
      <w:r>
        <w:rPr>
          <w:rStyle w:val="FootnoteAnchor"/>
          <w:rtl w:val="true"/>
        </w:rPr>
        <w:footnoteReference w:id="5"/>
      </w:r>
      <w:r>
        <w:rPr>
          <w:rFonts w:ascii="IRNazanin" w:hAnsi="IRNazanin" w:eastAsia="IRNazanin"/>
          <w:color w:val="111111"/>
          <w:sz w:val="28"/>
          <w:sz w:val="28"/>
          <w:szCs w:val="28"/>
          <w:rtl w:val="true"/>
          <w:lang w:bidi="fa-IR"/>
        </w:rPr>
        <w:t>کیف یهدی اللّه قوماً کفروا بعد ایمانهم و شهدوا انّ الرسول حق</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هو الذی ارسل رسوله بالهدی و دین الحق</w:t>
      </w:r>
      <w:r>
        <w:rPr>
          <w:rFonts w:eastAsia="IRNazanin" w:cs="IRNazanin"/>
          <w:color w:val="111111"/>
          <w:sz w:val="28"/>
          <w:szCs w:val="28"/>
          <w:rtl w:val="true"/>
          <w:lang w:bidi="fa-IR"/>
        </w:rPr>
        <w:t>.</w:t>
      </w:r>
      <w:r>
        <w:rPr>
          <w:rStyle w:val="FootnoteAnchor"/>
          <w:rtl w:val="true"/>
        </w:rPr>
        <w:footnoteReference w:id="7"/>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گونه که کتاب آسمانی ما مسلمانان، قرآن کریم، به صراحت و تأکید، بیان می‌کند، ویژگی بارز پیمبران الهی آن بود که بر خداوند دروغ نبندند و جز به راستی از او سخننگویند؛</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چه، از نگاه این دین، دروغگو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دروغگویی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می‌شود و سخن پیامبر به آن اعرابی مشهور است که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تا گناه نکنم؟ و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گردونة عمل فردی و اجتماعی دید که چگونه پرهیز از دروغ، لامحاله، وی را از ارتکاب گناهان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جملة عیوب بزرگ جهودان، که قرآن آنان را به علت ارتکاب این عمل، سخت مورد سرزنش و ملعنت قرار داده سزاوار خواری دنیا و عذاب عظیم آخرت می‌شمارد، آن است که این گروه کلمات الهی را از جایگاه معنایی خود تحریف می‌کنند</w:t>
      </w:r>
      <w:r>
        <w:rPr>
          <w:rStyle w:val="FootnoteAnchor"/>
          <w:rtl w:val="true"/>
        </w:rPr>
        <w:footnoteReference w:id="9"/>
      </w:r>
      <w:r>
        <w:rPr>
          <w:rFonts w:ascii="IRNazanin" w:hAnsi="IRNazanin" w:eastAsia="IRNazanin"/>
          <w:color w:val="111111"/>
          <w:sz w:val="28"/>
          <w:sz w:val="28"/>
          <w:szCs w:val="28"/>
          <w:rtl w:val="true"/>
          <w:lang w:bidi="fa-IR"/>
        </w:rPr>
        <w:t>و نیز به کتمان بسیاری از حقایق دست می‌زنند</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تنها جهودان به کیفر این کار آماج طعن و لعن قرار ندارند، بلکه هرکس یا هر گروه که حقایق الهی را از خلق بپوشاند لعنت خدا و مجموعة تحت امر وی متوجه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الذین یَکتُمون ما اَنزَلنا مِنَ البَیِّنات و الهُدی، مِن بعد ما بیّنّاه للنّاس فی الکتاب، اولئک یَلعَنُهم اللّه و یَلعَنُهُمُ اللاعنون</w:t>
      </w:r>
      <w:r>
        <w:rPr>
          <w:rFonts w:eastAsia="Amiri" w:cs="Amiri" w:ascii="Amiri" w:hAnsi="Amiri"/>
          <w:color w:val="111111"/>
          <w:sz w:val="28"/>
          <w:szCs w:val="28"/>
          <w:rtl w:val="true"/>
          <w:lang w:bidi="ar-SA"/>
        </w:rPr>
        <w:t>.</w:t>
      </w:r>
      <w:r>
        <w:rPr>
          <w:rStyle w:val="FootnoteAnchor"/>
          <w:rtl w:val="true"/>
        </w:rPr>
        <w:footnoteReference w:id="11"/>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داوری نیز ــ به حکم اسلام ــ بایستی عالمانه و از سر علم و یقین صورت گیرد، نه ظنّ و 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لاتَقفُ ما لَیسَ لک به علم، اِنّ السمعَ و البصرَ و الفُؤادَ کلُّ اولئک کان عنه مسئولا</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چنانکه، شهادت و گواهی در بارة مسائل گوناگون، به ویژه مسائل مهم، تنها از کسانی پذیرفته است که نسبت به موضوع، خبیر و بصیر باشند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نسبت به دیگران، توان بیشتری برای فهم درست و عمیق احکام الهی دارد و، در شناخت اوامر شارع، ضریب خطای او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ناشی از همین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بدین‌گونه، بینش و دیدگاه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اسلام تشیع که از خاندان پیمبر ــ درود و سلام الهی بر آنان باد ــ خط و جهت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دیدگاهی حق‌جوی و واقع‌پژوه است و از هر گونه پنداربافی و وهم‌اندیشی می‌پرهیزد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فی‌المثل، کاوشِ فقیهان مسلمان سراسر معطوف به درک حقیقت است و آنجا که به علت اجمال یا ابهام در دلایل نقلی و عقلی، خود را از دستیابی به حقایق برخی از احکام ناتوان می‌بینند، از فتوای صریح خودداری کرده از تعابیری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قوی‌تر در مسئله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 در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از آن رو پی افکنده‌اند که، با بررسی سند و مفاد حدیث، راه دستیابی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اللّه هموارتر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فیلسوفان و متکلمان مسلمان نیز جای خود دارند؛ برای نمونه می‌توان از استاد شهید مطهری یاد کرد که، با همة ارجی که به استادش علامة طباطبایی می‌گزارد، چاپ برخی از مجلدات کتاب گرانسنگِ اصول فلسفه و روش رئالیسم را سالیان دراز به تأخیر انداخت تا کاملاً چند و چونِ مباحث و نظریاتِ فلسفیِ آن برای شخصِ وی روشن گردد و آنگاه به نشر آنها در جامعه مبادرت ورزد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حقیقت را جست و حق را گفت؛ که حقیقت‌جویی و حق‌گویی ــ حتی آنجا که بیان حقیقت به زیان مادّی خود انسان یا بستگان نزدیکش تمام شود ــ فرمان مؤکَّد قرآن کریم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ایها الذین آمنوا کونوا قوّامین بالقسط شهداء للّه و لو علی انفسکم او الوالدین و الاقربین</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بر اساس آموزه‌های این دین، نبایستی تضاد و دشمنی با افراد، سبب قضاوت و داوری غیر عادلانه در حق آنان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اتخاذ طریق عدالت، همواره نزدیکترین راه به تقوای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پیوسته به تقوا فرمان داده و بر این اصل پای می‌فشارد که رفتار و کردار آدمیان، در تیررس مستقیم نگاه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ایها الذین آمنوا کونوا قوّامین للّه شهداء بالقسط و لایَجرِمَنَّکُم شَنَئانُ قومٍ عَلی اَلاّ تَعدِلوا اِعدِلوا هو اَقرَبُ لِلتقوی و اتّقوا اللّه انّ اللّه خبیرٌ بما تعلمون</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از دیدگاه این دین، آدمی، اصولاً زمانی که زبان به سخن می‌گشاید و راجع به کسی گواهی یا نظر می‌دهد، باید بر پایة موازین عدل و داد سخن گوید و داوری کند، و سفارش اکید قرآن کریم به مؤمنان، در کنار فرمان به پرهیز از شرک و امور ناشایست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 دختران به رسم جاهلیت، پلیدیهای آشکار و نهان،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همین سخن گفتن دادگرانه و دادورزانه است، هرچند پای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حیثیت و 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نزدیکانشان در میان باشد، که رعایت عدالت عهدی است که خداوند با مؤمنان بسته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تَعالَوا اَتلُ ما حَرَّمَ رَبُّکم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لاتُشرکوا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لاتقتلوا اولادکم من اِملاق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لاتقربوا الفواحش ما ظهر منها و ما 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قلتم فاعدلوا و لو کان ذاقربی و بعهد اللّه اَوفوا</w:t>
      </w:r>
      <w:r>
        <w:rPr>
          <w:rFonts w:eastAsia="Amiri" w:cs="Amiri" w:ascii="Amiri" w:hAnsi="Amiri"/>
          <w:color w:val="111111"/>
          <w:sz w:val="28"/>
          <w:szCs w:val="28"/>
          <w:rtl w:val="true"/>
          <w:lang w:bidi="ar-SA"/>
        </w:rPr>
        <w:t>...</w:t>
      </w:r>
      <w:r>
        <w:rPr>
          <w:rStyle w:val="FootnoteAnchor"/>
          <w:rtl w:val="true"/>
        </w:rPr>
        <w:footnoteReference w:id="16"/>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بینش، طبعاً زمانی نیز که به عرصة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پژوهشها و تحقیقات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می‌نهد، تنها بر آن شیوه از تتبع و تحقیق مُهرِ تأیید می‌زند که پژوهشگر را به راستراه درکِ واقعیات و حقیقت رویدادها رهنمون می‌گردد، نه بیراهه‌هایی که با ادعای تحقیق و تحلیل تاریخ، تصویری وارونه و غیرواقعی از آن در پیش دیدِ جویندگان قرار می‌دهند که هرگز واقعیت خارجی نداشته صرفاً ساخته قوة پندار یا اغراضِ تاریخنگار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خلال قصه‌ها و داستانهای عبرت انگیزی که نقل می‌کند، بارها تأکید می‌کند این داستانها حق است و دروغ یا افترا به هیچ وجه در آن راه ندارد</w:t>
      </w:r>
      <w:r>
        <w:rPr>
          <w:rFonts w:eastAsia="IRNazanin" w:cs="IRNazanin"/>
          <w:color w:val="111111"/>
          <w:sz w:val="28"/>
          <w:szCs w:val="28"/>
          <w:rtl w:val="true"/>
          <w:lang w:bidi="fa-IR"/>
        </w:rPr>
        <w:t>:</w:t>
      </w:r>
      <w:bookmarkStart w:id="7" w:name="pg2392_11148"/>
    </w:p>
    <w:p>
      <w:pPr>
        <w:pStyle w:val="BookText"/>
        <w:rPr/>
      </w:pPr>
      <w:bookmarkEnd w:id="7"/>
      <w:r>
        <w:rPr>
          <w:rFonts w:ascii="IRNazanin" w:hAnsi="IRNazanin" w:eastAsia="IRNazanin"/>
          <w:color w:val="111111"/>
          <w:sz w:val="28"/>
          <w:sz w:val="28"/>
          <w:szCs w:val="28"/>
          <w:rtl w:val="true"/>
          <w:lang w:bidi="fa-IR"/>
        </w:rPr>
        <w:t>انّ هذا لهو القصص الحق</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ما کان حدیثاً یُفتَری</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فامّا الذین آمنوا فیعلمون انّه الحق من ربّهم</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و کلاًّ نقصّ علیک من انباء الرّسل ما نثبّت به فُؤادَک و جاءک فی هذه الحقو موعظهًْ و ذکری للعالَمین</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از دیدگاه اسلامی ــ که همه جا به دنبال کشف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التزام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ــ هر نوع تصویر ساختگی و وارونه از حوادث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از سرِ حُسن نیّت تهیّه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فاقد ارزش و اعتبار است؛ زیرا مقصود پیشوایان دینی از آن همه ترغیب و تشویق مسلمانان به غور و تأمل در زندگی پیشینیان،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با راز و رمزِ پیشرفت و انحطاط گذشتگان، و عبرت گرفتن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تصویرپردازیِ وارونه و غیرِواقعی از حوادث تاریخ، نه تنها به تأمین این مقصود کمک نمی‌کند بلکه چه بسا عاملِ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مرکّب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اسبابِ توجیه انحرافات دیروز شده و به تشدیدِ موجبات و اسبابِ تباهیِ پژوهندگان و خوانندگان تاریخ می‌انجامد</w:t>
      </w:r>
      <w:r>
        <w:rPr>
          <w:rFonts w:eastAsia="IRNazanin" w:cs="IRNazanin"/>
          <w:color w:val="111111"/>
          <w:sz w:val="28"/>
          <w:szCs w:val="28"/>
          <w:rtl w:val="true"/>
          <w:lang w:bidi="fa-IR"/>
        </w:rPr>
        <w:t>.</w:t>
      </w:r>
    </w:p>
    <w:p>
      <w:pPr>
        <w:pStyle w:val="Heading2"/>
        <w:numPr>
          <w:ilvl w:val="1"/>
          <w:numId w:val="1"/>
        </w:numPr>
        <w:rPr/>
      </w:pPr>
      <w:bookmarkStart w:id="8" w:name="__RefHeading___Toc3052100_3804643083"/>
      <w:bookmarkStart w:id="9" w:name="_Toc3"/>
      <w:bookmarkEnd w:id="8"/>
      <w:r>
        <w:rPr/>
        <w:t>2</w:t>
      </w:r>
      <w:r>
        <w:rPr>
          <w:rtl w:val="true"/>
        </w:rPr>
        <w:t xml:space="preserve">. </w:t>
      </w:r>
      <w:r>
        <w:rPr>
          <w:rtl w:val="true"/>
        </w:rPr>
        <w:t>شناخت واقعیات تاریخی؛ کاری سخت، اما ممکن</w:t>
      </w:r>
      <w:bookmarkEnd w:id="9"/>
    </w:p>
    <w:p>
      <w:pPr>
        <w:pStyle w:val="BookText"/>
        <w:rPr/>
      </w:pPr>
      <w:r>
        <w:rPr>
          <w:rFonts w:ascii="IRNazanin" w:hAnsi="IRNazanin" w:eastAsia="IRNazanin"/>
          <w:color w:val="111111"/>
          <w:sz w:val="28"/>
          <w:sz w:val="28"/>
          <w:szCs w:val="28"/>
          <w:rtl w:val="true"/>
          <w:lang w:bidi="fa-IR"/>
        </w:rPr>
        <w:t>شناخت و درکِ واقعیات تاریخی، از نظر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بسیار سخت، ولی در عین حال شدنی و امکان‌پذیر است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اندیشمندان دستیابی به حقایق تاریخی را غیرممکن دانسته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هیچ پژوهشگر و مورّخی نسبت به موضوعِ موردِ پژوهشِ خویش، کاملاً بیطرف و خالی از هرگونه حبّ و بغض یا پیشفرض و پیشداوریِ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اخلاقی، مذهبی، ایدئولوژیک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لذا در روند پژوهش و تحقیق، خواسته یا ناخواسته، به دنبالِ اثباتِ پیشفرضها و پیشداوریهای خود می‌باشد؛ به این معنی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کرده درصدد گردآوریِ شواهد و دلایل برای به کرسی نشاندنِ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که راه را بر کشف حقایق و واقعیات تاریخی مسدود می‌انگارد، به نحوی متأثر از نظریة سوفسطائیان است که، در افراطی‌ترین و غیرمنطقی‌ترین شکل آن، اساساً تشخیص و اثباتِ واقعیات خارجی را ناممکن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سوفسطائی مدّعی است که بشر از روزن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خیال خویش به اشیاء بیرونی می‌نگرد و اگر، به فرض، واقعیتی هم خارج از ذهن آدمی وجود داشته باشد، آنچه که وی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عینیّات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می‌شناسد و ادعا می‌کند چیزی جز بازتابِ تصاویرِ آن اشیاء بر پردة ذهنِ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بطلانِ این نظریة شبهِ فلسفی، دلایل زیادی اقامه شده که از آن جمله، مخالفتِ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شخصِ سوفسطائی بر این نظر 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به راستی، آیا در بینش و استدلال سوفسطائیان، هیچ نقطة مثبت و قابل قبولی وجود ندارد؟</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مثبت است؛ زیرا آن بخش از نظریة سوفسطائی که به بهانة فعل و انفعالاتِ ذهنِ آدمی در فرایندِ شناخت اشیاء، واقعیت خارجی را از اساسْ مُنکر می‌شود، به دلایل گوناگون، از جمله حسّ و وجدانِ آدمی، مردود است؛ اما نقشِ تکاپویِ ذهن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احیاناً 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فرایندِ شناخت آدمی از واقعیات و خطاپذیر بودنِ آدمی در برخی مواقع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رهگذرِ وجودِ همین گونه فعل و انفعالات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نیست که بتوان از آن چشم پوشید و به هیچ وجه نباید مبارزة بحق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سوفسطائیگری را محملی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واقعیتِ مسلَّمِ دیگر، یعنی امکانِ خطا در ادراکات بشری و شناخت انسان از واقعیات، قرارداد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برآیند و حاصل جمع و تفریقِ این دو امر را می‌توان به این صورت مطرح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خارجی، وجود دارد و راهِ شناختِ آن بر آدمی مسدود نیست؛ اما امکانِ خطا نیز در این راه وجود دارد و باید زاد و توشه و ابزارِ لازم برای عبور از این راهِ پرخطر را فراهم ساخت و دقیقاً مواظب آفتها و آسیبهای این راه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فوقاً در نقد و بررسیِ نظریة سوفسطائی گذشت، عیناً دربارة سوفسطائی‌مآبانِ عرصة تحقیق تاریخی نیز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ما، امکانِ شناخت حقایق تاریخی نوعاً وجود دارد؛ ولی این امر هرگز به معنای آسان بودنِ حرکت در این مسیر نیست و پژوهشگر تاریخ، در روندِ بررسی و تحقیق موضوع، با خطرات بسیاری روبه‌روست که می‌تواند بین او و حقیقت فرسنگها فاصله ایجاد کند؛ و دفع این خطرات نیز جز با تحمّل رنجِ تتبع و تحقیق کافی و رعایتِ اصول ایمنیِ لازم در این راه ممکن نیست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انسانها، در مسیر پژوهشهای تاریخی، نوعاً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نیستند و تعصبها، غرضها و پیش‌داوریها دائماً عقربة ذهن و دلِ آنان را از توجه به سمت حقیقت منحرف می‌خواهد؛ اما، از آن سوی نیز، در روند تحقیق و پژوهش، موارد فراوانی پیش می‌آید که جرقّه‌هایی از حقیقت در برابر چشم محقق برق می‌زند و او را به سوی خود می‌خواند، و به وی ــ اگر اسیر کلیشه‌ها و مشهوراتِ بی‌بنیاد باشد ــ هشدار می‌دهد که حقیقت، جز این است که می‌پنداری به آن رسیده‌ای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دیگران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واقعیّات تاریخی ــ از جهات گوناگون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وجود و عدمِ وجودِ مستندات کافی برای تحقیق دربارة آنها ــ در یک رتبه نیستند و بخشی قابل ملاحظه از مسائل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در کلّیات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مسلّمات به شمار می‌آیند و هیچ کس در اصالت آنها تردیدی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 همة رویدادهای تاریخی را مشمولِ حکمی واحد، یعنی عدم امکانِ شناخت، ساخت و به چوبِ ناشناختگی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صرف‌نظر از این امر، یکی از دلایلِ مهمّ ما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دستیابیِ بشر به واقعیات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خداوند، در بسیاری از آیات قرآن کریم، انسانها را به کاوش در تاریخ و عبرت گرفتن از حوادث آن فراخوانده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اَفَلَم یَسیروا فی‌الارض فَیَنظَروا کیفَ کانَ عاقبهًْ الذین مِن قبلهم؟</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قُل سیروا فی‌الارض فَانظُروا کیف کان عاقبهًْ المکذّبین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المُجرمین</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و این در حالی است که، خداوند، به تصریح همین قرآن، هیچ‌گاه انسانها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به ما لایُطاق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نمی‌کند، یعنی چیزی را که انجام دادن آن از عهدة توانِ انسانها خارج باشد از آنها نمی‌خواهد و هر دستوری که به بشر می‌دهد انجام دادن آن از عهدة وی برمی‌آید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یُکَلِّفُ اللّه‌ُ نفساً الاّ وُسعَها</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بنابراین، عبرت‌گیری از تاریخ، که انسانها از سوی خداوند به آن امر شده‌اند، 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توان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تردیدی وجود ندارد که عبرت گرفتن از تاریخ، بدونِ درکِ واقعیاتِ آن، ممکن نیست و چنانچه راه بر درک و تشخیصِ واقعیات تاریخ مسدود باشد امکانِ دستیابی به عبرتهای تاریخی نیز به هیچ وجه وجود ندارد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جمع و تلفیق این سه نکته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الهی به عبرت‌گیری از تاریخ؛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خداوند از تکلیفِ مالایطاق به انسان؛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امکان عبرت‌گیری از تاریخ بدون شناخت واقعیات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به روشنی دریافت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بشر امکان شناخت واقعیات تاریخی وجود دارد</w:t>
      </w:r>
      <w:r>
        <w:rPr>
          <w:rFonts w:eastAsia="IRNazanin" w:cs="IRNazanin"/>
          <w:color w:val="111111"/>
          <w:sz w:val="28"/>
          <w:szCs w:val="28"/>
          <w:rtl w:val="true"/>
          <w:lang w:bidi="fa-IR"/>
        </w:rPr>
        <w:t>.</w:t>
      </w:r>
      <w:bookmarkStart w:id="10" w:name="pg2392_11152"/>
    </w:p>
    <w:p>
      <w:pPr>
        <w:pStyle w:val="BookText"/>
        <w:rPr/>
      </w:pPr>
      <w:bookmarkEnd w:id="10"/>
      <w:r>
        <w:rPr>
          <w:rFonts w:ascii="IRNazanin" w:hAnsi="IRNazanin" w:eastAsia="IRNazanin"/>
          <w:color w:val="111111"/>
          <w:sz w:val="28"/>
          <w:sz w:val="28"/>
          <w:szCs w:val="28"/>
          <w:rtl w:val="true"/>
          <w:lang w:bidi="fa-IR"/>
        </w:rPr>
        <w:t xml:space="preserve">اساساً بینش اسلامی در همه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در حوزة تحقیقات و پژوهشهای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ذاتیِ آدمی و امکانِ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بوده و معتقد است که پژوهشگرِ حق‌جویِ تاریخ می‌تواند به تصویری ــ نسبتاً و حتی مطلقاً 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بینانه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وقایع برسد و حاصل تحقیقاتش را به مثابة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آینه‌ای واقع‌نما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خوانندگان قرار دهد مشروط بر آنکه نکات لازم برای پژوهش و تحقیق تاریخی را ــ دقیقاً و کاملاً ــ رعایت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ببینیم شرایط و الزاماتِ تحقیق و استنباط حقایق تاریخی چیست؟</w:t>
      </w:r>
    </w:p>
    <w:p>
      <w:pPr>
        <w:pStyle w:val="Heading2"/>
        <w:numPr>
          <w:ilvl w:val="1"/>
          <w:numId w:val="1"/>
        </w:numPr>
        <w:rPr/>
      </w:pPr>
      <w:bookmarkStart w:id="11" w:name="__RefHeading___Toc3052102_3804643083"/>
      <w:bookmarkStart w:id="12" w:name="_Toc4"/>
      <w:bookmarkEnd w:id="11"/>
      <w:r>
        <w:rPr/>
        <w:t>3</w:t>
      </w:r>
      <w:r>
        <w:rPr>
          <w:rtl w:val="true"/>
        </w:rPr>
        <w:t xml:space="preserve">. </w:t>
      </w:r>
      <w:r>
        <w:rPr>
          <w:rtl w:val="true"/>
        </w:rPr>
        <w:t>کشف حقایق تاریخی؛ شرایط و الزامات</w:t>
      </w:r>
      <w:bookmarkEnd w:id="12"/>
    </w:p>
    <w:p>
      <w:pPr>
        <w:pStyle w:val="BookText"/>
        <w:rPr/>
      </w:pPr>
      <w:r>
        <w:rPr>
          <w:rFonts w:ascii="IRNazanin" w:hAnsi="IRNazanin" w:eastAsia="IRNazanin"/>
          <w:color w:val="111111"/>
          <w:sz w:val="28"/>
          <w:sz w:val="28"/>
          <w:szCs w:val="28"/>
          <w:rtl w:val="true"/>
          <w:lang w:bidi="fa-IR"/>
        </w:rPr>
        <w:t xml:space="preserve">چنانچه انگیزة ما از ورود به عرصة پژوهشها و تحقیقات تاریخی کشف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ویژه اگر تأکیدها و تشویقهای مکرّر قرآن و پیشوایان اسلامی را کاملاً در مدّ نظر داشته باشیم و بر این باور باشیم که دیدگاهمان در نگرش به تاریخ و تجزیه و تحلیل رویدادها و حوادث آن دقیقاً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واقع‌بینانه و حق‌جویانه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نهایت، می‌خواهیم، با شناخت و رعایتِ سنّتهای الهیِ حاکم بر جامعه و طبیعت و تاریخ، حرکتِ فردی و اجتماعیِ حال و آیندة خود را تصحیح و تکمیل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اصول و قواعد زیر را حتماً رعایت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لزوم رعایت این نکات، اختصاص به تحقیق در مورد هیچ برهه‌ای از تاریخ ندارد و شناخت درست تمامیِ ادوار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جمله تاریخ 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گرو رعایت دقیق این اصول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پژوهشگر تاریخ بایستی از هر نوع پیشداوری، و نقاشیهای فرضی و صورت‌سازیهای وهمی و خیالی به اسم تاریخ، شدیداً پرهیز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پژوهش، بایستی، تا آنجا که امکان دارد، خود را از پیش‌فرضهای تحمیلی یا قالبی دور نگهدارد و بکوشد مسئله را از نو بنگرد و میزان صحّتِ مشهورات تاریخی در موضوع مورد بحث را با اسناد و مدارک معتبر تاریخی، محک 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 کند خود را از جاذبة حُبّ و بُغضهای شخصی، گروهی، قومی، نژادی، اقلیمی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که عقربة ذهن و فکر آدمی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به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می‌کند ـ دور نگهدارد و، در مقام تحقیق و پژوهش هر موضوع، ملاحظات گوناگونِ سیاسی و ایدئولوژیک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دخالت ندهد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تتبع و تحقیق در تاریخ باید به طور کامل و جامع و همه‌سویه و ژرف انجام گیرد به‌گونه‌ای که قضاوت نهایی، مثلاً در بارة یک شخصیت، مبتنی بر ملاحظة دقیقِ تمامیِ مواد و مصالحِ تاریخیِ اصیل و معتبرِ موجود باشد و با کلیّة نیمرُخها و برشهایی که از منش و روش وی در خلال متون تاریخی وجود دارد همخوانی و تناسب داشته باشد، نه آنکه با کشف یک سند معتبر تازه، کل یا بخشی عظیم از آن فرو ریزد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ضروری است پژوهشگر تاریخ از قیاسهای مع‌الفارق تاریخی، یعنی خلط و اشتباهِ اشخاص و حوادث و ادوار تاریخی با هم و نادیده گرفتنِ امتیازات و تمایزاتِ آنها از یکدیگر بپرهیزد؛ و به‌ویژه از بلایِ عامِّ اطلاقِ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دوری جسته هر چیز را دقیقاً در ظرف خاصّ زمانی و مکانیِ آن ببیند و مورد کاوش و سنجش و ارزیابی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 باز هم سخن خواهیم گفت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بررسی هر موضوع بایستی با توجه به نظریّات و آراءِ موافق و مخالفی صورت گیرد که دربارة موضوعِ یاد شده از سوی صاحبنظران 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آراء و نظریات مزبور باید خوب نقّادی شود و به ویژه درجه و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انصاف و دقت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صاحبان آن آراء، دقیقاً در مدِّ نظر قرار گیرد و صفِ آگاهانِ منصفِ تیزاندیش از ناآگاهان و مغرضان و سطحی نگران کاملاً مشخص شود؛ و به لحاظ ارج و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و تحلیلِ حوادث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دو گروه در یک ردیف نشانده نشوند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هرگونه قضاوت و تحلیل تاریخی بایستی بر پایة اسناد و مآخذ معتبر صورت گیرد و، به همین منظور، مورخ بایستی اسناد و مدارک تاریخی را از حیثِ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اتقان و اعتبار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طبقه‌بندی و ارزیابی کند و، علاوه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امانت و بیطرفی در انعکاس مطالب و داده‌های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نظر دور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بایستی، در مقام تحقیق و پژوهش هر موضوع، ملاحظات گوناگونِ سیاسی و ایدئولوژیک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دخالت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توضیحی ضروری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مورّخ، در مسیر شناساندن و تبیین حقایق تاریخی به دیگران، از دو مرحله یا مقام، گذر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مرحلة تحقیق و کشف واقعیات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مرحلة بیان و عرضة مستدلِّ یافته‌ها و استنباطات تاریخیِ خود به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اثبات</w:t>
      </w:r>
      <w:r>
        <w:rPr>
          <w:rFonts w:eastAsia="IRNazanin" w:cs="IRNazanin"/>
          <w:color w:val="111111"/>
          <w:sz w:val="28"/>
          <w:szCs w:val="28"/>
          <w:rtl w:val="true"/>
          <w:lang w:bidi="fa-IR"/>
        </w:rPr>
        <w:t>).</w:t>
      </w:r>
      <w:r>
        <w:rPr>
          <w:rStyle w:val="FootnoteAnchor"/>
          <w:rtl w:val="true"/>
        </w:rPr>
        <w:footnoteReference w:id="25"/>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مقام ثبوت، شخص محقق و پژوهنده باید کاملاً بی‌پروا و فارغ از هرگونه ملاحظات سیاسی و اجتماعی و نژادی و فردی و گروهی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تحقیق دربارة موضوعِ مورد نظر بپردازد و هیچ خطّ قرمز و مرز یَقِفی را در دایرة پژوهشِ وسیع و ژرفِ خود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هرجا و هر مأخذی که فکر می‌کند ردّپایی از گمشدة او به دست می‌دهد، سَرَک بکشد و هر شاهد و قرینه‌ای را ــ حتی اگر مخالفِ بدیهیّات و مسلّمات، چه رسد به مشهوراتِ تاریخی، می‌نماید ــ به محک سنجش و آزمون زند و، بیطرفانه و نقادانه، مورد کاوش و بررسی قرار دهد تا حقیقت، آن‌گونه که هست، نه آن‌سان که تصویر کرده‌اند، جلوه‌گر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مقام اثبات، که مقامِ بیان و شرح واقعیات تاریخی است، مورّخ 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مواردی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مسائلی نظیر مصالح ملّی و موازین اخلاقی و شرعی را رعایت کند و به 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حرام است، اما گفتنِ هر راستی ــ به‌ویژه راستِ فتنه‌انگیز ــ واجب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شخص مورّخ هم یک انسان است و نمی‌تواند نسبت به مصالح قومی و اصول اخلاقی مطلقاً بی‌اعتنا باشد و مثلاً آنجا که گفتن برخی مسائل بدآموزی اخلاقی دارد یا امنیت ملّی را در یک مقطع بحرانی به خطر می‌اندازد، به بهانة اینکه واقعیات را باید گفت، چشمش را بسته هر چه دلش خواست افشاگری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تشخیصِ مصالح و محذوراتِ یاد شده بحث دیگری است و افراط و تفریطهای عمدی و سهویِ زیادی در این زمینه انجام می‌گیرد که باید دقیقاً متوجه آنها بود و به سدّ رخنة آنها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واقعیات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منظور رعایت پاره‌ای از مصالح یا محذورات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است، و بین این دو، مرزهای دقیق و ظریفی وجود دارد که بر اهل نظر پوشیده نیست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نکته‌ای که غالباً مورد غفلت یا سوء استفاده قرار می‌گیرد این است که، در بسیاری از اوقات، ملاحظات و محذوراتِ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مستقیم یا غیرمستقیم، خود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تحمیل می‌کند و به بهانة اینکه گفتنِ فلان حقیقت تاریخی به مصلحت جامعه یا نظام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اصولاً، در مقام ثبوت نیز، آن را به گونه‌ای مورد تحقیق و بررسی قرار می‌دهند که واقعیتِ آن به گونة دیگری درک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آنکه، چنانکه گفتیم، برای شناختِ واقعیت، بایستی آن را کاملاً بی‌پروا و بدون هرنوع ملاحظه، مورد بررسی قرار داد و ابعاد و لایه‌های مختلف آن را نیک دریافت؛ آنگاه آن حقیقتِ فهمیده شده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تماماً یا بعضاً ــ به حسب اقتضای مصالح ملی و اخلاقی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خواص یا عامّة مردم بازگفت؛ زیرا چه بسا 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واقعیتِ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تشخیص ما نسبت به مصلحت یا مفسدة بیان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کاملاً تأثیر گذارد و بیان چیزی را که نخست فکر می‌کردیم افشای آن به زیان مصالح ملّی است، درنتیجة دستیابی به تصویر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واقعیت، موافق با مصالح ملّی، بلکه ضروری و لازم بیابیم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گفتیم، نتیجه می‌گیریم که مقامهای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هریک اقتضائات و ویژگیهایِ خاصّ خود را دارند که نباید میان آنها هیچ‌گونه خلط و اشتباهی صورت گیرد و اقتضائات یکی بر دیگری تحمیل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تعبیری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نبایستی شئون، اقتضائات و لوازمِ مرحلة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چند و چونِ یک موضوع را، با اوضاع و احوالی که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استنباطات خود دربارة آن موضوع وجود دارد یا رخ می‌نماید در هم آمیزد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می‌دانیم که کاوش و تحقیق دربارة مسائل و موضوعات همواره پیش از فهم و درک آن موضوعات و بیان آنها برای دیگران صورت می‌گیرد؛</w:t>
      </w:r>
      <w:r>
        <w:rPr>
          <w:rStyle w:val="FootnoteAnchor"/>
          <w:rtl w:val="true"/>
        </w:rPr>
        <w:footnoteReference w:id="26"/>
      </w:r>
      <w:r>
        <w:rPr>
          <w:rFonts w:ascii="IRNazanin" w:hAnsi="IRNazanin" w:eastAsia="IRNazanin"/>
          <w:color w:val="111111"/>
          <w:sz w:val="28"/>
          <w:sz w:val="28"/>
          <w:szCs w:val="28"/>
          <w:rtl w:val="true"/>
          <w:lang w:bidi="fa-IR"/>
        </w:rPr>
        <w:t>زیرا، اظهار نظر دربارة موضوعات، قاعدتاً باید بر پایة شناخت و بصیرت انجام گیرد و شناخت و بصیرت کامل نیز بدون تحقیق و کاوش علمیِ کافی دربارة موضوعِ مورد نظر، قابل تحصیل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هنگام نوشتن یا بیان کردنِ موضوع، گاه مشکلات و محذورات و ملاحظاتِ ضروری و اجتناب‌ناپذیری پیش می‌آید که یا انسان را به کلّی از صرافتِ اظهار نظر راجع به موضوع ــ به دلیل خلاف مصلحت یا مضر بودن آن ــ می‌اندازد و یا نحوة تشریح و بیان مسئله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تفصیل به اجمال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ملاحظات و محذورات یادشده، گاه به دلایل گوناگون شرعی و اخلاقی و سیاسی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لازم الرعایه هستند و چه بسا بر تصمیم قبلیِ انسانِ فرهیخته و آگاه به مقتضیات زمان، تأثیر گذاشته و مانع اقدام وی به شرح و بیان نظریة خود دربارة موضوع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طبیعی و منطقی است؛ چیزی که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بر آن کاملاً تأکید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به بهانة آن محذورات و ملاحظات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تحقیق و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و بی‌پروا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بارة موضوع نیز دست برداشت و روندِ لازم برای پیمودن عرصة تحقیق و شناخت را، چنانکه باید، طی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مقام تحقیق با مقام بیان دوتاست و هر یک شأن و جایگاه ویژه و ابزار و لوازم خاص خود را دارند</w:t>
      </w:r>
      <w:r>
        <w:rPr>
          <w:rFonts w:eastAsia="IRNazanin" w:cs="IRNazanin"/>
          <w:color w:val="111111"/>
          <w:sz w:val="28"/>
          <w:szCs w:val="28"/>
          <w:rtl w:val="true"/>
          <w:lang w:bidi="fa-IR"/>
        </w:rPr>
        <w:t>.</w:t>
      </w:r>
      <w:r>
        <w:rPr>
          <w:rStyle w:val="FootnoteAnchor"/>
          <w:rtl w:val="true"/>
        </w:rPr>
        <w:footnoteReference w:id="27"/>
      </w:r>
      <w:bookmarkStart w:id="13" w:name="pg2392_11157"/>
    </w:p>
    <w:p>
      <w:pPr>
        <w:pStyle w:val="BookText"/>
        <w:rPr/>
      </w:pPr>
      <w:bookmarkEnd w:id="13"/>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محقق تاریخ بایستی صبور و بردبار باشد و در کار داوری و اظهار نظرِ قاطعِ نهایی، شتاب نورزد و میوة درخت تتبّع و تحقیق را زمانی بچیند که کاملاً رسیده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الأنسان عَلی نَفسِهِ بصیرهًْ وَ لَوْ أَلْقی مَعاذیرَه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یعنی تا زمانی که برای وی موضوع کاملاً پخته و حلاّجی نشده و جوانب و زوایای گوناگون آن روشن نگردیده است، به انعکاس نتایج پژوهش و اظهارِ برداشتهای تاریخی خود نپردازد و دست‌کم اگر هنوز مسئله برایش بخوبی آشکار و مسلّم نیست پرونده را مفتوح گذارده صریحاً خواننده را از لزوم تأمّل و تتبّع و تحقیق بیشتر در موضوع مطلع سازد</w:t>
      </w:r>
      <w:r>
        <w:rPr>
          <w:rFonts w:eastAsia="IRNazanin" w:cs="IRNazanin"/>
          <w:color w:val="111111"/>
          <w:sz w:val="28"/>
          <w:szCs w:val="28"/>
          <w:rtl w:val="true"/>
          <w:lang w:bidi="fa-IR"/>
        </w:rPr>
        <w:t>.</w:t>
      </w:r>
    </w:p>
    <w:p>
      <w:pPr>
        <w:pStyle w:val="Heading2"/>
        <w:numPr>
          <w:ilvl w:val="1"/>
          <w:numId w:val="1"/>
        </w:numPr>
        <w:rPr/>
      </w:pPr>
      <w:bookmarkStart w:id="14" w:name="__RefHeading___Toc3052104_3804643083"/>
      <w:bookmarkStart w:id="15" w:name="_Toc5"/>
      <w:bookmarkEnd w:id="14"/>
      <w:r>
        <w:rPr/>
        <w:t>4</w:t>
      </w:r>
      <w:r>
        <w:rPr>
          <w:rtl w:val="true"/>
        </w:rPr>
        <w:t xml:space="preserve">. </w:t>
      </w:r>
      <w:r>
        <w:rPr>
          <w:rtl w:val="true"/>
        </w:rPr>
        <w:t>نقد و پالایش نظریّات تاریخی؛ ضرورتی مستمر و جاویدان</w:t>
      </w:r>
      <w:bookmarkEnd w:id="15"/>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پژوهندة تاریخ بایستی، حتی پس از اطمینان از درک واقعیات، پروندة نقد و واکاویِ آراء تاریخی را همیشه باز گذارد؛ زیرا، حقایق و پدیده‌های جهان، نوعاً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چندضلعی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و زوایا، ابعاد و لایه‌های پیچیده و گوناگون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 حالی است که شناخت انسان از پدیده‌ها، در بسیاری از اوقات، به ویژه در برخوردهای اولیه با اشیاء، شناختی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 و سطحی و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فاقدِ آگاهی کافی به همة زوایا و ابعاد آنهاست، و این نقص و محدودیت طبعاً تصور و تلقی‌ای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 و ناکامل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وارونه و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پدیده‌ها به آدمی می‌بخشد که با واقعیت و حقیقت آنها انطباق کافی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اطلاعات جدیدی که از پدیده‌های مزبور به دست انسان می‌رسد چه بسا با تصوّر پیشین وی از پدیده‌ها ناسازگار است و ساختار تعریف و تصوّر آدمی از آنها را در هم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 اطلاعاتِ جدید از پدیده‌ها و موضوعات، به دو گونه می‌توان برخورد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 نخست که رواج بسیاری نیز دارد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ورزیدن نسبت به شناخت پیشین خود از پدیده‌ها، و اِغماض بلکه انکارِ صحّت و درستیِ داده‌ها و اطلاعاتِ جدیدی که با تصوّر و برداشتِ خاصّ ما از واقعیت، متضاد می‌نماید؛ و، در نتیجه، بستن و مختومه اعلام کردن پروندة بحث و بررسیِ بیشتر در بارة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برخورد دوم، که به گمان ما تنها روش برخورد درست و محققانه با قضایا و پدیده‌ها می‌باشد، آن است که هیچ‌گاه فهم و درک خود از پدیده‌ها را صد در 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 و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ندانیم و همیشه پروندة بحث و کاوش در بارة موضوعات را باز بگذاریم؛ چه، شناخت ما از موضوعات گوناگون ــ حتی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نباشد ــ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عمق یا جامع نگریِ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محقق و پژوهشگر، در این نوع برخورد، زمانی که با اطلاعات جدیدی راجع به پدیدة مورد نظر آشنا می‌شود، به استناد شناخت موجود خود از آن، هرگز راه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 مجدّد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پدیدة مزبور و احیاناً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تجدیدنظر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برداشت پیشین خویش نمی‌بندد و همواره فرصت را برای تحقیق و تأمل بیشتر در بارة موضوع، و واکاویِ اضلاع و زوایای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احیاناً پنهان و ناشناختة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مغتنم می‌شمارد و در این تکاپوی وقفه‌ناپذیر، چه بسا به لایه‌های ژرفتر و تصویر کامل‌تری از واقعیت دست می‌یابد و، در نهایت، متوجه می‌شود که، بر خلاف درک و تصوّر ابتدایی خود از پدیدة مزبور، واقعیت آن پدیده نه چهار ضلعی بلکه هشت ضلعی یا بیشتر بوده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آشنایی دقیق و درست با ابعاد و زوایای شخصیت و منش رجال مؤثر و صاحب نقش در مشروطه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شیخ فضل‌اللّه نوری گرفته تا تقی‌زاده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این قاعده مستثنا نیست و برای رسیدن به شناختی هرچه کامل‌تر و جامع‌تر از کارنامة علمی و عملی آنان، باید همیشه راه را برای ورود کُدها و اطلاعات جدید به دایرة شناخت و تحلیلهایمان از شخصیت علمی، دینی، اجتماعی، سیاسی و مبارزاتی او باز بگذاریم و این حرمت را برای دیگر محققان قائل باشیم که ممکن است نکته یا نکاتی از اعماق حقیقت از چشم ما مغفول مانده و برای آنان مکشوف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افسوس که احساس می‌شود که از سوی شمار قابل ملاحظه‌ای از مورخان و تحلیلگران معاصر، تمایل چندانی به این امر وجود ندارد و آنان، در واقع، شناخت و تلقّی خاصّ خود از قضایا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غیرقابل 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می‌انگارند و به جای حلم و سعة صدر در شنیدن سخن دیگران، به اشکال مختلف بی‌تابی نشان می‌دهند و، به جای ارائة دلایل استوار بر مدّعای خود، عجولانه طرف مقابل را به باد اتهام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اولاً درک و فهم ما از موضوعات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و قضایای تاریخی و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نوعاً بی‌نیاز از نقد و اصلاح و تکمیل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ما بسیار چیزها می‌دانیم، اما باید بسیار چیزهای دیگر یاد بگیریم و آموخته‌هایمان نیز جایْ جایْ خالی از نقص و خلأ، و بی‌نیاز از ترمیم و اصلاح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گاندی، رهبر نهضت آزادی هند، سخن جالبی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 شکیبایی به معنای بی‌تفاوتی در معتقدات خود آدم نیست، بلکه عشق ناب‌تر و هوشمندانه‌تر نسبت به معتقدات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شکیبایی به ما چنان قدرت ژرف روحی می‌بخشد که از تعصب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خشک غیرمنطقی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اندازه فاصله دارد که قطب شمال از قطب جنوب</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 پذیرش بذر شکیبایی در خود نسبت به نظر دیگران، به درک حقیقی‌تری از دیدگاه خود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تأیید و توضیح سخن فوق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ممکن است نظریه‌ای که ما، دربارة موضوعی برگزیده‌ایم دارای زوایای ظریف و نازکی باشد که هرچند ما در پستوی ذهن خویش به نحو اجمال بدان آگاهی و اذعان داریم، اما در خودآگاهمان از آن به نوعی غافلیم؛ و توجه و تفطنِ تفصیلی به زوایای یاد شده جز در بستر بحث و مناظرة علمی و صبورانه با حریف، و تأمل منصفانه در مناقشات و ناخنکهای وی به آن نظریه،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گاهی نظریة مزبور در ذهن ما چنانکه باید منقّح نیست یا دربند ابهامات و اشکالاتی است و ما تنها در یک چالش جدّیِ فکری و علمی با حریف، و شکیبایی و حلم در شنیدن ایرادها و یافتن پاسخ منطقی برای آنها، به تنقیح کامل نظریة خود یا رفع ابهامات و اشکالات آن دست می‌یابیم و چه بسا در پایان این گفت و شنود، ما و طرف مقابل، به نظریة تازه‌ای می‌رسیم و اذعان می‌کنیم که عمیق‌تر، درست‌تر و واقع بینانه‌تر از نظریة نخستینِ هر دوی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اگر در شنیدن سخنان حریف صبوری پیشه نمی‌کردیم و با برخوردی تند و متعصبانه با سخنان وی پروندة بحث را می‌بستیم هرگز به این دستاوردهای مثبت نمی‌رسیدیم</w:t>
      </w:r>
      <w:r>
        <w:rPr>
          <w:rFonts w:eastAsia="IRNazanin" w:cs="IRNazanin"/>
          <w:color w:val="111111"/>
          <w:sz w:val="28"/>
          <w:szCs w:val="28"/>
          <w:rtl w:val="true"/>
          <w:lang w:bidi="fa-IR"/>
        </w:rPr>
        <w:t>.</w:t>
      </w:r>
      <w:bookmarkStart w:id="16" w:name="pg2392_11160"/>
    </w:p>
    <w:p>
      <w:pPr>
        <w:pStyle w:val="Heading2"/>
        <w:numPr>
          <w:ilvl w:val="1"/>
          <w:numId w:val="1"/>
        </w:numPr>
        <w:rPr/>
      </w:pPr>
      <w:bookmarkStart w:id="17" w:name="__RefHeading___Toc3052106_3804643083"/>
      <w:bookmarkStart w:id="18" w:name="_Toc6"/>
      <w:bookmarkEnd w:id="16"/>
      <w:bookmarkEnd w:id="17"/>
      <w:r>
        <w:rPr/>
        <w:t>5</w:t>
      </w:r>
      <w:r>
        <w:rPr>
          <w:rtl w:val="true"/>
        </w:rPr>
        <w:t xml:space="preserve"> . </w:t>
      </w:r>
      <w:r>
        <w:rPr>
          <w:rtl w:val="true"/>
        </w:rPr>
        <w:t>مورخ، در بیان نظریات خود، باید صادق و صریح باشد</w:t>
      </w:r>
      <w:bookmarkEnd w:id="18"/>
    </w:p>
    <w:p>
      <w:pPr>
        <w:pStyle w:val="BookText"/>
        <w:rPr/>
      </w:pPr>
      <w:r>
        <w:rPr>
          <w:rFonts w:ascii="IRNazanin" w:hAnsi="IRNazanin" w:eastAsia="IRNazanin"/>
          <w:color w:val="111111"/>
          <w:sz w:val="28"/>
          <w:sz w:val="28"/>
          <w:szCs w:val="28"/>
          <w:rtl w:val="true"/>
          <w:lang w:bidi="fa-IR"/>
        </w:rPr>
        <w:t>پژوهندة تاریخ، زمانی که دستاورد علمی و تحقیقی خود را به شکل مقاله، جزوه، کتاب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دیگران می‌گذارد، بایستی با خواننده یا شنوندة آثارش صادق و صریح باشد؛ یعنی، زمانی که به گمان شخص محقق، کمّ و کیف موضوع کاملاً مشخص و معلوم شده و نوبت به قضاوت دربارة آن ــ بر پایة معیارها و ملاکهای مقبول اعتقادی ــ می‌رسد، بایستی ملاکها و سنجه‌های داوری خود در مورد موضوع را برای خواننده روشن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دل در گرو اصول و مبانی فرهنگ غربی دارد و با اصول و فروع دیانت اسلامی، به هر دلیل، مخالف و سرگران است، صادقانه این نکته را با خواننده درمیان بگذارد و، به اصطلاح، نعل وارونه نزند و مراد خویش را در لفاف یک رشته مغلطه‌ها، تهمتها و شعارهای مزوّرانه و ریاکارانه نپیچد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فی‌المثل اگر شیخ فضل‌اللّه نوری را از آن جهت که پرچمدار دفاع از دین محسوب شده و، بر اساس تشخیص قاطع شرعی و سیاسی خود، با غرب باوران زمانه نظیر تقی‌زاده درگیر بوده است محکوم می‌داند، بسیار خوب، شیفتگی خویش به اروپاگرایی را کتمان نکند و شیخ را با برچسبهایی چون وابستگی به دربار قاجار یا سازش با روسها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عنصری مستبد و روحانی‌نما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نشمارد، فاجعه‌ای که متأسفانه بسیاری از مورخان مشروطه در دام آن گرفتار آمده‌اند؛ و تشریح نمونه‌ها و مصادیق آن، فرصتی دیگر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بیشتر آنکه</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مورّخی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 هر مرام و مکتب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مسیرِ تتبّع و تحقیقِ تاریخ، به میزان عمق و دامنة پژوهش خود و نیز میزان رعایتِ آداب و قواعدِ یک تحقیق جامع و واقع‌جویانه، به تصویری خاص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وقایع گذشته و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می‌رسد و همراه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بخواهد و چه نخواهد، چه بر زبان آورد و چه در لابه‌لای اظهارات و تحلیلها و حتی نوعِ چینشِ مطالبش مخفی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متناسب با اصول و مبانیِ فکری و اعتقادیِ مقبولِ خود، به قضاوتی خاص در باب آراء و اعمالِ دست‌اندرکارانِ آن صحنة تاریخی دست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به‌راستی، کدام مورّخ را می‌توان سراغ گرفت که، به لحاظ فکری و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خلأ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نهادنِ خامه بر نامه، به گونة پنهان یا آشکار، به هیچ اصل و مبنای اعتقادی، خواه دینی و خواه غیردینی معتقد و ملتزم نباشد و ذهن و دلش را، مستقیم و غیرمستقیم، مغناطیسِ معارف دینی یا ارزشهایِ ایدئولوژیک خاصّی مجذوب نکرده باشد؟</w:t>
      </w:r>
    </w:p>
    <w:p>
      <w:pPr>
        <w:pStyle w:val="BookText"/>
        <w:rPr/>
      </w:pPr>
      <w:r>
        <w:rPr>
          <w:rFonts w:ascii="IRNazanin" w:hAnsi="IRNazanin" w:eastAsia="IRNazanin"/>
          <w:color w:val="111111"/>
          <w:sz w:val="28"/>
          <w:sz w:val="28"/>
          <w:szCs w:val="28"/>
          <w:rtl w:val="true"/>
          <w:lang w:bidi="fa-IR"/>
        </w:rPr>
        <w:t xml:space="preserve">باری، هر تاریخنگاری، خواسته یا ناخواسته، در نگارش و پردازش تاریخ، بر 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 و ترسیمِ خاصّ خود از وقایع مورد بحث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واقع‌بینانه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دور از 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می‌کند و قضاوتی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متناسب با مقبولات فکری و اعتقادی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علل و عوامل آن وقایع دارد، و از این امر، گریزی نیز نیست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منتها، برخی از مورّخان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بسیارند این‌گونه کسان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پژوهش و تحقیق، به پژوهشی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وارونه و قالبی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می‌کنند و سپس نیز که نوبت به نگارش ِ، به اصطلاح، تاریخ می‌رسد، قلم را در مرکّبِ حبّ و بغضهای کور و کرسازِ شخصی و گروهی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فروبرده و تاریخ را به مذاقِ قدرتهای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قدرتهای فردی یا گروهی‌ای که جز به استقرار سلطه و پیشبرد تمنّیات نفسانی خود نمی‌اندیشند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جهت اثبات مشروعیتِ ایدئولوژی و تحمیلِ خرده‌فرمایشهای حزبی،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نقاشی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عُقده‌ها و عقیده‌های خود را لباسی از تاریخ در بر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شگفت آنکه، با این همه، گاه 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آزاداندیشی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بیطرفانة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نیز گوش فلک را کر می‌کند</w:t>
      </w:r>
      <w:r>
        <w:rPr>
          <w:rFonts w:eastAsia="IRNazanin" w:cs="IRNazanin"/>
          <w:color w:val="111111"/>
          <w:sz w:val="28"/>
          <w:szCs w:val="28"/>
          <w:rtl w:val="true"/>
          <w:lang w:bidi="fa-IR"/>
        </w:rPr>
        <w:t>!</w:t>
      </w:r>
      <w:r>
        <w:rPr>
          <w:rStyle w:val="FootnoteAnchor"/>
          <w:rtl w:val="true"/>
        </w:rPr>
        <w:footnoteReference w:id="28"/>
      </w:r>
      <w:bookmarkStart w:id="19" w:name="pg2392_11162"/>
    </w:p>
    <w:p>
      <w:pPr>
        <w:pStyle w:val="BookText"/>
        <w:rPr/>
      </w:pPr>
      <w:bookmarkEnd w:id="19"/>
      <w:r>
        <w:rPr>
          <w:rFonts w:ascii="IRNazanin" w:hAnsi="IRNazanin" w:eastAsia="IRNazanin"/>
          <w:color w:val="111111"/>
          <w:sz w:val="28"/>
          <w:sz w:val="28"/>
          <w:szCs w:val="28"/>
          <w:rtl w:val="true"/>
          <w:lang w:bidi="fa-IR"/>
        </w:rPr>
        <w:t xml:space="preserve">و برخی دیگر از مورّخان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اندک‌اند این‌گونه کسان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درک و تشخیصِ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قدر کفایت و لزوم، رنج تتبّع و تحقیق و تدقیق را بر خود هموار ساخته به‌قدر امکان می‌کوشند که آداب و شرایطِ تحقیقِ جامع، بیطرفانه و واقع‌بینانه را رعایت کنند و آنگاه نیز که قلم در دست می‌گیرند، بی‌هیچ لاف و گزاف یا نعل وارونه‌ای، صاف و صادق و صریح، دریافتهای خود را در دامنِ خواننده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به‌راستی چه کمیاب‌اند آنان که در مرحلة پژوهش و تحقیق، از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پیشفرضهای رایج یا خودساختة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می‌پرهیزند</w:t>
      </w:r>
      <w:r>
        <w:rPr>
          <w:rStyle w:val="FootnoteAnchor"/>
          <w:rtl w:val="true"/>
        </w:rPr>
        <w:footnoteReference w:id="29"/>
      </w:r>
      <w:r>
        <w:rPr>
          <w:rFonts w:ascii="IRNazanin" w:hAnsi="IRNazanin" w:eastAsia="IRNazanin"/>
          <w:color w:val="111111"/>
          <w:sz w:val="28"/>
          <w:sz w:val="28"/>
          <w:szCs w:val="28"/>
          <w:rtl w:val="true"/>
          <w:lang w:bidi="fa-IR"/>
        </w:rPr>
        <w:t xml:space="preserve">و تا زمانی که کار سترگِ پژوهش و تحقیق تاریخی را ــ با عمق کافی و وسعت لازم آن ــ به پایان نرسانیده‌اند، از هرگونه ترسیم و تصویر خودساختة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آن اجتناب می‌کنند و تنها هنگامی دست به قلم برده حاصل کار خود را در اختیار عموم قرار می‌دهند که، لااقل در خلوت خاص خویش با خدا، یا دست‌کم در وجدان خود، احساس می‌کنند به آخر خطّ تتبع و تحقیق لازم در موضوعِ موردِنظر رسیده و صورت و باطنِ قضایا، کمابیش، همان است که بر آینة پژوهش و تحقیق آنان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دست نگه می‌دارند و بُتخانه‌ای نو بر بُتخانه‌ها یا بیراهه‌ای جدید بر بیراهه‌های موجود نمی‌افزایند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این زمینه بسیار است و تفصیل بیشتر، منوط به مجالی دیگر</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 w:name="__RefHeading___Toc3052108_3804643083"/>
      <w:bookmarkStart w:id="21" w:name="_Toc7"/>
      <w:bookmarkEnd w:id="20"/>
      <w:r>
        <w:rPr/>
        <w:t>6</w:t>
      </w:r>
      <w:r>
        <w:rPr>
          <w:rtl w:val="true"/>
        </w:rPr>
        <w:t xml:space="preserve"> . </w:t>
      </w:r>
      <w:r>
        <w:rPr>
          <w:rtl w:val="true"/>
        </w:rPr>
        <w:t>لزوم آشنایی با باورها و سنتهای ملی ـ دینیِ جامعة مورد پژوهش</w:t>
      </w:r>
      <w:bookmarkEnd w:id="21"/>
    </w:p>
    <w:p>
      <w:pPr>
        <w:pStyle w:val="BookText"/>
        <w:rPr/>
      </w:pPr>
      <w:r>
        <w:rPr>
          <w:rFonts w:ascii="IRNazanin" w:hAnsi="IRNazanin" w:eastAsia="IRNazanin"/>
          <w:color w:val="111111"/>
          <w:sz w:val="28"/>
          <w:sz w:val="28"/>
          <w:szCs w:val="28"/>
          <w:rtl w:val="true"/>
          <w:lang w:bidi="fa-IR"/>
        </w:rPr>
        <w:t xml:space="preserve">نکات فوق، چنانکه گفتیم، برای بازشناخت تاریخ هر کشور و هر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جمله، تاریخ مشروطة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مسائلی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تخلیة موقت ذهن از پیشداوریهای غرض‌آلود و تحصیل شهامت اجتهاد؛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در مواضع و گرایشهای فکری و سیاسیِ نویسندگان تاریخ مشروطه؛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میزان صداقت و تقوای آنها در بیان حقایق و انعکاس رویدادهای تاریخی؛ و بالاخره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تفکیک حوادث مسلّم و مُتقَنِ تاریخی از جَعلیّات مغرضانه و تصفیه حسابهای شخصی و جناحی، شرایط لازم برای بازخوانی و بازنگریِ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واقع‌بینانة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معاصر، خاصّه دوران بحث‌انگیز مشروطیت‌اند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دقیق این نکات به پژوهندة حقگرای تاریخ امکان می‌دهد که، در پایان پژوهش و تحقیق خود، درک صحیحی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صحیح‌ترین 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حقیقت قضایا و واقعیت رویدادهای تاریخ مشروطه،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نکات یادشده، پژوهشگر تاریخ مشروطه باید با خصوصیات فکری، روحیّات اخلاقی، سُنَن ملّی، شعائر مذهبی و ارزشهای زیرساز اعتقادی و عناصر کارساز فرهنگی ملت ایران آشنا باشد؛ زیرا حوادث تاریخ ایران در این مرز و بوم رخ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جای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این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عقاید، علایق و سلایق خاصّ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به‌گونة مثبت یا منفی، در نحوة تکوین یا تکمیل و تغییر آن رویدادها نقش داشته‌اند، و درظرفِ چنین ملّیّتِ دینی و مذهبی است که حماسه‌های خونباری چون جنبش یکپارچة تحریم تنباکو یا نهضت عدالتخانه را رقم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این خصوصیات و روحیات و سنن و شعائر نیز، طبعاً راهی جز مطالعه و بررسی دقیق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گذشته‌های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گنجینة غنی و پربار فرهنگ مذهبی ـ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ملت و این سرزمین ندارد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افسوس که بسیاری از پژوهندگان تاریخ ما ــ چه به سهو و چه از روی عمد، که متأسفانه نتیجة هر دو، یکی است ــ از این نکتة حیاتیِ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کلیّة نهضتهای خونبار میهنمان، به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 بودن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وابسته نبودن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لزوماً و منطقاً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شیعی</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ایران، کشوری است که، اکثریت قاطع مردم آن دارای گرایشهای استوار اعتقادی و مذهبی بوده و قویّاً پایبند دینی هستند که، نه‌تنها جدایی و انفکاک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نمی‌پذیرد بلکه دربارة کلیة شئون و ابعاد زندگی آدمی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و رهنمود الزامی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چهره‌های شاخص روحانیت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میرزای شیرازی، آخوند خراسانی، سیدحسن مدرّس، آیت‌اللّه کاشانی و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خطّ مقدمِ قیامها و مبارزات ضدّ استبدای و ضدّ استعماریِ آن، محسوس و چشمگیر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نهضتی که می‌خواهد به طور یکپارچه،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طبقات و اقشارِ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ملت دین‌باور را فرا بگیرد و مهمتر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روحانیتی برخوردار باشد که داعیه‌دارِ حاکمیّت شرعی و پاسداری از دین است، چگونه 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و از میانة آداب و رسوم و سُنَنِ دینی گذر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بیاوریم که محمدرضا را، نه قیام مسلّحانة مردم، بلکه راهپیمایی باشکوه آنان در تاسوعا و عاشورای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از کشور فراری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پیش از آن، جنبش مشروطه و خیزش نیمة خرداد نیز از شور و نُشور مردم در محرّم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و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نیرو گرفت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گفتنی است، در بدوِ نهضت مشروطیت، نه‌تنها پشتیبانی قیام عدالتخواهی، که رهبری یکپارچه و مطلقِ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گواه مورخین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علمای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فضل‌اللّه نوری، طباطبایی، بهبهانی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پوشیده نیست که، روحانیت و مرجعیت شیعه، تنها به انگیزة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احکام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عرصة سیاست حضوری چشمگیر و یکپارچه می‌یابد و در مواجهه با مسائل و مشکلاتی نیز که در طول قیام، برای مبارزین پیش می‌آید، بر 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تشخیص و تکلیف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امر، روشن است که، بررسی نهضتهای مردمیِ کشورمان ــ و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مشروطیت ــ بدون آشنایی و توجه به مشخصات و ویژگیهای آنها، بررسیی کور و ابتر بلکه وارونه خواهد بود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دکتر حمید عنایت، در این زمینه سخنی نغز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مشروطیت ظاهراً نقطة اوج یک دوران طولانی مبارزة دولت و علما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کشمکش از رهگذر وظایفی که مذهب شیعه به عهدة علما گذاشته و در دستگاه ایمان محلی برای دولت قائل نشده و از شناختن مشروعیت دولت موجود سرپیچیده بود، ناگزیر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تردیدی نیست که تاریخ سیاسی اجتماعی ایران همیشه آبستن جنبشهای اسلامی شیعه به رهبری علمای دین بوده</w:t>
      </w:r>
      <w:r>
        <w:rPr>
          <w:rFonts w:eastAsia="IRNazanin" w:cs="IRNazanin"/>
          <w:color w:val="111111"/>
          <w:sz w:val="28"/>
          <w:szCs w:val="28"/>
          <w:rtl w:val="true"/>
          <w:lang w:bidi="fa-IR"/>
        </w:rPr>
        <w:t>.</w:t>
      </w:r>
      <w:r>
        <w:rPr>
          <w:rStyle w:val="FootnoteAnchor"/>
          <w:rtl w:val="true"/>
        </w:rPr>
        <w:footnoteReference w:id="32"/>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دکتر عنایت را اظهارات سر اسپرینگ رایس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مختار انگلیس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از نزدیک شاهد جنبش مشروطیت ایران بوده، تأیید می‌کند، آنجا که به دوستش لرد چیرول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مذهب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آنکه جنبة مذهبی داشته باشد عصارة ملی دارد؛ و اگر به دیدة دقت بنگری، خواهی دید که نهضت مشروطیت ایران نهضتی است در آنِ واحد مذهبی و ملی</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بر اساس آنچه گفتیم، آشنایی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تشیع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به مثابه جوهری سیّال در روح این ملت جریان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عنوان مقدمة واجبی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و تدقیق در تاریخ ایران اسلامیِ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می‌نماید؛ خصوصاً اینکه استعمار نیز برنامه‌ریزیها و سیاستگذاریهای استعماریش برای بلع این سرزمین را، دقیقاً در راستا و به هدفِ بمباران و انهدامِ ارزشها و عناصر کارسازِ همین فرهنگ، تنظیم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اینجاست که به آخرین شرطِ لازمِ تحقیق تاریخی در پیشینة کشورمان می‌رسیم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آخرین شرط و ویژگیِ مهم و لازم برای تحقیق در تاریخ مشروطه، بایستی از آشناییِ پژوهشگران تاریخ با روندِ تجاوزات استعمار به این کشور یادکرد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دقیق و جامع استراتژی قدرتهای سلطه‌جوی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 و انگلیس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تلاشها و ترفندهای رنگارنگ آنها برای نفوذ به تار و پود اقتصاد، سیاست و فرهنگ کشورمان در قرون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محقق تاریخ را با پشت پردة بسیاری از جریانها آشنا ساخته از لایه‌های سطحی حوادث به هزارتوی آنها رهنمون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باید معلوم ساخت که تشکیل لُژهای فراماسونری و پرورش یا تقویت سران بابیّت و بهائیّت،با چه اهدافی صورت گرفته و استعمار در پوشش عقد و اجرای قراردادهای رویتر و رژی و دارسی و وثوق‌الدوله ـ کاکس، یا انجام دادن کودتای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چه منویّات شومی در سر داشته است؟</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منظور، بایستی لزوماً به گذشته‌ها بازگشت و روندِ پر نشیب و فراز سیاستهای استعماری را، خصوصاً از دوران فتحعلیشاه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نقطة عطفِ توطئه‌ها و تجاوزات استعماری به ایران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مشروطیت و امروز، دقیقاً بررسی کرد و، همپای این مسئله، به بررسیِ سیرِ مبارزات ملّتمان با استعمار خارجی پرداخت که از همان آغاز پیدایش استعمار در این سرزمین تحت رهبری زعمای بیدار مذهبی و رجال اصیل ملی ایجاد شده و به نحو مستمر تا امروز ادامه یافته است</w:t>
      </w:r>
      <w:r>
        <w:rPr>
          <w:rFonts w:eastAsia="IRNazanin" w:cs="IRNazanin"/>
          <w:color w:val="111111"/>
          <w:sz w:val="28"/>
          <w:szCs w:val="28"/>
          <w:rtl w:val="true"/>
          <w:lang w:bidi="fa-IR"/>
        </w:rPr>
        <w:t>.</w:t>
      </w:r>
      <w:bookmarkStart w:id="22" w:name="pg2392_11167"/>
    </w:p>
    <w:p>
      <w:pPr>
        <w:pStyle w:val="Heading2"/>
        <w:numPr>
          <w:ilvl w:val="1"/>
          <w:numId w:val="1"/>
        </w:numPr>
        <w:rPr/>
      </w:pPr>
      <w:bookmarkStart w:id="23" w:name="__RefHeading___Toc3052110_3804643083"/>
      <w:bookmarkStart w:id="24" w:name="_Toc8"/>
      <w:bookmarkEnd w:id="22"/>
      <w:bookmarkEnd w:id="23"/>
      <w:r>
        <w:rPr/>
        <w:t>7</w:t>
      </w:r>
      <w:r>
        <w:rPr>
          <w:rtl w:val="true"/>
        </w:rPr>
        <w:t xml:space="preserve">. </w:t>
      </w:r>
      <w:r>
        <w:rPr>
          <w:rtl w:val="true"/>
        </w:rPr>
        <w:t>نکات و شرایط لازم در بررسی دقیق و جامع تاریخ مشروطیت</w:t>
      </w:r>
      <w:bookmarkEnd w:id="24"/>
    </w:p>
    <w:p>
      <w:pPr>
        <w:pStyle w:val="BookText"/>
        <w:rPr/>
      </w:pPr>
      <w:r>
        <w:rPr>
          <w:rFonts w:ascii="IRNazanin" w:hAnsi="IRNazanin" w:eastAsia="IRNazanin"/>
          <w:color w:val="111111"/>
          <w:sz w:val="28"/>
          <w:sz w:val="28"/>
          <w:szCs w:val="28"/>
          <w:rtl w:val="true"/>
          <w:lang w:bidi="fa-IR"/>
        </w:rPr>
        <w:t>با عطف توجه به نکات فوق در خصوصِ مشروطیت، باید خاطرنشان سازیم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جریانِ پرنشیب و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بازکاویِ سرشت و سرنوشت آن در تاریخ، از آغاز برافراشته شدن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عدالتخانه‌خواهی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با عنایت کامل و دقیق به موضوعات زیر ممکن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مطالعه و بررسی دقیق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یکایکِ دست‌اندرکاران مشروطیت، چه سعدالدوله و مستشارالدوله و وثوق‌الدوله و ناصرالملک و ظل‌السلطان و ملک‌المتکلمین و تقی‌زاده و سیدجمال واعظ و حسینقلی خان نواب و اردشیرجی و یفرم، و چه سید محمد طباطبایی و آخوند خراسانی و نائینی و ثقهًْ‌الاسلام و ستارخان، و چه حاج شیخ فضل‌اللّه نوری و آخوند ملاقربانعلی زنجانی و شیخ محمد خمامی و سیدمحمدکاظم یزدی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پیش و پس از مشروطیت؛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 مشی کلّی و نیز تاکتیکهای موضعی و موقعیِ روس تزاری و انگلیس در کشورمان، در طول جریان مشروطه، از آغاز تا فرجام؛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اکتفا نکردن به ظواهر دلفریب و متشابه شعارها و خواسته‌ها، و بذل توجه خاص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و تفاسیر گوناگونِ جناحهای مختلف از واژه‌هایی نظیر آزادی، مساوات، عدالت، استبداد،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دقت نظر در مورد میزان تقوی و اخلاص وپایبندی گروهها و شخصیتها به مبانی اسلامی و مصالح ملّی، درجة وارستگی یا وابستگی آنها نسبت به گرایشهای انحرافی و سرسپردگیهای سیاسی، و بالاخره مقدار اطلاع یا عدم اطلاع ایشان از دستها و دسیسه‌های استعماری؛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تفکیک و باز شناختِ جریان اصیل و عمومی نهضت از جریانات انشعابی و انحرافی؛</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تشخیص و تفکیکِ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زعمای اصیل و مستقل و مؤمن و آگاه نهضت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رهبران پاکدل و خیراندیش ولی اغفال شده و بازی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انقلابی نمایانِ فرصت طلب و ابوالملّه‌های کاذب و سرسپرده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دیگر 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تفکیکِ رجال صالح دینی و سیاسی از خودفروختگانِ مزدور یا خودباختگانِ مُشتَبَه و بالاخره تمییز و تعیینِ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عدالتخاته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مشروطة مشروعه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مشروطه‌خواهان تندرو و سکولار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25" w:name="pg2392_11168"/>
    </w:p>
    <w:p>
      <w:pPr>
        <w:pStyle w:val="BookText"/>
        <w:rPr/>
      </w:pPr>
      <w:bookmarkEnd w:id="25"/>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منظور توجه کامل و دقیق به موضوعات و مسائل فوق، علاوه بر استقراء کاملِ آثاری که مستقیم و غیرمستقیم در زمینة تاریخ دو قرن اخیر کشورمان نوشته شده و در فهم و درک مسائل تاریخی کارساز و موثر است باید کلیة مکاتبات، مراسلات، اعلامیه‌ها، بیانیه‌ها، لایحه‌ها، سخنرانیها و نوشته‌های خصوصی و عمومیِ روحانیون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داخل و خارج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به نحوی در ربط با مبارزات ضدّ استعماری و ضدّ استبدادیِ ملت ایران قرار دارد و نشان‌دهندة نظریات و اقدامات آنان در مبارزه با استعمار خارجی و استبداد داخلی، و هدایت جریان غرب‌زدائی و پیشبرد خط حاکمیت اسلام به توسط آنان در بین مردم این سرزمین می‌باشد، تتبع و گردآوری کرد و مورد تحقیق و تدقیق قرار داد</w:t>
      </w:r>
      <w:r>
        <w:rPr>
          <w:rFonts w:eastAsia="IRNazanin" w:cs="IRNazanin"/>
          <w:color w:val="111111"/>
          <w:sz w:val="28"/>
          <w:szCs w:val="28"/>
          <w:rtl w:val="true"/>
          <w:lang w:bidi="fa-IR"/>
        </w:rPr>
        <w:t>.</w:t>
      </w:r>
    </w:p>
    <w:p>
      <w:pPr>
        <w:pStyle w:val="Heading2"/>
        <w:numPr>
          <w:ilvl w:val="1"/>
          <w:numId w:val="1"/>
        </w:numPr>
        <w:rPr/>
      </w:pPr>
      <w:bookmarkStart w:id="26" w:name="__RefHeading___Toc3052112_3804643083"/>
      <w:bookmarkStart w:id="27" w:name="_Toc9"/>
      <w:bookmarkEnd w:id="26"/>
      <w:r>
        <w:rPr/>
        <w:t>8</w:t>
      </w:r>
      <w:r>
        <w:rPr>
          <w:rtl w:val="true"/>
        </w:rPr>
        <w:t xml:space="preserve"> . </w:t>
      </w:r>
      <w:r>
        <w:rPr>
          <w:rtl w:val="true"/>
        </w:rPr>
        <w:t>تاریخ مشروطه؛ درسهای ارزنده برای امروز و فردای ایران</w:t>
      </w:r>
      <w:bookmarkEnd w:id="27"/>
    </w:p>
    <w:p>
      <w:pPr>
        <w:pStyle w:val="BookText"/>
        <w:rPr/>
      </w:pPr>
      <w:r>
        <w:rPr>
          <w:rFonts w:ascii="IRNazanin" w:hAnsi="IRNazanin" w:eastAsia="IRNazanin"/>
          <w:color w:val="111111"/>
          <w:sz w:val="28"/>
          <w:sz w:val="28"/>
          <w:szCs w:val="28"/>
          <w:rtl w:val="true"/>
          <w:lang w:bidi="fa-IR"/>
        </w:rPr>
        <w:t>تاریخ، آینة عبرت و گنجینة تجارب است و بر مدار اصول و سنن ثابتی می‌چرخد که ریشه در ارادة جاوید و لایزال الهی دارد و سعادت فرد و جمع، در دیروز و امروز و فردای تاریخ مرهونِ شناخت و رعایتِ دقیق این سُنَن در حیات فردی و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امّا بایستی از فرو افتادن به دام قیاسهای صوری و سطحی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احیاناً نابجا و مع‌الفارقِ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تاریخی پرهیز کرد و خصوصاً از خلط میان اوضاع و احوال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برحذر بود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اصول و 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به تکرار تاریخ بود؛ امّا، در عین حال، بایستی در حدّ و رسم این تکرار به دقت اندیشید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 آن را نیک دریافت و از هرنوع مبالغه یا مسامحه در این راه پرهیز کرد و، به ویژه، از اطلاقِ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مادة اوضاع و احوال و مقتضیات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خاورشناسی و تحلیلهای،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جدید از تاریخ، امروز سخت گرفتار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خودداری نمود و از تأویل و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تاریخی به باطن اوضاع و احوال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کنار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منظور، در تجزیه و تحلیل حوادث پیشین، گذشته از قبول رنج تتبع و تحقیق جامع و کافی در موادّ و مصالح تاریخی، از توجه لازم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 و مقارنات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لوازم و ملزومات ویژة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دوران غفلت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نباید از نظر دور داشت که اوضاع و احوال سیاسی، اجتماعی، نظامی، صنعتی و آموزشی کشورمان در عصر مشروطه و قاجار با وضعیّت سیاسی،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کنونی، از برخی جهات، تفاوتهای بارز و عمده‌ای دارد وا ین تفاوتها، خود به خود، برخوردها و عکس‌العملهای دوگانه‌ای را در قبال برخی امور ظاهراً مشابه و یکسان طلب می‌کند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مع‌الوصف، از تفاوتهای جزئی و کلی که بگذریم، موارد شباهت زیادی می‌توان بین اوضاع امروز و دیروز کشورمان یافت که بر اساس آن می‌توان، بلکه می‌باید، از حوادث تاریخ مشروطیت، درسها و نکته‌های بس ارزنده‌ای همچون نکات زیر را آموخت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هشیاری در قبال افسونها و تهاجمهای رنگارنگ استعمار؛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ضرورت تأمل و دقّت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فرمولهای سیاسی، اجتماعی، اقتصادی، فرهنگی و هنری وارداتی از شرق و غرب جهان و نیز لزوم در نظرگرفتن درجة امکان یا امتناع انطباق آنها با موازین شرعی و سازگاری‌شان با فطرت و طبیعت خاص ملّی و دینی مردم این دیار، و پرهیز از قبول دربست و کورکورانة نسخه درمانهای وارداتی؛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ایستادگی در برابر تحمیلات و تحکّمات قدرتهای استکباری، و پایمردی بر سر اصول و مبانی اصیل فکری و فرهنگی خویش؛</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اتحاد هر چه بیشتر و مستحکم‌تر میان اهل حقّ و ولایت، و تلاش جهت حلّ و فصل دقیق اختلافات سلیقه‌ای و جزئی، و سوق افراد و گروهها به سوی تعامل و تبادل فکری و علمی دوستانه؛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تسامح و غفلت نسبت به خطر عوامل نفوذی استعمار و فرق ضالّه؛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لزوم پیوند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 و نشاط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پختگی و تجربة پیران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عملها و واکنشهای افراطی یا تفریطی، و برخوردهای کوردلانه و ماجراجویانه؛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تعقیب رویّه عقلائی و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افسد به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متقابلاً پرهیز هوشمندانه از افتادن در 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فاسد به افسد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این دومی چیزی جز درآمدن از چاله و غلطیدن در چاه نیست؛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جلوگیری از افتادن زمام امور و جریانات سیاسی و اجتماعی به دست عناصر خام، ناپخته، احساساتی، عجول، تندرو و ندانمکار ــ خاصّه آنان که بقای موجودیت خویش را در غوغاگریها و آشوب‌طلبیهای ویرانگرانه می‌دانند ــ و تلاش جهت قرار گرفتن زمام و سررشتة امور کشور در کف باکفایت رجال پخته، بردبار، دوراندیش، دلسوز و مجرّب</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 و امثال اینها درسهای مهم و عمده‌ای است که بیش از هر چیز، می‌توان و می‌باید، از تاریخ گذشتة این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دوران 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گرفت و در زمان و مکان خود، بجا و سنجیده، به کار بست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المثل در بارة حضرت موسی علیه السلام می‌خوانیم که به دیکتاتور مصر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فرستادة پروردگار جهانیانم و شایستة من نیست که کلامی را به ناروا به خداوند نسبت دهم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همین سوره، آیة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یُحَرِّفونَ الکَلِمَ عَن مَواضعه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همان سوره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آیة زیر، تلمیحی ظریف بدین نکته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کفی باللّه شهیداً بینی و بینکم انّه کان بعباده خبیراً بصیراً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می‌گویند مدقّق شیروانی، عالم معروف عصر صفوی، نخست چندین دلیل استوار بر خالی بودنِ حوضِ بزرگ و پرآبِ مدرسه اقامه می‌کرد، به گونه‌ای که طلاب و فضلا از پاسخ گفتن به دلایل محکم وی، خود را کاملاً ناتوان می‌دیدند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خودِ مرحوم شیروانی دست در زیر آب حوض می‌کرد و در حالی‌که، با قوّت، آن را بر سر و روی طلاب می‌پاشید و آنها از ترس خیس شدنِ بیشتر، گام واپس می‌نهادند، می‌گفت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دلیل، حوضْ آب دارد و آن دلایل همگی باطل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زمانی که پاهای شخصِ سوفسطائی را به فلک بستند یا گُل آتش را در کف دستش نهادند، از شدتِ دردْ فریاد خواهد زد و همچون دیگران با گوشت و پوست خویش، سوزندگیِ آتش یا دردِ ضرباتِ چوب را حسّ و تصدیق خواهد کرد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تعبیر مقام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اثبات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دو اصطلاح علمی رایج در حوزه‌های علوم دینی است که ما نیز در حوزة تحقیقات و پژوهشهای تاریخی از آن بهره جسته‌ایم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کسانی هستند که نخست راجع به موضوع اظهار نظر می‌کنند و سپس به تحقیق و بررسی پیرامون آن می‌پردازند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سؤال شود چنانچه تاریخ را با ملاحظات گوناگون تحقیق و بررسی کنیم چه می‌شود؟ در پاسخ باید گفت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حقیقت تحریف می‌شود و ما از کشف و مشاهدة رخسار حقیقت، چنانکه هست، محروم می‌شویم؛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که میوه و ثمرة کشف حقایق تاریخی است و گره‌گشای بسیاری از مشکلات و معضلات امروزین ما می‌تواند باشد، محروم می‌گردیم و، در نهایت، مجبور خواهیم بود که آزموده‌ها را دوباره بیازماییم و هزینة سنگین این امر را نیز بپردازیم؛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جای راهیابی به نکته‌ها، درسها و عبرتهای تاریخ، گمراه می‌شویم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دیگر تعبیر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حجاب بین ما و حقایق شده و حجّت موجَّهِ خبطها و خطاهای ما، در گذشته و حال، خواهد 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اختلافات فردی و گروهی و حزبیِ پیشین در کشور، بازتولید شده و چه بسا عمق و گستره‌ای بیشتر و زیان‌آورتر از گذشته می‌یابد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عادات مذمومی چون مطلق‌اندیشی سیاه و سفید دیدن اشخاص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یکسونگری در خوانندگان 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تثبیت می‌شود و آنگاه این عادات، به مثابه شمشیری دو دَم، به خود ما نیز صدمه می‌زند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بیشتر آنکه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نگاه سطحی و داوری یکسویه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 مثلاً به نیتِ خدمت به انقلاب و نظام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نسبت به تاریخ پیش از انقلاب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دوران قاجار و چه حتی پهلوی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کار گیریم باید مطمئن باشیم که رواج این نوع نگاه در جامعه، سرانجام، سبب می‌شود که مردم ما دربارة همه چیز و از آن جمله دربارة عملکرد مسئولان جمهوری اسلامی نیز به‌طور سطحی و یکسویه داوری کنند و به‌ویژه در برابر تبلیغات فریبندة دشمنان نظام، سخت آسیب‌پذیر شده به آسانی تن به قبول شایعات و دروغ‌پراکنی آنان دهند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گندم‌نمایانِ جوفروشی که در عرصة نگارش 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لیبرال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می‌نُمایند ولی مستبدانه عمل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کسانی که تیغِ خونچکانِ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واقعیات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تحمیلِ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نظریّات خویش را در زیر جامة پر زرق و برقِ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بیطرفانة 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پنهان ساخته‌اند و دُمِ خروسِ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دگماتیسم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تکفیر و تفسیقهای مدرن و روشنفکرانه‌شان، در اولین نگاه، پیداست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بدجوری، توی ذوق می‌زند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وضع شدة واقعی و عینی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ــ که خود، محصول پژوهش و تحقیق‌اند ــ نباید با آنچه گفتیم خلط کرد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 ایران، از همان اوان ورود اسلام به این سرزمین، علی علیه‌السلام، پرچمدار عدالت اجتماعی و تساوی نژادیِ اسلامی، را، خار در چشم و استخوان در گلو، از بین همه چهره‌های کاذب بازشناختند و پس از آن نیز در طول دورانِ سیاه حکومت اموی که ملجأ و پناه همة قیامهایی بود که به رهبری سادات بنی فاطمه ع و سودایِ به خلافت رساندنِ خاندان پیامبر صلی اللّه علیه و آله و در هم شکستن خلافت جور حاکم انجام می‌شده و نقطة عطف آن قیام یکپارچه فراگیر این سرزمین به رهبری ابومسلم که در پایان، بنی‌عباس آن را از مسیر عمومیش منحرف ساختند ــ و فراموش نکنیم که بنی‌عباس نیز در آغاز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الرّضا مِن آل محمدص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مردم بیعت می‌گرفتند ــ و سپس در راستای خونبار تاریخ این ملت، هرگاه که نهضت یکپارچه و فراگیر مردم این سرزمین پیروز می‌شده حکومتهای شیعی زمام امور را به دست می‌گرفته‌اند و یا دستگاه حاکم رنگ شیعی می‌یافته است، همچون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حکومت آل بویه، برخی بازماندگان مغول، سربداران، آل تیمور وبالاخره صفویه که به وحدت و یکپارچگی ملی و رسمیت مذهب این سرزمین جامة عمل پوشاندند 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همگی، حاکی از همین حقیقت جاوید می‌باشند و هرگونه بررسی تاریخی، بی‌توجه به این سنت لایزال، گنگ و نارسا و ابتر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قول دکتر داود هرمیداس باوند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اعتقاد بسیاری، باورهای مذهبی همانند یک ملات در میان موزاییکها عمل می‌کنند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و جغرافیا، ش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مهر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می‌شود که شیخ فضل‌اللّه نوری در پاسخ به سؤالات محکمة کذایی اظهار داشته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مجتهد هستم، و بر طبق الهامات قوّة اجتهاد و شمّ فقاهت، راهی را که مطابق شرع تشخیص دادم پیروی نمودم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این سخن ــ که شیخ، از صمیم قلب، آن را باور داشته و استقامت کم‌نظیرش در پای دار نیز بهترین شاهد صدق این مدعاست ــ دست کم لزوم تجدید نظر در پاره‌ای از داوریهای مورخان مشروطه را ضرورت نمی‌بخشد و به ما هشدار نمی‌دهد که روش خویش را در تحقیق و تحلیل تاریخ دگرگون سازیم؟</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برخورد آراء در انقلاب مشروطیت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حمید عنایت، مندرج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یادنامة استاد شهید مطهری،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رایس می‌افزاید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به همین دلیل که خصوصیات مذهبی و نژادی در آن به هم آمیخته است، آزادیخواهان ایرانی خیلی راحت و آسان توانسته‌اند آن را بر ضدّ سلسله‌ای که از تبار ایرانی نیست و خود نیز جیره‌خوار یک امپراتور خارجی است به کار اندازند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همین قسمت فکر کنی و آناً متوجه خواهی شد که چه اختلافی میان ایران و مصر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در این نهضتی که برپا شده، تمام اجزا و عناصر تشکیل دهندة نهضت را که عبارت‌اند از نژاد، مذهب، و روحیة اصلاح‌طلبی می‌توان مشاهده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نامه‌های خصوصی سر اسپرینگ رایس وزیرمختار انگلیس در دربار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دکتر شیخ‌الاسلامی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اطلاعات،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چنانکه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دیده‌بان، بیدار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گفته‌ایم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کشور ما، در صدر مشروطه، فاقد یک ارتش گسترده و مقتدر مرکزی آن هم، کاملاً ملّی و رها از دخالت مستشاران بیگانه بود و از شبکة ارتباطات وسیع خبری و نیز وسائل نقلیّة سریع امروزی بهرة چندانی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علاوه بر این، از مشکلاتی چون کمبود چشمگیر عناصر باسواد، فقدان نظام آموزش و پرورش اجباری و متمرکز، عدم امنیّت کافیِ طُرُق و راههای خارج از شهر، رنج می‌برد و، در عین حال، شدیداً گرفتار نفوذ فزاینده و دخالت زنندة دو همسایة مقتدر و سلطه‌جوی جنوبی و شمالی بود و، افزون بر این همه، هیچ‌گونه سابقه و تجربة کار پارلمانی نیز نداشت و فرهنگ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مفهوم غربی آن، مطلقاً نهادینه نشده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پیداست که امروزه در کشورمان وضع از جهات گوناگون فرق می‌کند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image" Target="media/image2.jpeg"/><Relationship Id="rId34" Type="http://schemas.openxmlformats.org/officeDocument/2006/relationships/image" Target="media/image2.jpeg"/><Relationship Id="rId35" Type="http://schemas.openxmlformats.org/officeDocument/2006/relationships/footer" Target="footer28.xml"/><Relationship Id="rId36" Type="http://schemas.openxmlformats.org/officeDocument/2006/relationships/footnotes" Target="footnotes.xml"/><Relationship Id="rId37" Type="http://schemas.openxmlformats.org/officeDocument/2006/relationships/numbering" Target="numbering.xml"/><Relationship Id="rId38" Type="http://schemas.openxmlformats.org/officeDocument/2006/relationships/fontTable" Target="fontTable.xml"/><Relationship Id="rId39" Type="http://schemas.openxmlformats.org/officeDocument/2006/relationships/settings" Target="settings.xml"/><Relationship Id="rId4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Pages>
  <Words>8920</Words>
  <Characters>35874</Characters>
  <CharactersWithSpaces>44617</CharactersWithSpaces>
  <Paragraphs>221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2026-08-17T07:39:36Z</dcterms:created>
  <dc:creator>ghaemiyeh.com</dc:creator>
  <dc:description/>
  <dc:language>en-US</dc:language>
  <cp:lastModifiedBy/>
  <dcterms:modified xsi:type="dcterms:W3CDTF">2026-08-17T11:09:38Z</dcterms:modified>
  <cp:revision>1</cp:revision>
  <dc:subject/>
  <dc:title>تاریخ مشروطیت آن گونه که هست آن گونه که باید باشد</dc:title>
</cp:coreProperties>
</file>

<file path=docProps/custom.xml><?xml version="1.0" encoding="utf-8"?>
<Properties xmlns="http://schemas.openxmlformats.org/officeDocument/2006/custom-properties" xmlns:vt="http://schemas.openxmlformats.org/officeDocument/2006/docPropsVTypes"/>
</file>