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تجسم و انعکاس اعمال در معارف اسلامی با رویکرد رسانه ای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65873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4665875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665877_3650668749">
            <w:r>
              <w:rPr>
                <w:webHidden/>
                <w:rStyle w:val="IndexLink"/>
                <w:rtl w:val="true"/>
              </w:rPr>
              <w:t>ديباچه</w:t>
            </w:r>
            <w:r>
              <w:rPr>
                <w:rStyle w:val="IndexLink"/>
                <w:rtl w:val="true"/>
              </w:rPr>
              <w:tab/>
            </w:r>
            <w:r>
              <w:rPr>
                <w:rStyle w:val="IndexLink"/>
              </w:rPr>
              <w:t>7</w:t>
            </w:r>
          </w:hyperlink>
        </w:p>
        <w:p>
          <w:pPr>
            <w:pStyle w:val="Contents2"/>
            <w:tabs>
              <w:tab w:val="clear" w:pos="8743"/>
              <w:tab w:val="right" w:pos="9026" w:leader="dot"/>
            </w:tabs>
            <w:rPr/>
          </w:pPr>
          <w:hyperlink w:anchor="__RefHeading___Toc4665879_3650668749">
            <w:r>
              <w:rPr>
                <w:webHidden/>
                <w:rStyle w:val="IndexLink"/>
                <w:rtl w:val="true"/>
              </w:rPr>
              <w:t>پيش‌گفتار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4665881_3650668749">
            <w:r>
              <w:rPr>
                <w:webHidden/>
                <w:rStyle w:val="IndexLink"/>
                <w:rtl w:val="true"/>
              </w:rPr>
              <w:t>بخش اول</w:t>
            </w:r>
            <w:r>
              <w:rPr>
                <w:rStyle w:val="IndexLink"/>
                <w:rtl w:val="true"/>
              </w:rPr>
              <w:t xml:space="preserve">: </w:t>
            </w:r>
            <w:r>
              <w:rPr>
                <w:rStyle w:val="IndexLink"/>
                <w:rtl w:val="true"/>
              </w:rPr>
              <w:t>كليــــات</w:t>
            </w:r>
            <w:r>
              <w:rPr>
                <w:rStyle w:val="IndexLink"/>
                <w:rtl w:val="true"/>
              </w:rPr>
              <w:tab/>
            </w:r>
            <w:r>
              <w:rPr>
                <w:rStyle w:val="IndexLink"/>
              </w:rPr>
              <w:t>12</w:t>
            </w:r>
          </w:hyperlink>
        </w:p>
        <w:p>
          <w:pPr>
            <w:pStyle w:val="Contents3"/>
            <w:tabs>
              <w:tab w:val="clear" w:pos="8459"/>
              <w:tab w:val="right" w:pos="9026" w:leader="dot"/>
            </w:tabs>
            <w:rPr/>
          </w:pPr>
          <w:hyperlink w:anchor="__RefHeading___Toc4665883_365066874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665885_3650668749">
            <w:r>
              <w:rPr>
                <w:webHidden/>
                <w:rStyle w:val="IndexLink"/>
                <w:rtl w:val="true"/>
              </w:rPr>
              <w:t>فصل اول</w:t>
            </w:r>
            <w:r>
              <w:rPr>
                <w:rStyle w:val="IndexLink"/>
                <w:rtl w:val="true"/>
              </w:rPr>
              <w:t xml:space="preserve">: </w:t>
            </w:r>
            <w:r>
              <w:rPr>
                <w:rStyle w:val="IndexLink"/>
                <w:rtl w:val="true"/>
              </w:rPr>
              <w:t>نگاهي كوتاه به پيش نياز پژوهش</w:t>
            </w:r>
            <w:r>
              <w:rPr>
                <w:rStyle w:val="IndexLink"/>
                <w:rtl w:val="true"/>
              </w:rPr>
              <w:tab/>
            </w:r>
            <w:r>
              <w:rPr>
                <w:rStyle w:val="IndexLink"/>
              </w:rPr>
              <w:t>13</w:t>
            </w:r>
          </w:hyperlink>
        </w:p>
        <w:p>
          <w:pPr>
            <w:pStyle w:val="Contents4"/>
            <w:tabs>
              <w:tab w:val="clear" w:pos="8176"/>
              <w:tab w:val="right" w:pos="9026" w:leader="dot"/>
            </w:tabs>
            <w:rPr/>
          </w:pPr>
          <w:hyperlink w:anchor="__RefHeading___Toc4665887_3650668749">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4665889_3650668749">
            <w:r>
              <w:rPr>
                <w:webHidden/>
                <w:rStyle w:val="IndexLink"/>
              </w:rPr>
              <w:t>1</w:t>
            </w:r>
            <w:r>
              <w:rPr>
                <w:rStyle w:val="IndexLink"/>
                <w:rtl w:val="true"/>
              </w:rPr>
              <w:t xml:space="preserve">. </w:t>
            </w:r>
            <w:r>
              <w:rPr>
                <w:rStyle w:val="IndexLink"/>
                <w:rtl w:val="true"/>
              </w:rPr>
              <w:t>تبيين موضوع</w:t>
            </w:r>
            <w:r>
              <w:rPr>
                <w:rStyle w:val="IndexLink"/>
                <w:rtl w:val="true"/>
              </w:rPr>
              <w:tab/>
            </w:r>
            <w:r>
              <w:rPr>
                <w:rStyle w:val="IndexLink"/>
              </w:rPr>
              <w:t>13</w:t>
            </w:r>
          </w:hyperlink>
        </w:p>
        <w:p>
          <w:pPr>
            <w:pStyle w:val="Contents4"/>
            <w:tabs>
              <w:tab w:val="clear" w:pos="8176"/>
              <w:tab w:val="right" w:pos="9026" w:leader="dot"/>
            </w:tabs>
            <w:rPr/>
          </w:pPr>
          <w:hyperlink w:anchor="__RefHeading___Toc4665891_3650668749">
            <w:r>
              <w:rPr>
                <w:webHidden/>
                <w:rStyle w:val="IndexLink"/>
              </w:rPr>
              <w:t>2</w:t>
            </w:r>
            <w:r>
              <w:rPr>
                <w:rStyle w:val="IndexLink"/>
                <w:rtl w:val="true"/>
              </w:rPr>
              <w:t xml:space="preserve">. </w:t>
            </w:r>
            <w:r>
              <w:rPr>
                <w:rStyle w:val="IndexLink"/>
                <w:rtl w:val="true"/>
              </w:rPr>
              <w:t>اهميت و ضرورت پژوهش</w:t>
            </w:r>
            <w:r>
              <w:rPr>
                <w:rStyle w:val="IndexLink"/>
                <w:rtl w:val="true"/>
              </w:rPr>
              <w:tab/>
            </w:r>
            <w:r>
              <w:rPr>
                <w:rStyle w:val="IndexLink"/>
              </w:rPr>
              <w:t>15</w:t>
            </w:r>
          </w:hyperlink>
        </w:p>
        <w:p>
          <w:pPr>
            <w:pStyle w:val="Contents4"/>
            <w:tabs>
              <w:tab w:val="clear" w:pos="8176"/>
              <w:tab w:val="right" w:pos="9026" w:leader="dot"/>
            </w:tabs>
            <w:rPr/>
          </w:pPr>
          <w:hyperlink w:anchor="__RefHeading___Toc4665893_3650668749">
            <w:r>
              <w:rPr>
                <w:webHidden/>
                <w:rStyle w:val="IndexLink"/>
              </w:rPr>
              <w:t>3</w:t>
            </w:r>
            <w:r>
              <w:rPr>
                <w:rStyle w:val="IndexLink"/>
                <w:rtl w:val="true"/>
              </w:rPr>
              <w:t xml:space="preserve">. </w:t>
            </w:r>
            <w:r>
              <w:rPr>
                <w:rStyle w:val="IndexLink"/>
                <w:rtl w:val="true"/>
              </w:rPr>
              <w:t>پيشينه پژوهش</w:t>
            </w:r>
            <w:r>
              <w:rPr>
                <w:rStyle w:val="IndexLink"/>
                <w:rtl w:val="true"/>
              </w:rPr>
              <w:tab/>
            </w:r>
            <w:r>
              <w:rPr>
                <w:rStyle w:val="IndexLink"/>
              </w:rPr>
              <w:t>16</w:t>
            </w:r>
          </w:hyperlink>
        </w:p>
        <w:p>
          <w:pPr>
            <w:pStyle w:val="Contents4"/>
            <w:tabs>
              <w:tab w:val="clear" w:pos="8176"/>
              <w:tab w:val="right" w:pos="9026" w:leader="dot"/>
            </w:tabs>
            <w:rPr/>
          </w:pPr>
          <w:hyperlink w:anchor="__RefHeading___Toc4665895_3650668749">
            <w:r>
              <w:rPr>
                <w:webHidden/>
                <w:rStyle w:val="IndexLink"/>
              </w:rPr>
              <w:t>4</w:t>
            </w:r>
            <w:r>
              <w:rPr>
                <w:rStyle w:val="IndexLink"/>
                <w:rtl w:val="true"/>
              </w:rPr>
              <w:t xml:space="preserve">. </w:t>
            </w:r>
            <w:r>
              <w:rPr>
                <w:rStyle w:val="IndexLink"/>
                <w:rtl w:val="true"/>
              </w:rPr>
              <w:t>اهداف پژوهش</w:t>
            </w:r>
            <w:r>
              <w:rPr>
                <w:rStyle w:val="IndexLink"/>
                <w:rtl w:val="true"/>
              </w:rPr>
              <w:tab/>
            </w:r>
            <w:r>
              <w:rPr>
                <w:rStyle w:val="IndexLink"/>
              </w:rPr>
              <w:t>17</w:t>
            </w:r>
          </w:hyperlink>
        </w:p>
        <w:p>
          <w:pPr>
            <w:pStyle w:val="Contents4"/>
            <w:tabs>
              <w:tab w:val="clear" w:pos="8176"/>
              <w:tab w:val="right" w:pos="9026" w:leader="dot"/>
            </w:tabs>
            <w:rPr/>
          </w:pPr>
          <w:hyperlink w:anchor="__RefHeading___Toc4665897_3650668749">
            <w:r>
              <w:rPr>
                <w:webHidden/>
                <w:rStyle w:val="IndexLink"/>
              </w:rPr>
              <w:t>5</w:t>
            </w:r>
            <w:r>
              <w:rPr>
                <w:rStyle w:val="IndexLink"/>
                <w:rtl w:val="true"/>
              </w:rPr>
              <w:t xml:space="preserve">. </w:t>
            </w:r>
            <w:r>
              <w:rPr>
                <w:rStyle w:val="IndexLink"/>
                <w:rtl w:val="true"/>
              </w:rPr>
              <w:t>پرسش‌هاي پژوهش</w:t>
            </w:r>
            <w:r>
              <w:rPr>
                <w:rStyle w:val="IndexLink"/>
                <w:rtl w:val="true"/>
              </w:rPr>
              <w:tab/>
            </w:r>
            <w:r>
              <w:rPr>
                <w:rStyle w:val="IndexLink"/>
              </w:rPr>
              <w:t>17</w:t>
            </w:r>
          </w:hyperlink>
        </w:p>
        <w:p>
          <w:pPr>
            <w:pStyle w:val="Contents5"/>
            <w:tabs>
              <w:tab w:val="clear" w:pos="7892"/>
              <w:tab w:val="right" w:pos="9026" w:leader="dot"/>
            </w:tabs>
            <w:rPr/>
          </w:pPr>
          <w:hyperlink w:anchor="__RefHeading___Toc4665899_3650668749">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4665901_3650668749">
            <w:r>
              <w:rPr>
                <w:webHidden/>
                <w:rStyle w:val="IndexLink"/>
                <w:rtl w:val="true"/>
              </w:rPr>
              <w:t>الف</w:t>
            </w:r>
            <w:r>
              <w:rPr>
                <w:rStyle w:val="IndexLink"/>
                <w:rtl w:val="true"/>
              </w:rPr>
              <w:t xml:space="preserve">) </w:t>
            </w:r>
            <w:r>
              <w:rPr>
                <w:rStyle w:val="IndexLink"/>
                <w:rtl w:val="true"/>
              </w:rPr>
              <w:t>اصلي</w:t>
            </w:r>
            <w:r>
              <w:rPr>
                <w:rStyle w:val="IndexLink"/>
                <w:rtl w:val="true"/>
              </w:rPr>
              <w:tab/>
            </w:r>
            <w:r>
              <w:rPr>
                <w:rStyle w:val="IndexLink"/>
              </w:rPr>
              <w:t>17</w:t>
            </w:r>
          </w:hyperlink>
        </w:p>
        <w:p>
          <w:pPr>
            <w:pStyle w:val="Contents5"/>
            <w:tabs>
              <w:tab w:val="clear" w:pos="7892"/>
              <w:tab w:val="right" w:pos="9026" w:leader="dot"/>
            </w:tabs>
            <w:rPr/>
          </w:pPr>
          <w:hyperlink w:anchor="__RefHeading___Toc4665903_3650668749">
            <w:r>
              <w:rPr>
                <w:webHidden/>
                <w:rStyle w:val="IndexLink"/>
                <w:rtl w:val="true"/>
              </w:rPr>
              <w:t>ب</w:t>
            </w:r>
            <w:r>
              <w:rPr>
                <w:rStyle w:val="IndexLink"/>
                <w:rtl w:val="true"/>
              </w:rPr>
              <w:t xml:space="preserve">) </w:t>
            </w:r>
            <w:r>
              <w:rPr>
                <w:rStyle w:val="IndexLink"/>
                <w:rtl w:val="true"/>
              </w:rPr>
              <w:t>فرعي</w:t>
            </w:r>
            <w:r>
              <w:rPr>
                <w:rStyle w:val="IndexLink"/>
                <w:rtl w:val="true"/>
              </w:rPr>
              <w:tab/>
            </w:r>
            <w:r>
              <w:rPr>
                <w:rStyle w:val="IndexLink"/>
              </w:rPr>
              <w:t>17</w:t>
            </w:r>
          </w:hyperlink>
        </w:p>
        <w:p>
          <w:pPr>
            <w:pStyle w:val="Contents4"/>
            <w:tabs>
              <w:tab w:val="clear" w:pos="8176"/>
              <w:tab w:val="right" w:pos="9026" w:leader="dot"/>
            </w:tabs>
            <w:rPr/>
          </w:pPr>
          <w:hyperlink w:anchor="__RefHeading___Toc4665905_3650668749">
            <w:r>
              <w:rPr>
                <w:webHidden/>
                <w:rStyle w:val="IndexLink"/>
              </w:rPr>
              <w:t>6</w:t>
            </w:r>
            <w:r>
              <w:rPr>
                <w:rStyle w:val="IndexLink"/>
                <w:rtl w:val="true"/>
              </w:rPr>
              <w:t xml:space="preserve">. </w:t>
            </w:r>
            <w:r>
              <w:rPr>
                <w:rStyle w:val="IndexLink"/>
                <w:rtl w:val="true"/>
              </w:rPr>
              <w:t>كاربرد تحقيق در سازمان صدا و سيما</w:t>
            </w:r>
            <w:r>
              <w:rPr>
                <w:rStyle w:val="IndexLink"/>
                <w:rtl w:val="true"/>
              </w:rPr>
              <w:tab/>
            </w:r>
            <w:r>
              <w:rPr>
                <w:rStyle w:val="IndexLink"/>
              </w:rPr>
              <w:t>19</w:t>
            </w:r>
          </w:hyperlink>
        </w:p>
        <w:p>
          <w:pPr>
            <w:pStyle w:val="Contents4"/>
            <w:tabs>
              <w:tab w:val="clear" w:pos="8176"/>
              <w:tab w:val="right" w:pos="9026" w:leader="dot"/>
            </w:tabs>
            <w:rPr/>
          </w:pPr>
          <w:hyperlink w:anchor="__RefHeading___Toc4665907_3650668749">
            <w:r>
              <w:rPr>
                <w:webHidden/>
                <w:rStyle w:val="IndexLink"/>
              </w:rPr>
              <w:t>7</w:t>
            </w:r>
            <w:r>
              <w:rPr>
                <w:rStyle w:val="IndexLink"/>
                <w:rtl w:val="true"/>
              </w:rPr>
              <w:t xml:space="preserve">. </w:t>
            </w:r>
            <w:r>
              <w:rPr>
                <w:rStyle w:val="IndexLink"/>
                <w:rtl w:val="true"/>
              </w:rPr>
              <w:t>روش و نوع پژوهش</w:t>
            </w:r>
            <w:r>
              <w:rPr>
                <w:rStyle w:val="IndexLink"/>
                <w:rtl w:val="true"/>
              </w:rPr>
              <w:tab/>
            </w:r>
            <w:r>
              <w:rPr>
                <w:rStyle w:val="IndexLink"/>
              </w:rPr>
              <w:t>19</w:t>
            </w:r>
          </w:hyperlink>
        </w:p>
        <w:p>
          <w:pPr>
            <w:pStyle w:val="Contents3"/>
            <w:tabs>
              <w:tab w:val="clear" w:pos="8459"/>
              <w:tab w:val="right" w:pos="9026" w:leader="dot"/>
            </w:tabs>
            <w:rPr/>
          </w:pPr>
          <w:hyperlink w:anchor="__RefHeading___Toc4665909_3650668749">
            <w:r>
              <w:rPr>
                <w:webHidden/>
                <w:rStyle w:val="IndexLink"/>
                <w:rtl w:val="true"/>
              </w:rPr>
              <w:t>فصل دوم</w:t>
            </w:r>
            <w:r>
              <w:rPr>
                <w:rStyle w:val="IndexLink"/>
                <w:rtl w:val="true"/>
              </w:rPr>
              <w:t xml:space="preserve">: </w:t>
            </w:r>
            <w:r>
              <w:rPr>
                <w:rStyle w:val="IndexLink"/>
                <w:rtl w:val="true"/>
              </w:rPr>
              <w:t>مفهوم‌شناسي پژوهش</w:t>
            </w:r>
            <w:r>
              <w:rPr>
                <w:rStyle w:val="IndexLink"/>
                <w:rtl w:val="true"/>
              </w:rPr>
              <w:tab/>
            </w:r>
            <w:r>
              <w:rPr>
                <w:rStyle w:val="IndexLink"/>
              </w:rPr>
              <w:t>20</w:t>
            </w:r>
          </w:hyperlink>
        </w:p>
        <w:p>
          <w:pPr>
            <w:pStyle w:val="Contents4"/>
            <w:tabs>
              <w:tab w:val="clear" w:pos="8176"/>
              <w:tab w:val="right" w:pos="9026" w:leader="dot"/>
            </w:tabs>
            <w:rPr/>
          </w:pPr>
          <w:hyperlink w:anchor="__RefHeading___Toc4665911_3650668749">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4665913_3650668749">
            <w:r>
              <w:rPr>
                <w:webHidden/>
                <w:rStyle w:val="IndexLink"/>
              </w:rPr>
              <w:t>1</w:t>
            </w:r>
            <w:r>
              <w:rPr>
                <w:rStyle w:val="IndexLink"/>
                <w:rtl w:val="true"/>
              </w:rPr>
              <w:t xml:space="preserve">. </w:t>
            </w:r>
            <w:r>
              <w:rPr>
                <w:rStyle w:val="IndexLink"/>
                <w:rtl w:val="true"/>
              </w:rPr>
              <w:t>تجسم اعمال</w:t>
            </w:r>
            <w:r>
              <w:rPr>
                <w:rStyle w:val="IndexLink"/>
                <w:rtl w:val="true"/>
              </w:rPr>
              <w:tab/>
            </w:r>
            <w:r>
              <w:rPr>
                <w:rStyle w:val="IndexLink"/>
              </w:rPr>
              <w:t>20</w:t>
            </w:r>
          </w:hyperlink>
        </w:p>
        <w:p>
          <w:pPr>
            <w:pStyle w:val="Contents4"/>
            <w:tabs>
              <w:tab w:val="clear" w:pos="8176"/>
              <w:tab w:val="right" w:pos="9026" w:leader="dot"/>
            </w:tabs>
            <w:rPr/>
          </w:pPr>
          <w:hyperlink w:anchor="__RefHeading___Toc4665915_3650668749">
            <w:r>
              <w:rPr>
                <w:webHidden/>
                <w:rStyle w:val="IndexLink"/>
              </w:rPr>
              <w:t>2</w:t>
            </w:r>
            <w:r>
              <w:rPr>
                <w:rStyle w:val="IndexLink"/>
                <w:rtl w:val="true"/>
              </w:rPr>
              <w:t xml:space="preserve">. </w:t>
            </w:r>
            <w:r>
              <w:rPr>
                <w:rStyle w:val="IndexLink"/>
                <w:rtl w:val="true"/>
              </w:rPr>
              <w:t>ملكات</w:t>
            </w:r>
            <w:r>
              <w:rPr>
                <w:rStyle w:val="IndexLink"/>
                <w:rtl w:val="true"/>
              </w:rPr>
              <w:tab/>
            </w:r>
            <w:r>
              <w:rPr>
                <w:rStyle w:val="IndexLink"/>
              </w:rPr>
              <w:t>22</w:t>
            </w:r>
          </w:hyperlink>
        </w:p>
        <w:p>
          <w:pPr>
            <w:pStyle w:val="Contents4"/>
            <w:tabs>
              <w:tab w:val="clear" w:pos="8176"/>
              <w:tab w:val="right" w:pos="9026" w:leader="dot"/>
            </w:tabs>
            <w:rPr/>
          </w:pPr>
          <w:hyperlink w:anchor="__RefHeading___Toc4665917_3650668749">
            <w:r>
              <w:rPr>
                <w:webHidden/>
                <w:rStyle w:val="IndexLink"/>
              </w:rPr>
              <w:t>3</w:t>
            </w:r>
            <w:r>
              <w:rPr>
                <w:rStyle w:val="IndexLink"/>
                <w:rtl w:val="true"/>
              </w:rPr>
              <w:t xml:space="preserve">. </w:t>
            </w:r>
            <w:r>
              <w:rPr>
                <w:rStyle w:val="IndexLink"/>
                <w:rtl w:val="true"/>
              </w:rPr>
              <w:t>ملكات نفساني</w:t>
            </w:r>
            <w:r>
              <w:rPr>
                <w:rStyle w:val="IndexLink"/>
                <w:rtl w:val="true"/>
              </w:rPr>
              <w:tab/>
            </w:r>
            <w:r>
              <w:rPr>
                <w:rStyle w:val="IndexLink"/>
              </w:rPr>
              <w:t>23</w:t>
            </w:r>
          </w:hyperlink>
        </w:p>
        <w:p>
          <w:pPr>
            <w:pStyle w:val="Contents4"/>
            <w:tabs>
              <w:tab w:val="clear" w:pos="8176"/>
              <w:tab w:val="right" w:pos="9026" w:leader="dot"/>
            </w:tabs>
            <w:rPr/>
          </w:pPr>
          <w:hyperlink w:anchor="__RefHeading___Toc4665919_3650668749">
            <w:r>
              <w:rPr>
                <w:webHidden/>
                <w:rStyle w:val="IndexLink"/>
              </w:rPr>
              <w:t>4</w:t>
            </w:r>
            <w:r>
              <w:rPr>
                <w:rStyle w:val="IndexLink"/>
                <w:rtl w:val="true"/>
              </w:rPr>
              <w:t xml:space="preserve">. </w:t>
            </w:r>
            <w:r>
              <w:rPr>
                <w:rStyle w:val="IndexLink"/>
                <w:rtl w:val="true"/>
              </w:rPr>
              <w:t>تجسم ملكات</w:t>
            </w:r>
            <w:r>
              <w:rPr>
                <w:rStyle w:val="IndexLink"/>
                <w:rtl w:val="true"/>
              </w:rPr>
              <w:tab/>
            </w:r>
            <w:r>
              <w:rPr>
                <w:rStyle w:val="IndexLink"/>
              </w:rPr>
              <w:t>24</w:t>
            </w:r>
          </w:hyperlink>
        </w:p>
        <w:p>
          <w:pPr>
            <w:pStyle w:val="Contents4"/>
            <w:tabs>
              <w:tab w:val="clear" w:pos="8176"/>
              <w:tab w:val="right" w:pos="9026" w:leader="dot"/>
            </w:tabs>
            <w:rPr/>
          </w:pPr>
          <w:hyperlink w:anchor="__RefHeading___Toc4665921_3650668749">
            <w:r>
              <w:rPr>
                <w:webHidden/>
                <w:rStyle w:val="IndexLink"/>
              </w:rPr>
              <w:t>5</w:t>
            </w:r>
            <w:r>
              <w:rPr>
                <w:rStyle w:val="IndexLink"/>
                <w:rtl w:val="true"/>
              </w:rPr>
              <w:t xml:space="preserve">. </w:t>
            </w:r>
            <w:r>
              <w:rPr>
                <w:rStyle w:val="IndexLink"/>
                <w:rtl w:val="true"/>
              </w:rPr>
              <w:t>ماهيت ملكات نفس</w:t>
            </w:r>
            <w:r>
              <w:rPr>
                <w:rStyle w:val="IndexLink"/>
                <w:rtl w:val="true"/>
              </w:rPr>
              <w:tab/>
            </w:r>
            <w:r>
              <w:rPr>
                <w:rStyle w:val="IndexLink"/>
              </w:rPr>
              <w:t>24</w:t>
            </w:r>
          </w:hyperlink>
        </w:p>
        <w:p>
          <w:pPr>
            <w:pStyle w:val="Contents4"/>
            <w:tabs>
              <w:tab w:val="clear" w:pos="8176"/>
              <w:tab w:val="right" w:pos="9026" w:leader="dot"/>
            </w:tabs>
            <w:rPr/>
          </w:pPr>
          <w:hyperlink w:anchor="__RefHeading___Toc4665923_3650668749">
            <w:r>
              <w:rPr>
                <w:webHidden/>
                <w:rStyle w:val="IndexLink"/>
              </w:rPr>
              <w:t>6</w:t>
            </w:r>
            <w:r>
              <w:rPr>
                <w:rStyle w:val="IndexLink"/>
                <w:rtl w:val="true"/>
              </w:rPr>
              <w:t xml:space="preserve">. </w:t>
            </w:r>
            <w:r>
              <w:rPr>
                <w:rStyle w:val="IndexLink"/>
                <w:rtl w:val="true"/>
              </w:rPr>
              <w:t>تجسم عقيده</w:t>
            </w:r>
            <w:r>
              <w:rPr>
                <w:rStyle w:val="IndexLink"/>
                <w:rtl w:val="true"/>
              </w:rPr>
              <w:tab/>
            </w:r>
            <w:r>
              <w:rPr>
                <w:rStyle w:val="IndexLink"/>
              </w:rPr>
              <w:t>25</w:t>
            </w:r>
          </w:hyperlink>
        </w:p>
        <w:p>
          <w:pPr>
            <w:pStyle w:val="Contents3"/>
            <w:tabs>
              <w:tab w:val="clear" w:pos="8459"/>
              <w:tab w:val="right" w:pos="9026" w:leader="dot"/>
            </w:tabs>
            <w:rPr/>
          </w:pPr>
          <w:hyperlink w:anchor="__RefHeading___Toc4665925_3650668749">
            <w:r>
              <w:rPr>
                <w:webHidden/>
                <w:rStyle w:val="IndexLink"/>
                <w:rtl w:val="true"/>
              </w:rPr>
              <w:t>فصل سوم مباحث نظري پژوهش</w:t>
            </w:r>
            <w:r>
              <w:rPr>
                <w:rStyle w:val="IndexLink"/>
                <w:rtl w:val="true"/>
              </w:rPr>
              <w:tab/>
            </w:r>
            <w:r>
              <w:rPr>
                <w:rStyle w:val="IndexLink"/>
              </w:rPr>
              <w:t>26</w:t>
            </w:r>
          </w:hyperlink>
        </w:p>
        <w:p>
          <w:pPr>
            <w:pStyle w:val="Contents4"/>
            <w:tabs>
              <w:tab w:val="clear" w:pos="8176"/>
              <w:tab w:val="right" w:pos="9026" w:leader="dot"/>
            </w:tabs>
            <w:rPr/>
          </w:pPr>
          <w:hyperlink w:anchor="__RefHeading___Toc4665927_365066874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4665929_3650668749">
            <w:r>
              <w:rPr>
                <w:webHidden/>
                <w:rStyle w:val="IndexLink"/>
                <w:rtl w:val="true"/>
              </w:rPr>
              <w:t>حقيقت تجسم اعمال</w:t>
            </w:r>
            <w:r>
              <w:rPr>
                <w:rStyle w:val="IndexLink"/>
                <w:rtl w:val="true"/>
              </w:rPr>
              <w:tab/>
            </w:r>
            <w:r>
              <w:rPr>
                <w:rStyle w:val="IndexLink"/>
              </w:rPr>
              <w:t>26</w:t>
            </w:r>
          </w:hyperlink>
        </w:p>
        <w:p>
          <w:pPr>
            <w:pStyle w:val="Contents4"/>
            <w:tabs>
              <w:tab w:val="clear" w:pos="8176"/>
              <w:tab w:val="right" w:pos="9026" w:leader="dot"/>
            </w:tabs>
            <w:rPr/>
          </w:pPr>
          <w:hyperlink w:anchor="__RefHeading___Toc4665931_3650668749">
            <w:r>
              <w:rPr>
                <w:webHidden/>
                <w:rStyle w:val="IndexLink"/>
                <w:rtl w:val="true"/>
              </w:rPr>
              <w:t>خاستگاه تجسم اعمال</w:t>
            </w:r>
            <w:r>
              <w:rPr>
                <w:rStyle w:val="IndexLink"/>
                <w:rtl w:val="true"/>
              </w:rPr>
              <w:tab/>
            </w:r>
            <w:r>
              <w:rPr>
                <w:rStyle w:val="IndexLink"/>
              </w:rPr>
              <w:t>28</w:t>
            </w:r>
          </w:hyperlink>
        </w:p>
        <w:p>
          <w:pPr>
            <w:pStyle w:val="Contents4"/>
            <w:tabs>
              <w:tab w:val="clear" w:pos="8176"/>
              <w:tab w:val="right" w:pos="9026" w:leader="dot"/>
            </w:tabs>
            <w:rPr/>
          </w:pPr>
          <w:hyperlink w:anchor="__RefHeading___Toc4665933_3650668749">
            <w:r>
              <w:rPr>
                <w:webHidden/>
                <w:rStyle w:val="IndexLink"/>
                <w:rtl w:val="true"/>
              </w:rPr>
              <w:t>امكان تجسم اعمال</w:t>
            </w:r>
            <w:r>
              <w:rPr>
                <w:rStyle w:val="IndexLink"/>
                <w:rtl w:val="true"/>
              </w:rPr>
              <w:tab/>
            </w:r>
            <w:r>
              <w:rPr>
                <w:rStyle w:val="IndexLink"/>
              </w:rPr>
              <w:t>29</w:t>
            </w:r>
          </w:hyperlink>
        </w:p>
        <w:p>
          <w:pPr>
            <w:pStyle w:val="Contents4"/>
            <w:tabs>
              <w:tab w:val="clear" w:pos="8176"/>
              <w:tab w:val="right" w:pos="9026" w:leader="dot"/>
            </w:tabs>
            <w:rPr/>
          </w:pPr>
          <w:hyperlink w:anchor="__RefHeading___Toc4665935_3650668749">
            <w:r>
              <w:rPr>
                <w:webHidden/>
                <w:rStyle w:val="IndexLink"/>
                <w:rtl w:val="true"/>
              </w:rPr>
              <w:t>چگونگي پيدايش ملكات</w:t>
            </w:r>
            <w:r>
              <w:rPr>
                <w:rStyle w:val="IndexLink"/>
                <w:rtl w:val="true"/>
              </w:rPr>
              <w:tab/>
            </w:r>
            <w:r>
              <w:rPr>
                <w:rStyle w:val="IndexLink"/>
              </w:rPr>
              <w:t>32</w:t>
            </w:r>
          </w:hyperlink>
        </w:p>
        <w:p>
          <w:pPr>
            <w:pStyle w:val="Contents4"/>
            <w:tabs>
              <w:tab w:val="clear" w:pos="8176"/>
              <w:tab w:val="right" w:pos="9026" w:leader="dot"/>
            </w:tabs>
            <w:rPr/>
          </w:pPr>
          <w:hyperlink w:anchor="__RefHeading___Toc4665937_3650668749">
            <w:r>
              <w:rPr>
                <w:webHidden/>
                <w:rStyle w:val="IndexLink"/>
                <w:rtl w:val="true"/>
              </w:rPr>
              <w:t>چگونگي آثار و نمود ملكات</w:t>
            </w:r>
            <w:r>
              <w:rPr>
                <w:rStyle w:val="IndexLink"/>
                <w:rtl w:val="true"/>
              </w:rPr>
              <w:tab/>
            </w:r>
            <w:r>
              <w:rPr>
                <w:rStyle w:val="IndexLink"/>
              </w:rPr>
              <w:t>33</w:t>
            </w:r>
          </w:hyperlink>
        </w:p>
        <w:p>
          <w:pPr>
            <w:pStyle w:val="Contents4"/>
            <w:tabs>
              <w:tab w:val="clear" w:pos="8176"/>
              <w:tab w:val="right" w:pos="9026" w:leader="dot"/>
            </w:tabs>
            <w:rPr/>
          </w:pPr>
          <w:hyperlink w:anchor="__RefHeading___Toc4665939_3650668749">
            <w:r>
              <w:rPr>
                <w:webHidden/>
                <w:rStyle w:val="IndexLink"/>
                <w:rtl w:val="true"/>
              </w:rPr>
              <w:t>رابطه ميان عمل و جزا</w:t>
            </w:r>
            <w:r>
              <w:rPr>
                <w:rStyle w:val="IndexLink"/>
                <w:rtl w:val="true"/>
              </w:rPr>
              <w:tab/>
            </w:r>
            <w:r>
              <w:rPr>
                <w:rStyle w:val="IndexLink"/>
              </w:rPr>
              <w:t>38</w:t>
            </w:r>
          </w:hyperlink>
        </w:p>
        <w:p>
          <w:pPr>
            <w:pStyle w:val="Contents4"/>
            <w:tabs>
              <w:tab w:val="clear" w:pos="8176"/>
              <w:tab w:val="right" w:pos="9026" w:leader="dot"/>
            </w:tabs>
            <w:rPr/>
          </w:pPr>
          <w:hyperlink w:anchor="__RefHeading___Toc4665941_3650668749">
            <w:r>
              <w:rPr>
                <w:webHidden/>
                <w:rStyle w:val="IndexLink"/>
                <w:rtl w:val="true"/>
              </w:rPr>
              <w:t>تناسب ميان فعل و جزا</w:t>
            </w:r>
            <w:r>
              <w:rPr>
                <w:rStyle w:val="IndexLink"/>
                <w:rtl w:val="true"/>
              </w:rPr>
              <w:tab/>
            </w:r>
            <w:r>
              <w:rPr>
                <w:rStyle w:val="IndexLink"/>
              </w:rPr>
              <w:t>40</w:t>
            </w:r>
          </w:hyperlink>
        </w:p>
        <w:p>
          <w:pPr>
            <w:pStyle w:val="Contents4"/>
            <w:tabs>
              <w:tab w:val="clear" w:pos="8176"/>
              <w:tab w:val="right" w:pos="9026" w:leader="dot"/>
            </w:tabs>
            <w:rPr/>
          </w:pPr>
          <w:hyperlink w:anchor="__RefHeading___Toc4665943_3650668749">
            <w:r>
              <w:rPr>
                <w:webHidden/>
                <w:rStyle w:val="IndexLink"/>
                <w:rtl w:val="true"/>
              </w:rPr>
              <w:t>جاودانگي و بقاي اعمال</w:t>
            </w:r>
            <w:r>
              <w:rPr>
                <w:rStyle w:val="IndexLink"/>
                <w:rtl w:val="true"/>
              </w:rPr>
              <w:tab/>
            </w:r>
            <w:r>
              <w:rPr>
                <w:rStyle w:val="IndexLink"/>
              </w:rPr>
              <w:t>43</w:t>
            </w:r>
          </w:hyperlink>
        </w:p>
        <w:p>
          <w:pPr>
            <w:pStyle w:val="Contents5"/>
            <w:tabs>
              <w:tab w:val="clear" w:pos="7892"/>
              <w:tab w:val="right" w:pos="9026" w:leader="dot"/>
            </w:tabs>
            <w:rPr/>
          </w:pPr>
          <w:hyperlink w:anchor="__RefHeading___Toc4665945_365066874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4665947_3650668749">
            <w:r>
              <w:rPr>
                <w:webHidden/>
                <w:rStyle w:val="IndexLink"/>
                <w:rtl w:val="true"/>
              </w:rPr>
              <w:t>الف</w:t>
            </w:r>
            <w:r>
              <w:rPr>
                <w:rStyle w:val="IndexLink"/>
                <w:rtl w:val="true"/>
              </w:rPr>
              <w:t xml:space="preserve">) </w:t>
            </w:r>
            <w:r>
              <w:rPr>
                <w:rStyle w:val="IndexLink"/>
                <w:rtl w:val="true"/>
              </w:rPr>
              <w:t>آيات</w:t>
            </w:r>
            <w:r>
              <w:rPr>
                <w:rStyle w:val="IndexLink"/>
                <w:rtl w:val="true"/>
              </w:rPr>
              <w:tab/>
            </w:r>
            <w:r>
              <w:rPr>
                <w:rStyle w:val="IndexLink"/>
              </w:rPr>
              <w:t>43</w:t>
            </w:r>
          </w:hyperlink>
        </w:p>
        <w:p>
          <w:pPr>
            <w:pStyle w:val="Contents5"/>
            <w:tabs>
              <w:tab w:val="clear" w:pos="7892"/>
              <w:tab w:val="right" w:pos="9026" w:leader="dot"/>
            </w:tabs>
            <w:rPr/>
          </w:pPr>
          <w:hyperlink w:anchor="__RefHeading___Toc4665949_3650668749">
            <w:r>
              <w:rPr>
                <w:webHidden/>
                <w:rStyle w:val="IndexLink"/>
                <w:rtl w:val="true"/>
              </w:rPr>
              <w:t>ب</w:t>
            </w:r>
            <w:r>
              <w:rPr>
                <w:rStyle w:val="IndexLink"/>
                <w:rtl w:val="true"/>
              </w:rPr>
              <w:t xml:space="preserve">) </w:t>
            </w:r>
            <w:r>
              <w:rPr>
                <w:rStyle w:val="IndexLink"/>
                <w:rtl w:val="true"/>
              </w:rPr>
              <w:t>روايات</w:t>
            </w:r>
            <w:r>
              <w:rPr>
                <w:rStyle w:val="IndexLink"/>
                <w:rtl w:val="true"/>
              </w:rPr>
              <w:tab/>
            </w:r>
            <w:r>
              <w:rPr>
                <w:rStyle w:val="IndexLink"/>
              </w:rPr>
              <w:t>45</w:t>
            </w:r>
          </w:hyperlink>
        </w:p>
        <w:p>
          <w:pPr>
            <w:pStyle w:val="Contents4"/>
            <w:tabs>
              <w:tab w:val="clear" w:pos="8176"/>
              <w:tab w:val="right" w:pos="9026" w:leader="dot"/>
            </w:tabs>
            <w:rPr/>
          </w:pPr>
          <w:hyperlink w:anchor="__RefHeading___Toc4665951_3650668749">
            <w:r>
              <w:rPr>
                <w:webHidden/>
                <w:rStyle w:val="IndexLink"/>
                <w:rtl w:val="true"/>
              </w:rPr>
              <w:t>رابطه تجسم اعمال با معاد جسماني</w:t>
            </w:r>
            <w:r>
              <w:rPr>
                <w:rStyle w:val="IndexLink"/>
                <w:rtl w:val="true"/>
              </w:rPr>
              <w:tab/>
            </w:r>
            <w:r>
              <w:rPr>
                <w:rStyle w:val="IndexLink"/>
              </w:rPr>
              <w:t>46</w:t>
            </w:r>
          </w:hyperlink>
        </w:p>
        <w:p>
          <w:pPr>
            <w:pStyle w:val="Contents2"/>
            <w:tabs>
              <w:tab w:val="clear" w:pos="8743"/>
              <w:tab w:val="right" w:pos="9026" w:leader="dot"/>
            </w:tabs>
            <w:rPr/>
          </w:pPr>
          <w:hyperlink w:anchor="__RefHeading___Toc4665953_3650668749">
            <w:r>
              <w:rPr>
                <w:webHidden/>
                <w:rStyle w:val="IndexLink"/>
                <w:rtl w:val="true"/>
              </w:rPr>
              <w:t>بخش دوم تجسم اعمال از منظر معارف ديني و عقلي</w:t>
            </w:r>
            <w:r>
              <w:rPr>
                <w:rStyle w:val="IndexLink"/>
                <w:rtl w:val="true"/>
              </w:rPr>
              <w:tab/>
            </w:r>
            <w:r>
              <w:rPr>
                <w:rStyle w:val="IndexLink"/>
              </w:rPr>
              <w:t>48</w:t>
            </w:r>
          </w:hyperlink>
        </w:p>
        <w:p>
          <w:pPr>
            <w:pStyle w:val="Contents3"/>
            <w:tabs>
              <w:tab w:val="clear" w:pos="8459"/>
              <w:tab w:val="right" w:pos="9026" w:leader="dot"/>
            </w:tabs>
            <w:rPr/>
          </w:pPr>
          <w:hyperlink w:anchor="__RefHeading___Toc4665955_3650668749">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4665957_3650668749">
            <w:r>
              <w:rPr>
                <w:webHidden/>
                <w:rStyle w:val="IndexLink"/>
                <w:rtl w:val="true"/>
              </w:rPr>
              <w:t>فصل اول</w:t>
            </w:r>
            <w:r>
              <w:rPr>
                <w:rStyle w:val="IndexLink"/>
                <w:rtl w:val="true"/>
              </w:rPr>
              <w:t xml:space="preserve">: </w:t>
            </w:r>
            <w:r>
              <w:rPr>
                <w:rStyle w:val="IndexLink"/>
                <w:rtl w:val="true"/>
              </w:rPr>
              <w:t>تجسم اعمال از منظر آيات و روايات</w:t>
            </w:r>
            <w:r>
              <w:rPr>
                <w:rStyle w:val="IndexLink"/>
                <w:rtl w:val="true"/>
              </w:rPr>
              <w:tab/>
            </w:r>
            <w:r>
              <w:rPr>
                <w:rStyle w:val="IndexLink"/>
              </w:rPr>
              <w:t>49</w:t>
            </w:r>
          </w:hyperlink>
        </w:p>
        <w:p>
          <w:pPr>
            <w:pStyle w:val="Contents4"/>
            <w:tabs>
              <w:tab w:val="clear" w:pos="8176"/>
              <w:tab w:val="right" w:pos="9026" w:leader="dot"/>
            </w:tabs>
            <w:rPr/>
          </w:pPr>
          <w:hyperlink w:anchor="__RefHeading___Toc4665959_3650668749">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4665961_3650668749">
            <w:r>
              <w:rPr>
                <w:webHidden/>
                <w:rStyle w:val="IndexLink"/>
                <w:rtl w:val="true"/>
              </w:rPr>
              <w:t>الف</w:t>
            </w:r>
            <w:r>
              <w:rPr>
                <w:rStyle w:val="IndexLink"/>
                <w:rtl w:val="true"/>
              </w:rPr>
              <w:t xml:space="preserve">) </w:t>
            </w:r>
            <w:r>
              <w:rPr>
                <w:rStyle w:val="IndexLink"/>
                <w:rtl w:val="true"/>
              </w:rPr>
              <w:t>آيات</w:t>
            </w:r>
            <w:r>
              <w:rPr>
                <w:rStyle w:val="IndexLink"/>
                <w:rtl w:val="true"/>
              </w:rPr>
              <w:tab/>
            </w:r>
            <w:r>
              <w:rPr>
                <w:rStyle w:val="IndexLink"/>
              </w:rPr>
              <w:t>50</w:t>
            </w:r>
          </w:hyperlink>
        </w:p>
        <w:p>
          <w:pPr>
            <w:pStyle w:val="Contents4"/>
            <w:tabs>
              <w:tab w:val="clear" w:pos="8176"/>
              <w:tab w:val="right" w:pos="9026" w:leader="dot"/>
            </w:tabs>
            <w:rPr/>
          </w:pPr>
          <w:hyperlink w:anchor="__RefHeading___Toc4665963_3650668749">
            <w:r>
              <w:rPr>
                <w:webHidden/>
                <w:rStyle w:val="IndexLink"/>
                <w:rtl w:val="true"/>
              </w:rPr>
              <w:t>ب</w:t>
            </w:r>
            <w:r>
              <w:rPr>
                <w:rStyle w:val="IndexLink"/>
                <w:rtl w:val="true"/>
              </w:rPr>
              <w:t xml:space="preserve">) </w:t>
            </w:r>
            <w:r>
              <w:rPr>
                <w:rStyle w:val="IndexLink"/>
                <w:rtl w:val="true"/>
              </w:rPr>
              <w:t>روايات</w:t>
            </w:r>
            <w:r>
              <w:rPr>
                <w:rStyle w:val="IndexLink"/>
                <w:rtl w:val="true"/>
              </w:rPr>
              <w:tab/>
            </w:r>
            <w:r>
              <w:rPr>
                <w:rStyle w:val="IndexLink"/>
              </w:rPr>
              <w:t>60</w:t>
            </w:r>
          </w:hyperlink>
        </w:p>
        <w:p>
          <w:pPr>
            <w:pStyle w:val="Contents4"/>
            <w:tabs>
              <w:tab w:val="clear" w:pos="8176"/>
              <w:tab w:val="right" w:pos="9026" w:leader="dot"/>
            </w:tabs>
            <w:rPr/>
          </w:pPr>
          <w:hyperlink w:anchor="__RefHeading___Toc4665965_3650668749">
            <w:r>
              <w:rPr>
                <w:webHidden/>
                <w:rStyle w:val="IndexLink"/>
                <w:rtl w:val="true"/>
              </w:rPr>
              <w:t>نتيجه</w:t>
            </w:r>
            <w:r>
              <w:rPr>
                <w:rStyle w:val="IndexLink"/>
                <w:rtl w:val="true"/>
              </w:rPr>
              <w:tab/>
            </w:r>
            <w:r>
              <w:rPr>
                <w:rStyle w:val="IndexLink"/>
              </w:rPr>
              <w:t>64</w:t>
            </w:r>
          </w:hyperlink>
        </w:p>
        <w:p>
          <w:pPr>
            <w:pStyle w:val="Contents3"/>
            <w:tabs>
              <w:tab w:val="clear" w:pos="8459"/>
              <w:tab w:val="right" w:pos="9026" w:leader="dot"/>
            </w:tabs>
            <w:rPr/>
          </w:pPr>
          <w:hyperlink w:anchor="__RefHeading___Toc4665967_3650668749">
            <w:r>
              <w:rPr>
                <w:webHidden/>
                <w:rStyle w:val="IndexLink"/>
                <w:rtl w:val="true"/>
              </w:rPr>
              <w:t>فصل دوم</w:t>
            </w:r>
            <w:r>
              <w:rPr>
                <w:rStyle w:val="IndexLink"/>
                <w:rtl w:val="true"/>
              </w:rPr>
              <w:t xml:space="preserve">: </w:t>
            </w:r>
            <w:r>
              <w:rPr>
                <w:rStyle w:val="IndexLink"/>
                <w:rtl w:val="true"/>
              </w:rPr>
              <w:t>تجسم اعمال از نگاه عقل و علوم تجربي</w:t>
            </w:r>
            <w:r>
              <w:rPr>
                <w:rStyle w:val="IndexLink"/>
                <w:rtl w:val="true"/>
              </w:rPr>
              <w:tab/>
            </w:r>
            <w:r>
              <w:rPr>
                <w:rStyle w:val="IndexLink"/>
              </w:rPr>
              <w:t>66</w:t>
            </w:r>
          </w:hyperlink>
        </w:p>
        <w:p>
          <w:pPr>
            <w:pStyle w:val="Contents4"/>
            <w:tabs>
              <w:tab w:val="clear" w:pos="8176"/>
              <w:tab w:val="right" w:pos="9026" w:leader="dot"/>
            </w:tabs>
            <w:rPr/>
          </w:pPr>
          <w:hyperlink w:anchor="__RefHeading___Toc4665969_365066874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4665971_3650668749">
            <w:r>
              <w:rPr>
                <w:webHidden/>
                <w:rStyle w:val="IndexLink"/>
                <w:rtl w:val="true"/>
              </w:rPr>
              <w:t>الف</w:t>
            </w:r>
            <w:r>
              <w:rPr>
                <w:rStyle w:val="IndexLink"/>
                <w:rtl w:val="true"/>
              </w:rPr>
              <w:t xml:space="preserve">) </w:t>
            </w:r>
            <w:r>
              <w:rPr>
                <w:rStyle w:val="IndexLink"/>
                <w:rtl w:val="true"/>
              </w:rPr>
              <w:t>از نگاه عقل</w:t>
            </w:r>
            <w:r>
              <w:rPr>
                <w:rStyle w:val="IndexLink"/>
                <w:rtl w:val="true"/>
              </w:rPr>
              <w:tab/>
            </w:r>
            <w:r>
              <w:rPr>
                <w:rStyle w:val="IndexLink"/>
              </w:rPr>
              <w:t>66</w:t>
            </w:r>
          </w:hyperlink>
        </w:p>
        <w:p>
          <w:pPr>
            <w:pStyle w:val="Contents4"/>
            <w:tabs>
              <w:tab w:val="clear" w:pos="8176"/>
              <w:tab w:val="right" w:pos="9026" w:leader="dot"/>
            </w:tabs>
            <w:rPr/>
          </w:pPr>
          <w:hyperlink w:anchor="__RefHeading___Toc4665973_3650668749">
            <w:r>
              <w:rPr>
                <w:webHidden/>
                <w:rStyle w:val="IndexLink"/>
                <w:rtl w:val="true"/>
              </w:rPr>
              <w:t>ب</w:t>
            </w:r>
            <w:r>
              <w:rPr>
                <w:rStyle w:val="IndexLink"/>
                <w:rtl w:val="true"/>
              </w:rPr>
              <w:t xml:space="preserve">) </w:t>
            </w:r>
            <w:r>
              <w:rPr>
                <w:rStyle w:val="IndexLink"/>
                <w:rtl w:val="true"/>
              </w:rPr>
              <w:t>از نگاه علوم تجربي</w:t>
            </w:r>
            <w:r>
              <w:rPr>
                <w:rStyle w:val="IndexLink"/>
                <w:rtl w:val="true"/>
              </w:rPr>
              <w:tab/>
            </w:r>
            <w:r>
              <w:rPr>
                <w:rStyle w:val="IndexLink"/>
              </w:rPr>
              <w:t>71</w:t>
            </w:r>
          </w:hyperlink>
        </w:p>
        <w:p>
          <w:pPr>
            <w:pStyle w:val="Contents3"/>
            <w:tabs>
              <w:tab w:val="clear" w:pos="8459"/>
              <w:tab w:val="right" w:pos="9026" w:leader="dot"/>
            </w:tabs>
            <w:rPr/>
          </w:pPr>
          <w:hyperlink w:anchor="__RefHeading___Toc4665975_3650668749">
            <w:r>
              <w:rPr>
                <w:webHidden/>
                <w:rStyle w:val="IndexLink"/>
                <w:rtl w:val="true"/>
              </w:rPr>
              <w:t>فصل سوم</w:t>
            </w:r>
            <w:r>
              <w:rPr>
                <w:rStyle w:val="IndexLink"/>
                <w:rtl w:val="true"/>
              </w:rPr>
              <w:t xml:space="preserve">: </w:t>
            </w:r>
            <w:r>
              <w:rPr>
                <w:rStyle w:val="IndexLink"/>
                <w:rtl w:val="true"/>
              </w:rPr>
              <w:t>تجسم اعمال از نگاه متكلمان و فلاسفه</w:t>
            </w:r>
            <w:r>
              <w:rPr>
                <w:rStyle w:val="IndexLink"/>
                <w:rtl w:val="true"/>
              </w:rPr>
              <w:tab/>
            </w:r>
            <w:r>
              <w:rPr>
                <w:rStyle w:val="IndexLink"/>
              </w:rPr>
              <w:t>73</w:t>
            </w:r>
          </w:hyperlink>
        </w:p>
        <w:p>
          <w:pPr>
            <w:pStyle w:val="Contents4"/>
            <w:tabs>
              <w:tab w:val="clear" w:pos="8176"/>
              <w:tab w:val="right" w:pos="9026" w:leader="dot"/>
            </w:tabs>
            <w:rPr/>
          </w:pPr>
          <w:hyperlink w:anchor="__RefHeading___Toc4665977_3650668749">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4665979_3650668749">
            <w:r>
              <w:rPr>
                <w:webHidden/>
                <w:rStyle w:val="IndexLink"/>
                <w:rtl w:val="true"/>
              </w:rPr>
              <w:t>نظر مخالفان</w:t>
            </w:r>
            <w:r>
              <w:rPr>
                <w:rStyle w:val="IndexLink"/>
                <w:rtl w:val="true"/>
              </w:rPr>
              <w:tab/>
            </w:r>
            <w:r>
              <w:rPr>
                <w:rStyle w:val="IndexLink"/>
              </w:rPr>
              <w:t>75</w:t>
            </w:r>
          </w:hyperlink>
        </w:p>
        <w:p>
          <w:pPr>
            <w:pStyle w:val="Contents4"/>
            <w:tabs>
              <w:tab w:val="clear" w:pos="8176"/>
              <w:tab w:val="right" w:pos="9026" w:leader="dot"/>
            </w:tabs>
            <w:rPr/>
          </w:pPr>
          <w:hyperlink w:anchor="__RefHeading___Toc4665981_3650668749">
            <w:r>
              <w:rPr>
                <w:webHidden/>
                <w:rStyle w:val="IndexLink"/>
                <w:rtl w:val="true"/>
              </w:rPr>
              <w:t>نظر موافقان</w:t>
            </w:r>
            <w:r>
              <w:rPr>
                <w:rStyle w:val="IndexLink"/>
                <w:rtl w:val="true"/>
              </w:rPr>
              <w:tab/>
            </w:r>
            <w:r>
              <w:rPr>
                <w:rStyle w:val="IndexLink"/>
              </w:rPr>
              <w:t>78</w:t>
            </w:r>
          </w:hyperlink>
        </w:p>
        <w:p>
          <w:pPr>
            <w:pStyle w:val="Contents4"/>
            <w:tabs>
              <w:tab w:val="clear" w:pos="8176"/>
              <w:tab w:val="right" w:pos="9026" w:leader="dot"/>
            </w:tabs>
            <w:rPr/>
          </w:pPr>
          <w:hyperlink w:anchor="__RefHeading___Toc4665983_3650668749">
            <w:r>
              <w:rPr>
                <w:webHidden/>
                <w:rStyle w:val="IndexLink"/>
                <w:rtl w:val="true"/>
              </w:rPr>
              <w:t>نتيجه</w:t>
            </w:r>
            <w:r>
              <w:rPr>
                <w:rStyle w:val="IndexLink"/>
                <w:rtl w:val="true"/>
              </w:rPr>
              <w:tab/>
            </w:r>
            <w:r>
              <w:rPr>
                <w:rStyle w:val="IndexLink"/>
              </w:rPr>
              <w:t>81</w:t>
            </w:r>
          </w:hyperlink>
        </w:p>
        <w:p>
          <w:pPr>
            <w:pStyle w:val="Contents3"/>
            <w:tabs>
              <w:tab w:val="clear" w:pos="8459"/>
              <w:tab w:val="right" w:pos="9026" w:leader="dot"/>
            </w:tabs>
            <w:rPr/>
          </w:pPr>
          <w:hyperlink w:anchor="__RefHeading___Toc4665985_3650668749">
            <w:r>
              <w:rPr>
                <w:webHidden/>
                <w:rStyle w:val="IndexLink"/>
                <w:rtl w:val="true"/>
              </w:rPr>
              <w:t>فصل چهارم</w:t>
            </w:r>
            <w:r>
              <w:rPr>
                <w:rStyle w:val="IndexLink"/>
                <w:rtl w:val="true"/>
              </w:rPr>
              <w:t xml:space="preserve">: </w:t>
            </w:r>
            <w:r>
              <w:rPr>
                <w:rStyle w:val="IndexLink"/>
                <w:rtl w:val="true"/>
              </w:rPr>
              <w:t>تجسم اعمال از نگاه عرفا و شعرا</w:t>
            </w:r>
            <w:r>
              <w:rPr>
                <w:rStyle w:val="IndexLink"/>
                <w:rtl w:val="true"/>
              </w:rPr>
              <w:tab/>
            </w:r>
            <w:r>
              <w:rPr>
                <w:rStyle w:val="IndexLink"/>
              </w:rPr>
              <w:t>83</w:t>
            </w:r>
          </w:hyperlink>
        </w:p>
        <w:p>
          <w:pPr>
            <w:pStyle w:val="Contents4"/>
            <w:tabs>
              <w:tab w:val="clear" w:pos="8176"/>
              <w:tab w:val="right" w:pos="9026" w:leader="dot"/>
            </w:tabs>
            <w:rPr/>
          </w:pPr>
          <w:hyperlink w:anchor="__RefHeading___Toc4665987_3650668749">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4665989_3650668749">
            <w:r>
              <w:rPr>
                <w:webHidden/>
                <w:rStyle w:val="IndexLink"/>
                <w:rtl w:val="true"/>
              </w:rPr>
              <w:t>نتيجه</w:t>
            </w:r>
            <w:r>
              <w:rPr>
                <w:rStyle w:val="IndexLink"/>
                <w:rtl w:val="true"/>
              </w:rPr>
              <w:tab/>
            </w:r>
            <w:r>
              <w:rPr>
                <w:rStyle w:val="IndexLink"/>
              </w:rPr>
              <w:t>89</w:t>
            </w:r>
          </w:hyperlink>
        </w:p>
        <w:p>
          <w:pPr>
            <w:pStyle w:val="Contents2"/>
            <w:tabs>
              <w:tab w:val="clear" w:pos="8743"/>
              <w:tab w:val="right" w:pos="9026" w:leader="dot"/>
            </w:tabs>
            <w:rPr/>
          </w:pPr>
          <w:hyperlink w:anchor="__RefHeading___Toc4665991_3650668749">
            <w:r>
              <w:rPr>
                <w:webHidden/>
                <w:rStyle w:val="IndexLink"/>
                <w:rtl w:val="true"/>
              </w:rPr>
              <w:t>بخش سوم</w:t>
            </w:r>
            <w:r>
              <w:rPr>
                <w:rStyle w:val="IndexLink"/>
                <w:rtl w:val="true"/>
              </w:rPr>
              <w:t xml:space="preserve">: </w:t>
            </w:r>
            <w:r>
              <w:rPr>
                <w:rStyle w:val="IndexLink"/>
                <w:rtl w:val="true"/>
              </w:rPr>
              <w:t>تجسم اعمال و عقايد در دنيا</w:t>
            </w:r>
            <w:r>
              <w:rPr>
                <w:rStyle w:val="IndexLink"/>
                <w:rtl w:val="true"/>
              </w:rPr>
              <w:tab/>
            </w:r>
            <w:r>
              <w:rPr>
                <w:rStyle w:val="IndexLink"/>
              </w:rPr>
              <w:t>91</w:t>
            </w:r>
          </w:hyperlink>
        </w:p>
        <w:p>
          <w:pPr>
            <w:pStyle w:val="Contents3"/>
            <w:tabs>
              <w:tab w:val="clear" w:pos="8459"/>
              <w:tab w:val="right" w:pos="9026" w:leader="dot"/>
            </w:tabs>
            <w:rPr/>
          </w:pPr>
          <w:hyperlink w:anchor="__RefHeading___Toc4665993_3650668749">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4665995_3650668749">
            <w:r>
              <w:rPr>
                <w:webHidden/>
                <w:rStyle w:val="IndexLink"/>
                <w:rtl w:val="true"/>
              </w:rPr>
              <w:t>فصل اول</w:t>
            </w:r>
            <w:r>
              <w:rPr>
                <w:rStyle w:val="IndexLink"/>
                <w:rtl w:val="true"/>
              </w:rPr>
              <w:t xml:space="preserve">: </w:t>
            </w:r>
            <w:r>
              <w:rPr>
                <w:rStyle w:val="IndexLink"/>
                <w:rtl w:val="true"/>
              </w:rPr>
              <w:t>تجسم اعمال در امت‌هاي پيشين</w:t>
            </w:r>
            <w:r>
              <w:rPr>
                <w:rStyle w:val="IndexLink"/>
                <w:rtl w:val="true"/>
              </w:rPr>
              <w:tab/>
            </w:r>
            <w:r>
              <w:rPr>
                <w:rStyle w:val="IndexLink"/>
              </w:rPr>
              <w:t>92</w:t>
            </w:r>
          </w:hyperlink>
        </w:p>
        <w:p>
          <w:pPr>
            <w:pStyle w:val="Contents4"/>
            <w:tabs>
              <w:tab w:val="clear" w:pos="8176"/>
              <w:tab w:val="right" w:pos="9026" w:leader="dot"/>
            </w:tabs>
            <w:rPr/>
          </w:pPr>
          <w:hyperlink w:anchor="__RefHeading___Toc4665997_3650668749">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4665999_3650668749">
            <w:r>
              <w:rPr>
                <w:webHidden/>
                <w:rStyle w:val="IndexLink"/>
                <w:rtl w:val="true"/>
              </w:rPr>
              <w:t>داستان اصحاب سبت</w:t>
            </w:r>
            <w:r>
              <w:rPr>
                <w:rStyle w:val="IndexLink"/>
                <w:rtl w:val="true"/>
              </w:rPr>
              <w:tab/>
            </w:r>
            <w:r>
              <w:rPr>
                <w:rStyle w:val="IndexLink"/>
              </w:rPr>
              <w:t>94</w:t>
            </w:r>
          </w:hyperlink>
        </w:p>
        <w:p>
          <w:pPr>
            <w:pStyle w:val="Contents4"/>
            <w:tabs>
              <w:tab w:val="clear" w:pos="8176"/>
              <w:tab w:val="right" w:pos="9026" w:leader="dot"/>
            </w:tabs>
            <w:rPr/>
          </w:pPr>
          <w:hyperlink w:anchor="__RefHeading___Toc4666001_3650668749">
            <w:r>
              <w:rPr>
                <w:webHidden/>
                <w:rStyle w:val="IndexLink"/>
                <w:rtl w:val="true"/>
              </w:rPr>
              <w:t>پاسخ به دو پرسش</w:t>
            </w:r>
            <w:r>
              <w:rPr>
                <w:rStyle w:val="IndexLink"/>
                <w:rtl w:val="true"/>
              </w:rPr>
              <w:tab/>
            </w:r>
            <w:r>
              <w:rPr>
                <w:rStyle w:val="IndexLink"/>
              </w:rPr>
              <w:t>98</w:t>
            </w:r>
          </w:hyperlink>
        </w:p>
        <w:p>
          <w:pPr>
            <w:pStyle w:val="Contents3"/>
            <w:tabs>
              <w:tab w:val="clear" w:pos="8459"/>
              <w:tab w:val="right" w:pos="9026" w:leader="dot"/>
            </w:tabs>
            <w:rPr/>
          </w:pPr>
          <w:hyperlink w:anchor="__RefHeading___Toc4666003_3650668749">
            <w:r>
              <w:rPr>
                <w:webHidden/>
                <w:rStyle w:val="IndexLink"/>
                <w:rtl w:val="true"/>
              </w:rPr>
              <w:t>فصل دوم</w:t>
            </w:r>
            <w:r>
              <w:rPr>
                <w:rStyle w:val="IndexLink"/>
                <w:rtl w:val="true"/>
              </w:rPr>
              <w:t xml:space="preserve">: </w:t>
            </w:r>
            <w:r>
              <w:rPr>
                <w:rStyle w:val="IndexLink"/>
                <w:rtl w:val="true"/>
              </w:rPr>
              <w:t>داستان‌هايي از تجسم اعمال در زندگي معصومان عليهم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4666005_3650668749">
            <w:r>
              <w:rPr>
                <w:webHidden/>
                <w:rStyle w:val="IndexLink"/>
                <w:rtl w:val="true"/>
              </w:rPr>
              <w:t>فصل سوم</w:t>
            </w:r>
            <w:r>
              <w:rPr>
                <w:rStyle w:val="IndexLink"/>
                <w:rtl w:val="true"/>
              </w:rPr>
              <w:t xml:space="preserve">: </w:t>
            </w:r>
            <w:r>
              <w:rPr>
                <w:rStyle w:val="IndexLink"/>
                <w:rtl w:val="true"/>
              </w:rPr>
              <w:t>داستان‌هايي از تجسم اعمال در زندگي علما و ديگران</w:t>
            </w:r>
            <w:r>
              <w:rPr>
                <w:rStyle w:val="IndexLink"/>
                <w:rtl w:val="true"/>
              </w:rPr>
              <w:tab/>
            </w:r>
            <w:r>
              <w:rPr>
                <w:rStyle w:val="IndexLink"/>
              </w:rPr>
              <w:t>109</w:t>
            </w:r>
          </w:hyperlink>
        </w:p>
        <w:p>
          <w:pPr>
            <w:pStyle w:val="Contents4"/>
            <w:tabs>
              <w:tab w:val="clear" w:pos="8176"/>
              <w:tab w:val="right" w:pos="9026" w:leader="dot"/>
            </w:tabs>
            <w:rPr/>
          </w:pPr>
          <w:hyperlink w:anchor="__RefHeading___Toc4666007_3650668749">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4666009_3650668749">
            <w:r>
              <w:rPr>
                <w:webHidden/>
                <w:rStyle w:val="IndexLink"/>
                <w:rtl w:val="true"/>
              </w:rPr>
              <w:t>انسان شترنما</w:t>
            </w:r>
            <w:r>
              <w:rPr>
                <w:rStyle w:val="IndexLink"/>
                <w:rtl w:val="true"/>
              </w:rPr>
              <w:tab/>
            </w:r>
            <w:r>
              <w:rPr>
                <w:rStyle w:val="IndexLink"/>
              </w:rPr>
              <w:t>109</w:t>
            </w:r>
          </w:hyperlink>
        </w:p>
        <w:p>
          <w:pPr>
            <w:pStyle w:val="Contents4"/>
            <w:tabs>
              <w:tab w:val="clear" w:pos="8176"/>
              <w:tab w:val="right" w:pos="9026" w:leader="dot"/>
            </w:tabs>
            <w:rPr/>
          </w:pPr>
          <w:hyperlink w:anchor="__RefHeading___Toc4666011_3650668749">
            <w:r>
              <w:rPr>
                <w:webHidden/>
                <w:rStyle w:val="IndexLink"/>
                <w:rtl w:val="true"/>
              </w:rPr>
              <w:t>پوششي با پول گداخته</w:t>
            </w:r>
            <w:r>
              <w:rPr>
                <w:rStyle w:val="IndexLink"/>
                <w:rtl w:val="true"/>
              </w:rPr>
              <w:tab/>
            </w:r>
            <w:r>
              <w:rPr>
                <w:rStyle w:val="IndexLink"/>
              </w:rPr>
              <w:t>110</w:t>
            </w:r>
          </w:hyperlink>
        </w:p>
        <w:p>
          <w:pPr>
            <w:pStyle w:val="Contents4"/>
            <w:tabs>
              <w:tab w:val="clear" w:pos="8176"/>
              <w:tab w:val="right" w:pos="9026" w:leader="dot"/>
            </w:tabs>
            <w:rPr/>
          </w:pPr>
          <w:hyperlink w:anchor="__RefHeading___Toc4666013_3650668749">
            <w:r>
              <w:rPr>
                <w:webHidden/>
                <w:rStyle w:val="IndexLink"/>
                <w:rtl w:val="true"/>
              </w:rPr>
              <w:t>ذكر منور</w:t>
            </w:r>
            <w:r>
              <w:rPr>
                <w:rStyle w:val="IndexLink"/>
                <w:rtl w:val="true"/>
              </w:rPr>
              <w:tab/>
            </w:r>
            <w:r>
              <w:rPr>
                <w:rStyle w:val="IndexLink"/>
              </w:rPr>
              <w:t>111</w:t>
            </w:r>
          </w:hyperlink>
        </w:p>
        <w:p>
          <w:pPr>
            <w:pStyle w:val="Contents4"/>
            <w:tabs>
              <w:tab w:val="clear" w:pos="8176"/>
              <w:tab w:val="right" w:pos="9026" w:leader="dot"/>
            </w:tabs>
            <w:rPr/>
          </w:pPr>
          <w:hyperlink w:anchor="__RefHeading___Toc4666015_3650668749">
            <w:r>
              <w:rPr>
                <w:webHidden/>
                <w:rStyle w:val="IndexLink"/>
                <w:rtl w:val="true"/>
              </w:rPr>
              <w:t>تجسم تندخويي</w:t>
            </w:r>
            <w:r>
              <w:rPr>
                <w:rStyle w:val="IndexLink"/>
                <w:rtl w:val="true"/>
              </w:rPr>
              <w:tab/>
            </w:r>
            <w:r>
              <w:rPr>
                <w:rStyle w:val="IndexLink"/>
              </w:rPr>
              <w:t>111</w:t>
            </w:r>
          </w:hyperlink>
        </w:p>
        <w:p>
          <w:pPr>
            <w:pStyle w:val="Contents4"/>
            <w:tabs>
              <w:tab w:val="clear" w:pos="8176"/>
              <w:tab w:val="right" w:pos="9026" w:leader="dot"/>
            </w:tabs>
            <w:rPr/>
          </w:pPr>
          <w:hyperlink w:anchor="__RefHeading___Toc4666017_3650668749">
            <w:r>
              <w:rPr>
                <w:webHidden/>
                <w:rStyle w:val="IndexLink"/>
                <w:rtl w:val="true"/>
              </w:rPr>
              <w:t>حقيقت غذاي حرام و شبهه‌ناك</w:t>
            </w:r>
            <w:r>
              <w:rPr>
                <w:rStyle w:val="IndexLink"/>
                <w:rtl w:val="true"/>
              </w:rPr>
              <w:tab/>
            </w:r>
            <w:r>
              <w:rPr>
                <w:rStyle w:val="IndexLink"/>
              </w:rPr>
              <w:t>112</w:t>
            </w:r>
          </w:hyperlink>
        </w:p>
        <w:p>
          <w:pPr>
            <w:pStyle w:val="Contents4"/>
            <w:tabs>
              <w:tab w:val="clear" w:pos="8176"/>
              <w:tab w:val="right" w:pos="9026" w:leader="dot"/>
            </w:tabs>
            <w:rPr/>
          </w:pPr>
          <w:hyperlink w:anchor="__RefHeading___Toc4666019_3650668749">
            <w:r>
              <w:rPr>
                <w:webHidden/>
                <w:rStyle w:val="IndexLink"/>
                <w:rtl w:val="true"/>
              </w:rPr>
              <w:t>تجسم اعمال نيك و بد</w:t>
            </w:r>
            <w:r>
              <w:rPr>
                <w:rStyle w:val="IndexLink"/>
                <w:rtl w:val="true"/>
              </w:rPr>
              <w:tab/>
            </w:r>
            <w:r>
              <w:rPr>
                <w:rStyle w:val="IndexLink"/>
              </w:rPr>
              <w:t>114</w:t>
            </w:r>
          </w:hyperlink>
        </w:p>
        <w:p>
          <w:pPr>
            <w:pStyle w:val="Contents4"/>
            <w:tabs>
              <w:tab w:val="clear" w:pos="8176"/>
              <w:tab w:val="right" w:pos="9026" w:leader="dot"/>
            </w:tabs>
            <w:rPr/>
          </w:pPr>
          <w:hyperlink w:anchor="__RefHeading___Toc4666021_3650668749">
            <w:r>
              <w:rPr>
                <w:webHidden/>
                <w:rStyle w:val="IndexLink"/>
                <w:rtl w:val="true"/>
              </w:rPr>
              <w:t>مسخ شدن دشنام‌دهنده به امام علي عليه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4666023_3650668749">
            <w:r>
              <w:rPr>
                <w:webHidden/>
                <w:rStyle w:val="IndexLink"/>
                <w:rtl w:val="true"/>
              </w:rPr>
              <w:t>تجسم صلوات</w:t>
            </w:r>
            <w:r>
              <w:rPr>
                <w:rStyle w:val="IndexLink"/>
                <w:rtl w:val="true"/>
              </w:rPr>
              <w:tab/>
            </w:r>
            <w:r>
              <w:rPr>
                <w:rStyle w:val="IndexLink"/>
              </w:rPr>
              <w:t>117</w:t>
            </w:r>
          </w:hyperlink>
        </w:p>
        <w:p>
          <w:pPr>
            <w:pStyle w:val="Contents4"/>
            <w:tabs>
              <w:tab w:val="clear" w:pos="8176"/>
              <w:tab w:val="right" w:pos="9026" w:leader="dot"/>
            </w:tabs>
            <w:rPr/>
          </w:pPr>
          <w:hyperlink w:anchor="__RefHeading___Toc4666025_3650668749">
            <w:r>
              <w:rPr>
                <w:webHidden/>
                <w:rStyle w:val="IndexLink"/>
                <w:rtl w:val="true"/>
              </w:rPr>
              <w:t>تجسم عمل به صورت سگ</w:t>
            </w:r>
            <w:r>
              <w:rPr>
                <w:rStyle w:val="IndexLink"/>
                <w:rtl w:val="true"/>
              </w:rPr>
              <w:tab/>
            </w:r>
            <w:r>
              <w:rPr>
                <w:rStyle w:val="IndexLink"/>
              </w:rPr>
              <w:t>118</w:t>
            </w:r>
          </w:hyperlink>
        </w:p>
        <w:p>
          <w:pPr>
            <w:pStyle w:val="Contents4"/>
            <w:tabs>
              <w:tab w:val="clear" w:pos="8176"/>
              <w:tab w:val="right" w:pos="9026" w:leader="dot"/>
            </w:tabs>
            <w:rPr/>
          </w:pPr>
          <w:hyperlink w:anchor="__RefHeading___Toc4666027_3650668749">
            <w:r>
              <w:rPr>
                <w:webHidden/>
                <w:rStyle w:val="IndexLink"/>
                <w:rtl w:val="true"/>
              </w:rPr>
              <w:t>انسان‌هاي حيوان‌نما</w:t>
            </w:r>
            <w:r>
              <w:rPr>
                <w:rStyle w:val="IndexLink"/>
                <w:rtl w:val="true"/>
              </w:rPr>
              <w:tab/>
            </w:r>
            <w:r>
              <w:rPr>
                <w:rStyle w:val="IndexLink"/>
              </w:rPr>
              <w:t>120</w:t>
            </w:r>
          </w:hyperlink>
        </w:p>
        <w:p>
          <w:pPr>
            <w:pStyle w:val="Contents4"/>
            <w:tabs>
              <w:tab w:val="clear" w:pos="8176"/>
              <w:tab w:val="right" w:pos="9026" w:leader="dot"/>
            </w:tabs>
            <w:rPr/>
          </w:pPr>
          <w:hyperlink w:anchor="__RefHeading___Toc4666029_3650668749">
            <w:r>
              <w:rPr>
                <w:webHidden/>
                <w:rStyle w:val="IndexLink"/>
                <w:rtl w:val="true"/>
              </w:rPr>
              <w:t>تجسم عمل خائن</w:t>
            </w:r>
            <w:r>
              <w:rPr>
                <w:rStyle w:val="IndexLink"/>
                <w:rtl w:val="true"/>
              </w:rPr>
              <w:tab/>
            </w:r>
            <w:r>
              <w:rPr>
                <w:rStyle w:val="IndexLink"/>
              </w:rPr>
              <w:t>121</w:t>
            </w:r>
          </w:hyperlink>
        </w:p>
        <w:p>
          <w:pPr>
            <w:pStyle w:val="Contents4"/>
            <w:tabs>
              <w:tab w:val="clear" w:pos="8176"/>
              <w:tab w:val="right" w:pos="9026" w:leader="dot"/>
            </w:tabs>
            <w:rPr/>
          </w:pPr>
          <w:hyperlink w:anchor="__RefHeading___Toc4666031_3650668749">
            <w:r>
              <w:rPr>
                <w:webHidden/>
                <w:rStyle w:val="IndexLink"/>
                <w:rtl w:val="true"/>
              </w:rPr>
              <w:t>آثار تضييع حقوق ديگران</w:t>
            </w:r>
            <w:r>
              <w:rPr>
                <w:rStyle w:val="IndexLink"/>
                <w:rtl w:val="true"/>
              </w:rPr>
              <w:tab/>
            </w:r>
            <w:r>
              <w:rPr>
                <w:rStyle w:val="IndexLink"/>
              </w:rPr>
              <w:t>121</w:t>
            </w:r>
          </w:hyperlink>
        </w:p>
        <w:p>
          <w:pPr>
            <w:pStyle w:val="Contents4"/>
            <w:tabs>
              <w:tab w:val="clear" w:pos="8176"/>
              <w:tab w:val="right" w:pos="9026" w:leader="dot"/>
            </w:tabs>
            <w:rPr/>
          </w:pPr>
          <w:hyperlink w:anchor="__RefHeading___Toc4666033_3650668749">
            <w:r>
              <w:rPr>
                <w:webHidden/>
                <w:rStyle w:val="IndexLink"/>
                <w:rtl w:val="true"/>
              </w:rPr>
              <w:t>باطن حيواني</w:t>
            </w:r>
            <w:r>
              <w:rPr>
                <w:rStyle w:val="IndexLink"/>
                <w:rtl w:val="true"/>
              </w:rPr>
              <w:tab/>
            </w:r>
            <w:r>
              <w:rPr>
                <w:rStyle w:val="IndexLink"/>
              </w:rPr>
              <w:t>123</w:t>
            </w:r>
          </w:hyperlink>
        </w:p>
        <w:p>
          <w:pPr>
            <w:pStyle w:val="Contents2"/>
            <w:tabs>
              <w:tab w:val="clear" w:pos="8743"/>
              <w:tab w:val="right" w:pos="9026" w:leader="dot"/>
            </w:tabs>
            <w:rPr/>
          </w:pPr>
          <w:hyperlink w:anchor="__RefHeading___Toc4666035_3650668749">
            <w:r>
              <w:rPr>
                <w:webHidden/>
                <w:rStyle w:val="IndexLink"/>
                <w:rtl w:val="true"/>
              </w:rPr>
              <w:t>بخش چهارم</w:t>
            </w:r>
            <w:r>
              <w:rPr>
                <w:rStyle w:val="IndexLink"/>
                <w:rtl w:val="true"/>
              </w:rPr>
              <w:t xml:space="preserve">: </w:t>
            </w:r>
            <w:r>
              <w:rPr>
                <w:rStyle w:val="IndexLink"/>
                <w:rtl w:val="true"/>
              </w:rPr>
              <w:t>سيماي مؤمنان و مجرمان در عالم آخرت</w:t>
            </w:r>
            <w:r>
              <w:rPr>
                <w:rStyle w:val="IndexLink"/>
                <w:rtl w:val="true"/>
              </w:rPr>
              <w:tab/>
            </w:r>
            <w:r>
              <w:rPr>
                <w:rStyle w:val="IndexLink"/>
              </w:rPr>
              <w:t>125</w:t>
            </w:r>
          </w:hyperlink>
        </w:p>
        <w:p>
          <w:pPr>
            <w:pStyle w:val="Contents3"/>
            <w:tabs>
              <w:tab w:val="clear" w:pos="8459"/>
              <w:tab w:val="right" w:pos="9026" w:leader="dot"/>
            </w:tabs>
            <w:rPr/>
          </w:pPr>
          <w:hyperlink w:anchor="__RefHeading___Toc4666037_3650668749">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4666039_3650668749">
            <w:r>
              <w:rPr>
                <w:webHidden/>
                <w:rStyle w:val="IndexLink"/>
                <w:rtl w:val="true"/>
              </w:rPr>
              <w:t>فصل اول سيماي مؤمنان در عالم آخرت</w:t>
            </w:r>
            <w:r>
              <w:rPr>
                <w:rStyle w:val="IndexLink"/>
                <w:rtl w:val="true"/>
              </w:rPr>
              <w:tab/>
            </w:r>
            <w:r>
              <w:rPr>
                <w:rStyle w:val="IndexLink"/>
              </w:rPr>
              <w:t>126</w:t>
            </w:r>
          </w:hyperlink>
        </w:p>
        <w:p>
          <w:pPr>
            <w:pStyle w:val="Contents4"/>
            <w:tabs>
              <w:tab w:val="clear" w:pos="8176"/>
              <w:tab w:val="right" w:pos="9026" w:leader="dot"/>
            </w:tabs>
            <w:rPr/>
          </w:pPr>
          <w:hyperlink w:anchor="__RefHeading___Toc4666041_3650668749">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4666043_3650668749">
            <w:r>
              <w:rPr>
                <w:webHidden/>
                <w:rStyle w:val="IndexLink"/>
                <w:rtl w:val="true"/>
              </w:rPr>
              <w:t>گفتار اول</w:t>
            </w:r>
            <w:r>
              <w:rPr>
                <w:rStyle w:val="IndexLink"/>
                <w:rtl w:val="true"/>
              </w:rPr>
              <w:t xml:space="preserve">: </w:t>
            </w:r>
            <w:r>
              <w:rPr>
                <w:rStyle w:val="IndexLink"/>
                <w:rtl w:val="true"/>
              </w:rPr>
              <w:t>چهره‌هاي نوراني</w:t>
            </w:r>
            <w:r>
              <w:rPr>
                <w:rStyle w:val="IndexLink"/>
                <w:rtl w:val="true"/>
              </w:rPr>
              <w:tab/>
            </w:r>
            <w:r>
              <w:rPr>
                <w:rStyle w:val="IndexLink"/>
              </w:rPr>
              <w:t>131</w:t>
            </w:r>
          </w:hyperlink>
        </w:p>
        <w:p>
          <w:pPr>
            <w:pStyle w:val="Contents4"/>
            <w:tabs>
              <w:tab w:val="clear" w:pos="8176"/>
              <w:tab w:val="right" w:pos="9026" w:leader="dot"/>
            </w:tabs>
            <w:rPr/>
          </w:pPr>
          <w:hyperlink w:anchor="__RefHeading___Toc4666045_3650668749">
            <w:r>
              <w:rPr>
                <w:webHidden/>
                <w:rStyle w:val="IndexLink"/>
                <w:rtl w:val="true"/>
              </w:rPr>
              <w:t>گفتار دوم</w:t>
            </w:r>
            <w:r>
              <w:rPr>
                <w:rStyle w:val="IndexLink"/>
                <w:rtl w:val="true"/>
              </w:rPr>
              <w:t xml:space="preserve">: </w:t>
            </w:r>
            <w:r>
              <w:rPr>
                <w:rStyle w:val="IndexLink"/>
                <w:rtl w:val="true"/>
              </w:rPr>
              <w:t>چهره‌هاي شاد و خندان</w:t>
            </w:r>
            <w:r>
              <w:rPr>
                <w:rStyle w:val="IndexLink"/>
                <w:rtl w:val="true"/>
              </w:rPr>
              <w:tab/>
            </w:r>
            <w:r>
              <w:rPr>
                <w:rStyle w:val="IndexLink"/>
              </w:rPr>
              <w:t>142</w:t>
            </w:r>
          </w:hyperlink>
        </w:p>
        <w:p>
          <w:pPr>
            <w:pStyle w:val="Contents5"/>
            <w:tabs>
              <w:tab w:val="clear" w:pos="7892"/>
              <w:tab w:val="right" w:pos="9026" w:leader="dot"/>
            </w:tabs>
            <w:rPr/>
          </w:pPr>
          <w:hyperlink w:anchor="__RefHeading___Toc4666047_3650668749">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4666049_3650668749">
            <w:r>
              <w:rPr>
                <w:webHidden/>
                <w:rStyle w:val="IndexLink"/>
              </w:rPr>
              <w:t>1</w:t>
            </w:r>
            <w:r>
              <w:rPr>
                <w:rStyle w:val="IndexLink"/>
                <w:rtl w:val="true"/>
              </w:rPr>
              <w:t xml:space="preserve">. </w:t>
            </w:r>
            <w:r>
              <w:rPr>
                <w:rStyle w:val="IndexLink"/>
                <w:rtl w:val="true"/>
              </w:rPr>
              <w:t>عزاداران سيد الشهدا عليه السلام</w:t>
            </w:r>
            <w:r>
              <w:rPr>
                <w:rStyle w:val="IndexLink"/>
                <w:rtl w:val="true"/>
              </w:rPr>
              <w:tab/>
            </w:r>
            <w:r>
              <w:rPr>
                <w:rStyle w:val="IndexLink"/>
              </w:rPr>
              <w:t>142</w:t>
            </w:r>
          </w:hyperlink>
        </w:p>
        <w:p>
          <w:pPr>
            <w:pStyle w:val="Contents5"/>
            <w:tabs>
              <w:tab w:val="clear" w:pos="7892"/>
              <w:tab w:val="right" w:pos="9026" w:leader="dot"/>
            </w:tabs>
            <w:rPr/>
          </w:pPr>
          <w:hyperlink w:anchor="__RefHeading___Toc4666051_3650668749">
            <w:r>
              <w:rPr>
                <w:webHidden/>
                <w:rStyle w:val="IndexLink"/>
              </w:rPr>
              <w:t>2</w:t>
            </w:r>
            <w:r>
              <w:rPr>
                <w:rStyle w:val="IndexLink"/>
                <w:rtl w:val="true"/>
              </w:rPr>
              <w:t xml:space="preserve">. </w:t>
            </w:r>
            <w:r>
              <w:rPr>
                <w:rStyle w:val="IndexLink"/>
                <w:rtl w:val="true"/>
              </w:rPr>
              <w:t>خواندن سوره عبس و عصر</w:t>
            </w:r>
            <w:r>
              <w:rPr>
                <w:rStyle w:val="IndexLink"/>
                <w:rtl w:val="true"/>
              </w:rPr>
              <w:tab/>
            </w:r>
            <w:r>
              <w:rPr>
                <w:rStyle w:val="IndexLink"/>
              </w:rPr>
              <w:t>143</w:t>
            </w:r>
          </w:hyperlink>
        </w:p>
        <w:p>
          <w:pPr>
            <w:pStyle w:val="Contents5"/>
            <w:tabs>
              <w:tab w:val="clear" w:pos="7892"/>
              <w:tab w:val="right" w:pos="9026" w:leader="dot"/>
            </w:tabs>
            <w:rPr/>
          </w:pPr>
          <w:hyperlink w:anchor="__RefHeading___Toc4666053_3650668749">
            <w:r>
              <w:rPr>
                <w:webHidden/>
                <w:rStyle w:val="IndexLink"/>
              </w:rPr>
              <w:t>3</w:t>
            </w:r>
            <w:r>
              <w:rPr>
                <w:rStyle w:val="IndexLink"/>
                <w:rtl w:val="true"/>
              </w:rPr>
              <w:t xml:space="preserve">. </w:t>
            </w:r>
            <w:r>
              <w:rPr>
                <w:rStyle w:val="IndexLink"/>
                <w:rtl w:val="true"/>
              </w:rPr>
              <w:t>احترام به مساجد</w:t>
            </w:r>
            <w:r>
              <w:rPr>
                <w:rStyle w:val="IndexLink"/>
                <w:rtl w:val="true"/>
              </w:rPr>
              <w:tab/>
            </w:r>
            <w:r>
              <w:rPr>
                <w:rStyle w:val="IndexLink"/>
              </w:rPr>
              <w:t>144</w:t>
            </w:r>
          </w:hyperlink>
        </w:p>
        <w:p>
          <w:pPr>
            <w:pStyle w:val="Contents5"/>
            <w:tabs>
              <w:tab w:val="clear" w:pos="7892"/>
              <w:tab w:val="right" w:pos="9026" w:leader="dot"/>
            </w:tabs>
            <w:rPr/>
          </w:pPr>
          <w:hyperlink w:anchor="__RefHeading___Toc4666055_3650668749">
            <w:r>
              <w:rPr>
                <w:webHidden/>
                <w:rStyle w:val="IndexLink"/>
              </w:rPr>
              <w:t>4</w:t>
            </w:r>
            <w:r>
              <w:rPr>
                <w:rStyle w:val="IndexLink"/>
                <w:rtl w:val="true"/>
              </w:rPr>
              <w:t xml:space="preserve">. </w:t>
            </w:r>
            <w:r>
              <w:rPr>
                <w:rStyle w:val="IndexLink"/>
                <w:rtl w:val="true"/>
              </w:rPr>
              <w:t>خوش‌حال كردن مؤمن</w:t>
            </w:r>
            <w:r>
              <w:rPr>
                <w:rStyle w:val="IndexLink"/>
                <w:rtl w:val="true"/>
              </w:rPr>
              <w:tab/>
            </w:r>
            <w:r>
              <w:rPr>
                <w:rStyle w:val="IndexLink"/>
              </w:rPr>
              <w:t>144</w:t>
            </w:r>
          </w:hyperlink>
        </w:p>
        <w:p>
          <w:pPr>
            <w:pStyle w:val="Contents5"/>
            <w:tabs>
              <w:tab w:val="clear" w:pos="7892"/>
              <w:tab w:val="right" w:pos="9026" w:leader="dot"/>
            </w:tabs>
            <w:rPr/>
          </w:pPr>
          <w:hyperlink w:anchor="__RefHeading___Toc4666057_3650668749">
            <w:r>
              <w:rPr>
                <w:webHidden/>
                <w:rStyle w:val="IndexLink"/>
              </w:rPr>
              <w:t>5</w:t>
            </w:r>
            <w:r>
              <w:rPr>
                <w:rStyle w:val="IndexLink"/>
                <w:rtl w:val="true"/>
              </w:rPr>
              <w:t xml:space="preserve">. </w:t>
            </w:r>
            <w:r>
              <w:rPr>
                <w:rStyle w:val="IndexLink"/>
                <w:rtl w:val="true"/>
              </w:rPr>
              <w:t>اكرام فقير</w:t>
            </w:r>
            <w:r>
              <w:rPr>
                <w:rStyle w:val="IndexLink"/>
                <w:rtl w:val="true"/>
              </w:rPr>
              <w:tab/>
            </w:r>
            <w:r>
              <w:rPr>
                <w:rStyle w:val="IndexLink"/>
              </w:rPr>
              <w:t>145</w:t>
            </w:r>
          </w:hyperlink>
        </w:p>
        <w:p>
          <w:pPr>
            <w:pStyle w:val="Contents3"/>
            <w:tabs>
              <w:tab w:val="clear" w:pos="8459"/>
              <w:tab w:val="right" w:pos="9026" w:leader="dot"/>
            </w:tabs>
            <w:rPr/>
          </w:pPr>
          <w:hyperlink w:anchor="__RefHeading___Toc4666059_3650668749">
            <w:r>
              <w:rPr>
                <w:webHidden/>
                <w:rStyle w:val="IndexLink"/>
                <w:rtl w:val="true"/>
              </w:rPr>
              <w:t>فصل دوم سيماي مجرمان در عالم آخرت</w:t>
            </w:r>
            <w:r>
              <w:rPr>
                <w:rStyle w:val="IndexLink"/>
                <w:rtl w:val="true"/>
              </w:rPr>
              <w:tab/>
            </w:r>
            <w:r>
              <w:rPr>
                <w:rStyle w:val="IndexLink"/>
              </w:rPr>
              <w:t>146</w:t>
            </w:r>
          </w:hyperlink>
        </w:p>
        <w:p>
          <w:pPr>
            <w:pStyle w:val="Contents4"/>
            <w:tabs>
              <w:tab w:val="clear" w:pos="8176"/>
              <w:tab w:val="right" w:pos="9026" w:leader="dot"/>
            </w:tabs>
            <w:rPr/>
          </w:pPr>
          <w:hyperlink w:anchor="__RefHeading___Toc4666061_3650668749">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4666063_3650668749">
            <w:r>
              <w:rPr>
                <w:webHidden/>
                <w:rStyle w:val="IndexLink"/>
                <w:rtl w:val="true"/>
              </w:rPr>
              <w:t>گفتاراول</w:t>
            </w:r>
            <w:r>
              <w:rPr>
                <w:rStyle w:val="IndexLink"/>
                <w:rtl w:val="true"/>
              </w:rPr>
              <w:t xml:space="preserve">: </w:t>
            </w:r>
            <w:r>
              <w:rPr>
                <w:rStyle w:val="IndexLink"/>
                <w:rtl w:val="true"/>
              </w:rPr>
              <w:t>نحوه ظهور مجرمان عقيدتي</w:t>
            </w:r>
            <w:r>
              <w:rPr>
                <w:rStyle w:val="IndexLink"/>
                <w:rtl w:val="true"/>
              </w:rPr>
              <w:tab/>
            </w:r>
            <w:r>
              <w:rPr>
                <w:rStyle w:val="IndexLink"/>
              </w:rPr>
              <w:t>148</w:t>
            </w:r>
          </w:hyperlink>
        </w:p>
        <w:p>
          <w:pPr>
            <w:pStyle w:val="Contents5"/>
            <w:tabs>
              <w:tab w:val="clear" w:pos="7892"/>
              <w:tab w:val="right" w:pos="9026" w:leader="dot"/>
            </w:tabs>
            <w:rPr/>
          </w:pPr>
          <w:hyperlink w:anchor="__RefHeading___Toc4666065_3650668749">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4666067_3650668749">
            <w:r>
              <w:rPr>
                <w:webHidden/>
                <w:rStyle w:val="IndexLink"/>
              </w:rPr>
              <w:t>1</w:t>
            </w:r>
            <w:r>
              <w:rPr>
                <w:rStyle w:val="IndexLink"/>
                <w:rtl w:val="true"/>
              </w:rPr>
              <w:t xml:space="preserve">. </w:t>
            </w:r>
            <w:r>
              <w:rPr>
                <w:rStyle w:val="IndexLink"/>
                <w:rtl w:val="true"/>
              </w:rPr>
              <w:t>كفار</w:t>
            </w:r>
            <w:r>
              <w:rPr>
                <w:rStyle w:val="IndexLink"/>
                <w:rtl w:val="true"/>
              </w:rPr>
              <w:tab/>
            </w:r>
            <w:r>
              <w:rPr>
                <w:rStyle w:val="IndexLink"/>
              </w:rPr>
              <w:t>148</w:t>
            </w:r>
          </w:hyperlink>
        </w:p>
        <w:p>
          <w:pPr>
            <w:pStyle w:val="Contents5"/>
            <w:tabs>
              <w:tab w:val="clear" w:pos="7892"/>
              <w:tab w:val="right" w:pos="9026" w:leader="dot"/>
            </w:tabs>
            <w:rPr/>
          </w:pPr>
          <w:hyperlink w:anchor="__RefHeading___Toc4666069_3650668749">
            <w:r>
              <w:rPr>
                <w:webHidden/>
                <w:rStyle w:val="IndexLink"/>
              </w:rPr>
              <w:t>2</w:t>
            </w:r>
            <w:r>
              <w:rPr>
                <w:rStyle w:val="IndexLink"/>
                <w:rtl w:val="true"/>
              </w:rPr>
              <w:t xml:space="preserve">. </w:t>
            </w:r>
            <w:r>
              <w:rPr>
                <w:rStyle w:val="IndexLink"/>
                <w:rtl w:val="true"/>
              </w:rPr>
              <w:t>افترا به خداوند، رسول و امام</w:t>
            </w:r>
            <w:r>
              <w:rPr>
                <w:rStyle w:val="IndexLink"/>
                <w:rtl w:val="true"/>
              </w:rPr>
              <w:tab/>
            </w:r>
            <w:r>
              <w:rPr>
                <w:rStyle w:val="IndexLink"/>
              </w:rPr>
              <w:t>149</w:t>
            </w:r>
          </w:hyperlink>
        </w:p>
        <w:p>
          <w:pPr>
            <w:pStyle w:val="Contents5"/>
            <w:tabs>
              <w:tab w:val="clear" w:pos="7892"/>
              <w:tab w:val="right" w:pos="9026" w:leader="dot"/>
            </w:tabs>
            <w:rPr/>
          </w:pPr>
          <w:hyperlink w:anchor="__RefHeading___Toc4666071_3650668749">
            <w:r>
              <w:rPr>
                <w:webHidden/>
                <w:rStyle w:val="IndexLink"/>
              </w:rPr>
              <w:t>3</w:t>
            </w:r>
            <w:r>
              <w:rPr>
                <w:rStyle w:val="IndexLink"/>
                <w:rtl w:val="true"/>
              </w:rPr>
              <w:t xml:space="preserve">. </w:t>
            </w:r>
            <w:r>
              <w:rPr>
                <w:rStyle w:val="IndexLink"/>
                <w:rtl w:val="true"/>
              </w:rPr>
              <w:t>دشمنان امام علي عليه السلام</w:t>
            </w:r>
            <w:r>
              <w:rPr>
                <w:rStyle w:val="IndexLink"/>
                <w:rtl w:val="true"/>
              </w:rPr>
              <w:tab/>
            </w:r>
            <w:r>
              <w:rPr>
                <w:rStyle w:val="IndexLink"/>
              </w:rPr>
              <w:t>150</w:t>
            </w:r>
          </w:hyperlink>
        </w:p>
        <w:p>
          <w:pPr>
            <w:pStyle w:val="Contents5"/>
            <w:tabs>
              <w:tab w:val="clear" w:pos="7892"/>
              <w:tab w:val="right" w:pos="9026" w:leader="dot"/>
            </w:tabs>
            <w:rPr/>
          </w:pPr>
          <w:hyperlink w:anchor="__RefHeading___Toc4666073_3650668749">
            <w:r>
              <w:rPr>
                <w:webHidden/>
                <w:rStyle w:val="IndexLink"/>
              </w:rPr>
              <w:t>4</w:t>
            </w:r>
            <w:r>
              <w:rPr>
                <w:rStyle w:val="IndexLink"/>
                <w:rtl w:val="true"/>
              </w:rPr>
              <w:t xml:space="preserve">. </w:t>
            </w:r>
            <w:r>
              <w:rPr>
                <w:rStyle w:val="IndexLink"/>
                <w:rtl w:val="true"/>
              </w:rPr>
              <w:t>منكران ولايت اميرمؤمنان علي عليه السلام</w:t>
            </w:r>
            <w:r>
              <w:rPr>
                <w:rStyle w:val="IndexLink"/>
                <w:rtl w:val="true"/>
              </w:rPr>
              <w:tab/>
            </w:r>
            <w:r>
              <w:rPr>
                <w:rStyle w:val="IndexLink"/>
              </w:rPr>
              <w:t>151</w:t>
            </w:r>
          </w:hyperlink>
        </w:p>
        <w:p>
          <w:pPr>
            <w:pStyle w:val="Contents5"/>
            <w:tabs>
              <w:tab w:val="clear" w:pos="7892"/>
              <w:tab w:val="right" w:pos="9026" w:leader="dot"/>
            </w:tabs>
            <w:rPr/>
          </w:pPr>
          <w:hyperlink w:anchor="__RefHeading___Toc4666075_3650668749">
            <w:r>
              <w:rPr>
                <w:webHidden/>
                <w:rStyle w:val="IndexLink"/>
              </w:rPr>
              <w:t>5</w:t>
            </w:r>
            <w:r>
              <w:rPr>
                <w:rStyle w:val="IndexLink"/>
                <w:rtl w:val="true"/>
              </w:rPr>
              <w:t xml:space="preserve">. </w:t>
            </w:r>
            <w:r>
              <w:rPr>
                <w:rStyle w:val="IndexLink"/>
                <w:rtl w:val="true"/>
              </w:rPr>
              <w:t>دشمنان قرآن و اهل بيت عليهم السلام</w:t>
            </w:r>
            <w:r>
              <w:rPr>
                <w:rStyle w:val="IndexLink"/>
                <w:rtl w:val="true"/>
              </w:rPr>
              <w:tab/>
            </w:r>
            <w:r>
              <w:rPr>
                <w:rStyle w:val="IndexLink"/>
              </w:rPr>
              <w:t>154</w:t>
            </w:r>
          </w:hyperlink>
        </w:p>
        <w:p>
          <w:pPr>
            <w:pStyle w:val="Contents5"/>
            <w:tabs>
              <w:tab w:val="clear" w:pos="7892"/>
              <w:tab w:val="right" w:pos="9026" w:leader="dot"/>
            </w:tabs>
            <w:rPr/>
          </w:pPr>
          <w:hyperlink w:anchor="__RefHeading___Toc4666077_3650668749">
            <w:r>
              <w:rPr>
                <w:webHidden/>
                <w:rStyle w:val="IndexLink"/>
              </w:rPr>
              <w:t>6</w:t>
            </w:r>
            <w:r>
              <w:rPr>
                <w:rStyle w:val="IndexLink"/>
                <w:rtl w:val="true"/>
              </w:rPr>
              <w:t xml:space="preserve">. </w:t>
            </w:r>
            <w:r>
              <w:rPr>
                <w:rStyle w:val="IndexLink"/>
                <w:rtl w:val="true"/>
              </w:rPr>
              <w:t>منكران اهل بيت عليهم السلام</w:t>
            </w:r>
            <w:r>
              <w:rPr>
                <w:rStyle w:val="IndexLink"/>
                <w:rtl w:val="true"/>
              </w:rPr>
              <w:tab/>
            </w:r>
            <w:r>
              <w:rPr>
                <w:rStyle w:val="IndexLink"/>
              </w:rPr>
              <w:t>157</w:t>
            </w:r>
          </w:hyperlink>
        </w:p>
        <w:p>
          <w:pPr>
            <w:pStyle w:val="Contents5"/>
            <w:tabs>
              <w:tab w:val="clear" w:pos="7892"/>
              <w:tab w:val="right" w:pos="9026" w:leader="dot"/>
            </w:tabs>
            <w:rPr/>
          </w:pPr>
          <w:hyperlink w:anchor="__RefHeading___Toc4666079_3650668749">
            <w:r>
              <w:rPr>
                <w:webHidden/>
                <w:rStyle w:val="IndexLink"/>
              </w:rPr>
              <w:t>7</w:t>
            </w:r>
            <w:r>
              <w:rPr>
                <w:rStyle w:val="IndexLink"/>
                <w:rtl w:val="true"/>
              </w:rPr>
              <w:t xml:space="preserve">. </w:t>
            </w:r>
            <w:r>
              <w:rPr>
                <w:rStyle w:val="IndexLink"/>
                <w:rtl w:val="true"/>
              </w:rPr>
              <w:t>ترديد در افضليت امام علي عليه السلام</w:t>
            </w:r>
            <w:r>
              <w:rPr>
                <w:rStyle w:val="IndexLink"/>
                <w:rtl w:val="true"/>
              </w:rPr>
              <w:tab/>
            </w:r>
            <w:r>
              <w:rPr>
                <w:rStyle w:val="IndexLink"/>
              </w:rPr>
              <w:t>157</w:t>
            </w:r>
          </w:hyperlink>
        </w:p>
        <w:p>
          <w:pPr>
            <w:pStyle w:val="Contents5"/>
            <w:tabs>
              <w:tab w:val="clear" w:pos="7892"/>
              <w:tab w:val="right" w:pos="9026" w:leader="dot"/>
            </w:tabs>
            <w:rPr/>
          </w:pPr>
          <w:hyperlink w:anchor="__RefHeading___Toc4666081_3650668749">
            <w:r>
              <w:rPr>
                <w:webHidden/>
                <w:rStyle w:val="IndexLink"/>
              </w:rPr>
              <w:t>8</w:t>
            </w:r>
            <w:r>
              <w:rPr>
                <w:rStyle w:val="IndexLink"/>
                <w:rtl w:val="true"/>
              </w:rPr>
              <w:t xml:space="preserve">. </w:t>
            </w:r>
            <w:r>
              <w:rPr>
                <w:rStyle w:val="IndexLink"/>
                <w:rtl w:val="true"/>
              </w:rPr>
              <w:t>مدعيان دروغين امامت</w:t>
            </w:r>
            <w:r>
              <w:rPr>
                <w:rStyle w:val="IndexLink"/>
                <w:rtl w:val="true"/>
              </w:rPr>
              <w:tab/>
            </w:r>
            <w:r>
              <w:rPr>
                <w:rStyle w:val="IndexLink"/>
              </w:rPr>
              <w:t>157</w:t>
            </w:r>
          </w:hyperlink>
        </w:p>
        <w:p>
          <w:pPr>
            <w:pStyle w:val="Contents4"/>
            <w:tabs>
              <w:tab w:val="clear" w:pos="8176"/>
              <w:tab w:val="right" w:pos="9026" w:leader="dot"/>
            </w:tabs>
            <w:rPr/>
          </w:pPr>
          <w:hyperlink w:anchor="__RefHeading___Toc4666083_3650668749">
            <w:r>
              <w:rPr>
                <w:webHidden/>
                <w:rStyle w:val="IndexLink"/>
                <w:rtl w:val="true"/>
              </w:rPr>
              <w:t>گفتاردوم</w:t>
            </w:r>
            <w:r>
              <w:rPr>
                <w:rStyle w:val="IndexLink"/>
                <w:rtl w:val="true"/>
              </w:rPr>
              <w:t xml:space="preserve">: </w:t>
            </w:r>
            <w:r>
              <w:rPr>
                <w:rStyle w:val="IndexLink"/>
                <w:rtl w:val="true"/>
              </w:rPr>
              <w:t>نحوه ظهور مجرمان كرداري</w:t>
            </w:r>
            <w:r>
              <w:rPr>
                <w:rStyle w:val="IndexLink"/>
                <w:rtl w:val="true"/>
              </w:rPr>
              <w:tab/>
            </w:r>
            <w:r>
              <w:rPr>
                <w:rStyle w:val="IndexLink"/>
              </w:rPr>
              <w:t>158</w:t>
            </w:r>
          </w:hyperlink>
        </w:p>
        <w:p>
          <w:pPr>
            <w:pStyle w:val="Contents5"/>
            <w:tabs>
              <w:tab w:val="clear" w:pos="7892"/>
              <w:tab w:val="right" w:pos="9026" w:leader="dot"/>
            </w:tabs>
            <w:rPr/>
          </w:pPr>
          <w:hyperlink w:anchor="__RefHeading___Toc4666085_3650668749">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4666087_3650668749">
            <w:r>
              <w:rPr>
                <w:webHidden/>
                <w:rStyle w:val="IndexLink"/>
                <w:rtl w:val="true"/>
              </w:rPr>
              <w:t>الف</w:t>
            </w:r>
            <w:r>
              <w:rPr>
                <w:rStyle w:val="IndexLink"/>
                <w:rtl w:val="true"/>
              </w:rPr>
              <w:t xml:space="preserve">) </w:t>
            </w:r>
            <w:r>
              <w:rPr>
                <w:rStyle w:val="IndexLink"/>
                <w:rtl w:val="true"/>
              </w:rPr>
              <w:t>حرام‌خواران</w:t>
            </w:r>
            <w:r>
              <w:rPr>
                <w:rStyle w:val="IndexLink"/>
                <w:rtl w:val="true"/>
              </w:rPr>
              <w:tab/>
            </w:r>
            <w:r>
              <w:rPr>
                <w:rStyle w:val="IndexLink"/>
              </w:rPr>
              <w:t>158</w:t>
            </w:r>
          </w:hyperlink>
        </w:p>
        <w:p>
          <w:pPr>
            <w:pStyle w:val="Contents5"/>
            <w:tabs>
              <w:tab w:val="clear" w:pos="7892"/>
              <w:tab w:val="right" w:pos="9026" w:leader="dot"/>
            </w:tabs>
            <w:rPr/>
          </w:pPr>
          <w:hyperlink w:anchor="__RefHeading___Toc4666089_3650668749">
            <w:r>
              <w:rPr>
                <w:webHidden/>
                <w:rStyle w:val="IndexLink"/>
                <w:rtl w:val="true"/>
              </w:rPr>
              <w:t>ب</w:t>
            </w:r>
            <w:r>
              <w:rPr>
                <w:rStyle w:val="IndexLink"/>
                <w:rtl w:val="true"/>
              </w:rPr>
              <w:t xml:space="preserve">) </w:t>
            </w:r>
            <w:r>
              <w:rPr>
                <w:rStyle w:val="IndexLink"/>
                <w:rtl w:val="true"/>
              </w:rPr>
              <w:t>هواپرستان و شهوت‌رانان</w:t>
            </w:r>
            <w:r>
              <w:rPr>
                <w:rStyle w:val="IndexLink"/>
                <w:rtl w:val="true"/>
              </w:rPr>
              <w:tab/>
            </w:r>
            <w:r>
              <w:rPr>
                <w:rStyle w:val="IndexLink"/>
              </w:rPr>
              <w:t>163</w:t>
            </w:r>
          </w:hyperlink>
        </w:p>
        <w:p>
          <w:pPr>
            <w:pStyle w:val="Contents5"/>
            <w:tabs>
              <w:tab w:val="clear" w:pos="7892"/>
              <w:tab w:val="right" w:pos="9026" w:leader="dot"/>
            </w:tabs>
            <w:rPr/>
          </w:pPr>
          <w:hyperlink w:anchor="__RefHeading___Toc4666091_3650668749">
            <w:r>
              <w:rPr>
                <w:webHidden/>
                <w:rStyle w:val="IndexLink"/>
                <w:rtl w:val="true"/>
              </w:rPr>
              <w:t>ج</w:t>
            </w:r>
            <w:r>
              <w:rPr>
                <w:rStyle w:val="IndexLink"/>
                <w:rtl w:val="true"/>
              </w:rPr>
              <w:t xml:space="preserve">) </w:t>
            </w:r>
            <w:r>
              <w:rPr>
                <w:rStyle w:val="IndexLink"/>
                <w:rtl w:val="true"/>
              </w:rPr>
              <w:t>حكمرانان و معاونان</w:t>
            </w:r>
            <w:r>
              <w:rPr>
                <w:rStyle w:val="IndexLink"/>
                <w:rtl w:val="true"/>
              </w:rPr>
              <w:tab/>
            </w:r>
            <w:r>
              <w:rPr>
                <w:rStyle w:val="IndexLink"/>
              </w:rPr>
              <w:t>171</w:t>
            </w:r>
          </w:hyperlink>
        </w:p>
        <w:p>
          <w:pPr>
            <w:pStyle w:val="Contents5"/>
            <w:tabs>
              <w:tab w:val="clear" w:pos="7892"/>
              <w:tab w:val="right" w:pos="9026" w:leader="dot"/>
            </w:tabs>
            <w:rPr/>
          </w:pPr>
          <w:hyperlink w:anchor="__RefHeading___Toc4666093_3650668749">
            <w:r>
              <w:rPr>
                <w:webHidden/>
                <w:rStyle w:val="IndexLink"/>
                <w:rtl w:val="true"/>
              </w:rPr>
              <w:t>د</w:t>
            </w:r>
            <w:r>
              <w:rPr>
                <w:rStyle w:val="IndexLink"/>
                <w:rtl w:val="true"/>
              </w:rPr>
              <w:t xml:space="preserve">) </w:t>
            </w:r>
            <w:r>
              <w:rPr>
                <w:rStyle w:val="IndexLink"/>
                <w:rtl w:val="true"/>
              </w:rPr>
              <w:t>رياكاران</w:t>
            </w:r>
            <w:r>
              <w:rPr>
                <w:rStyle w:val="IndexLink"/>
                <w:rtl w:val="true"/>
              </w:rPr>
              <w:tab/>
            </w:r>
            <w:r>
              <w:rPr>
                <w:rStyle w:val="IndexLink"/>
              </w:rPr>
              <w:t>174</w:t>
            </w:r>
          </w:hyperlink>
        </w:p>
        <w:p>
          <w:pPr>
            <w:pStyle w:val="Contents5"/>
            <w:tabs>
              <w:tab w:val="clear" w:pos="7892"/>
              <w:tab w:val="right" w:pos="9026" w:leader="dot"/>
            </w:tabs>
            <w:rPr/>
          </w:pPr>
          <w:hyperlink w:anchor="__RefHeading___Toc4666095_3650668749">
            <w:r>
              <w:rPr>
                <w:webHidden/>
                <w:rStyle w:val="IndexLink"/>
                <w:rtl w:val="true"/>
              </w:rPr>
              <w:t>ه</w:t>
            </w:r>
            <w:r>
              <w:rPr>
                <w:rStyle w:val="IndexLink"/>
                <w:rtl w:val="true"/>
              </w:rPr>
              <w:t xml:space="preserve">) </w:t>
            </w:r>
            <w:r>
              <w:rPr>
                <w:rStyle w:val="IndexLink"/>
                <w:rtl w:val="true"/>
              </w:rPr>
              <w:t>مال‌پرستان</w:t>
            </w:r>
            <w:r>
              <w:rPr>
                <w:rStyle w:val="IndexLink"/>
                <w:rtl w:val="true"/>
              </w:rPr>
              <w:tab/>
            </w:r>
            <w:r>
              <w:rPr>
                <w:rStyle w:val="IndexLink"/>
              </w:rPr>
              <w:t>175</w:t>
            </w:r>
          </w:hyperlink>
        </w:p>
        <w:p>
          <w:pPr>
            <w:pStyle w:val="Contents5"/>
            <w:tabs>
              <w:tab w:val="clear" w:pos="7892"/>
              <w:tab w:val="right" w:pos="9026" w:leader="dot"/>
            </w:tabs>
            <w:rPr/>
          </w:pPr>
          <w:hyperlink w:anchor="__RefHeading___Toc4666097_3650668749">
            <w:r>
              <w:rPr>
                <w:webHidden/>
                <w:rStyle w:val="IndexLink"/>
                <w:rtl w:val="true"/>
              </w:rPr>
              <w:t>و</w:t>
            </w:r>
            <w:r>
              <w:rPr>
                <w:rStyle w:val="IndexLink"/>
                <w:rtl w:val="true"/>
              </w:rPr>
              <w:t xml:space="preserve">) </w:t>
            </w:r>
            <w:r>
              <w:rPr>
                <w:rStyle w:val="IndexLink"/>
                <w:rtl w:val="true"/>
              </w:rPr>
              <w:t>آزاردهندگان</w:t>
            </w:r>
            <w:r>
              <w:rPr>
                <w:rStyle w:val="IndexLink"/>
                <w:rtl w:val="true"/>
              </w:rPr>
              <w:tab/>
            </w:r>
            <w:r>
              <w:rPr>
                <w:rStyle w:val="IndexLink"/>
              </w:rPr>
              <w:t>179</w:t>
            </w:r>
          </w:hyperlink>
        </w:p>
        <w:p>
          <w:pPr>
            <w:pStyle w:val="Contents5"/>
            <w:tabs>
              <w:tab w:val="clear" w:pos="7892"/>
              <w:tab w:val="right" w:pos="9026" w:leader="dot"/>
            </w:tabs>
            <w:rPr/>
          </w:pPr>
          <w:hyperlink w:anchor="__RefHeading___Toc4666099_3650668749">
            <w:r>
              <w:rPr>
                <w:webHidden/>
                <w:rStyle w:val="IndexLink"/>
                <w:rtl w:val="true"/>
              </w:rPr>
              <w:t>ز</w:t>
            </w:r>
            <w:r>
              <w:rPr>
                <w:rStyle w:val="IndexLink"/>
                <w:rtl w:val="true"/>
              </w:rPr>
              <w:t xml:space="preserve">) </w:t>
            </w:r>
            <w:r>
              <w:rPr>
                <w:rStyle w:val="IndexLink"/>
                <w:rtl w:val="true"/>
              </w:rPr>
              <w:t>متكبران و فخرفروشان و</w:t>
            </w:r>
            <w:r>
              <w:rPr>
                <w:rStyle w:val="IndexLink"/>
                <w:rtl w:val="true"/>
              </w:rPr>
              <w:t>...</w:t>
              <w:tab/>
            </w:r>
            <w:r>
              <w:rPr>
                <w:rStyle w:val="IndexLink"/>
              </w:rPr>
              <w:t>181</w:t>
            </w:r>
          </w:hyperlink>
        </w:p>
        <w:p>
          <w:pPr>
            <w:pStyle w:val="Contents6"/>
            <w:tabs>
              <w:tab w:val="clear" w:pos="7609"/>
              <w:tab w:val="right" w:pos="9026" w:leader="dot"/>
            </w:tabs>
            <w:rPr/>
          </w:pPr>
          <w:hyperlink w:anchor="__RefHeading___Toc4666101_3650668749">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4666103_3650668749">
            <w:r>
              <w:rPr>
                <w:webHidden/>
                <w:rStyle w:val="IndexLink"/>
              </w:rPr>
              <w:t>11</w:t>
            </w:r>
            <w:r>
              <w:rPr>
                <w:rStyle w:val="IndexLink"/>
                <w:rtl w:val="true"/>
              </w:rPr>
              <w:t xml:space="preserve">. </w:t>
            </w:r>
            <w:r>
              <w:rPr>
                <w:rStyle w:val="IndexLink"/>
                <w:rtl w:val="true"/>
              </w:rPr>
              <w:t>نااميد كردن مردم از رحمت خداوند</w:t>
            </w:r>
            <w:r>
              <w:rPr>
                <w:rStyle w:val="IndexLink"/>
                <w:rtl w:val="true"/>
              </w:rPr>
              <w:tab/>
            </w:r>
            <w:r>
              <w:rPr>
                <w:rStyle w:val="IndexLink"/>
              </w:rPr>
              <w:t>187</w:t>
            </w:r>
          </w:hyperlink>
        </w:p>
        <w:p>
          <w:pPr>
            <w:pStyle w:val="Contents4"/>
            <w:tabs>
              <w:tab w:val="clear" w:pos="8176"/>
              <w:tab w:val="right" w:pos="9026" w:leader="dot"/>
            </w:tabs>
            <w:rPr/>
          </w:pPr>
          <w:hyperlink w:anchor="__RefHeading___Toc4666105_3650668749">
            <w:r>
              <w:rPr>
                <w:webHidden/>
                <w:rStyle w:val="IndexLink"/>
                <w:rtl w:val="true"/>
              </w:rPr>
              <w:t>گفتار سوم</w:t>
            </w:r>
            <w:r>
              <w:rPr>
                <w:rStyle w:val="IndexLink"/>
                <w:rtl w:val="true"/>
              </w:rPr>
              <w:t xml:space="preserve">: </w:t>
            </w:r>
            <w:r>
              <w:rPr>
                <w:rStyle w:val="IndexLink"/>
                <w:rtl w:val="true"/>
              </w:rPr>
              <w:t>نحوه ظهور مجرمان گفتاري</w:t>
            </w:r>
            <w:r>
              <w:rPr>
                <w:rStyle w:val="IndexLink"/>
                <w:rtl w:val="true"/>
              </w:rPr>
              <w:tab/>
            </w:r>
            <w:r>
              <w:rPr>
                <w:rStyle w:val="IndexLink"/>
              </w:rPr>
              <w:t>187</w:t>
            </w:r>
          </w:hyperlink>
        </w:p>
        <w:p>
          <w:pPr>
            <w:pStyle w:val="Contents5"/>
            <w:tabs>
              <w:tab w:val="clear" w:pos="7892"/>
              <w:tab w:val="right" w:pos="9026" w:leader="dot"/>
            </w:tabs>
            <w:rPr/>
          </w:pPr>
          <w:hyperlink w:anchor="__RefHeading___Toc4666107_3650668749">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4666109_3650668749">
            <w:r>
              <w:rPr>
                <w:webHidden/>
                <w:rStyle w:val="IndexLink"/>
              </w:rPr>
              <w:t>1</w:t>
            </w:r>
            <w:r>
              <w:rPr>
                <w:rStyle w:val="IndexLink"/>
                <w:rtl w:val="true"/>
              </w:rPr>
              <w:t xml:space="preserve">. </w:t>
            </w:r>
            <w:r>
              <w:rPr>
                <w:rStyle w:val="IndexLink"/>
                <w:rtl w:val="true"/>
              </w:rPr>
              <w:t>سخن‌چينان</w:t>
            </w:r>
            <w:r>
              <w:rPr>
                <w:rStyle w:val="IndexLink"/>
                <w:rtl w:val="true"/>
              </w:rPr>
              <w:tab/>
            </w:r>
            <w:r>
              <w:rPr>
                <w:rStyle w:val="IndexLink"/>
              </w:rPr>
              <w:t>187</w:t>
            </w:r>
          </w:hyperlink>
        </w:p>
        <w:p>
          <w:pPr>
            <w:pStyle w:val="Contents5"/>
            <w:tabs>
              <w:tab w:val="clear" w:pos="7892"/>
              <w:tab w:val="right" w:pos="9026" w:leader="dot"/>
            </w:tabs>
            <w:rPr/>
          </w:pPr>
          <w:hyperlink w:anchor="__RefHeading___Toc4666111_3650668749">
            <w:r>
              <w:rPr>
                <w:webHidden/>
                <w:rStyle w:val="IndexLink"/>
              </w:rPr>
              <w:t>2</w:t>
            </w:r>
            <w:r>
              <w:rPr>
                <w:rStyle w:val="IndexLink"/>
                <w:rtl w:val="true"/>
              </w:rPr>
              <w:t xml:space="preserve">. </w:t>
            </w:r>
            <w:r>
              <w:rPr>
                <w:rStyle w:val="IndexLink"/>
                <w:rtl w:val="true"/>
              </w:rPr>
              <w:t>غيبت‌كنندگان</w:t>
            </w:r>
            <w:r>
              <w:rPr>
                <w:rStyle w:val="IndexLink"/>
                <w:rtl w:val="true"/>
              </w:rPr>
              <w:tab/>
            </w:r>
            <w:r>
              <w:rPr>
                <w:rStyle w:val="IndexLink"/>
              </w:rPr>
              <w:t>189</w:t>
            </w:r>
          </w:hyperlink>
        </w:p>
        <w:p>
          <w:pPr>
            <w:pStyle w:val="Contents5"/>
            <w:tabs>
              <w:tab w:val="clear" w:pos="7892"/>
              <w:tab w:val="right" w:pos="9026" w:leader="dot"/>
            </w:tabs>
            <w:rPr/>
          </w:pPr>
          <w:hyperlink w:anchor="__RefHeading___Toc4666113_3650668749">
            <w:r>
              <w:rPr>
                <w:webHidden/>
                <w:rStyle w:val="IndexLink"/>
              </w:rPr>
              <w:t>3</w:t>
            </w:r>
            <w:r>
              <w:rPr>
                <w:rStyle w:val="IndexLink"/>
                <w:rtl w:val="true"/>
              </w:rPr>
              <w:t xml:space="preserve">. </w:t>
            </w:r>
            <w:r>
              <w:rPr>
                <w:rStyle w:val="IndexLink"/>
                <w:rtl w:val="true"/>
              </w:rPr>
              <w:t>تهمت‌زنندگان</w:t>
            </w:r>
            <w:r>
              <w:rPr>
                <w:rStyle w:val="IndexLink"/>
                <w:rtl w:val="true"/>
              </w:rPr>
              <w:tab/>
            </w:r>
            <w:r>
              <w:rPr>
                <w:rStyle w:val="IndexLink"/>
              </w:rPr>
              <w:t>190</w:t>
            </w:r>
          </w:hyperlink>
        </w:p>
        <w:p>
          <w:pPr>
            <w:pStyle w:val="Contents5"/>
            <w:tabs>
              <w:tab w:val="clear" w:pos="7892"/>
              <w:tab w:val="right" w:pos="9026" w:leader="dot"/>
            </w:tabs>
            <w:rPr/>
          </w:pPr>
          <w:hyperlink w:anchor="__RefHeading___Toc4666115_3650668749">
            <w:r>
              <w:rPr>
                <w:webHidden/>
                <w:rStyle w:val="IndexLink"/>
              </w:rPr>
              <w:t>4</w:t>
            </w:r>
            <w:r>
              <w:rPr>
                <w:rStyle w:val="IndexLink"/>
                <w:rtl w:val="true"/>
              </w:rPr>
              <w:t xml:space="preserve">. </w:t>
            </w:r>
            <w:r>
              <w:rPr>
                <w:rStyle w:val="IndexLink"/>
                <w:rtl w:val="true"/>
              </w:rPr>
              <w:t>قذف‌كنندگان</w:t>
            </w:r>
            <w:r>
              <w:rPr>
                <w:rStyle w:val="IndexLink"/>
                <w:rtl w:val="true"/>
              </w:rPr>
              <w:tab/>
            </w:r>
            <w:r>
              <w:rPr>
                <w:rStyle w:val="IndexLink"/>
              </w:rPr>
              <w:t>190</w:t>
            </w:r>
          </w:hyperlink>
        </w:p>
        <w:p>
          <w:pPr>
            <w:pStyle w:val="Contents5"/>
            <w:tabs>
              <w:tab w:val="clear" w:pos="7892"/>
              <w:tab w:val="right" w:pos="9026" w:leader="dot"/>
            </w:tabs>
            <w:rPr/>
          </w:pPr>
          <w:hyperlink w:anchor="__RefHeading___Toc4666117_3650668749">
            <w:r>
              <w:rPr>
                <w:webHidden/>
                <w:rStyle w:val="IndexLink"/>
              </w:rPr>
              <w:t>6</w:t>
            </w:r>
            <w:r>
              <w:rPr>
                <w:rStyle w:val="IndexLink"/>
                <w:rtl w:val="true"/>
              </w:rPr>
              <w:t xml:space="preserve">. </w:t>
            </w:r>
            <w:r>
              <w:rPr>
                <w:rStyle w:val="IndexLink"/>
                <w:rtl w:val="true"/>
              </w:rPr>
              <w:t>ندادن حق‌الناس</w:t>
            </w:r>
            <w:r>
              <w:rPr>
                <w:rStyle w:val="IndexLink"/>
                <w:rtl w:val="true"/>
              </w:rPr>
              <w:tab/>
            </w:r>
            <w:r>
              <w:rPr>
                <w:rStyle w:val="IndexLink"/>
              </w:rPr>
              <w:t>191</w:t>
            </w:r>
          </w:hyperlink>
        </w:p>
        <w:p>
          <w:pPr>
            <w:pStyle w:val="Contents2"/>
            <w:tabs>
              <w:tab w:val="clear" w:pos="8743"/>
              <w:tab w:val="right" w:pos="9026" w:leader="dot"/>
            </w:tabs>
            <w:rPr/>
          </w:pPr>
          <w:hyperlink w:anchor="__RefHeading___Toc4666119_3650668749">
            <w:r>
              <w:rPr>
                <w:webHidden/>
                <w:rStyle w:val="IndexLink"/>
                <w:rtl w:val="true"/>
              </w:rPr>
              <w:t>كتاب‌نامه</w:t>
            </w:r>
            <w:r>
              <w:rPr>
                <w:rStyle w:val="IndexLink"/>
                <w:rtl w:val="true"/>
              </w:rPr>
              <w:tab/>
            </w:r>
            <w:r>
              <w:rPr>
                <w:rStyle w:val="IndexLink"/>
              </w:rPr>
              <w:t>193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03_10666"/>
      <w:bookmarkStart w:id="1" w:name="pg2103_10666"/>
      <w:bookmarkEnd w:id="1"/>
    </w:p>
    <w:p>
      <w:pPr>
        <w:pStyle w:val="Heading2"/>
        <w:numPr>
          <w:ilvl w:val="1"/>
          <w:numId w:val="1"/>
        </w:numPr>
        <w:rPr/>
      </w:pPr>
      <w:bookmarkStart w:id="2" w:name="pg2103_10666"/>
      <w:bookmarkStart w:id="3" w:name="__RefHeading___Toc4665873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اسدعليزاده، اكبر،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و انعكاس اعمال در معارف اسلامي با رويكرد رسانه‌اي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اسدعليزاده</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صداوسيماي جمهوري اسلامي ايران ، مركز پژوهش‌هاي اسلامي،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 – 964 – 514 – 348 – 8 65000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فهرست‌نويسي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پس از مرگ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صداوسيماي جمهوري اسلامي ايران ، 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۳۵۷۰۹۶۴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65875_3650668749"/>
      <w:bookmarkStart w:id="6" w:name="_Toc2"/>
      <w:bookmarkEnd w:id="5"/>
      <w:r>
        <w:rPr>
          <w:rtl w:val="true"/>
        </w:rPr>
        <w:t>اشاره</w:t>
      </w:r>
      <w:bookmarkStart w:id="7" w:name="pg2103_10674"/>
      <w:bookmarkEnd w:id="6"/>
    </w:p>
    <w:p>
      <w:pPr>
        <w:pStyle w:val="Heading2"/>
        <w:numPr>
          <w:ilvl w:val="1"/>
          <w:numId w:val="1"/>
        </w:numPr>
        <w:rPr/>
      </w:pPr>
      <w:bookmarkStart w:id="8" w:name="__RefHeading___Toc4665877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تجسم اعمال اصطلاحي است كه در حوزه‌هاي كلام، فلسفه، عرفان و اخلاق بحث و بررسي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موضوع از آن جهت است كه مي‌تواند شبهات و پيچيدگي‌هايي را پاسخ بگويد كه با معاد و عدل الهي در كيفر گناهان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تجسم اعمال به اين معناست كه اعمال، باورها و ملكات دنيوي انسان‌ها، رابطه تكويني با پاداش و مجازات‌هاي اخروي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آنچه انسان انجام مي‌دهد يا معتقد است، در عالم آخرت به شكل واقعي، تجسم مي‌يابد و در نتيجه صاحب خود را خوشحال يا معذّب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ريشه اين نظريه در ظاهر برخي آيات و رواياتي است كه در متون ديني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صريح نبودن متون مرتبط با اين نظريه، سبب بروز اختلاف آراء در ميان دانشمندان اين نظريه شده است</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سده‌هاي اخير، ملاصدرا به بيان اين نظريه پرداخت و مباني عقلي آن را محكم كرد، انديشمنداني چون ملاهادي سبزواري، فيض كاشاني و در عصر حاضر، علامه طباطبايي، امام راحل رحمه الله ، شهيد مطهري و آيت‌الله جوادي آملي نظر ايشان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اعمال از منظر رسانه‌اي نيز بستر و سوژه مناسبي براي انتقال ارزش‌هاي ديني و بسط اخلاق اسلامي از طريق برنامه‌هاي نمايشي است؛ زيرا اين موضوع برخلاف ساير موضوعات كلامي و معارفي، از ظرفيت بالاي بصري برخوردار است و با رسانه‌هاي ديداري سنخيت كامل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استفاده صحيح و مستند از اين مقوله ديني در برنامه‌هاي رسانه ملي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حجت الاسلام و المسلمين اكبر اسد علي‌زاده زحمت تحقيق و نگارش اين اثر را بر عهده گرفتند، اميد داريم اصحاب رسانه از آن بهره ببرند</w:t>
      </w:r>
      <w:r>
        <w:rPr>
          <w:rFonts w:eastAsia="IRNazanin" w:cs="IRNazanin"/>
          <w:color w:val="111111"/>
          <w:sz w:val="28"/>
          <w:szCs w:val="28"/>
          <w:rtl w:val="true"/>
          <w:lang w:bidi="fa-IR"/>
        </w:rPr>
        <w:t>.</w:t>
      </w:r>
      <w:bookmarkStart w:id="10" w:name="pg2103_10676"/>
    </w:p>
    <w:p>
      <w:pPr>
        <w:pStyle w:val="Heading2"/>
        <w:numPr>
          <w:ilvl w:val="1"/>
          <w:numId w:val="1"/>
        </w:numPr>
        <w:rPr/>
      </w:pPr>
      <w:bookmarkStart w:id="11" w:name="__RefHeading___Toc4665879_3650668749"/>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بر اساس متون ديني، انسان در عالم آخرت به واسطه اعمال و عقايد خويش، هويتي متناسب با آن را پيدا مي‌كند و تمام رفتارها، كردارها، صفات و ملكات نفساني خوب و بد ايشان تجسم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ويژگي‌هاي درندگان بر او غلبه كند، صورت و شكلي مانند حيوانات درنده به خود خواهد گرفت و اگر ويژگي‌هاي چرندگان و بهائم بر او چيره شود، صورت انساني وي به شكل همان حيوانات بدل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كسي كه پيوسته در شهوت و هواي نفس غوطه‌ور باشد، به شكل حيواناتي در مي‌آيد كه مظهر برجسته اين گونه امورند و اگر مؤمن از دنيا برود و امر خداوند را خوب به جا بياورد، به صورتي زيبا، پاكيزه و خوش‌بو در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چشم بصيرت داشته باشد، مي‌تواند در همين دنيا، هويت خود و ديگران را مشخص كند و حقيقت و واقعيت خود و ديگران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زيبا و قيافه متناسب، ظاهر قضيه و در عالم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اين چهره‌ها، حقيقت و واقعيت ديگري قرار 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واقع شيطان، درنده، چرنده يا فرشته‌اي است كه چنين نقابي</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نفوس انساني در اثر اعمال و عقيده خود به انواع و حقايق مختلفي تبديل مي‌گردند و به صورت‌هاي ملك يا شيطان در دنيا و عالم آخرت، متصور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 در اين باره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با نور بصيرت در دنيا باطن خود را نظاره كند، آن را پر از انواع موذي‌ها و درندگان، همچون شهوت، غضب، مكر، حسد، حقد، عجب و ريا خواهد ديد كه اگر لحظه‌اي غفلت كند، او را مي‌درند و تكه تكه مي‌كنند، ولي اكثر مردم از مشاهده آن حقيقت، محجوب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حجاب برداشته و او در قبر گذاشته شود، آنها را بالعيان، در حالي كه آنها به صور و اشكال مناسب با معاني آن، متمثل شده‌اند، مشاهده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عقرب‌ها و مارهايي را خواهد ديد كه او را احاطه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عقرب‌ها و مارها، همان ملكات و صفات او هستند كه اكنون در نفس او حاضرند و واقعيت آنها در قبر بر او منكشف مي‌شوند</w:t>
      </w:r>
      <w:r>
        <w:rPr>
          <w:rFonts w:eastAsia="IRNazanin" w:cs="IRNazanin"/>
          <w:color w:val="111111"/>
          <w:sz w:val="28"/>
          <w:szCs w:val="28"/>
          <w:rtl w:val="true"/>
          <w:lang w:bidi="fa-IR"/>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معلوم مي‌شود مجازات اخروي، همان تجسم يافتن عملكرد دنيوي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عذاب‌هاي آنجا، متناسب با همين باورها و اعمال نيك و بد است كه وقتي پرده كنار رود، تمثل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باور‌هاي درست و اعمال نيك، مانند ايمان به خدا و رسول، باور به معاد، اعتقاد به ولايت اهل بيت عليهم السلام و دوستي آنان، انجام واجبات و ترك محرمات و اخلاق و رفتار نيكو، در عالم آخرت، سبب نورانيت، تابندگي و زيبايي چهره انسان مي‌شود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كفر به خدا و رسول، اعتقاد نداشتن به ولايت اهل بيت عليهم السلام و دشمني با آن بزرگواران، ترك واجبات و عمل به محرمات، و ستم‌ورزي، رفتارهاي خلاف اخلاق، مانند فحشا، دروغ، تهمت، آزار، اذيت مردم و از اين نوع اعمال، باعث سياهي و زشتي چهره انسان و ظاهر شدن به صورت‌هاي مختلف حيواني و حالات مختلفي، مانند ميمون، خوك، مورچه، كور، لال، كر، دست و پاي قطع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آخرت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تحقيق مفصل و مستندي درباره مطالب يادشده و اثبات تجسم اعمال و ملكات نفس در دنيا و عالم آخرت است كه در پنج بخش و فصل‌هاي مختلف تنظيم شده است</w:t>
      </w:r>
      <w:r>
        <w:rPr>
          <w:rFonts w:eastAsia="IRNazanin" w:cs="IRNazanin"/>
          <w:color w:val="111111"/>
          <w:sz w:val="28"/>
          <w:szCs w:val="28"/>
          <w:rtl w:val="true"/>
          <w:lang w:bidi="fa-IR"/>
        </w:rPr>
        <w:t>.</w:t>
      </w:r>
      <w:bookmarkStart w:id="13" w:name="pg2103_10680"/>
    </w:p>
    <w:p>
      <w:pPr>
        <w:pStyle w:val="Heading2"/>
        <w:numPr>
          <w:ilvl w:val="1"/>
          <w:numId w:val="1"/>
        </w:numPr>
        <w:rPr/>
      </w:pPr>
      <w:bookmarkStart w:id="14" w:name="__RefHeading___Toc4665881_3650668749"/>
      <w:bookmarkStart w:id="15" w:name="_Toc5"/>
      <w:bookmarkEnd w:id="13"/>
      <w:bookmarkEnd w:id="14"/>
      <w:r>
        <w:rPr>
          <w:rtl w:val="true"/>
        </w:rPr>
        <w:t>بخش اول</w:t>
      </w:r>
      <w:r>
        <w:rPr>
          <w:rtl w:val="true"/>
        </w:rPr>
        <w:t xml:space="preserve">: </w:t>
      </w:r>
      <w:r>
        <w:rPr>
          <w:rtl w:val="true"/>
        </w:rPr>
        <w:t>كليــــات</w:t>
      </w:r>
      <w:bookmarkEnd w:id="15"/>
    </w:p>
    <w:p>
      <w:pPr>
        <w:pStyle w:val="Heading3"/>
        <w:numPr>
          <w:ilvl w:val="2"/>
          <w:numId w:val="1"/>
        </w:numPr>
        <w:rPr/>
      </w:pPr>
      <w:bookmarkStart w:id="16" w:name="__RefHeading___Toc4665883_3650668749"/>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كليــــات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كوتاه به پيش نياز پژوهش</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مفهوم‌شناسي پژوهش</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مباحث نظري پژوهش</w:t>
      </w:r>
      <w:bookmarkStart w:id="18" w:name="pg2103_10682"/>
    </w:p>
    <w:p>
      <w:pPr>
        <w:pStyle w:val="Heading3"/>
        <w:numPr>
          <w:ilvl w:val="2"/>
          <w:numId w:val="1"/>
        </w:numPr>
        <w:rPr/>
      </w:pPr>
      <w:bookmarkStart w:id="19" w:name="__RefHeading___Toc4665885_3650668749"/>
      <w:bookmarkStart w:id="20" w:name="_Toc7"/>
      <w:bookmarkEnd w:id="18"/>
      <w:bookmarkEnd w:id="19"/>
      <w:r>
        <w:rPr>
          <w:rtl w:val="true"/>
        </w:rPr>
        <w:t>فصل اول</w:t>
      </w:r>
      <w:r>
        <w:rPr>
          <w:rtl w:val="true"/>
        </w:rPr>
        <w:t xml:space="preserve">: </w:t>
      </w:r>
      <w:r>
        <w:rPr>
          <w:rtl w:val="true"/>
        </w:rPr>
        <w:t>نگاهي كوتاه به پيش نياز پژوهش</w:t>
      </w:r>
      <w:bookmarkEnd w:id="20"/>
    </w:p>
    <w:p>
      <w:pPr>
        <w:pStyle w:val="Heading4"/>
        <w:numPr>
          <w:ilvl w:val="3"/>
          <w:numId w:val="1"/>
        </w:numPr>
        <w:rPr/>
      </w:pPr>
      <w:bookmarkStart w:id="21" w:name="__RefHeading___Toc4665887_3650668749"/>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كوتاه به پيش نياز پژوهش</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موضوع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و ضرورت پژوهش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پيشينه پژوهش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پرسش‌هاي پژوهش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كاربرد تحقيق در سازمان صدا و سيما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و نوع پژوهش</w:t>
      </w:r>
    </w:p>
    <w:p>
      <w:pPr>
        <w:pStyle w:val="Heading4"/>
        <w:numPr>
          <w:ilvl w:val="3"/>
          <w:numId w:val="1"/>
        </w:numPr>
        <w:rPr/>
      </w:pPr>
      <w:bookmarkStart w:id="23" w:name="__RefHeading___Toc4665889_3650668749"/>
      <w:bookmarkStart w:id="24" w:name="_Toc9"/>
      <w:bookmarkEnd w:id="23"/>
      <w:r>
        <w:rPr/>
        <w:t>1</w:t>
      </w:r>
      <w:r>
        <w:rPr>
          <w:rtl w:val="true"/>
        </w:rPr>
        <w:t xml:space="preserve">. </w:t>
      </w:r>
      <w:r>
        <w:rPr>
          <w:rtl w:val="true"/>
        </w:rPr>
        <w:t>تبيين موضوع</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موضوع</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تجسم اعمال و عقيده، يكي از مباحث بسيار مهم و مفصل در موضوع معاد مي‌باشد كه در حوزه‌هاي كلام، فلسفه، اخلاق و عرفان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غالباً ناظر به كردارهاي مربوط به اعمال جوارحي و جوانحي انسان است كه از آن به تبلور، تمثل و تجسد يا تجسم نيت‌ها و ملكات نفساني تعبير مي‌شود؛ يعني هنگامي كه انسان عملي را انجام مي‌دهد و افكار و عقايدي را در ذهن خود مي‌پروراند، يك صورت و آثار دنيوي دارد كه ما آن را مي‌بينيم و يك صورت اصلي، دروني و باطني دارد كه هم اكنون در دل و نهان عمل نهفته است و همين كه روح از بدن مادي و طبيعي انسان، خارج و به عالم برزخ وارد مي‌شود، شكل كنوني و دنيوي خود را از دست مي‌دهد و با واقعيت برزخي و اخروي خود جلوه مي‌كند و سبب لذت و شادي صاحب عمل يا آزار و اندوه وي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جزاي اعمال هر انساني عين اعمال جوارحي و جوانحي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صورت حقيقي انسان به نيت‌ها، خصلت‌ها، رفتارها و ملكات نفساني او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انسان‌ها از نظر صورت ظاهري يكسانند، ولي از نظر صورت باطني؛ يعني همان خصلت‌ها و ملكات، انواع يا اصناف گوناگوني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حكما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اعتبار اخلاق و ملكاتش، فرشته يا حيوان درنده يا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انسان از نظر صورت دنيوي، يك نوع بيش نيست، ولي از نظر صورت اخروي، چهار نوع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هرگاه شهوت و غضب بر او غلبه كند و كارهاي او پيوسته از اين دو غريزه صادر شود، صورت اخروي او حيوان درنده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اهل مكر و حيله باشد، صورت اخروي او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داراي اعمال و اخلاق پسنديده و نيك باشد، به صورت‌هاي زيباي بهشتي تمثل خواهد يافت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پس تجسم صور اخروي همان چيزهايي است كه انسان در دنيا در درون خويش داشته است، مانند عقايد، افكار، اخلاق، اوصاف، عادات، علايق، خصلت‌ها، محبت‌ها، عدالت‌ها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در اينجا خيالي از سر خود گذرانده است، در آن عالم با صورت كامل‌تر عينيت مي‌يابد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 اين نامه خيال است و نهان</w:t>
      </w:r>
    </w:p>
    <w:p>
      <w:pPr>
        <w:pStyle w:val="BookText"/>
        <w:rPr/>
      </w:pPr>
      <w:r>
        <w:rPr>
          <w:rFonts w:ascii="Amiri" w:hAnsi="Amiri" w:eastAsia="Amiri" w:cs="Amiri"/>
          <w:color w:val="111111"/>
          <w:sz w:val="28"/>
          <w:sz w:val="28"/>
          <w:szCs w:val="28"/>
          <w:rtl w:val="true"/>
          <w:lang w:bidi="ar-SA"/>
        </w:rPr>
        <w:t>و آن شود در حشر اكبر بس عيان</w:t>
      </w:r>
    </w:p>
    <w:p>
      <w:pPr>
        <w:pStyle w:val="BookText"/>
        <w:rPr/>
      </w:pPr>
      <w:r>
        <w:rPr>
          <w:rFonts w:ascii="IRNazanin" w:hAnsi="IRNazanin" w:eastAsia="IRNazanin"/>
          <w:color w:val="111111"/>
          <w:sz w:val="28"/>
          <w:sz w:val="28"/>
          <w:szCs w:val="28"/>
          <w:rtl w:val="true"/>
          <w:lang w:bidi="fa-IR"/>
        </w:rPr>
        <w:t>اين خيال اين جا نهان پيدا اثر</w:t>
      </w:r>
    </w:p>
    <w:p>
      <w:pPr>
        <w:pStyle w:val="BookText"/>
        <w:rPr/>
      </w:pPr>
      <w:r>
        <w:rPr>
          <w:rFonts w:ascii="Amiri" w:hAnsi="Amiri" w:eastAsia="Amiri" w:cs="Amiri"/>
          <w:color w:val="111111"/>
          <w:sz w:val="28"/>
          <w:sz w:val="28"/>
          <w:szCs w:val="28"/>
          <w:rtl w:val="true"/>
          <w:lang w:bidi="ar-SA"/>
        </w:rPr>
        <w:t>زين خيال آن جا بروياند صور</w:t>
      </w:r>
    </w:p>
    <w:p>
      <w:pPr>
        <w:pStyle w:val="BookText"/>
        <w:rPr/>
      </w:pPr>
      <w:r>
        <w:rPr>
          <w:rFonts w:ascii="Amiri" w:hAnsi="Amiri" w:eastAsia="Amiri" w:cs="Amiri"/>
          <w:color w:val="111111"/>
          <w:sz w:val="28"/>
          <w:sz w:val="28"/>
          <w:szCs w:val="28"/>
          <w:rtl w:val="true"/>
          <w:lang w:bidi="ar-SA"/>
        </w:rPr>
        <w:t>هر خيالي كاو كند در دل وطن</w:t>
      </w:r>
    </w:p>
    <w:p>
      <w:pPr>
        <w:pStyle w:val="BookText"/>
        <w:rPr/>
      </w:pPr>
      <w:r>
        <w:rPr>
          <w:rFonts w:ascii="Amiri" w:hAnsi="Amiri" w:eastAsia="Amiri" w:cs="Amiri"/>
          <w:color w:val="111111"/>
          <w:sz w:val="28"/>
          <w:sz w:val="28"/>
          <w:szCs w:val="28"/>
          <w:rtl w:val="true"/>
          <w:lang w:bidi="ar-SA"/>
        </w:rPr>
        <w:t>روز محشر صورتي خواهد شدن</w:t>
      </w:r>
    </w:p>
    <w:p>
      <w:pPr>
        <w:pStyle w:val="BookText"/>
        <w:rPr/>
      </w:pPr>
      <w:r>
        <w:rPr>
          <w:rFonts w:ascii="Amiri" w:hAnsi="Amiri" w:eastAsia="Amiri" w:cs="Amiri"/>
          <w:color w:val="111111"/>
          <w:sz w:val="28"/>
          <w:sz w:val="28"/>
          <w:szCs w:val="28"/>
          <w:rtl w:val="true"/>
          <w:lang w:bidi="ar-SA"/>
        </w:rPr>
        <w:t>آن يكي سر سبز نحن المتقون</w:t>
      </w:r>
    </w:p>
    <w:p>
      <w:pPr>
        <w:pStyle w:val="BookText"/>
        <w:rPr/>
      </w:pPr>
      <w:r>
        <w:rPr>
          <w:rFonts w:ascii="IRNazanin" w:hAnsi="IRNazanin" w:eastAsia="IRNazanin"/>
          <w:color w:val="111111"/>
          <w:sz w:val="28"/>
          <w:sz w:val="28"/>
          <w:szCs w:val="28"/>
          <w:rtl w:val="true"/>
          <w:lang w:bidi="fa-IR"/>
        </w:rPr>
        <w:t>و آن دگر همچون بنفشه سرنگون</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اين موضوع دو ديدگاه كلي وجود دارد كه عبارتند از</w:t>
      </w:r>
      <w:r>
        <w:rPr>
          <w:rFonts w:eastAsia="IRNazanin" w:cs="IRNazanin"/>
          <w:color w:val="111111"/>
          <w:sz w:val="28"/>
          <w:szCs w:val="28"/>
          <w:rtl w:val="true"/>
          <w:lang w:bidi="fa-IR"/>
        </w:rPr>
        <w:t>:</w:t>
      </w:r>
      <w:bookmarkStart w:id="25" w:name="pg2103_10684"/>
    </w:p>
    <w:p>
      <w:pPr>
        <w:pStyle w:val="BookText"/>
        <w:rPr/>
      </w:pPr>
      <w:bookmarkEnd w:id="2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اثباتي كه از تجسم اعمال به شدت دفاع مي‌كند و آن را موضوعي ثابت‌شده از سوي آيات و روايات و عقل مي‌داند؛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سلبي كه اين موضوع را به دليل برخورداري از اشكالات، با ترديد جدي روبهرو كرده است و آيات و روايات در اين مبحث را بر اساس نظر خود توجيه و تأويل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طرفداران اثباتي كه بيشتر محققان را شامل مي‌شود، به تبيين فلسفي و عرفاني موضوع پرداخته و برداشت خود را افزون بر آيات و روايات، بر اساس برهان عقلي و موافق مشاهدات صاحبان كشف و شهود، قلمداد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اثبات اين مسئله، به دست‌آوردهاي علوم تجربي و علوم روز نيز پرداخته و برخي در عين پذيرش اصل مسئله، از تبيين و تحليل فلسفي يا عرفاني و تجربي آن، پرهيز كرده و موضوع را مانند بسياري از مسائل جزئي عالم ديگر، خارج از قلمرو درك عقلي و تجربي دانسته و فقط به كتاب و سنت بسنده كرده‌اند</w:t>
      </w:r>
      <w:r>
        <w:rPr>
          <w:rFonts w:eastAsia="IRNazanin" w:cs="IRNazanin"/>
          <w:color w:val="111111"/>
          <w:sz w:val="28"/>
          <w:szCs w:val="28"/>
          <w:rtl w:val="true"/>
          <w:lang w:bidi="fa-IR"/>
        </w:rPr>
        <w:t>.</w:t>
      </w:r>
    </w:p>
    <w:p>
      <w:pPr>
        <w:pStyle w:val="Heading4"/>
        <w:numPr>
          <w:ilvl w:val="3"/>
          <w:numId w:val="1"/>
        </w:numPr>
        <w:rPr/>
      </w:pPr>
      <w:bookmarkStart w:id="26" w:name="__RefHeading___Toc4665891_3650668749"/>
      <w:bookmarkStart w:id="27" w:name="_Toc10"/>
      <w:bookmarkEnd w:id="26"/>
      <w:r>
        <w:rPr/>
        <w:t>2</w:t>
      </w:r>
      <w:r>
        <w:rPr>
          <w:rtl w:val="true"/>
        </w:rPr>
        <w:t xml:space="preserve">. </w:t>
      </w:r>
      <w:r>
        <w:rPr>
          <w:rtl w:val="true"/>
        </w:rPr>
        <w:t>اهميت و ضرورت پژوهش</w:t>
      </w:r>
      <w:bookmarkEnd w:id="2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و ضرورت پژوهش</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تجسم اعمال از جمله مسائلي است كه در آيات و روايات متعددي بر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مسئله، از مسائل مهم علم كلام است كه متكفل است به ايرادها و شبهات در حوزه دين و عقايد، با الهام از وحي پاسخ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باعث افزايش باور به روز جزا و بهشت و جهنم و مراقبت هرچه بيشتر انسان در اعمال و رفتار خود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مسئله تجسم اعمال و بحث و بررسي آن در ميان متكلمان و فلاسفه دين، اهميت فوق العاده‌اي دارد و انگيزه تحقيق و تحليل دقيق در اين زمينه را افزايش مي‌دهد</w:t>
      </w:r>
      <w:r>
        <w:rPr>
          <w:rFonts w:eastAsia="IRNazanin" w:cs="IRNazanin"/>
          <w:color w:val="111111"/>
          <w:sz w:val="28"/>
          <w:szCs w:val="28"/>
          <w:rtl w:val="true"/>
          <w:lang w:bidi="fa-IR"/>
        </w:rPr>
        <w:t>.</w:t>
      </w:r>
      <w:bookmarkStart w:id="28" w:name="pg2103_10685"/>
    </w:p>
    <w:p>
      <w:pPr>
        <w:pStyle w:val="Heading4"/>
        <w:numPr>
          <w:ilvl w:val="3"/>
          <w:numId w:val="1"/>
        </w:numPr>
        <w:rPr/>
      </w:pPr>
      <w:bookmarkStart w:id="29" w:name="__RefHeading___Toc4665893_3650668749"/>
      <w:bookmarkStart w:id="30" w:name="_Toc11"/>
      <w:bookmarkEnd w:id="28"/>
      <w:bookmarkEnd w:id="29"/>
      <w:r>
        <w:rPr/>
        <w:t>3</w:t>
      </w:r>
      <w:r>
        <w:rPr>
          <w:rtl w:val="true"/>
        </w:rPr>
        <w:t xml:space="preserve">. </w:t>
      </w:r>
      <w:r>
        <w:rPr>
          <w:rtl w:val="true"/>
        </w:rPr>
        <w:t>پيشينه پژوهش</w:t>
      </w:r>
      <w:bookmarkEnd w:id="3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پيشينه پژوهش</w:t>
      </w:r>
    </w:p>
    <w:p>
      <w:pPr>
        <w:pStyle w:val="BookText"/>
        <w:rPr/>
      </w:pPr>
      <w:r>
        <w:rPr>
          <w:rFonts w:ascii="IRNazanin" w:hAnsi="IRNazanin" w:eastAsia="IRNazanin"/>
          <w:color w:val="111111"/>
          <w:sz w:val="28"/>
          <w:sz w:val="28"/>
          <w:szCs w:val="28"/>
          <w:rtl w:val="true"/>
          <w:lang w:bidi="fa-IR"/>
        </w:rPr>
        <w:t>از آنجا كه مسئله تجسم اعمال درباره جزاي اخروي است و اديان الهي بر جزاي اخروي توافق دارند، رد پاي آن را مي‌توان در كلمات پيامبران، علما و حكماي پيش از اسلام، مانند فلاسفه يونان باستان جست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چنانكه ملاصدرا اين موضوع را به فيثاغورث بن مينارخوس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از او در اين باره مطالب خوبي نقل كرده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بدين جهت، علماي اسلام اين موضوع را نه تنها مقتضاي آيات و روايات، بلكه مستفاد از شرايع و اديان گذشته دانسته‌اند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اسلام براي اولين بار اين موضوع در قرآن كريم و به تبع آن در روايات مفسران حقيقي قرآن؛ يعني پيامبر اكرم صلي الله عليه و آله و ائمه معصوم عليهم السلام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بسياري از فيلسوفان، عارفان، مفسران و متكلمان و ديگران از دير باز عقيده به تجسم اعمال را همراه مباحث معاد، به صورت مختصر مطرح كردهاند، اما در سال‌هاي اخير اين موضوع به صورت كتاب و رساله مستقل تأليف و به چاپ رسيده است كه در ذيل به دو مورد اشاره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تجسم الأعمال نوشته محمد بن حسين بن محمدرضا مازندراني، معروف به ملا اسماعيل خواجويي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به تحقيق رحيم قاسمي، در مؤسسه الزهرا اصفهان به چاپ رسيده است</w:t>
      </w:r>
      <w:r>
        <w:rPr>
          <w:rFonts w:eastAsia="IRNazanin" w:cs="IRNazanin"/>
          <w:color w:val="111111"/>
          <w:sz w:val="28"/>
          <w:szCs w:val="28"/>
          <w:rtl w:val="true"/>
          <w:lang w:bidi="fa-IR"/>
        </w:rPr>
        <w:t>.</w:t>
      </w:r>
      <w:bookmarkStart w:id="31" w:name="pg2103_10686"/>
    </w:p>
    <w:p>
      <w:pPr>
        <w:pStyle w:val="BookText"/>
        <w:rPr/>
      </w:pPr>
      <w:bookmarkEnd w:id="3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روح الأرواح في تجسم الأعمال بالأشباح، نوشته سيد ابكر بن علي مصلح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گفتني است، تركيب تجسم اعمال به عنوان يك لفظ و اصطلاح، ساخته دوران‌هاي متأخر است كه ظاهراً اولين بار در آثار شيخ بهايي و سپس صدرالمتألهين، آشكارا به كار رفته است</w:t>
      </w:r>
      <w:r>
        <w:rPr>
          <w:rFonts w:eastAsia="IRNazanin" w:cs="IRNazanin"/>
          <w:color w:val="111111"/>
          <w:sz w:val="28"/>
          <w:szCs w:val="28"/>
          <w:rtl w:val="true"/>
          <w:lang w:bidi="fa-IR"/>
        </w:rPr>
        <w:t>.</w:t>
      </w:r>
    </w:p>
    <w:p>
      <w:pPr>
        <w:pStyle w:val="Heading4"/>
        <w:numPr>
          <w:ilvl w:val="3"/>
          <w:numId w:val="1"/>
        </w:numPr>
        <w:rPr/>
      </w:pPr>
      <w:bookmarkStart w:id="32" w:name="__RefHeading___Toc4665895_3650668749"/>
      <w:bookmarkStart w:id="33" w:name="_Toc12"/>
      <w:bookmarkEnd w:id="32"/>
      <w:r>
        <w:rPr/>
        <w:t>4</w:t>
      </w:r>
      <w:r>
        <w:rPr>
          <w:rtl w:val="true"/>
        </w:rPr>
        <w:t xml:space="preserve">. </w:t>
      </w:r>
      <w:r>
        <w:rPr>
          <w:rtl w:val="true"/>
        </w:rPr>
        <w:t>اهداف پژوهش</w:t>
      </w:r>
      <w:bookmarkEnd w:id="3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ascii="Amiri" w:hAnsi="Amiri" w:eastAsia="Amiri" w:cs="Amiri"/>
          <w:color w:val="111111"/>
          <w:sz w:val="28"/>
          <w:sz w:val="28"/>
          <w:szCs w:val="28"/>
          <w:rtl w:val="true"/>
          <w:lang w:bidi="ar-SA"/>
        </w:rPr>
        <w:t>با تبيين و اثبات مسئله تجسم اعمال مي‌توان به اين اهداف دست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تعمق بخشيدن به باورهاي ديني مردم؛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انسان به باطن و حقيقت اعمال خويش كه مراقب اعمال و رفتار خود باشد؛ زيرا همه اعمال و مكتسبات دنيوي انسان، بي‌كم و كاست در نشئه ديگر به وي باز گردانده مي‌شود؛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پاداش و كيفر اخروي بر اساس كردار انسان از طريق ارائه برنامه‌هاي مرتبط با موضوع و آشنا كردن برنامه‌سازان با سوژه‌هاي جديد فيلم‌سازي</w:t>
      </w:r>
      <w:r>
        <w:rPr>
          <w:rFonts w:eastAsia="IRNazanin" w:cs="IRNazanin"/>
          <w:color w:val="111111"/>
          <w:sz w:val="28"/>
          <w:szCs w:val="28"/>
          <w:rtl w:val="true"/>
          <w:lang w:bidi="fa-IR"/>
        </w:rPr>
        <w:t>.</w:t>
      </w:r>
    </w:p>
    <w:p>
      <w:pPr>
        <w:pStyle w:val="Heading4"/>
        <w:numPr>
          <w:ilvl w:val="3"/>
          <w:numId w:val="1"/>
        </w:numPr>
        <w:rPr/>
      </w:pPr>
      <w:bookmarkStart w:id="34" w:name="__RefHeading___Toc4665897_3650668749"/>
      <w:bookmarkStart w:id="35" w:name="_Toc13"/>
      <w:bookmarkEnd w:id="34"/>
      <w:r>
        <w:rPr/>
        <w:t>5</w:t>
      </w:r>
      <w:r>
        <w:rPr>
          <w:rtl w:val="true"/>
        </w:rPr>
        <w:t xml:space="preserve">. </w:t>
      </w:r>
      <w:r>
        <w:rPr>
          <w:rtl w:val="true"/>
        </w:rPr>
        <w:t>پرسش‌هاي پژوهش</w:t>
      </w:r>
      <w:bookmarkEnd w:id="35"/>
    </w:p>
    <w:p>
      <w:pPr>
        <w:pStyle w:val="Heading5"/>
        <w:numPr>
          <w:ilvl w:val="4"/>
          <w:numId w:val="1"/>
        </w:numPr>
        <w:rPr/>
      </w:pPr>
      <w:bookmarkStart w:id="36" w:name="__RefHeading___Toc4665899_3650668749"/>
      <w:bookmarkStart w:id="37" w:name="_Toc14"/>
      <w:bookmarkEnd w:id="36"/>
      <w:r>
        <w:rPr>
          <w:rtl w:val="true"/>
        </w:rPr>
        <w:t>اشاره</w:t>
      </w:r>
      <w:bookmarkEnd w:id="3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پرسش‌هاي پژوهش</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فرعي</w:t>
      </w:r>
    </w:p>
    <w:p>
      <w:pPr>
        <w:pStyle w:val="Heading5"/>
        <w:numPr>
          <w:ilvl w:val="4"/>
          <w:numId w:val="1"/>
        </w:numPr>
        <w:rPr/>
      </w:pPr>
      <w:bookmarkStart w:id="38" w:name="__RefHeading___Toc4665901_3650668749"/>
      <w:bookmarkStart w:id="39" w:name="_Toc15"/>
      <w:bookmarkEnd w:id="38"/>
      <w:r>
        <w:rPr>
          <w:rtl w:val="true"/>
        </w:rPr>
        <w:t>الف</w:t>
      </w:r>
      <w:r>
        <w:rPr>
          <w:rtl w:val="true"/>
        </w:rPr>
        <w:t xml:space="preserve">) </w:t>
      </w:r>
      <w:r>
        <w:rPr>
          <w:rtl w:val="true"/>
        </w:rPr>
        <w:t>اصلي</w:t>
      </w:r>
      <w:bookmarkEnd w:id="3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w:t>
      </w:r>
    </w:p>
    <w:p>
      <w:pPr>
        <w:pStyle w:val="BookText"/>
        <w:rPr/>
      </w:pPr>
      <w:r>
        <w:rPr>
          <w:rFonts w:ascii="IRNazanin" w:hAnsi="IRNazanin" w:eastAsia="IRNazanin"/>
          <w:color w:val="111111"/>
          <w:sz w:val="28"/>
          <w:sz w:val="28"/>
          <w:szCs w:val="28"/>
          <w:rtl w:val="true"/>
          <w:lang w:bidi="fa-IR"/>
        </w:rPr>
        <w:t>آيا تجسم اعمال، عقايد و ملكات، در دنيا و آخرت امكان‌پذير است ؟</w:t>
      </w:r>
    </w:p>
    <w:p>
      <w:pPr>
        <w:pStyle w:val="Heading5"/>
        <w:numPr>
          <w:ilvl w:val="4"/>
          <w:numId w:val="1"/>
        </w:numPr>
        <w:rPr/>
      </w:pPr>
      <w:bookmarkStart w:id="40" w:name="__RefHeading___Toc4665903_3650668749"/>
      <w:bookmarkStart w:id="41" w:name="_Toc16"/>
      <w:bookmarkEnd w:id="40"/>
      <w:r>
        <w:rPr>
          <w:rtl w:val="true"/>
        </w:rPr>
        <w:t>ب</w:t>
      </w:r>
      <w:r>
        <w:rPr>
          <w:rtl w:val="true"/>
        </w:rPr>
        <w:t xml:space="preserve">) </w:t>
      </w:r>
      <w:r>
        <w:rPr>
          <w:rtl w:val="true"/>
        </w:rPr>
        <w:t>فرعي</w:t>
      </w:r>
      <w:bookmarkEnd w:id="4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عمل عرض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مي‌توان قائل به تجسم اعمال شد، در حالي كه عمل عرض است، وجود عرض بودن معروض محال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عمل انسان در آخرت تجسم مي‌يابد، در حالي كه ميان اعمال انسان و عذاب يا ثواب هيچ‌گونه تناسبي وجود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برخي آيات قرآن كريم، تعبيرها به گونه‌اي آمده است كه دلالت بر مغايرت ميان جزا و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كانُوا يَعْمَلُونَ</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كانُوا يَكْسِبُون</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در اين‌گونه آيات، دليل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دوئيت جزا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سَيِّئَةً فَلا يُجْزي إِلاَّ مِثْلَها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اينجا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مماثل با عمل نشان داده شده است، نه عين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آيه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مي‌كند كه ميان دو چيز موافقت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اين‌گونه آيات بر اين دلالت دارند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رؤيت جزاي عمل باشد، نه نفس عمل؟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اعمال دنيوي ما داراي باطن و حقيقتي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باطن اعمال انسان چگونه است و چه كساني مي‌توانند آن را در دنيا ببينند؟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تجسم اعمال در آخرت با تناسب ميان عمل و جزا، چگونه قابل جمع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تجسم عمل چه مشكلي را حل مي‌كند و چه نتيجه‌اي بر آن مترتب است؟</w:t>
      </w:r>
      <w:bookmarkStart w:id="42" w:name="pg2103_10688"/>
    </w:p>
    <w:p>
      <w:pPr>
        <w:pStyle w:val="Heading4"/>
        <w:numPr>
          <w:ilvl w:val="3"/>
          <w:numId w:val="1"/>
        </w:numPr>
        <w:rPr/>
      </w:pPr>
      <w:bookmarkStart w:id="43" w:name="__RefHeading___Toc4665905_3650668749"/>
      <w:bookmarkStart w:id="44" w:name="_Toc17"/>
      <w:bookmarkEnd w:id="42"/>
      <w:bookmarkEnd w:id="43"/>
      <w:r>
        <w:rPr/>
        <w:t>6</w:t>
      </w:r>
      <w:r>
        <w:rPr>
          <w:rtl w:val="true"/>
        </w:rPr>
        <w:t xml:space="preserve">. </w:t>
      </w:r>
      <w:r>
        <w:rPr>
          <w:rtl w:val="true"/>
        </w:rPr>
        <w:t>كاربرد تحقيق در سازمان صدا و سيما</w:t>
      </w:r>
      <w:bookmarkEnd w:id="4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كاربرد تحقيق در سازمان صدا و سيما</w:t>
      </w:r>
    </w:p>
    <w:p>
      <w:pPr>
        <w:pStyle w:val="BookText"/>
        <w:rPr/>
      </w:pPr>
      <w:r>
        <w:rPr>
          <w:rFonts w:ascii="IRNazanin" w:hAnsi="IRNazanin" w:eastAsia="IRNazanin"/>
          <w:color w:val="111111"/>
          <w:sz w:val="28"/>
          <w:sz w:val="28"/>
          <w:szCs w:val="28"/>
          <w:rtl w:val="true"/>
          <w:lang w:bidi="fa-IR"/>
        </w:rPr>
        <w:t>با توجه به آيات و روايات بسياري كه در اين زمينه وجود دارد، اين موضوع قالب خوبي براي به تصوير كشيدن اعمال زشت و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نظر مي‌رسد سازمان صدا و سيما به خوبي مي‌تواند از اين پژوهش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برنامه‌هاي راديويي، هم در قالب نقل روايات و هم در قالب دعوت از كارشناسان مي‌توانند در جهت رشد باورهاي مخاطبان، از اين پژوهش بهره ببرند</w:t>
      </w:r>
      <w:r>
        <w:rPr>
          <w:rFonts w:eastAsia="IRNazanin" w:cs="IRNazanin"/>
          <w:color w:val="111111"/>
          <w:sz w:val="28"/>
          <w:szCs w:val="28"/>
          <w:rtl w:val="true"/>
          <w:lang w:bidi="fa-IR"/>
        </w:rPr>
        <w:t>.</w:t>
      </w:r>
    </w:p>
    <w:p>
      <w:pPr>
        <w:pStyle w:val="Heading4"/>
        <w:numPr>
          <w:ilvl w:val="3"/>
          <w:numId w:val="1"/>
        </w:numPr>
        <w:rPr/>
      </w:pPr>
      <w:bookmarkStart w:id="45" w:name="__RefHeading___Toc4665907_3650668749"/>
      <w:bookmarkStart w:id="46" w:name="_Toc18"/>
      <w:bookmarkEnd w:id="45"/>
      <w:r>
        <w:rPr/>
        <w:t>7</w:t>
      </w:r>
      <w:r>
        <w:rPr>
          <w:rtl w:val="true"/>
        </w:rPr>
        <w:t xml:space="preserve">. </w:t>
      </w:r>
      <w:r>
        <w:rPr>
          <w:rtl w:val="true"/>
        </w:rPr>
        <w:t>روش و نوع پژوهش</w:t>
      </w:r>
      <w:bookmarkEnd w:id="4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و نوع پژوهش</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و نوع پژوهش، به صورت كتاب‌خانه‌اي بوده است، به اين معنا كه براي گردآوري مطالب، نخست به كتاب‌خانه‌هاي مربوط به منابع تفسير، كلام و حديث مراجعه شد و تحقيق گسترده‌اي براي شناسايي و فهرست كتاب‌هاي چاپ شده درباره موضوع به عمل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فيش‌برداري، طبقه‌بندي مطالب و تشكيل پرونده علمي و تأليف آن به نوع توصيفي تحليلي انجام گرفت</w:t>
      </w:r>
      <w:r>
        <w:rPr>
          <w:rFonts w:eastAsia="IRNazanin" w:cs="IRNazanin"/>
          <w:color w:val="111111"/>
          <w:sz w:val="28"/>
          <w:szCs w:val="28"/>
          <w:rtl w:val="true"/>
          <w:lang w:bidi="fa-IR"/>
        </w:rPr>
        <w:t>.</w:t>
      </w:r>
      <w:bookmarkStart w:id="47" w:name="pg2103_10690"/>
    </w:p>
    <w:p>
      <w:pPr>
        <w:pStyle w:val="Heading3"/>
        <w:numPr>
          <w:ilvl w:val="2"/>
          <w:numId w:val="1"/>
        </w:numPr>
        <w:rPr/>
      </w:pPr>
      <w:bookmarkStart w:id="48" w:name="__RefHeading___Toc4665909_3650668749"/>
      <w:bookmarkStart w:id="49" w:name="_Toc19"/>
      <w:bookmarkEnd w:id="47"/>
      <w:bookmarkEnd w:id="48"/>
      <w:r>
        <w:rPr>
          <w:rtl w:val="true"/>
        </w:rPr>
        <w:t>فصل دوم</w:t>
      </w:r>
      <w:r>
        <w:rPr>
          <w:rtl w:val="true"/>
        </w:rPr>
        <w:t xml:space="preserve">: </w:t>
      </w:r>
      <w:r>
        <w:rPr>
          <w:rtl w:val="true"/>
        </w:rPr>
        <w:t>مفهوم‌شناسي پژوهش</w:t>
      </w:r>
      <w:bookmarkEnd w:id="49"/>
    </w:p>
    <w:p>
      <w:pPr>
        <w:pStyle w:val="Heading4"/>
        <w:numPr>
          <w:ilvl w:val="3"/>
          <w:numId w:val="1"/>
        </w:numPr>
        <w:rPr/>
      </w:pPr>
      <w:bookmarkStart w:id="50" w:name="__RefHeading___Toc4665911_3650668749"/>
      <w:bookmarkStart w:id="51" w:name="_Toc20"/>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مفهوم‌شناسي پژوهش</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تجسم اعمال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ملكات نفساني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تجسم ملكات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ماهيت ملكات نفس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تجسم عقيده</w:t>
      </w:r>
    </w:p>
    <w:p>
      <w:pPr>
        <w:pStyle w:val="Heading4"/>
        <w:numPr>
          <w:ilvl w:val="3"/>
          <w:numId w:val="1"/>
        </w:numPr>
        <w:rPr/>
      </w:pPr>
      <w:bookmarkStart w:id="52" w:name="__RefHeading___Toc4665913_3650668749"/>
      <w:bookmarkStart w:id="53" w:name="_Toc21"/>
      <w:bookmarkEnd w:id="52"/>
      <w:r>
        <w:rPr/>
        <w:t>1</w:t>
      </w:r>
      <w:r>
        <w:rPr>
          <w:rtl w:val="true"/>
        </w:rPr>
        <w:t xml:space="preserve">. </w:t>
      </w:r>
      <w:r>
        <w:rPr>
          <w:rtl w:val="true"/>
        </w:rPr>
        <w:t>تجسم اعمال</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تجسم اعمال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و فعل مجموعه‌اي از حركات و سكناتي‌اند كه از انسان صادر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اخص و فعل اعم است؛ زيرا فعل منسوب به قواي مادي بوده و ممكن است بدون اختيار و قصد به صورت ناگهاني از انسان صادر شود، اما عمل فقط از فاعل عاقل و صاحب شعور و اراده و اختيار صادر مي‌شود، و به گذشت زمان نياز دارد، به همين دليل، عمل با علم همراه است و مقصود از آن در فلسفه، عبارت از هرگونه تلاش انساني است كه متضمن تفكر و اراده و تحقق بالفعل باشد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پس آنچه در اينجا بحث مي‌شود، اعمال است، نه افعال؛ اعمالي كه انسان آن را با انديشه و عقيده اراده كند و انجام دهد و مقصود از آن تنها اعمال جوارحي و جوانحي و قلبي است كه به رفتارهاي صادره از اعضاي جوارح انسان مربوط است و شامل اعتقادات، اذكار، نيات، ملكات</w:t>
      </w:r>
    </w:p>
    <w:p>
      <w:pPr>
        <w:pStyle w:val="BookText"/>
        <w:rPr/>
      </w:pPr>
      <w:r>
        <w:rPr>
          <w:rFonts w:ascii="Amiri" w:hAnsi="Amiri" w:eastAsia="Amiri" w:cs="Amiri"/>
          <w:color w:val="111111"/>
          <w:sz w:val="28"/>
          <w:sz w:val="28"/>
          <w:szCs w:val="28"/>
          <w:rtl w:val="true"/>
          <w:lang w:bidi="ar-SA"/>
        </w:rPr>
        <w:t>نفساني و روحيات اخلاقي مي‌شود كه قلب در درون انسان آن را به دست مي‌آورد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ازاين‌رو، امام صادق عليه السلام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النيهَ هِي العمَل؛ بدانيد نيت همان عمل است</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تجسم در لغت به معناي مجسم شدن كاري، تناور شدن، بركاري بزرگ شدن، در نظر آوردن، خيالي را واقعيت دادن و به پيكر در آمدن موجودات غير مادي، مانند عقايد، اخلاق، اوصاف و افعال انسان و پيكر‌پذيري كردارهاست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اصطلاح عبارت از آن است كه كردارهاي نيك و بد انسان در دنيا و آخرت، به ويژه در روز قيامت، پيكري متناسب با آن جهان مي‌پذيرد و تجسم مي‌يابد و با پيكري زيبا و هيئتي دلپذير يا با پيكري زشت و شكلي ترسناك و نفرت‌انگيز، پديدار مي‌شود و او را شادمان مي‌گرداند يا اندوهگين مي‌سازد و به او زجر و عذاب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انسان مزد و كيفر كردار خود را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ملكات نفس مواد صورت‌هاي برزخي‌اند؛ يعني هر عملي صورتي دارد كه در عالم برزخ آن عمل به آن صورت بر عاملش ظاهر مي‌شود كه صورت انسان در آخرت نتيجه عمل و غايت فعل او در دنياست و هم نشين‌هاي او از زشت و زيبا، همگي غايات افعال و صور اعمال و آثار و ملكات او هستند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تجسم اعمال، نوعي عينيت ماهوي و اساسي ميان</w:t>
      </w:r>
      <w:bookmarkStart w:id="54" w:name="pg2103_10692"/>
    </w:p>
    <w:p>
      <w:pPr>
        <w:pStyle w:val="BookText"/>
        <w:rPr/>
      </w:pPr>
      <w:bookmarkEnd w:id="54"/>
      <w:r>
        <w:rPr>
          <w:rFonts w:ascii="IRNazanin" w:hAnsi="IRNazanin" w:eastAsia="IRNazanin"/>
          <w:color w:val="111111"/>
          <w:sz w:val="28"/>
          <w:sz w:val="28"/>
          <w:szCs w:val="28"/>
          <w:rtl w:val="true"/>
          <w:lang w:bidi="fa-IR"/>
        </w:rPr>
        <w:t>كيفر و جزاست كه به وسيله كردار و عقايد و نيت انسان به اثبات مي‌رساند و به حسب لفظ، مركب از دو كلمه است كه يكي دال بر جوهر كه تجسم است، و ديگري حاكي از اعراض كه اعمال است، و مقصود از تجسم، تحقق و تقرر، نتيجه اعمال در صقع جوهر نفس است و چون نتايج اعمال، ملكات قائم به ذات نفس، بلكه عين گوهر و شئون و اطوار وجودي ذات نفسند، از اين معنا، تعبير به تجسم شده است؛ يعني چيزي كه قائم به ذات خود است، نه اينكه اعمال كه اعراضند، با حفظ مرتبه دنيويه به اجسام منتقل شود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55" w:name="__RefHeading___Toc4665915_3650668749"/>
      <w:bookmarkStart w:id="56" w:name="_Toc22"/>
      <w:bookmarkEnd w:id="55"/>
      <w:r>
        <w:rPr/>
        <w:t>2</w:t>
      </w:r>
      <w:r>
        <w:rPr>
          <w:rtl w:val="true"/>
        </w:rPr>
        <w:t xml:space="preserve">. </w:t>
      </w:r>
      <w:r>
        <w:rPr>
          <w:rtl w:val="true"/>
        </w:rPr>
        <w:t>ملكات</w:t>
      </w:r>
      <w:bookmarkEnd w:id="5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ملكات</w:t>
      </w:r>
    </w:p>
    <w:p>
      <w:pPr>
        <w:pStyle w:val="BookText"/>
        <w:rPr/>
      </w:pPr>
      <w:r>
        <w:rPr>
          <w:rFonts w:ascii="IRNazanin" w:hAnsi="IRNazanin" w:eastAsia="IRNazanin"/>
          <w:color w:val="111111"/>
          <w:sz w:val="28"/>
          <w:sz w:val="28"/>
          <w:szCs w:val="28"/>
          <w:rtl w:val="true"/>
          <w:lang w:bidi="fa-IR"/>
        </w:rPr>
        <w:t>ملكه در لغت به معناي سرعت ادراك، استقرار هوش، فراست، صفت راسخ نفساني است كه قابل زوال و تغيير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شدن و زوال‌ناپذير گشتن</w:t>
      </w:r>
      <w:r>
        <w:rPr>
          <w:rStyle w:val="FootnoteAnchor"/>
          <w:rtl w:val="true"/>
        </w:rPr>
        <w:footnoteReference w:id="17"/>
      </w:r>
      <w:r>
        <w:rPr>
          <w:rFonts w:ascii="Amiri" w:hAnsi="Amiri" w:eastAsia="Amiri" w:cs="Amiri"/>
          <w:color w:val="111111"/>
          <w:sz w:val="28"/>
          <w:sz w:val="28"/>
          <w:szCs w:val="28"/>
          <w:rtl w:val="true"/>
          <w:lang w:bidi="ar-SA"/>
        </w:rPr>
        <w:t>كه جمع آن ملكات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واژه، مترادف قوه، قدرت و استعداد هميشگي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 در نتيجه انجام برخي افعال، هيئت‌هايي در نفس انسان به وجود مي‌آيد كه آن را كيفيت نفساني مي‌نامند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كيفيت، اگر زودگذر باشد، آن را حالت مي‌گويند و اگر نفس آن عمل را تكرار كند و با آن ممارست كند، به گونه‌اي كه كيفيت در آن راسخ شود و به صورت يك حالت ديرگذر در آيد، آن را ملكه مي‌گويند</w:t>
      </w:r>
      <w:r>
        <w:rPr>
          <w:rFonts w:eastAsia="IRNazanin" w:cs="IRNazanin"/>
          <w:color w:val="111111"/>
          <w:sz w:val="28"/>
          <w:szCs w:val="28"/>
          <w:rtl w:val="true"/>
          <w:lang w:bidi="fa-IR"/>
        </w:rPr>
        <w:t>.</w:t>
      </w:r>
      <w:r>
        <w:rPr>
          <w:rStyle w:val="FootnoteAnchor"/>
          <w:rtl w:val="true"/>
        </w:rPr>
        <w:footnoteReference w:id="18"/>
      </w:r>
      <w:bookmarkStart w:id="57" w:name="pg2103_10693"/>
    </w:p>
    <w:p>
      <w:pPr>
        <w:pStyle w:val="Heading4"/>
        <w:numPr>
          <w:ilvl w:val="3"/>
          <w:numId w:val="1"/>
        </w:numPr>
        <w:rPr/>
      </w:pPr>
      <w:bookmarkStart w:id="58" w:name="__RefHeading___Toc4665917_3650668749"/>
      <w:bookmarkStart w:id="59" w:name="_Toc23"/>
      <w:bookmarkEnd w:id="57"/>
      <w:bookmarkEnd w:id="58"/>
      <w:r>
        <w:rPr/>
        <w:t>3</w:t>
      </w:r>
      <w:r>
        <w:rPr>
          <w:rtl w:val="true"/>
        </w:rPr>
        <w:t xml:space="preserve">. </w:t>
      </w:r>
      <w:r>
        <w:rPr>
          <w:rtl w:val="true"/>
        </w:rPr>
        <w:t>ملكات نفساني</w:t>
      </w:r>
      <w:bookmarkEnd w:id="5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ملكات نفساني</w:t>
      </w:r>
    </w:p>
    <w:p>
      <w:pPr>
        <w:pStyle w:val="BookText"/>
        <w:rPr/>
      </w:pPr>
      <w:r>
        <w:rPr>
          <w:rFonts w:ascii="Amiri" w:hAnsi="Amiri" w:eastAsia="Amiri" w:cs="Amiri"/>
          <w:color w:val="111111"/>
          <w:sz w:val="28"/>
          <w:sz w:val="28"/>
          <w:szCs w:val="28"/>
          <w:rtl w:val="true"/>
          <w:lang w:bidi="ar-SA"/>
        </w:rPr>
        <w:t>صفاتي است كه بر اثر اصرار و تكرار انسان بر عملي در نفس او حادث مي‌شود و رسوخ مي‌يابد،</w:t>
      </w:r>
      <w:r>
        <w:rPr>
          <w:rStyle w:val="FootnoteAnchor"/>
          <w:rtl w:val="true"/>
        </w:rPr>
        <w:footnoteReference w:id="19"/>
      </w:r>
      <w:r>
        <w:rPr>
          <w:rFonts w:ascii="IRNazanin" w:hAnsi="IRNazanin" w:eastAsia="IRNazanin"/>
          <w:color w:val="111111"/>
          <w:sz w:val="28"/>
          <w:sz w:val="28"/>
          <w:szCs w:val="28"/>
          <w:rtl w:val="true"/>
          <w:lang w:bidi="fa-IR"/>
        </w:rPr>
        <w:t>به گونه‌اي كه به جوهر نفس تبديل مي‌شود و قابل زوال و تغيير نيست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علماي اخلاق، صفات خوب انسان، مانند عفت، صداقت، عدالت و شجاعت را ملكات فاضله، و صفات بد، مانند حسد، بخل، حرص، غضب، كبر، غرور، بي‌حيايي، دروغ، تهمت را ملكات رذيله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صدرالمتألهين، آثاري را بر ملكات نفساني بر مي‌شمارد و يكي از مواطن ظهور آنها را آخرت مي‌داند و مي‌نويسد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بعيد نيست مثلاً غضب كه يكي از ملكات و صفات نفساني است، در آن نشئه به صورت آتش سوزان مجسم شود و صاحب آن را بسوزاند و همين طور جود علم و ساير صفات كه از كيفيات نفساني‌اند، به صورت سلسبيل درآيند و خوردن مال يتيم از روي ظلم در نشئه آخرت به صورت آتش در بطون خورندگان آن در آيد و آنها را بسوزاند و بالاخره ملكات فاضله و رذائل كه از مكتسبات نفساني است و از آثار و اعمال انسان است، در نشئه دنيوي بعينه در نشئات ديگر مجسم شوند و نتيجه عمل هر كس بدين طريق بر او نمودار شود</w:t>
      </w:r>
      <w:r>
        <w:rPr>
          <w:rFonts w:eastAsia="IRNazanin" w:cs="IRNazanin"/>
          <w:color w:val="111111"/>
          <w:sz w:val="28"/>
          <w:szCs w:val="28"/>
          <w:rtl w:val="true"/>
          <w:lang w:bidi="fa-IR"/>
        </w:rPr>
        <w:t>.</w:t>
      </w:r>
      <w:r>
        <w:rPr>
          <w:rStyle w:val="FootnoteAnchor"/>
          <w:rtl w:val="true"/>
        </w:rPr>
        <w:footnoteReference w:id="21"/>
      </w:r>
      <w:bookmarkStart w:id="60" w:name="pg2103_10694"/>
    </w:p>
    <w:p>
      <w:pPr>
        <w:pStyle w:val="Heading4"/>
        <w:numPr>
          <w:ilvl w:val="3"/>
          <w:numId w:val="1"/>
        </w:numPr>
        <w:rPr/>
      </w:pPr>
      <w:bookmarkStart w:id="61" w:name="__RefHeading___Toc4665919_3650668749"/>
      <w:bookmarkStart w:id="62" w:name="_Toc24"/>
      <w:bookmarkEnd w:id="60"/>
      <w:bookmarkEnd w:id="61"/>
      <w:r>
        <w:rPr/>
        <w:t>4</w:t>
      </w:r>
      <w:r>
        <w:rPr>
          <w:rtl w:val="true"/>
        </w:rPr>
        <w:t xml:space="preserve">. </w:t>
      </w:r>
      <w:r>
        <w:rPr>
          <w:rtl w:val="true"/>
        </w:rPr>
        <w:t>تجسم ملكات</w:t>
      </w:r>
      <w:bookmarkEnd w:id="6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تجسم ملكات</w:t>
      </w:r>
    </w:p>
    <w:p>
      <w:pPr>
        <w:pStyle w:val="BookText"/>
        <w:rPr/>
      </w:pPr>
      <w:r>
        <w:rPr>
          <w:rFonts w:ascii="IRNazanin" w:hAnsi="IRNazanin" w:eastAsia="IRNazanin"/>
          <w:color w:val="111111"/>
          <w:sz w:val="28"/>
          <w:sz w:val="28"/>
          <w:szCs w:val="28"/>
          <w:rtl w:val="true"/>
          <w:lang w:bidi="fa-IR"/>
        </w:rPr>
        <w:t>ملكات نفساني در كنار بحث از تجسم اعمال جوارحي و جوانحي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نيات و خصلت‌هاي باطني انسان است و صورت حقيقي انسان به آن نيت‌ها و خصلت‌ها بستگي دارد؛ چرا كه اصولاً صورت باطني و شكل حقيقي انسان هماهنگ با ملكات نفساني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يَحْشُرُ النَّاسَ عَلَي نِيَّاتِهِمْ يَوْمَ الْقِيَامَةِ؛ خداوند در روز قيامت مردم را بر طبق نيت‌هايشان محشور مي‌كند</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بنابراين، صورت حقيقي انسان به نيات، خصلت‌ها و ملكات نفساني او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انسان‌ها از نظر صورت ظاهري يكسانند، اما از نظر سيرت و صورت باطني؛ يعني خصلتها و ملكات مختلفند كه در دنيا و آخرت به آن شكل متشكلند و از آنجا كه دنيا دار افشاي اسرار و بيان باطن نيست، براي همه كس، شكل حقيقي انسان قابل رؤيت نيست، اما در آخرت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تُبلَي السَّرَآئِرُ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باطن و اسرار انسان‌ها براي همه قابل رؤيت خواهد بود و خواهند ديد كه سيرت باطن انسان‌ها در صورت و ظاهر آنها نمايان مي‌شود و با شكل و صورت‌هاي گوناگون وارد محشر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تجسم ملكات است</w:t>
      </w:r>
      <w:r>
        <w:rPr>
          <w:rFonts w:eastAsia="IRNazanin" w:cs="IRNazanin"/>
          <w:color w:val="111111"/>
          <w:sz w:val="28"/>
          <w:szCs w:val="28"/>
          <w:rtl w:val="true"/>
          <w:lang w:bidi="fa-IR"/>
        </w:rPr>
        <w:t>.</w:t>
      </w:r>
    </w:p>
    <w:p>
      <w:pPr>
        <w:pStyle w:val="Heading4"/>
        <w:numPr>
          <w:ilvl w:val="3"/>
          <w:numId w:val="1"/>
        </w:numPr>
        <w:rPr/>
      </w:pPr>
      <w:bookmarkStart w:id="63" w:name="__RefHeading___Toc4665921_3650668749"/>
      <w:bookmarkStart w:id="64" w:name="_Toc25"/>
      <w:bookmarkEnd w:id="63"/>
      <w:r>
        <w:rPr/>
        <w:t>5</w:t>
      </w:r>
      <w:r>
        <w:rPr>
          <w:rtl w:val="true"/>
        </w:rPr>
        <w:t xml:space="preserve">. </w:t>
      </w:r>
      <w:r>
        <w:rPr>
          <w:rtl w:val="true"/>
        </w:rPr>
        <w:t>ماهيت ملكات نفس</w:t>
      </w:r>
      <w:bookmarkEnd w:id="6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ماهيت ملكات نفس</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برخي معتقدند، ملكات نفس از كيفيات نفساني است، ولي از سنخ علم نيست؛ يعني ملكه شجاعت، ملكه تقوا، ملكه عدالت نوعي كيفيت و خصوصيتي ماوراء علم است كه قابل تعريف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برخي</w:t>
      </w:r>
      <w:bookmarkStart w:id="65" w:name="pg2103_10695"/>
    </w:p>
    <w:p>
      <w:pPr>
        <w:pStyle w:val="BookText"/>
        <w:rPr/>
      </w:pPr>
      <w:bookmarkEnd w:id="65"/>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ملكات چيزي جز علم نيست، ولي علم داراي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ملكات آن علمي است كه بر اثر ممارست بسيار، بر نفس انسان رسوخ بيشتري پيدا كرده است</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66" w:name="__RefHeading___Toc4665923_3650668749"/>
      <w:bookmarkStart w:id="67" w:name="_Toc26"/>
      <w:bookmarkEnd w:id="66"/>
      <w:r>
        <w:rPr/>
        <w:t>6</w:t>
      </w:r>
      <w:r>
        <w:rPr>
          <w:rtl w:val="true"/>
        </w:rPr>
        <w:t xml:space="preserve">. </w:t>
      </w:r>
      <w:r>
        <w:rPr>
          <w:rtl w:val="true"/>
        </w:rPr>
        <w:t>تجسم عقيده</w:t>
      </w:r>
      <w:bookmarkEnd w:id="6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تجسم عقيده</w:t>
      </w:r>
    </w:p>
    <w:p>
      <w:pPr>
        <w:pStyle w:val="BookText"/>
        <w:rPr/>
      </w:pPr>
      <w:r>
        <w:rPr>
          <w:rFonts w:ascii="IRNazanin" w:hAnsi="IRNazanin" w:eastAsia="IRNazanin"/>
          <w:color w:val="111111"/>
          <w:sz w:val="28"/>
          <w:sz w:val="28"/>
          <w:szCs w:val="28"/>
          <w:rtl w:val="true"/>
          <w:lang w:bidi="fa-IR"/>
        </w:rPr>
        <w:t>عقيده به معناي رأي، ايمان، مذهب، باور و آن چيزي است كه انسان در دل و درون خود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جمع آن است و حكمي است كه صرف اعتقاد و باور در آن لحاظ شود و به جنبه علمي آن توجه نشود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 اصطلاح عبارت از صورت فكري است كه انسان به آن ايمان داشته است و تصديق مي‌كند، مانند عقيده به اينكه هر چه در جهان هستي است، آفريده خداست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تجسم عقيده عبارت از اين است كه در روز قيامت عقيده و افكار انسان نيز همانند اعمال و اخلاق و ملكات نفساني مجسم خواهد شد</w:t>
      </w:r>
      <w:r>
        <w:rPr>
          <w:rFonts w:eastAsia="IRNazanin" w:cs="IRNazanin"/>
          <w:color w:val="111111"/>
          <w:sz w:val="28"/>
          <w:szCs w:val="28"/>
          <w:rtl w:val="true"/>
          <w:lang w:bidi="fa-IR"/>
        </w:rPr>
        <w:t>.</w:t>
      </w:r>
      <w:bookmarkStart w:id="68" w:name="pg2103_10696"/>
    </w:p>
    <w:p>
      <w:pPr>
        <w:pStyle w:val="Heading3"/>
        <w:numPr>
          <w:ilvl w:val="2"/>
          <w:numId w:val="1"/>
        </w:numPr>
        <w:rPr/>
      </w:pPr>
      <w:bookmarkStart w:id="69" w:name="__RefHeading___Toc4665925_3650668749"/>
      <w:bookmarkStart w:id="70" w:name="_Toc27"/>
      <w:bookmarkEnd w:id="68"/>
      <w:bookmarkEnd w:id="69"/>
      <w:r>
        <w:rPr>
          <w:rtl w:val="true"/>
        </w:rPr>
        <w:t>فصل سوم مباحث نظري پژوهش</w:t>
      </w:r>
      <w:bookmarkEnd w:id="70"/>
    </w:p>
    <w:p>
      <w:pPr>
        <w:pStyle w:val="Heading4"/>
        <w:numPr>
          <w:ilvl w:val="3"/>
          <w:numId w:val="1"/>
        </w:numPr>
        <w:rPr/>
      </w:pPr>
      <w:bookmarkStart w:id="71" w:name="__RefHeading___Toc4665927_3650668749"/>
      <w:bookmarkStart w:id="72" w:name="_Toc28"/>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فصل سوم مباحث نظري پژوهش</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حقيقت تجسم اعمال</w:t>
      </w:r>
    </w:p>
    <w:p>
      <w:pPr>
        <w:pStyle w:val="BookText"/>
        <w:rPr/>
      </w:pPr>
      <w:r>
        <w:rPr>
          <w:rFonts w:ascii="IRNazanin" w:hAnsi="IRNazanin" w:eastAsia="IRNazanin"/>
          <w:color w:val="111111"/>
          <w:sz w:val="28"/>
          <w:sz w:val="28"/>
          <w:szCs w:val="28"/>
          <w:rtl w:val="true"/>
          <w:lang w:bidi="fa-IR"/>
        </w:rPr>
        <w:t>خاستگاه تجسم اعمال</w:t>
      </w:r>
    </w:p>
    <w:p>
      <w:pPr>
        <w:pStyle w:val="BookText"/>
        <w:rPr/>
      </w:pPr>
      <w:r>
        <w:rPr>
          <w:rFonts w:ascii="Amiri" w:hAnsi="Amiri" w:eastAsia="Amiri" w:cs="Amiri"/>
          <w:color w:val="111111"/>
          <w:sz w:val="28"/>
          <w:sz w:val="28"/>
          <w:szCs w:val="28"/>
          <w:rtl w:val="true"/>
          <w:lang w:bidi="ar-SA"/>
        </w:rPr>
        <w:t>امكان تجسم اعمال</w:t>
      </w:r>
    </w:p>
    <w:p>
      <w:pPr>
        <w:pStyle w:val="BookText"/>
        <w:rPr/>
      </w:pPr>
      <w:r>
        <w:rPr>
          <w:rFonts w:ascii="IRNazanin" w:hAnsi="IRNazanin" w:eastAsia="IRNazanin"/>
          <w:color w:val="111111"/>
          <w:sz w:val="28"/>
          <w:sz w:val="28"/>
          <w:szCs w:val="28"/>
          <w:rtl w:val="true"/>
          <w:lang w:bidi="fa-IR"/>
        </w:rPr>
        <w:t>چگونگي پيدايش ملكات</w:t>
      </w:r>
    </w:p>
    <w:p>
      <w:pPr>
        <w:pStyle w:val="BookText"/>
        <w:rPr/>
      </w:pPr>
      <w:r>
        <w:rPr>
          <w:rFonts w:ascii="IRNazanin" w:hAnsi="IRNazanin" w:eastAsia="IRNazanin"/>
          <w:color w:val="111111"/>
          <w:sz w:val="28"/>
          <w:sz w:val="28"/>
          <w:szCs w:val="28"/>
          <w:rtl w:val="true"/>
          <w:lang w:bidi="fa-IR"/>
        </w:rPr>
        <w:t>چگونگي آثار و نمود ملكات</w:t>
      </w:r>
    </w:p>
    <w:p>
      <w:pPr>
        <w:pStyle w:val="BookText"/>
        <w:rPr/>
      </w:pPr>
      <w:r>
        <w:rPr>
          <w:rFonts w:ascii="Amiri" w:hAnsi="Amiri" w:eastAsia="Amiri" w:cs="Amiri"/>
          <w:color w:val="111111"/>
          <w:sz w:val="28"/>
          <w:sz w:val="28"/>
          <w:szCs w:val="28"/>
          <w:rtl w:val="true"/>
          <w:lang w:bidi="ar-SA"/>
        </w:rPr>
        <w:t>رابطه ميان عمل و جزا</w:t>
      </w:r>
    </w:p>
    <w:p>
      <w:pPr>
        <w:pStyle w:val="BookText"/>
        <w:rPr/>
      </w:pPr>
      <w:r>
        <w:rPr>
          <w:rFonts w:ascii="Amiri" w:hAnsi="Amiri" w:eastAsia="Amiri" w:cs="Amiri"/>
          <w:color w:val="111111"/>
          <w:sz w:val="28"/>
          <w:sz w:val="28"/>
          <w:szCs w:val="28"/>
          <w:rtl w:val="true"/>
          <w:lang w:bidi="ar-SA"/>
        </w:rPr>
        <w:t>تناسب ميان فعل و جزا</w:t>
      </w:r>
    </w:p>
    <w:p>
      <w:pPr>
        <w:pStyle w:val="BookText"/>
        <w:rPr/>
      </w:pPr>
      <w:r>
        <w:rPr>
          <w:rFonts w:ascii="IRNazanin" w:hAnsi="IRNazanin" w:eastAsia="IRNazanin"/>
          <w:color w:val="111111"/>
          <w:sz w:val="28"/>
          <w:sz w:val="28"/>
          <w:szCs w:val="28"/>
          <w:rtl w:val="true"/>
          <w:lang w:bidi="fa-IR"/>
        </w:rPr>
        <w:t>جاودانگي و بقاي اعمال</w:t>
      </w:r>
    </w:p>
    <w:p>
      <w:pPr>
        <w:pStyle w:val="BookText"/>
        <w:rPr/>
      </w:pPr>
      <w:r>
        <w:rPr>
          <w:rFonts w:ascii="Amiri" w:hAnsi="Amiri" w:eastAsia="Amiri" w:cs="Amiri"/>
          <w:color w:val="111111"/>
          <w:sz w:val="28"/>
          <w:sz w:val="28"/>
          <w:szCs w:val="28"/>
          <w:rtl w:val="true"/>
          <w:lang w:bidi="ar-SA"/>
        </w:rPr>
        <w:t>رابطه تجسم اعمال با معاد جسماني</w:t>
      </w:r>
    </w:p>
    <w:p>
      <w:pPr>
        <w:pStyle w:val="Heading4"/>
        <w:numPr>
          <w:ilvl w:val="3"/>
          <w:numId w:val="1"/>
        </w:numPr>
        <w:rPr/>
      </w:pPr>
      <w:bookmarkStart w:id="73" w:name="__RefHeading___Toc4665929_3650668749"/>
      <w:bookmarkStart w:id="74" w:name="_Toc29"/>
      <w:bookmarkEnd w:id="73"/>
      <w:r>
        <w:rPr>
          <w:rtl w:val="true"/>
        </w:rPr>
        <w:t>حقيقت تجسم اعمال</w:t>
      </w:r>
      <w:bookmarkEnd w:id="74"/>
    </w:p>
    <w:p>
      <w:pPr>
        <w:pStyle w:val="BookText"/>
        <w:rPr/>
      </w:pPr>
      <w:r>
        <w:rPr>
          <w:rFonts w:ascii="Amiri" w:hAnsi="Amiri" w:eastAsia="Amiri" w:cs="Amiri"/>
          <w:color w:val="111111"/>
          <w:sz w:val="28"/>
          <w:sz w:val="28"/>
          <w:szCs w:val="28"/>
          <w:rtl w:val="true"/>
          <w:lang w:bidi="ar-SA"/>
        </w:rPr>
        <w:t>حقيقت تجسم اعمال</w:t>
      </w:r>
    </w:p>
    <w:p>
      <w:pPr>
        <w:pStyle w:val="BookText"/>
        <w:rPr/>
      </w:pPr>
      <w:r>
        <w:rPr>
          <w:rFonts w:ascii="IRNazanin" w:hAnsi="IRNazanin" w:eastAsia="IRNazanin"/>
          <w:color w:val="111111"/>
          <w:sz w:val="28"/>
          <w:sz w:val="28"/>
          <w:szCs w:val="28"/>
          <w:rtl w:val="true"/>
          <w:lang w:bidi="fa-IR"/>
        </w:rPr>
        <w:t>تجسم اعمال متضمن اين حقيقت است كه ثواب و عقاب اعمال خوب و بد انسان‌ها، چيزي جدا از اعمال آنها نيست؛ زيرا اعمال انسان‌ها و پي‌آمدهاي آنها با يكديگر، رابطه تكويني دارند و عذاب‌هاي خارج از اعمال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برابر گناهي، آتش دوزخ را وعده داده است، آن آتش چيزي جدا از همان فعل گناه نيست، بلكه حقيقت آن، تمثل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آنچه انسان در اين جهان انجام مي‌دهد، در جهان ديگر به صورت‌هاي متناسب با آن جهان، نمودار خواهد شد؛ يعني همه پاداش‌ها، كيفرها، نعمت‌ها و نقمت‌ها، شادماني و سرور، درد و شكنجه‌هاي اخروي، همان حقايق اعمال دنيوي و ملكات نفساني انسان‌هاست كه در حيات اخروي، خود را نشان مي‌دهند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 هر كرداري كه انسان انجام مي‌دهد، چه خوب و چه</w:t>
      </w:r>
    </w:p>
    <w:p>
      <w:pPr>
        <w:pStyle w:val="BookText"/>
        <w:rPr/>
      </w:pPr>
      <w:r>
        <w:rPr>
          <w:rFonts w:ascii="IRNazanin" w:hAnsi="IRNazanin" w:eastAsia="IRNazanin"/>
          <w:color w:val="111111"/>
          <w:sz w:val="28"/>
          <w:sz w:val="28"/>
          <w:szCs w:val="28"/>
          <w:rtl w:val="true"/>
          <w:lang w:bidi="fa-IR"/>
        </w:rPr>
        <w:t>بد، يك صورت دنيوي دارد كه ما آن را مي‌بينيم و يك صورت اخروي، كه هم اكنون در دل و نهاد عمل نهفته است و روز رستاخيز، پس از تحولات و تطوراتي كه در آن رخ مي‌دهد، شكل كنوني و دنيوي خود را از دست مي‌دهد و با واقعيت اخروي خود، جلوه مي‌كند و موجب لذت و شادماني يا عامل آزار و اندوه وي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اعمال نيك اين جهان، در روزگار رستاخيز، تغيير شكل مي‌دهد و به صورت نعمت‌هاي بهشتي در مي‌آيد، چنان‌كه اعمال بد و حرام، به صورت آتش و زنجير و انواع عذاب نمودار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حشر افراد به شكل‌هاي گوناگون در آخرت، چيزي جز ظهور صورت باطني آنها نيست كه شكل گرفته از مجموع عقايد، نيات، صفات و اعمال دنيوي آنهاست؛ زيرا در فلسفه ثابت شده است افراد در اين جهان، نوع واحدند و تحت يك حدّ نوعي قرار دارند كه مركب از جنس و فصل مرتبند؛ جنس و فصلي كه برگرفته از ماده بدني و صورت نفساني‌اند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انسان پس از اينكه در نوع واحد هماهنگي دارد، گوهر ذاتش در جهان ديگر تغيير مي‌يابد و به اشكال گوناگوني در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انسان به صورت فرشته خواهد بود يا چهره شيطاني اهريمني يا حيوان يا درنده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معرفت و تقوا همراه با اخلاق نيك و خداپسندانه بر جان چيره شود، به صورت فرشته، اگر اهل حيله و نيرنگ باشد، به صورت اهريمن، اگر اهل هوا و هوس باشد، به صورت چهارپا و اگر فردي خشن و بد اخلاق باشد، به صورت درنده در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خلق و ملكه‌اي كه بر جان انسان چيره شود، به همان صورت در روز رستاخيز محشور خواهد شد و سرانجام، اين روح و جان در آن عالم از لحاظ ملكات متعددي كه دارد، انواع بسياري خواهد داشت</w:t>
      </w:r>
      <w:r>
        <w:rPr>
          <w:rFonts w:eastAsia="IRNazanin" w:cs="IRNazanin"/>
          <w:color w:val="111111"/>
          <w:sz w:val="28"/>
          <w:szCs w:val="28"/>
          <w:rtl w:val="true"/>
          <w:lang w:bidi="fa-IR"/>
        </w:rPr>
        <w:t>.</w:t>
      </w:r>
      <w:bookmarkStart w:id="75" w:name="pg2103_10698"/>
    </w:p>
    <w:p>
      <w:pPr>
        <w:pStyle w:val="Heading4"/>
        <w:numPr>
          <w:ilvl w:val="3"/>
          <w:numId w:val="1"/>
        </w:numPr>
        <w:rPr/>
      </w:pPr>
      <w:bookmarkStart w:id="76" w:name="__RefHeading___Toc4665931_3650668749"/>
      <w:bookmarkStart w:id="77" w:name="_Toc30"/>
      <w:bookmarkEnd w:id="75"/>
      <w:bookmarkEnd w:id="76"/>
      <w:r>
        <w:rPr>
          <w:rtl w:val="true"/>
        </w:rPr>
        <w:t>خاستگاه تجسم اعمال</w:t>
      </w:r>
      <w:bookmarkEnd w:id="77"/>
    </w:p>
    <w:p>
      <w:pPr>
        <w:pStyle w:val="BookText"/>
        <w:rPr/>
      </w:pPr>
      <w:r>
        <w:rPr>
          <w:rFonts w:ascii="IRNazanin" w:hAnsi="IRNazanin" w:eastAsia="IRNazanin"/>
          <w:color w:val="111111"/>
          <w:sz w:val="28"/>
          <w:sz w:val="28"/>
          <w:szCs w:val="28"/>
          <w:rtl w:val="true"/>
          <w:lang w:bidi="fa-IR"/>
        </w:rPr>
        <w:t>خاستگاه تجسم اعمال</w:t>
      </w:r>
    </w:p>
    <w:p>
      <w:pPr>
        <w:pStyle w:val="BookText"/>
        <w:rPr/>
      </w:pPr>
      <w:r>
        <w:rPr>
          <w:rFonts w:ascii="IRNazanin" w:hAnsi="IRNazanin" w:eastAsia="IRNazanin"/>
          <w:color w:val="111111"/>
          <w:sz w:val="28"/>
          <w:sz w:val="28"/>
          <w:szCs w:val="28"/>
          <w:rtl w:val="true"/>
          <w:lang w:bidi="fa-IR"/>
        </w:rPr>
        <w:t>خاستگاه تجسم اعمال، آيات قرآن كريم و روايات صادره از معصومان عليهم السلام است كه درباره اعمال انسان، اعم از اعمال ظاهري و باطني، فكري و عملي، قلبي و رفتاري و نقش آن در جزاي دنيوي و اخروي، مطالب و بيانات فراواني وارد شده است كه از آن به تجسم يا تمثل اعمال تعبير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قرآن در اين باره مطرح و منشأ اين بحث در ميان علما شده، آياتي است كه مفاد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تمام اعمال كوچك و بزرگ خود را خواهد ديد</w:t>
      </w:r>
      <w:r>
        <w:rPr>
          <w:rStyle w:val="FootnoteAnchor"/>
          <w:rtl w:val="true"/>
        </w:rPr>
        <w:footnoteReference w:id="25"/>
      </w:r>
      <w:r>
        <w:rPr>
          <w:rFonts w:ascii="IRNazanin" w:hAnsi="IRNazanin" w:eastAsia="IRNazanin"/>
          <w:color w:val="111111"/>
          <w:sz w:val="28"/>
          <w:sz w:val="28"/>
          <w:szCs w:val="28"/>
          <w:rtl w:val="true"/>
          <w:lang w:bidi="fa-IR"/>
        </w:rPr>
        <w:t>و عمل او پس از مرگ، زنده و مشهود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اعمال نيك و بدي كه انسان از پيش خود مي‌فرستد، همه را بي‌كم و كاست در عالم آخرت خواهد ديد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كردار، حتي كارهاي پنهاني انسان در آخرت آشكار مي‌شود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در قيامت به صورت‌هاي گوناگون محشور خواهند 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عمل انسان به صورت غل و زنجير، گردن‌گير او مي‌شود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برابر كردار خويش، به پاداش كامل خواهد رسيد</w:t>
      </w:r>
      <w:r>
        <w:rPr>
          <w:rStyle w:val="FootnoteAnchor"/>
          <w:rtl w:val="true"/>
        </w:rPr>
        <w:footnoteReference w:id="31"/>
      </w:r>
      <w:r>
        <w:rPr>
          <w:rFonts w:ascii="IRNazanin" w:hAnsi="IRNazanin" w:eastAsia="IRNazanin"/>
          <w:color w:val="111111"/>
          <w:sz w:val="28"/>
          <w:sz w:val="28"/>
          <w:szCs w:val="28"/>
          <w:rtl w:val="true"/>
          <w:lang w:bidi="fa-IR"/>
        </w:rPr>
        <w:t>و آنچه به دست آورده كاملاً به او پرداخت خواهد شد</w:t>
      </w:r>
      <w:r>
        <w:rPr>
          <w:rFonts w:eastAsia="IRNazanin" w:cs="IRNazanin"/>
          <w:color w:val="111111"/>
          <w:sz w:val="28"/>
          <w:szCs w:val="28"/>
          <w:rtl w:val="true"/>
          <w:lang w:bidi="fa-IR"/>
        </w:rPr>
        <w:t>.</w:t>
      </w:r>
      <w:r>
        <w:rPr>
          <w:rStyle w:val="FootnoteAnchor"/>
          <w:rtl w:val="true"/>
        </w:rPr>
        <w:footnoteReference w:id="32"/>
      </w:r>
      <w:bookmarkStart w:id="78" w:name="pg2103_10699"/>
    </w:p>
    <w:p>
      <w:pPr>
        <w:pStyle w:val="BookText"/>
        <w:rPr/>
      </w:pPr>
      <w:bookmarkEnd w:id="78"/>
      <w:r>
        <w:rPr>
          <w:rFonts w:ascii="IRNazanin" w:hAnsi="IRNazanin" w:eastAsia="IRNazanin"/>
          <w:color w:val="111111"/>
          <w:sz w:val="28"/>
          <w:sz w:val="28"/>
          <w:szCs w:val="28"/>
          <w:rtl w:val="true"/>
          <w:lang w:bidi="fa-IR"/>
        </w:rPr>
        <w:t>در احاديث نيز از امور ياد شده و امور ديگري مانند تمثل اعمال، صورت يا تصوير عمل، گفت‌وگوي اعمال با عامل، كمك اعمال به انسان و حشر او به صورت‌هاي مختلف،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 به دست مي‌آيد كه اعمال خوب، خلق نيكو و عقايد پسنديده و حق در جهان ديگر، با صورت‌هاي بسيار زيبا و لذت‌بخش تجسم مي‌يابد و به صورت كانون لذت، بهجت و آسايش در مي‌آيد و اعمال زشت، خلق ناپسند و اعتقادات و گرايش‌هاي باطل به صورت‌هاي بسيار زشت، وحشت‌زا و آزار‌دهنده مجسم مي‌شود و به صورت كانون درد و رنج و عذاب در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پاداش‌ها، كيفرها، نعمت‌ها و نقمت‌ها، بهشت و جهنم، حقيقت و چهره باطني اعمال، صفات و عقايد انسان است كه درجات اخروي به آن صورت‌ها بروز مي‌كند و همين معناي تجسم اعمال است</w:t>
      </w:r>
      <w:r>
        <w:rPr>
          <w:rFonts w:eastAsia="IRNazanin" w:cs="IRNazanin"/>
          <w:color w:val="111111"/>
          <w:sz w:val="28"/>
          <w:szCs w:val="28"/>
          <w:rtl w:val="true"/>
          <w:lang w:bidi="fa-IR"/>
        </w:rPr>
        <w:t>.</w:t>
      </w:r>
    </w:p>
    <w:p>
      <w:pPr>
        <w:pStyle w:val="Heading4"/>
        <w:numPr>
          <w:ilvl w:val="3"/>
          <w:numId w:val="1"/>
        </w:numPr>
        <w:rPr/>
      </w:pPr>
      <w:bookmarkStart w:id="79" w:name="__RefHeading___Toc4665933_3650668749"/>
      <w:bookmarkStart w:id="80" w:name="_Toc31"/>
      <w:bookmarkEnd w:id="79"/>
      <w:r>
        <w:rPr>
          <w:rtl w:val="true"/>
        </w:rPr>
        <w:t>امكان تجسم اعمال</w:t>
      </w:r>
      <w:bookmarkEnd w:id="80"/>
    </w:p>
    <w:p>
      <w:pPr>
        <w:pStyle w:val="BookText"/>
        <w:rPr/>
      </w:pPr>
      <w:r>
        <w:rPr>
          <w:rFonts w:ascii="Amiri" w:hAnsi="Amiri" w:eastAsia="Amiri" w:cs="Amiri"/>
          <w:color w:val="111111"/>
          <w:sz w:val="28"/>
          <w:sz w:val="28"/>
          <w:szCs w:val="28"/>
          <w:rtl w:val="true"/>
          <w:lang w:bidi="ar-SA"/>
        </w:rPr>
        <w:t>امكان تجسم اعمال</w:t>
      </w:r>
    </w:p>
    <w:p>
      <w:pPr>
        <w:pStyle w:val="BookText"/>
        <w:rPr/>
      </w:pPr>
      <w:r>
        <w:rPr>
          <w:rFonts w:ascii="IRNazanin" w:hAnsi="IRNazanin" w:eastAsia="IRNazanin"/>
          <w:color w:val="111111"/>
          <w:sz w:val="28"/>
          <w:sz w:val="28"/>
          <w:szCs w:val="28"/>
          <w:rtl w:val="true"/>
          <w:lang w:bidi="fa-IR"/>
        </w:rPr>
        <w:t>بر اساس بيان عقل، همان‌گونه كه ماهيتي مادي در محل گوناگون آثار و جلوه‌هاي مختلفي دارد، صفات، نيات و ملكات انسان نيز مي‌تواند در جاهاي گوناگون، داراي آثار و لوازم مختلفي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بُعدي ندارد كه صفات و ملكات انسان كه در اين جهان به صورت معمول بروز مي‌كند و آثاري خاص از خود به جاي مي‌گذارد، در عالم برزخ و قيامت به صورت روح، ريحان، حور يا به صورت مار و آتش، خوك، ميمون و نظاير آن ظاهر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ازاين‌رو، نبايد تعجب كرد، دانش كه كيفيت نفساني است، در عالم</w:t>
      </w:r>
    </w:p>
    <w:p>
      <w:pPr>
        <w:pStyle w:val="BookText"/>
        <w:rPr/>
      </w:pPr>
      <w:r>
        <w:rPr>
          <w:rFonts w:ascii="IRNazanin" w:hAnsi="IRNazanin" w:eastAsia="IRNazanin"/>
          <w:color w:val="111111"/>
          <w:sz w:val="28"/>
          <w:sz w:val="28"/>
          <w:szCs w:val="28"/>
          <w:rtl w:val="true"/>
          <w:lang w:bidi="fa-IR"/>
        </w:rPr>
        <w:t>ديگر به صورت چشمه سلسبيل</w:t>
      </w:r>
      <w:r>
        <w:rPr>
          <w:rStyle w:val="FootnoteAnchor"/>
          <w:rtl w:val="true"/>
        </w:rPr>
        <w:footnoteReference w:id="33"/>
      </w:r>
      <w:r>
        <w:rPr>
          <w:rFonts w:ascii="Amiri" w:hAnsi="Amiri" w:eastAsia="Amiri" w:cs="Amiri"/>
          <w:color w:val="111111"/>
          <w:sz w:val="28"/>
          <w:sz w:val="28"/>
          <w:szCs w:val="28"/>
          <w:rtl w:val="true"/>
          <w:lang w:bidi="ar-SA"/>
        </w:rPr>
        <w:t>و مال يتيم كه به ناحق خورده شده، به صورت آتش سوزان،</w:t>
      </w:r>
      <w:r>
        <w:rPr>
          <w:rStyle w:val="FootnoteAnchor"/>
          <w:rtl w:val="true"/>
        </w:rPr>
        <w:footnoteReference w:id="34"/>
      </w:r>
      <w:r>
        <w:rPr>
          <w:rFonts w:ascii="IRNazanin" w:hAnsi="IRNazanin" w:eastAsia="IRNazanin"/>
          <w:color w:val="111111"/>
          <w:sz w:val="28"/>
          <w:sz w:val="28"/>
          <w:szCs w:val="28"/>
          <w:rtl w:val="true"/>
          <w:lang w:bidi="fa-IR"/>
        </w:rPr>
        <w:t>و حب دنيا و مظاهر آن به صورت مارها، عقرب‌ها و ديگر حيوانات موذي، تجسم مي‌يابد و مشاهده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نظر عقلي هيچ بعدي ندارد كه تمام صفات و آثار اعمال دنيوي، در آن جهان به صورت‌هاي گوناگون تجسم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شيخ بهايي رحمه الله در توضيح روايتي در تجسم اعمال و اعتقادات كه در فرازي از آن اين جمله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يُسَلِّطُ اللهُ علي روحِهِ تَسعَةً وَ تسعينَ تَنّيناً تَنهَشُهُ ليسَ فِيها تِنّيينٌ ينفِخُ علي ظَهرِ الأرضِ فَتُنِبتَ شَيئاً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نيست از اختصاص تعداد آن مارهاي بزرگ به اين عدد تعجب شود؛ زيرا شايد عدد اين مارها به اندازه تعداد صفات نكوهيده از قبيل كبر، ريا، حسد، كينه و ساير خوي‌ها و ملكات پست باشد؛ زيرا خلق و خوي‌ها به شاخه‌ها و انواع فراواني منشعب مي‌گردند و عيناً در آن عالم به مارهاي بزرگ تبديل مي‌شوند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ملاصدرا در تحليل اين حديث چنين مي‌نويسد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مارها و اژدرهايي كه در حديث به آن اشاره شده است، هم اكنون بيرون از ذات و نهاد ميت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مارها پيش از مردن كافر نيز با او بوده، لكن او نمي‌توانست قبل از مرگ، آن را احساس كند؛ زيرا حس باطنش به خاطر غلبه شهوات و كثرت شواغل ظاهري، كه او را به خود مشغول و سرگرم</w:t>
      </w:r>
    </w:p>
    <w:p>
      <w:pPr>
        <w:pStyle w:val="BookText"/>
        <w:rPr/>
      </w:pPr>
      <w:r>
        <w:rPr>
          <w:rFonts w:ascii="IRNazanin" w:hAnsi="IRNazanin" w:eastAsia="IRNazanin"/>
          <w:color w:val="111111"/>
          <w:sz w:val="28"/>
          <w:sz w:val="28"/>
          <w:szCs w:val="28"/>
          <w:rtl w:val="true"/>
          <w:lang w:bidi="fa-IR"/>
        </w:rPr>
        <w:t>مي‌كرد، تخدير شده، در نتيجه، نيش و گزش مارها را فقط پس از مرگ، كه پرده زندگي مادي و طبيعي كنار مي‌رود، به مقدار تعداد خلق و خوي‌هاي نكوهيده و شهوات و دلبستگي‌هايش نسبت به متاع دنيا در خود احساس مي‌كند ـ از نظر حكما و اهل كشف و شهود، مارهاي بزرگي كه رسول خدا صلي الله عليه و آله در حديث به آن اشاره نموده‌اند، پنداري غير واقعي و به هراس‌افكندني بدون حقيقت نيست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كه از تسلط نود و نه مار بزرگ بر روح ميت كافر در عالم ديگر سخن مي‌گويد، چيزي جز تفصيل و تشريح اين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تَجِدُ كُلُّ نَفْسٍ مَا عَمِلَتْ مِنْ خَيْرٍ مُحْضَراً وَ مَا عَمِلَتْ مِنْ سُوءٍ</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پبامبر اكرم صلي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هَي أعمالُكُم تَردُّ إليكُم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نيست، بلكه اين حديث راز اين گفتار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لَو تَعلَمُونَ عِلمَ اليقِينِ، لَتَرَوُنَّ الجَحيمَ، ثمّ لَتَرَوُنَّها عَينَ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اين سخن حق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يَسْتَعْجِلُونَكَ بِالْعَذَابِ وَإِنَّ جَهَنَّمَ لَمُحِيطَةٌ بِالْكَافِرِينَ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آيه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لِلظَّلِمينَ نَاراً أَحاطَ بِهِم سِرادِقُها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معناي سخن كساني است كه مي‌گويند، بهشت و جهنم هم اكنون خلق شده‌اند</w:t>
      </w:r>
      <w:r>
        <w:rPr>
          <w:rFonts w:eastAsia="IRNazanin" w:cs="IRNazanin"/>
          <w:color w:val="111111"/>
          <w:sz w:val="28"/>
          <w:szCs w:val="28"/>
          <w:rtl w:val="true"/>
          <w:lang w:bidi="fa-IR"/>
        </w:rPr>
        <w:t>.</w:t>
      </w:r>
      <w:r>
        <w:rPr>
          <w:rStyle w:val="FootnoteAnchor"/>
          <w:rtl w:val="true"/>
        </w:rPr>
        <w:footnoteReference w:id="43"/>
      </w:r>
      <w:bookmarkStart w:id="81" w:name="pg2103_10702"/>
    </w:p>
    <w:p>
      <w:pPr>
        <w:pStyle w:val="BookText"/>
        <w:rPr/>
      </w:pPr>
      <w:bookmarkEnd w:id="81"/>
      <w:r>
        <w:rPr>
          <w:rFonts w:ascii="Amiri" w:hAnsi="Amiri" w:eastAsia="Amiri" w:cs="Amiri"/>
          <w:color w:val="111111"/>
          <w:sz w:val="28"/>
          <w:sz w:val="28"/>
          <w:szCs w:val="28"/>
          <w:rtl w:val="true"/>
          <w:lang w:bidi="ar-SA"/>
        </w:rPr>
        <w:t>با توجه به اين استدلال، امكان ذاتي و وقوعي تجسم اعمال به اثبات مي‌رسد</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4665935_3650668749"/>
      <w:bookmarkStart w:id="83" w:name="_Toc32"/>
      <w:bookmarkEnd w:id="82"/>
      <w:r>
        <w:rPr>
          <w:rtl w:val="true"/>
        </w:rPr>
        <w:t>چگونگي پيدايش ملكات</w:t>
      </w:r>
      <w:bookmarkEnd w:id="83"/>
    </w:p>
    <w:p>
      <w:pPr>
        <w:pStyle w:val="BookText"/>
        <w:rPr/>
      </w:pPr>
      <w:r>
        <w:rPr>
          <w:rFonts w:ascii="IRNazanin" w:hAnsi="IRNazanin" w:eastAsia="IRNazanin"/>
          <w:color w:val="111111"/>
          <w:sz w:val="28"/>
          <w:sz w:val="28"/>
          <w:szCs w:val="28"/>
          <w:rtl w:val="true"/>
          <w:lang w:bidi="fa-IR"/>
        </w:rPr>
        <w:t>چگونگي پيدايش ملكات</w:t>
      </w:r>
    </w:p>
    <w:p>
      <w:pPr>
        <w:pStyle w:val="BookText"/>
        <w:rPr/>
      </w:pPr>
      <w:r>
        <w:rPr>
          <w:rFonts w:ascii="IRNazanin" w:hAnsi="IRNazanin" w:eastAsia="IRNazanin"/>
          <w:color w:val="111111"/>
          <w:sz w:val="28"/>
          <w:sz w:val="28"/>
          <w:szCs w:val="28"/>
          <w:rtl w:val="true"/>
          <w:lang w:bidi="fa-IR"/>
        </w:rPr>
        <w:t>هر گفتار و كرداري، چه خير و چه شر، از انسان صادر شود و بر آن اصرار ورزد و پي در پي انجام دهد، سبب پيدايش صفات و ملكات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تو هر فعل كه اول گشت صادر</w:t>
      </w:r>
    </w:p>
    <w:p>
      <w:pPr>
        <w:pStyle w:val="BookText"/>
        <w:rPr/>
      </w:pPr>
      <w:r>
        <w:rPr>
          <w:rFonts w:ascii="IRNazanin" w:hAnsi="IRNazanin" w:eastAsia="IRNazanin"/>
          <w:color w:val="111111"/>
          <w:sz w:val="28"/>
          <w:sz w:val="28"/>
          <w:szCs w:val="28"/>
          <w:rtl w:val="true"/>
          <w:lang w:bidi="fa-IR"/>
        </w:rPr>
        <w:t>در آن گردي بباري چند قادر</w:t>
      </w:r>
    </w:p>
    <w:p>
      <w:pPr>
        <w:pStyle w:val="BookText"/>
        <w:rPr/>
      </w:pPr>
      <w:r>
        <w:rPr>
          <w:rFonts w:ascii="IRNazanin" w:hAnsi="IRNazanin" w:eastAsia="IRNazanin"/>
          <w:color w:val="111111"/>
          <w:sz w:val="28"/>
          <w:sz w:val="28"/>
          <w:szCs w:val="28"/>
          <w:rtl w:val="true"/>
          <w:lang w:bidi="fa-IR"/>
        </w:rPr>
        <w:t>به هر باري اگر نفع است، اگر ضر ضرّ</w:t>
      </w:r>
    </w:p>
    <w:p>
      <w:pPr>
        <w:pStyle w:val="BookText"/>
        <w:rPr/>
      </w:pPr>
      <w:r>
        <w:rPr>
          <w:rFonts w:ascii="IRNazanin" w:hAnsi="IRNazanin" w:eastAsia="IRNazanin"/>
          <w:color w:val="111111"/>
          <w:sz w:val="28"/>
          <w:sz w:val="28"/>
          <w:szCs w:val="28"/>
          <w:rtl w:val="true"/>
          <w:lang w:bidi="fa-IR"/>
        </w:rPr>
        <w:t>شود در نفس تو چيزي مدخّر</w:t>
      </w:r>
    </w:p>
    <w:p>
      <w:pPr>
        <w:pStyle w:val="BookText"/>
        <w:rPr/>
      </w:pPr>
      <w:r>
        <w:rPr>
          <w:rFonts w:ascii="IRNazanin" w:hAnsi="IRNazanin" w:eastAsia="IRNazanin"/>
          <w:color w:val="111111"/>
          <w:sz w:val="28"/>
          <w:sz w:val="28"/>
          <w:szCs w:val="28"/>
          <w:rtl w:val="true"/>
          <w:lang w:bidi="fa-IR"/>
        </w:rPr>
        <w:t>به عادت حال‌ها با خوي گردد</w:t>
      </w:r>
    </w:p>
    <w:p>
      <w:pPr>
        <w:pStyle w:val="BookText"/>
        <w:rPr/>
      </w:pPr>
      <w:r>
        <w:rPr>
          <w:rFonts w:ascii="IRNazanin" w:hAnsi="IRNazanin" w:eastAsia="IRNazanin"/>
          <w:color w:val="111111"/>
          <w:sz w:val="28"/>
          <w:sz w:val="28"/>
          <w:szCs w:val="28"/>
          <w:rtl w:val="true"/>
          <w:lang w:bidi="fa-IR"/>
        </w:rPr>
        <w:t>به مدت ميوه‌ها خوشبوي گردد</w:t>
      </w:r>
      <w:r>
        <w:rPr>
          <w:rStyle w:val="FootnoteAnchor"/>
          <w:rtl w:val="true"/>
        </w:rPr>
        <w:footnoteReference w:id="4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تكرر اعمال از خوب و بد، زشت و زيبا، رفته‌رفته باعث نقش بستن آن در نفس مي‌شود و زمينه تجسم آن را در لوح روح فراهم مي‌سازد و كم‌كم روح انساني به صورت مناسب عمل و نيت متصور و به حقيقت واقعي آن متجسم خواهد شد</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بدين ترتيب، مي‌توان گفت رابطه ميان ملكات و اعمال، رابطه‌اي طرفيني است؛ زيرا ملكات خاص، اعمال خاص را مي‌سازد و اعمال خاص، ملكات خاصي را شكل مي‌دهد؛ يعني هر حالت روحي، يك نمود و تجلي و نمايش بدني، به ويژه در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خشم كه حالتي روحي است، تجلي جسمي‌اش اين است كه چشم‌ها از حدقه به سوي بيرون فشار مي‌دهد، صدا را كلفت، مشت را گره، چهره را برافروخته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قضيه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حالاتي مانند خوش‌حالي، اندوه، تعمق و تفكر، عصيان و</w:t>
      </w:r>
      <w:bookmarkStart w:id="84" w:name="pg2103_10703"/>
    </w:p>
    <w:p>
      <w:pPr>
        <w:pStyle w:val="BookText"/>
        <w:rPr/>
      </w:pPr>
      <w:bookmarkEnd w:id="84"/>
      <w:r>
        <w:rPr>
          <w:rFonts w:ascii="IRNazanin" w:hAnsi="IRNazanin" w:eastAsia="IRNazanin"/>
          <w:color w:val="111111"/>
          <w:sz w:val="28"/>
          <w:sz w:val="28"/>
          <w:szCs w:val="28"/>
          <w:rtl w:val="true"/>
          <w:lang w:bidi="fa-IR"/>
        </w:rPr>
        <w:t>سرپيچي اين‌گونه‌اند؛ به اين معنا افرادي كه داراي چنين حالاتي هستند، نمود و تجلي بدني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متقابلاً عمل تمرد و عصيان، صورت تمرد و عصيان به روح مي‌دهد و عمل متكبرانه انسان را متكبر مي‌كند و عمل حسودانه، حسود و عمل شيطنت‌آميز، شيطان و عمل شهواني، حيوان و عمل درندگي، دريده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بيشتر اين اعمال تكرار شود، روح سبعيت و بهيميت و شيطنت در انسان نيرومندتر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عمل انساني و الهي، چهره واقعي را خدايي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تمام اعمال بر روح و قلب انسان اثر مي‌گذارد و باطن نفس را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عملي خاطره و تصور و شكلش، از لوح نفس محو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هر عملي همان‌طور كه واقع مي‌شود و وارد نفس شده،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ملايم با فطرت واقعي نفس است و بهجت‌زا و مسرت‌آور است يا منافي با فطرت نفس است و موحش و مولم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بنابراين، هر عملي از اعمال انساني كه با نيت و قصد و اراده به تكرار انجام شود، اثري از آن در غيب وجود انسان باقي مي‌ماند و از لوح وجود نفس زايل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ملكات نفس پديد مي‌آيد</w:t>
      </w:r>
      <w:r>
        <w:rPr>
          <w:rFonts w:eastAsia="IRNazanin" w:cs="IRNazanin"/>
          <w:color w:val="111111"/>
          <w:sz w:val="28"/>
          <w:szCs w:val="28"/>
          <w:rtl w:val="true"/>
          <w:lang w:bidi="fa-IR"/>
        </w:rPr>
        <w:t>.</w:t>
      </w:r>
    </w:p>
    <w:p>
      <w:pPr>
        <w:pStyle w:val="Heading4"/>
        <w:numPr>
          <w:ilvl w:val="3"/>
          <w:numId w:val="1"/>
        </w:numPr>
        <w:rPr/>
      </w:pPr>
      <w:bookmarkStart w:id="85" w:name="__RefHeading___Toc4665937_3650668749"/>
      <w:bookmarkStart w:id="86" w:name="_Toc33"/>
      <w:bookmarkEnd w:id="85"/>
      <w:r>
        <w:rPr>
          <w:rtl w:val="true"/>
        </w:rPr>
        <w:t>چگونگي آثار و نمود ملكات</w:t>
      </w:r>
      <w:bookmarkEnd w:id="86"/>
    </w:p>
    <w:p>
      <w:pPr>
        <w:pStyle w:val="BookText"/>
        <w:rPr/>
      </w:pPr>
      <w:r>
        <w:rPr>
          <w:rFonts w:ascii="IRNazanin" w:hAnsi="IRNazanin" w:eastAsia="IRNazanin"/>
          <w:color w:val="111111"/>
          <w:sz w:val="28"/>
          <w:sz w:val="28"/>
          <w:szCs w:val="28"/>
          <w:rtl w:val="true"/>
          <w:lang w:bidi="fa-IR"/>
        </w:rPr>
        <w:t>چگونگي آثار و نمود ملكات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هر عمل و صفت راسخ و ملكه نفساني در هر نشئه‌اي، نمود و آثار خاصي است؛ زيرا گاهي براي صورت واحدي آثار متعددي در نشئه‌هاي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صورت تجسم چيز مرطوبي مانند آب در جسم ديگري كه پذيرنده رطوبت است، اثر مي‌گذارد و آن جسم قابل رطوبت را مرطوب مي‌سازد، ولي صورت آب و اثر آن در قوه حس يا</w:t>
      </w:r>
    </w:p>
    <w:p>
      <w:pPr>
        <w:pStyle w:val="BookText"/>
        <w:rPr/>
      </w:pPr>
      <w:r>
        <w:rPr>
          <w:rFonts w:ascii="IRNazanin" w:hAnsi="IRNazanin" w:eastAsia="IRNazanin"/>
          <w:color w:val="111111"/>
          <w:sz w:val="28"/>
          <w:sz w:val="28"/>
          <w:szCs w:val="28"/>
          <w:rtl w:val="true"/>
          <w:lang w:bidi="fa-IR"/>
        </w:rPr>
        <w:t>خيال عين آن رطوبت و مانند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رطوبت آب و اثر آن در نشئه مادي و خارجي غير از نشئه ديگري چون نشئه حس و خيال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نفس ناطقه به وسيله قوه عقل، خودش ظهور و نمود ديگري از رطوبت را به نام صورت كلي عقلي رطوبت مي‌پذيرد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بنابراين، ماهيت رطوبت در سه جا سه نوع اثر متفاوت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جسماني، تأثير در نيروي حس و خيال و ايجاد صورت محسوس و متخيل در نهاد انسان و تأثير در نيروي عقل، صورت كلي عقلي 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غضب و علم از كيفيات نفساني‌اند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غضب در خارج، وجود عيني پيدا مي‌كند، آتش، سوزان مي‌شود، و وقتي علم، وجود خارجي مي‌يابد، تسمّي سلسبيلاً</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سلسبيل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خوردن مال يتيم از راه ستم، امروز شكم را پر مي‌كند، اما فرداي قيامت به آتش سوزان تبديل مي‌شود و نيز حب دنيا و پيروي از شهوات در دنيا از عوارض نفساني هستند، اما در عالم آخرت، مار و عقربند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از آنجا كه كردارهاي مردم بدكار، حيواني و ناپسند است، ناگزير در سراي ديگر به صورت حيواناتي زشت مجسم خواهد 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بنابراين، همين صفات و ملكات در عالم آخرت، سبب پيدايي موجودات آن عالم بر اساس اعمال، اخلاق و ملكات نيك و بد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مولوي در اين باره چنين مي‌سرايد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تو رسته ست ارنكويست، ار بد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ناخوش و خوش هر ضميرت از خود است</w:t>
      </w:r>
    </w:p>
    <w:p>
      <w:pPr>
        <w:pStyle w:val="BookText"/>
        <w:rPr/>
      </w:pPr>
      <w:r>
        <w:rPr>
          <w:rFonts w:ascii="IRNazanin" w:hAnsi="IRNazanin" w:eastAsia="IRNazanin"/>
          <w:color w:val="111111"/>
          <w:sz w:val="28"/>
          <w:sz w:val="28"/>
          <w:szCs w:val="28"/>
          <w:rtl w:val="true"/>
          <w:lang w:bidi="fa-IR"/>
        </w:rPr>
        <w:t>گر بخاري خسته‌اي خود كِشته‌اي</w:t>
      </w:r>
    </w:p>
    <w:p>
      <w:pPr>
        <w:pStyle w:val="BookText"/>
        <w:rPr/>
      </w:pPr>
      <w:r>
        <w:rPr>
          <w:rFonts w:ascii="Amiri" w:hAnsi="Amiri" w:eastAsia="Amiri" w:cs="Amiri"/>
          <w:color w:val="111111"/>
          <w:sz w:val="28"/>
          <w:sz w:val="28"/>
          <w:szCs w:val="28"/>
          <w:rtl w:val="true"/>
          <w:lang w:bidi="ar-SA"/>
        </w:rPr>
        <w:t>ور حرير و قز دري خود رشته‌اي</w:t>
      </w:r>
    </w:p>
    <w:p>
      <w:pPr>
        <w:pStyle w:val="BookText"/>
        <w:rPr/>
      </w:pPr>
      <w:r>
        <w:rPr>
          <w:rFonts w:ascii="IRNazanin" w:hAnsi="IRNazanin" w:eastAsia="IRNazanin"/>
          <w:color w:val="111111"/>
          <w:sz w:val="28"/>
          <w:sz w:val="28"/>
          <w:szCs w:val="28"/>
          <w:rtl w:val="true"/>
          <w:lang w:bidi="fa-IR"/>
        </w:rPr>
        <w:t>چون ز دستت رست ايثار و زكات</w:t>
      </w:r>
    </w:p>
    <w:p>
      <w:pPr>
        <w:pStyle w:val="BookText"/>
        <w:rPr/>
      </w:pPr>
      <w:r>
        <w:rPr>
          <w:rFonts w:ascii="IRNazanin" w:hAnsi="IRNazanin" w:eastAsia="IRNazanin"/>
          <w:color w:val="111111"/>
          <w:sz w:val="28"/>
          <w:sz w:val="28"/>
          <w:szCs w:val="28"/>
          <w:rtl w:val="true"/>
          <w:lang w:bidi="fa-IR"/>
        </w:rPr>
        <w:t>گشت اين دست آن طرف نخل و نبات</w:t>
      </w:r>
    </w:p>
    <w:p>
      <w:pPr>
        <w:pStyle w:val="BookText"/>
        <w:rPr/>
      </w:pPr>
      <w:r>
        <w:rPr>
          <w:rFonts w:ascii="IRNazanin" w:hAnsi="IRNazanin" w:eastAsia="IRNazanin"/>
          <w:color w:val="111111"/>
          <w:sz w:val="28"/>
          <w:sz w:val="28"/>
          <w:szCs w:val="28"/>
          <w:rtl w:val="true"/>
          <w:lang w:bidi="fa-IR"/>
        </w:rPr>
        <w:t>چون ز دستت زخم بر مظلوم رست</w:t>
      </w:r>
    </w:p>
    <w:p>
      <w:pPr>
        <w:pStyle w:val="BookText"/>
        <w:rPr/>
      </w:pPr>
      <w:r>
        <w:rPr>
          <w:rFonts w:ascii="IRNazanin" w:hAnsi="IRNazanin" w:eastAsia="IRNazanin"/>
          <w:color w:val="111111"/>
          <w:sz w:val="28"/>
          <w:sz w:val="28"/>
          <w:szCs w:val="28"/>
          <w:rtl w:val="true"/>
          <w:lang w:bidi="fa-IR"/>
        </w:rPr>
        <w:t>آن درختي گشت از آن زقّوم رُست</w:t>
      </w:r>
    </w:p>
    <w:p>
      <w:pPr>
        <w:pStyle w:val="BookText"/>
        <w:rPr/>
      </w:pPr>
      <w:r>
        <w:rPr>
          <w:rFonts w:ascii="IRNazanin" w:hAnsi="IRNazanin" w:eastAsia="IRNazanin"/>
          <w:color w:val="111111"/>
          <w:sz w:val="28"/>
          <w:sz w:val="28"/>
          <w:szCs w:val="28"/>
          <w:rtl w:val="true"/>
          <w:lang w:bidi="fa-IR"/>
        </w:rPr>
        <w:t>چون ز خشم آتش تو در دل‌ها زدي</w:t>
      </w:r>
    </w:p>
    <w:p>
      <w:pPr>
        <w:pStyle w:val="BookText"/>
        <w:rPr/>
      </w:pPr>
      <w:r>
        <w:rPr>
          <w:rFonts w:ascii="Amiri" w:hAnsi="Amiri" w:eastAsia="Amiri" w:cs="Amiri"/>
          <w:color w:val="111111"/>
          <w:sz w:val="28"/>
          <w:sz w:val="28"/>
          <w:szCs w:val="28"/>
          <w:rtl w:val="true"/>
          <w:lang w:bidi="ar-SA"/>
        </w:rPr>
        <w:t>مايه نار جهنم آمدي</w:t>
      </w:r>
    </w:p>
    <w:p>
      <w:pPr>
        <w:pStyle w:val="BookText"/>
        <w:rPr/>
      </w:pPr>
      <w:r>
        <w:rPr>
          <w:rFonts w:ascii="IRNazanin" w:hAnsi="IRNazanin" w:eastAsia="IRNazanin"/>
          <w:color w:val="111111"/>
          <w:sz w:val="28"/>
          <w:sz w:val="28"/>
          <w:szCs w:val="28"/>
          <w:rtl w:val="true"/>
          <w:lang w:bidi="fa-IR"/>
        </w:rPr>
        <w:t>آن سخن‌هاي چو مار و كژدمت</w:t>
      </w:r>
    </w:p>
    <w:p>
      <w:pPr>
        <w:pStyle w:val="BookText"/>
        <w:rPr/>
      </w:pPr>
      <w:r>
        <w:rPr>
          <w:rFonts w:ascii="IRNazanin" w:hAnsi="IRNazanin" w:eastAsia="IRNazanin"/>
          <w:color w:val="111111"/>
          <w:sz w:val="28"/>
          <w:sz w:val="28"/>
          <w:szCs w:val="28"/>
          <w:rtl w:val="true"/>
          <w:lang w:bidi="fa-IR"/>
        </w:rPr>
        <w:t>مار و كزدم گشت و مي‌گيرد كزدمت</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يعني خوبي و بدي و خوشي و ناخوشي، ناشي از ضمير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خاري در بدن تو در آمده است، خود آن را كشته‌اي و اگر در حرير جاي داري، تارهاي آن را نيز خود رشته‌اي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 زخم زبان‌ها، عصبيت‌ها، بد اخلاقي‌ها، بدگويي‌ها، غيبت‌ها، تهمت‌ها و رفتارهاي بد خود شما بوده است كه در عالم آخرت به صورت آتش و مار و عذاب‌هاي رنگارنگ تبديل شده است؛ يعني پاداش‌ها و كيفر‌هاي اخروي، صورت‌هايي قائم به نفس از نوع قيام فعل به فاعل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اين صور از منشأ نفسند و مانند خود نفس از شعور و حيات ذاتي برخوردارند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همان‌طور كه ماهيتي مادي در مواطن مختلف داراي آثار و جلوه‌هاي گوناگوني است، صفات، نيات و ملكات انسان نيز در جاهاي مختلف، آثار و لوازم مختلفي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به صور معهود بروز</w:t>
      </w:r>
    </w:p>
    <w:p>
      <w:pPr>
        <w:pStyle w:val="BookText"/>
        <w:rPr/>
      </w:pPr>
      <w:r>
        <w:rPr>
          <w:rFonts w:ascii="IRNazanin" w:hAnsi="IRNazanin" w:eastAsia="IRNazanin"/>
          <w:color w:val="111111"/>
          <w:sz w:val="28"/>
          <w:sz w:val="28"/>
          <w:szCs w:val="28"/>
          <w:rtl w:val="true"/>
          <w:lang w:bidi="fa-IR"/>
        </w:rPr>
        <w:t>مي‌كند و آثاري خاص از خود به جاي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آخرت، گاهي به صورت انسان و گاهي به صورت حيواني خاص و گاهي به صورت مركب از چند حيوان و گاهي هم به صورت نور يا نار پديدار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ملكهاي كه در اين جهان بر نفس چيره شود، موجب ظهور صورت و پيكري مناسب خود در آن جهان ميشود؛ يعني اخلاق وكردار نيك و پسنديده، مانند راست‌گويي، عفت، مروت، عدالت، نماز و روزه، اخلاص، محبت، دوستي، معرفت و مدارا، در عالم آخرت به صورت نور خواهد بود و اعمال و اخلاق ناپسند، مانند دروغ‌گويي، ظلم، ريا، ربا، غضب، تهمت، حسد، كينه، كبر و ترك واجبات، به شكل نار و حيوانات مختلف تجسم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آن عالم از نعمت‌هاي بهشتي و عذاب‌هاي گوناگون جهنم به انسان مي‌رسد، چيزي جز نتيجه اعمال و آثار ملكات، نيات و اعتقادات او نيست كه به صورت موجودي زنده، ظهور و بروز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هِيَ أَعْمَالُكُمْ تُرَدُّ إِلَيْكُم؛ اينها همه نتيجه اعمالتان است كه به خودتان برگردانده مي‌شود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هفت دوزخ چيست، اعمال بدت</w:t>
      </w:r>
    </w:p>
    <w:p>
      <w:pPr>
        <w:pStyle w:val="BookText"/>
        <w:rPr/>
      </w:pPr>
      <w:r>
        <w:rPr>
          <w:rFonts w:ascii="IRNazanin" w:hAnsi="IRNazanin" w:eastAsia="IRNazanin"/>
          <w:color w:val="111111"/>
          <w:sz w:val="28"/>
          <w:sz w:val="28"/>
          <w:szCs w:val="28"/>
          <w:rtl w:val="true"/>
          <w:lang w:bidi="fa-IR"/>
        </w:rPr>
        <w:t>هشت جنت چيست، اعمال خوشت</w:t>
      </w:r>
    </w:p>
    <w:p>
      <w:pPr>
        <w:pStyle w:val="BookText"/>
        <w:rPr/>
      </w:pPr>
      <w:r>
        <w:rPr>
          <w:rFonts w:ascii="IRNazanin" w:hAnsi="IRNazanin" w:eastAsia="IRNazanin"/>
          <w:color w:val="111111"/>
          <w:sz w:val="28"/>
          <w:sz w:val="28"/>
          <w:szCs w:val="28"/>
          <w:rtl w:val="true"/>
          <w:lang w:bidi="fa-IR"/>
        </w:rPr>
        <w:t>حشر تو بر صورت اعمال توست</w:t>
      </w:r>
    </w:p>
    <w:p>
      <w:pPr>
        <w:pStyle w:val="BookText"/>
        <w:rPr/>
      </w:pPr>
      <w:r>
        <w:rPr>
          <w:rFonts w:ascii="IRNazanin" w:hAnsi="IRNazanin" w:eastAsia="IRNazanin"/>
          <w:color w:val="111111"/>
          <w:sz w:val="28"/>
          <w:sz w:val="28"/>
          <w:szCs w:val="28"/>
          <w:rtl w:val="true"/>
          <w:lang w:bidi="fa-IR"/>
        </w:rPr>
        <w:t>هرچه بيني، نيك و بد احوال توست</w:t>
      </w:r>
    </w:p>
    <w:p>
      <w:pPr>
        <w:pStyle w:val="BookText"/>
        <w:rPr/>
      </w:pPr>
      <w:r>
        <w:rPr>
          <w:rFonts w:ascii="IRNazanin" w:hAnsi="IRNazanin" w:eastAsia="IRNazanin"/>
          <w:color w:val="111111"/>
          <w:sz w:val="28"/>
          <w:sz w:val="28"/>
          <w:szCs w:val="28"/>
          <w:rtl w:val="true"/>
          <w:lang w:bidi="fa-IR"/>
        </w:rPr>
        <w:t>جمله اخلاق و اوصاف، اي پسر</w:t>
      </w:r>
    </w:p>
    <w:p>
      <w:pPr>
        <w:pStyle w:val="BookText"/>
        <w:rPr/>
      </w:pPr>
      <w:r>
        <w:rPr>
          <w:rFonts w:ascii="IRNazanin" w:hAnsi="IRNazanin" w:eastAsia="IRNazanin"/>
          <w:color w:val="111111"/>
          <w:sz w:val="28"/>
          <w:sz w:val="28"/>
          <w:szCs w:val="28"/>
          <w:rtl w:val="true"/>
          <w:lang w:bidi="fa-IR"/>
        </w:rPr>
        <w:t>هر زمان گردد ممثل در صور</w:t>
      </w:r>
    </w:p>
    <w:p>
      <w:pPr>
        <w:pStyle w:val="BookText"/>
        <w:rPr/>
      </w:pPr>
      <w:r>
        <w:rPr>
          <w:rFonts w:ascii="IRNazanin" w:hAnsi="IRNazanin" w:eastAsia="IRNazanin"/>
          <w:color w:val="111111"/>
          <w:sz w:val="28"/>
          <w:sz w:val="28"/>
          <w:szCs w:val="28"/>
          <w:rtl w:val="true"/>
          <w:lang w:bidi="fa-IR"/>
        </w:rPr>
        <w:t>گاه نارت مي‌نمايد، گاه نور</w:t>
      </w:r>
    </w:p>
    <w:p>
      <w:pPr>
        <w:pStyle w:val="BookText"/>
        <w:rPr/>
      </w:pPr>
      <w:r>
        <w:rPr>
          <w:rFonts w:ascii="IRNazanin" w:hAnsi="IRNazanin" w:eastAsia="IRNazanin"/>
          <w:color w:val="111111"/>
          <w:sz w:val="28"/>
          <w:sz w:val="28"/>
          <w:szCs w:val="28"/>
          <w:rtl w:val="true"/>
          <w:lang w:bidi="fa-IR"/>
        </w:rPr>
        <w:t>گاه دوزخ، گاه جنّاتست و حور</w:t>
      </w:r>
    </w:p>
    <w:p>
      <w:pPr>
        <w:pStyle w:val="BookText"/>
        <w:rPr/>
      </w:pPr>
      <w:r>
        <w:rPr>
          <w:rFonts w:ascii="IRNazanin" w:hAnsi="IRNazanin" w:eastAsia="IRNazanin"/>
          <w:color w:val="111111"/>
          <w:sz w:val="28"/>
          <w:sz w:val="28"/>
          <w:szCs w:val="28"/>
          <w:rtl w:val="true"/>
          <w:lang w:bidi="fa-IR"/>
        </w:rPr>
        <w:t xml:space="preserve">لاله و گل‌ها و ريحان و سمن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طاعاتست و اخلاق حسن</w:t>
      </w:r>
    </w:p>
    <w:p>
      <w:pPr>
        <w:pStyle w:val="BookText"/>
        <w:rPr/>
      </w:pPr>
      <w:r>
        <w:rPr>
          <w:rFonts w:ascii="IRNazanin" w:hAnsi="IRNazanin" w:eastAsia="IRNazanin"/>
          <w:color w:val="111111"/>
          <w:sz w:val="28"/>
          <w:sz w:val="28"/>
          <w:szCs w:val="28"/>
          <w:rtl w:val="true"/>
          <w:lang w:bidi="fa-IR"/>
        </w:rPr>
        <w:t>حور و غلمان، جملگي اوصاف توست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و مه زوج است و قلب صاف توست</w:t>
      </w:r>
    </w:p>
    <w:p>
      <w:pPr>
        <w:pStyle w:val="BookText"/>
        <w:rPr/>
      </w:pPr>
      <w:r>
        <w:rPr>
          <w:rFonts w:ascii="Amiri" w:hAnsi="Amiri" w:eastAsia="Amiri" w:cs="Amiri"/>
          <w:color w:val="111111"/>
          <w:sz w:val="28"/>
          <w:sz w:val="28"/>
          <w:szCs w:val="28"/>
          <w:rtl w:val="true"/>
          <w:lang w:bidi="ar-SA"/>
        </w:rPr>
        <w:t>قصر مرواريد و دُرهاي ثمين</w:t>
      </w:r>
    </w:p>
    <w:p>
      <w:pPr>
        <w:pStyle w:val="BookText"/>
        <w:rPr/>
      </w:pPr>
      <w:r>
        <w:rPr>
          <w:rFonts w:ascii="IRNazanin" w:hAnsi="IRNazanin" w:eastAsia="IRNazanin"/>
          <w:color w:val="111111"/>
          <w:sz w:val="28"/>
          <w:sz w:val="28"/>
          <w:szCs w:val="28"/>
          <w:rtl w:val="true"/>
          <w:lang w:bidi="fa-IR"/>
        </w:rPr>
        <w:t>شد دل پرنور تو اي مرد دين</w:t>
      </w:r>
    </w:p>
    <w:p>
      <w:pPr>
        <w:pStyle w:val="BookText"/>
        <w:rPr/>
      </w:pPr>
      <w:r>
        <w:rPr>
          <w:rFonts w:ascii="Amiri" w:hAnsi="Amiri" w:eastAsia="Amiri" w:cs="Amiri"/>
          <w:color w:val="111111"/>
          <w:sz w:val="28"/>
          <w:sz w:val="28"/>
          <w:szCs w:val="28"/>
          <w:rtl w:val="true"/>
          <w:lang w:bidi="ar-SA"/>
        </w:rPr>
        <w:t>جوي خمر و جوي آب و جوي شير</w:t>
      </w:r>
    </w:p>
    <w:p>
      <w:pPr>
        <w:pStyle w:val="BookText"/>
        <w:rPr/>
      </w:pPr>
      <w:r>
        <w:rPr>
          <w:rFonts w:ascii="IRNazanin" w:hAnsi="IRNazanin" w:eastAsia="IRNazanin"/>
          <w:color w:val="111111"/>
          <w:sz w:val="28"/>
          <w:sz w:val="28"/>
          <w:szCs w:val="28"/>
          <w:rtl w:val="true"/>
          <w:lang w:bidi="fa-IR"/>
        </w:rPr>
        <w:t>نيست جز اوصاف پاك دلپذير</w:t>
      </w:r>
    </w:p>
    <w:p>
      <w:pPr>
        <w:pStyle w:val="BookText"/>
        <w:rPr/>
      </w:pPr>
      <w:r>
        <w:rPr>
          <w:rFonts w:ascii="Amiri" w:hAnsi="Amiri" w:eastAsia="Amiri" w:cs="Amiri"/>
          <w:color w:val="111111"/>
          <w:sz w:val="28"/>
          <w:sz w:val="28"/>
          <w:szCs w:val="28"/>
          <w:rtl w:val="true"/>
          <w:lang w:bidi="ar-SA"/>
        </w:rPr>
        <w:t>طاعت و اوراد با روي و ريا</w:t>
      </w:r>
    </w:p>
    <w:p>
      <w:pPr>
        <w:pStyle w:val="BookText"/>
        <w:rPr/>
      </w:pPr>
      <w:r>
        <w:rPr>
          <w:rFonts w:ascii="IRNazanin" w:hAnsi="IRNazanin" w:eastAsia="IRNazanin"/>
          <w:color w:val="111111"/>
          <w:sz w:val="28"/>
          <w:sz w:val="28"/>
          <w:szCs w:val="28"/>
          <w:rtl w:val="true"/>
          <w:lang w:bidi="fa-IR"/>
        </w:rPr>
        <w:t xml:space="preserve">گشت زقوم و حميم اندر جزا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عدل است ميزان و صراط</w:t>
      </w:r>
    </w:p>
    <w:p>
      <w:pPr>
        <w:pStyle w:val="BookText"/>
        <w:rPr/>
      </w:pPr>
      <w:r>
        <w:rPr>
          <w:rFonts w:ascii="IRNazanin" w:hAnsi="IRNazanin" w:eastAsia="IRNazanin"/>
          <w:color w:val="111111"/>
          <w:sz w:val="28"/>
          <w:sz w:val="28"/>
          <w:szCs w:val="28"/>
          <w:rtl w:val="true"/>
          <w:lang w:bidi="fa-IR"/>
        </w:rPr>
        <w:t>بر صراط حق گذر با احتياط</w:t>
      </w:r>
    </w:p>
    <w:p>
      <w:pPr>
        <w:pStyle w:val="BookText"/>
        <w:rPr/>
      </w:pPr>
      <w:r>
        <w:rPr>
          <w:rFonts w:ascii="IRNazanin" w:hAnsi="IRNazanin" w:eastAsia="IRNazanin"/>
          <w:color w:val="111111"/>
          <w:sz w:val="28"/>
          <w:sz w:val="28"/>
          <w:szCs w:val="28"/>
          <w:rtl w:val="true"/>
          <w:lang w:bidi="fa-IR"/>
        </w:rPr>
        <w:t>شد عبادت‌ها و طاعات، اي پسر</w:t>
      </w:r>
    </w:p>
    <w:p>
      <w:pPr>
        <w:pStyle w:val="BookText"/>
        <w:rPr/>
      </w:pPr>
      <w:r>
        <w:rPr>
          <w:rFonts w:ascii="IRNazanin" w:hAnsi="IRNazanin" w:eastAsia="IRNazanin"/>
          <w:color w:val="111111"/>
          <w:sz w:val="28"/>
          <w:sz w:val="28"/>
          <w:szCs w:val="28"/>
          <w:rtl w:val="true"/>
          <w:lang w:bidi="fa-IR"/>
        </w:rPr>
        <w:t>آن طعام و شربت هم چون شكر</w:t>
      </w:r>
    </w:p>
    <w:p>
      <w:pPr>
        <w:pStyle w:val="BookText"/>
        <w:rPr/>
      </w:pPr>
      <w:r>
        <w:rPr>
          <w:rFonts w:ascii="IRNazanin" w:hAnsi="IRNazanin" w:eastAsia="IRNazanin"/>
          <w:color w:val="111111"/>
          <w:sz w:val="28"/>
          <w:sz w:val="28"/>
          <w:szCs w:val="28"/>
          <w:rtl w:val="true"/>
          <w:lang w:bidi="fa-IR"/>
        </w:rPr>
        <w:t>چون شود اخلاق و اوصافت نكو</w:t>
      </w:r>
    </w:p>
    <w:p>
      <w:pPr>
        <w:pStyle w:val="BookText"/>
        <w:rPr/>
      </w:pPr>
      <w:r>
        <w:rPr>
          <w:rFonts w:ascii="Amiri" w:hAnsi="Amiri" w:eastAsia="Amiri" w:cs="Amiri"/>
          <w:color w:val="111111"/>
          <w:sz w:val="28"/>
          <w:sz w:val="28"/>
          <w:szCs w:val="28"/>
          <w:rtl w:val="true"/>
          <w:lang w:bidi="ar-SA"/>
        </w:rPr>
        <w:t>هشت جنت خود تويي، اي نيك خو</w:t>
      </w:r>
    </w:p>
    <w:p>
      <w:pPr>
        <w:pStyle w:val="BookText"/>
        <w:rPr/>
      </w:pPr>
      <w:r>
        <w:rPr>
          <w:rFonts w:ascii="IRNazanin" w:hAnsi="IRNazanin" w:eastAsia="IRNazanin"/>
          <w:color w:val="111111"/>
          <w:sz w:val="28"/>
          <w:sz w:val="28"/>
          <w:szCs w:val="28"/>
          <w:rtl w:val="true"/>
          <w:lang w:bidi="fa-IR"/>
        </w:rPr>
        <w:t>گر گرفتار صفات بد شدي</w:t>
      </w:r>
    </w:p>
    <w:p>
      <w:pPr>
        <w:pStyle w:val="BookText"/>
        <w:rPr/>
      </w:pPr>
      <w:r>
        <w:rPr>
          <w:rFonts w:ascii="Amiri" w:hAnsi="Amiri" w:eastAsia="Amiri" w:cs="Amiri"/>
          <w:color w:val="111111"/>
          <w:sz w:val="28"/>
          <w:sz w:val="28"/>
          <w:szCs w:val="28"/>
          <w:rtl w:val="true"/>
          <w:lang w:bidi="ar-SA"/>
        </w:rPr>
        <w:t>هم تو دوزخ هم عذاب سرمدي</w:t>
      </w:r>
    </w:p>
    <w:p>
      <w:pPr>
        <w:pStyle w:val="BookText"/>
        <w:rPr/>
      </w:pPr>
      <w:r>
        <w:rPr>
          <w:rFonts w:ascii="IRNazanin" w:hAnsi="IRNazanin" w:eastAsia="IRNazanin"/>
          <w:color w:val="111111"/>
          <w:sz w:val="28"/>
          <w:sz w:val="28"/>
          <w:szCs w:val="28"/>
          <w:rtl w:val="true"/>
          <w:lang w:bidi="fa-IR"/>
        </w:rPr>
        <w:t>راست‌گوي و راست‌دان و راست‌بين</w:t>
      </w:r>
    </w:p>
    <w:p>
      <w:pPr>
        <w:pStyle w:val="BookText"/>
        <w:rPr/>
      </w:pPr>
      <w:r>
        <w:rPr>
          <w:rFonts w:ascii="Amiri" w:hAnsi="Amiri" w:eastAsia="Amiri" w:cs="Amiri"/>
          <w:color w:val="111111"/>
          <w:sz w:val="28"/>
          <w:sz w:val="28"/>
          <w:szCs w:val="28"/>
          <w:rtl w:val="true"/>
          <w:lang w:bidi="ar-SA"/>
        </w:rPr>
        <w:t>راستي كن، كج مرو در راه دين</w:t>
      </w:r>
    </w:p>
    <w:p>
      <w:pPr>
        <w:pStyle w:val="BookText"/>
        <w:rPr/>
      </w:pPr>
      <w:r>
        <w:rPr>
          <w:rFonts w:ascii="Amiri" w:hAnsi="Amiri" w:eastAsia="Amiri" w:cs="Amiri"/>
          <w:color w:val="111111"/>
          <w:sz w:val="28"/>
          <w:sz w:val="28"/>
          <w:szCs w:val="28"/>
          <w:rtl w:val="true"/>
          <w:lang w:bidi="ar-SA"/>
        </w:rPr>
        <w:t>خلق نيكو، بهترين طاعت است</w:t>
      </w:r>
    </w:p>
    <w:p>
      <w:pPr>
        <w:pStyle w:val="BookText"/>
        <w:rPr/>
      </w:pPr>
      <w:r>
        <w:rPr>
          <w:rFonts w:ascii="IRNazanin" w:hAnsi="IRNazanin" w:eastAsia="IRNazanin"/>
          <w:color w:val="111111"/>
          <w:sz w:val="28"/>
          <w:sz w:val="28"/>
          <w:szCs w:val="28"/>
          <w:rtl w:val="true"/>
          <w:lang w:bidi="fa-IR"/>
        </w:rPr>
        <w:t>در خلاف نفس جان را راحت است</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انسان از نگاه علماي اخلاق و عرفان، داراي چهار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 و روحاني، غضب، شهوت و قوه واهمه شيطاني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بتواند در اين عالم، آن سه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شهوت و قوه واهمه شيطاني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معتدل سازد و تابع قوه روحاني و عقل گرداند، در عالم آخرت به شكل زيباي انساني و نور خواهد بود؛ زيرا مقام جسمانيت و صورت ظاهري انسان در عالم آخرت، تابع صورت روحاني و مقام نفس است و اگر قواي سه‌گانه بر قوه عقل روحاني غلبه يابد، به شكل نار يا حيوان و شيطان ظهور خواهد كرد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دريغا كه اي جاهل، اي تيره‌بخت</w:t>
      </w:r>
    </w:p>
    <w:p>
      <w:pPr>
        <w:pStyle w:val="BookText"/>
        <w:rPr/>
      </w:pPr>
      <w:r>
        <w:rPr>
          <w:rFonts w:ascii="IRNazanin" w:hAnsi="IRNazanin" w:eastAsia="IRNazanin"/>
          <w:color w:val="111111"/>
          <w:sz w:val="28"/>
          <w:sz w:val="28"/>
          <w:szCs w:val="28"/>
          <w:rtl w:val="true"/>
          <w:lang w:bidi="fa-IR"/>
        </w:rPr>
        <w:t>چه غافل بُدي از چنين روز سخت</w:t>
      </w:r>
    </w:p>
    <w:p>
      <w:pPr>
        <w:pStyle w:val="BookText"/>
        <w:rPr/>
      </w:pPr>
      <w:r>
        <w:rPr>
          <w:rFonts w:ascii="IRNazanin" w:hAnsi="IRNazanin" w:eastAsia="IRNazanin"/>
          <w:color w:val="111111"/>
          <w:sz w:val="28"/>
          <w:sz w:val="28"/>
          <w:szCs w:val="28"/>
          <w:rtl w:val="true"/>
          <w:lang w:bidi="fa-IR"/>
        </w:rPr>
        <w:t>تو را پرده انداختيمت ز كار</w:t>
      </w:r>
    </w:p>
    <w:p>
      <w:pPr>
        <w:pStyle w:val="BookText"/>
        <w:rPr/>
      </w:pPr>
      <w:r>
        <w:rPr>
          <w:rFonts w:ascii="IRNazanin" w:hAnsi="IRNazanin" w:eastAsia="IRNazanin"/>
          <w:color w:val="111111"/>
          <w:sz w:val="28"/>
          <w:sz w:val="28"/>
          <w:szCs w:val="28"/>
          <w:rtl w:val="true"/>
          <w:lang w:bidi="fa-IR"/>
        </w:rPr>
        <w:t>كه گردد حقايق تو را آشكار</w:t>
      </w:r>
    </w:p>
    <w:p>
      <w:pPr>
        <w:pStyle w:val="BookText"/>
        <w:rPr/>
      </w:pPr>
      <w:r>
        <w:rPr>
          <w:rFonts w:ascii="IRNazanin" w:hAnsi="IRNazanin" w:eastAsia="IRNazanin"/>
          <w:color w:val="111111"/>
          <w:sz w:val="28"/>
          <w:sz w:val="28"/>
          <w:szCs w:val="28"/>
          <w:rtl w:val="true"/>
          <w:lang w:bidi="fa-IR"/>
        </w:rPr>
        <w:t>چو چشم بصيرت تو را گشت باز</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كنون گشتي آگه ز اسرار و راز</w:t>
      </w:r>
      <w:r>
        <w:rPr>
          <w:rStyle w:val="FootnoteAnchor"/>
          <w:rtl w:val="true"/>
        </w:rPr>
        <w:footnoteReference w:id="55"/>
      </w:r>
      <w:bookmarkStart w:id="87" w:name="pg2103_10708"/>
    </w:p>
    <w:p>
      <w:pPr>
        <w:pStyle w:val="Heading4"/>
        <w:numPr>
          <w:ilvl w:val="3"/>
          <w:numId w:val="1"/>
        </w:numPr>
        <w:rPr/>
      </w:pPr>
      <w:bookmarkStart w:id="88" w:name="__RefHeading___Toc4665939_3650668749"/>
      <w:bookmarkStart w:id="89" w:name="_Toc34"/>
      <w:bookmarkEnd w:id="87"/>
      <w:bookmarkEnd w:id="88"/>
      <w:r>
        <w:rPr>
          <w:rtl w:val="true"/>
        </w:rPr>
        <w:t>رابطه ميان عمل و جزا</w:t>
      </w:r>
      <w:bookmarkEnd w:id="89"/>
    </w:p>
    <w:p>
      <w:pPr>
        <w:pStyle w:val="BookText"/>
        <w:rPr/>
      </w:pPr>
      <w:r>
        <w:rPr>
          <w:rFonts w:ascii="Amiri" w:hAnsi="Amiri" w:eastAsia="Amiri" w:cs="Amiri"/>
          <w:color w:val="111111"/>
          <w:sz w:val="28"/>
          <w:sz w:val="28"/>
          <w:szCs w:val="28"/>
          <w:rtl w:val="true"/>
          <w:lang w:bidi="ar-SA"/>
        </w:rPr>
        <w:t>رابطه ميان عمل و جزا</w:t>
      </w:r>
    </w:p>
    <w:p>
      <w:pPr>
        <w:pStyle w:val="BookText"/>
        <w:rPr/>
      </w:pPr>
      <w:r>
        <w:rPr>
          <w:rFonts w:ascii="Amiri" w:hAnsi="Amiri" w:eastAsia="Amiri" w:cs="Amiri"/>
          <w:color w:val="111111"/>
          <w:sz w:val="28"/>
          <w:sz w:val="28"/>
          <w:szCs w:val="28"/>
          <w:rtl w:val="true"/>
          <w:lang w:bidi="ar-SA"/>
        </w:rPr>
        <w:t>بر اساس بيان قرآن كريم، هر كار نيك و بدي كه از انسان صادر مي‌شود، به سود يا زيان خود او خواهد بود</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أُمَّة ٌ قَد خَلَت لَهَا مَا كَسَبَت وَ لَكُم مَّا كَسَبتُم؛ امت‌هاي پيشين هر چه كردند، براي خود كردند و شما نيز هر چه كنيد، به سود خود كنيد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سرنوشت انسان، به عملكرد خويش بستگي دارد، بدون چون و چرا هر آنچه كاشته، برداشت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سَعْيَهُ سَوْفَ يُرَي؛</w:t>
      </w:r>
      <w:r>
        <w:rPr>
          <w:rStyle w:val="FootnoteAnchor"/>
          <w:rtl w:val="true"/>
        </w:rPr>
        <w:footnoteReference w:id="58"/>
      </w:r>
      <w:r>
        <w:rPr>
          <w:rFonts w:ascii="IRNazanin" w:hAnsi="IRNazanin" w:eastAsia="IRNazanin"/>
          <w:color w:val="111111"/>
          <w:sz w:val="28"/>
          <w:sz w:val="28"/>
          <w:szCs w:val="28"/>
          <w:rtl w:val="true"/>
          <w:lang w:bidi="fa-IR"/>
        </w:rPr>
        <w:t>زيرا هر انساني مسئول كار خويش است و هر عملي كه از او سر زند بر گردن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إِنسنٍ أَلزَمنَاهُ طَئِرَهُ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عُنُقِهِ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پي اين رفتار، سعادت يا شقاوت انسان رقم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پاداش كامل عمل خود خواهد رسيد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مطمئناً اين پاداش بدون كم و كاست، عين اعمال و رفتار او در دنياست كه خداوند متعال در قرآن كريم در آيات گوناگون به آن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به جمله استفهامي،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يجزَونَ إلّا مَا كانوا يعمَلُون</w:t>
      </w:r>
      <w:r>
        <w:rPr>
          <w:rStyle w:val="FootnoteAnchor"/>
          <w:rtl w:val="true"/>
        </w:rPr>
        <w:footnoteReference w:id="61"/>
      </w:r>
      <w:r>
        <w:rPr>
          <w:rFonts w:ascii="Amiri" w:hAnsi="Amiri" w:eastAsia="Amiri" w:cs="Amiri"/>
          <w:color w:val="111111"/>
          <w:sz w:val="28"/>
          <w:sz w:val="28"/>
          <w:szCs w:val="28"/>
          <w:rtl w:val="true"/>
          <w:lang w:bidi="ar-SA"/>
        </w:rPr>
        <w:t>و هَل تُجزَونَ إلَّا مَا كُنتُم تَعمَلُونَ؛</w:t>
      </w:r>
      <w:r>
        <w:rPr>
          <w:rStyle w:val="FootnoteAnchor"/>
          <w:rtl w:val="true"/>
        </w:rPr>
        <w:footnoteReference w:id="62"/>
      </w:r>
      <w:r>
        <w:rPr>
          <w:rFonts w:ascii="IRNazanin" w:hAnsi="IRNazanin" w:eastAsia="IRNazanin"/>
          <w:color w:val="111111"/>
          <w:sz w:val="28"/>
          <w:sz w:val="28"/>
          <w:szCs w:val="28"/>
          <w:rtl w:val="true"/>
          <w:lang w:bidi="fa-IR"/>
        </w:rPr>
        <w:t>آيا شما جز كردار خود پاداش داده خواهيد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به زبان حصر،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تُجزُونَ إلّا مَا كُنتُم تَعمَلوُنَ</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تُجزَونَ مَا كُنتُم تَعمَلوُنَ؛</w:t>
      </w:r>
      <w:r>
        <w:rPr>
          <w:rStyle w:val="FootnoteAnchor"/>
          <w:rtl w:val="true"/>
        </w:rPr>
        <w:footnoteReference w:id="64"/>
      </w:r>
      <w:r>
        <w:rPr>
          <w:rFonts w:ascii="IRNazanin" w:hAnsi="IRNazanin" w:eastAsia="IRNazanin"/>
          <w:color w:val="111111"/>
          <w:sz w:val="28"/>
          <w:sz w:val="28"/>
          <w:szCs w:val="28"/>
          <w:rtl w:val="true"/>
          <w:lang w:bidi="fa-IR"/>
        </w:rPr>
        <w:t>جز اين نيست كه غير كردار خويش پاداش داده نخواهيد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يجزَي الَّذينَ عَمِلوا السَّيئاتِ إلّا مَا كانوا يعمَلُونَ؛</w:t>
      </w:r>
      <w:r>
        <w:rPr>
          <w:rStyle w:val="FootnoteAnchor"/>
          <w:rtl w:val="true"/>
        </w:rPr>
        <w:footnoteReference w:id="65"/>
      </w:r>
      <w:r>
        <w:rPr>
          <w:rFonts w:ascii="IRNazanin" w:hAnsi="IRNazanin" w:eastAsia="IRNazanin"/>
          <w:color w:val="111111"/>
          <w:sz w:val="28"/>
          <w:sz w:val="28"/>
          <w:szCs w:val="28"/>
          <w:rtl w:val="true"/>
          <w:lang w:bidi="fa-IR"/>
        </w:rPr>
        <w:t>پس كساني كه كارهاي بد كرده‌اند، جز سزاي آنچه كرده‌اند، نخواهند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سَيئة ً فَلا يجزَي إلّا مِثلَهَا؛</w:t>
      </w:r>
      <w:r>
        <w:rPr>
          <w:rStyle w:val="FootnoteAnchor"/>
          <w:rtl w:val="true"/>
        </w:rPr>
        <w:footnoteReference w:id="66"/>
      </w:r>
      <w:r>
        <w:rPr>
          <w:rFonts w:ascii="Amiri" w:hAnsi="Amiri" w:eastAsia="Amiri" w:cs="Amiri"/>
          <w:color w:val="111111"/>
          <w:sz w:val="28"/>
          <w:sz w:val="28"/>
          <w:szCs w:val="28"/>
          <w:rtl w:val="true"/>
          <w:lang w:bidi="ar-SA"/>
        </w:rPr>
        <w:t>هر كه بدي كند، جز به مانند آن كيفر نمي‌يابد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آيات، عمل هر كسي زنده است و هرگز از بين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كرداري به موجود معيّني ربط وجودي دارد، چون نظام جهان هستي بر اصل علت و معلول استوار است، انسان تنها تكيه‌گاهي است كه عمل هر كسي به آن مرتبط و از آن ناگسسته است مبدأ فاعلي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الهي اقتضا دارد كه اثر هر عملي، چه خير و چه شر، به صاحب آن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پاداش يا مجازات‌هاي اخروي با اعمال انسان، رابطه تكويني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عمل با جزاي آن در آخرت، مانند قوانين جزايي قراردادي و اعتباري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مانند مكافات‌هاي دنيوي از نوع رابطه‌هاي علي و معلولي نيست، بلكه در اينجا رابطه عينيت و اتحاد برقرار است؛ يعني آنچه در آخرت به عنوان پاداش يا كيفر به نيكوكاران و بدكاران داده مي‌شود، تجسم اعمال آنهاست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جزا و پاداش الهي، همين اعمال نيك و بد است كه وقتي حجاب‌ها كنار بروند، تجسم و تمثل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اعمال ما</w:t>
      </w:r>
      <w:bookmarkStart w:id="90" w:name="pg2103_10710"/>
    </w:p>
    <w:p>
      <w:pPr>
        <w:pStyle w:val="BookText"/>
        <w:rPr/>
      </w:pPr>
      <w:bookmarkEnd w:id="90"/>
      <w:r>
        <w:rPr>
          <w:rFonts w:ascii="IRNazanin" w:hAnsi="IRNazanin" w:eastAsia="IRNazanin"/>
          <w:color w:val="111111"/>
          <w:sz w:val="28"/>
          <w:sz w:val="28"/>
          <w:szCs w:val="28"/>
          <w:rtl w:val="true"/>
          <w:lang w:bidi="fa-IR"/>
        </w:rPr>
        <w:t>صورتي ملكي دارند كه فاني و موقت است و آن همان است كه در اين جهان به صورت اعمال و كردارها از ما بروز مي‌كند و صورت ملكوتي دارد كه هرگز فاني نمي‌شود و از همراهان هميشگي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آنها رسيده و با همان چهره مشاهده‌شان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زيبا و لذت‌بخش است، برايمان نعمت، و اگر زشت است، آتش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فيثاغورث در اين باره خطاب به انسان‌ها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تو به زودي در معرض گفتار، كردار و افكار خود قرار خواهي گرفت و از هر حركتي از حركات فكري، قولي يا عملي صادر از تو، صورتي روحاني يا صورتي جسماني در وجود تو ظاهر و آشكار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حركت مذكور، حركت غضبي و يا شهواني باشد ماده تكوين شيطاني مي‌شود كه تو را در مدت حيات دنيوي آزار مي‌دهد و پس از مرگ، تو را از ملاقات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انوار عقليه الهيه و ذوات قدسيه نوريه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محجوب و محروم مي‌سازد و اگر حركت، حركت عقلي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سير و سلوك شما بر اساس معارف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صورت ملكي ظاهر مي‌گردد كه در اين جهان همدمي و ملازمت با او مايه لذت تو است</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91" w:name="__RefHeading___Toc4665941_3650668749"/>
      <w:bookmarkStart w:id="92" w:name="_Toc35"/>
      <w:bookmarkEnd w:id="91"/>
      <w:r>
        <w:rPr>
          <w:rtl w:val="true"/>
        </w:rPr>
        <w:t>تناسب ميان فعل و جزا</w:t>
      </w:r>
      <w:bookmarkEnd w:id="92"/>
    </w:p>
    <w:p>
      <w:pPr>
        <w:pStyle w:val="BookText"/>
        <w:rPr/>
      </w:pPr>
      <w:r>
        <w:rPr>
          <w:rFonts w:ascii="Amiri" w:hAnsi="Amiri" w:eastAsia="Amiri" w:cs="Amiri"/>
          <w:color w:val="111111"/>
          <w:sz w:val="28"/>
          <w:sz w:val="28"/>
          <w:szCs w:val="28"/>
          <w:rtl w:val="true"/>
          <w:lang w:bidi="ar-SA"/>
        </w:rPr>
        <w:t>تناسب ميان فعل و جزا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لزوم تناسب و موازنه ميان جرم و جزا و گناه و كيفر، چگونه و چرا افرادي مانند كافران، مشركان وظالمان بايد در جهان ديگر در عذاب و دوزخ به سر برند؟ آيا رواست كسي كه در مدت معيّن و</w:t>
      </w:r>
    </w:p>
    <w:p>
      <w:pPr>
        <w:pStyle w:val="BookText"/>
        <w:rPr/>
      </w:pPr>
      <w:r>
        <w:rPr>
          <w:rFonts w:ascii="IRNazanin" w:hAnsi="IRNazanin" w:eastAsia="IRNazanin"/>
          <w:color w:val="111111"/>
          <w:sz w:val="28"/>
          <w:sz w:val="28"/>
          <w:szCs w:val="28"/>
          <w:rtl w:val="true"/>
          <w:lang w:bidi="fa-IR"/>
        </w:rPr>
        <w:t>محدودي در حال كفر، شرك و نفاق يا چند گناه موقت گرفتار بوده، عذاب ابدي شود؟</w:t>
      </w:r>
    </w:p>
    <w:p>
      <w:pPr>
        <w:pStyle w:val="BookText"/>
        <w:rPr/>
      </w:pPr>
      <w:r>
        <w:rPr>
          <w:rFonts w:ascii="IRNazanin" w:hAnsi="IRNazanin" w:eastAsia="IRNazanin"/>
          <w:color w:val="111111"/>
          <w:sz w:val="28"/>
          <w:sz w:val="28"/>
          <w:szCs w:val="28"/>
          <w:rtl w:val="true"/>
          <w:lang w:bidi="fa-IR"/>
        </w:rPr>
        <w:t>اين پرسش نه تنها پرسش افراد عادي است، بلكه برخي دانشمندان غربي مانند برتراند راسل</w:t>
      </w:r>
      <w:r>
        <w:rPr>
          <w:rStyle w:val="FootnoteAnchor"/>
          <w:rtl w:val="true"/>
        </w:rPr>
        <w:footnoteReference w:id="68"/>
      </w:r>
      <w:r>
        <w:rPr>
          <w:rFonts w:ascii="IRNazanin" w:hAnsi="IRNazanin" w:eastAsia="IRNazanin"/>
          <w:color w:val="111111"/>
          <w:sz w:val="28"/>
          <w:sz w:val="28"/>
          <w:szCs w:val="28"/>
          <w:rtl w:val="true"/>
          <w:lang w:bidi="fa-IR"/>
        </w:rPr>
        <w:t>نيز چنين سؤالي را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ممكن است خدايي باشد و ما را در برابر جرم‌هاي بسيار كوچك مجازات بسيار سنگين بنمايد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پاسخ مي‌گوييم، هر چند تناسب جرم و جزا در دنيا، اصلي عقلايي و قراردادي است، ولي اين تناسب مربوط به كميت زمان و مكان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نيست كه اگر جنايتي در زمان كوتاهي صورت گيرد، كيفر آن نيز با توجه به زمان، كوتاه و محدود باشد، بلكه اين تناسب در كيفيت جرم مطرح است و در اين زمينه، ميزان بزرگي و سنگيني جرم، ارزيابي و در نظر گرفته مي‌شود، هر چند لحظه‌اي كوتاه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نمونه، فردي با پرتاب بمب، در لحظه‌اي كوتاه ده‌ها نفر را به خاك و خون مي‌كشد و محكوم به حبس ابد يا مرگ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جزا از نظر كيفيت و جنبه زماني، با نوع جرم تناسب دارد؟ به يقين، پاسخ منفي خواهد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رابطه جرم و جزا در مجازات‌هاي اخروي، رابطه‌اي قرار دادي و جعلي نيست، بلكه در ميان آنها رابطه تكويني و علّي و معلولي بر قرار است؛ يعني مجازات‌هاي اخروي، اثر وضعي و نتيجه طبيعي جُرم‌هاست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حقيقت، تجسم عيني كارهاي خود انسان است كه از احوال و ملكات نفساني او سرچشمه گرفته و در نتيجه، انديشه باطل و عمل نارواي وي پديدار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صدر 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خلق و خوي بدي كه بر نفس انسان ملكه شود و در آن رسوخ كند، بدن‌هاي يك نوع حيواني را دارد كه آن حيوان همان خلق خاص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كبر و غرور با بدن شير مناسبت دارد و خباثت و حيله با بدن روباه، تمسخر با بدن ميمون و نظاير آن، عجب با طاووس، حرص با خوك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هر خلق پستي با نوع خاصي از انواع حيوانات مناسبت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انساني انواع زيادي از اخلاق و ملكات پست و ناشايست با مراتب مختلفي داشته باشد، چنين شخصي بر حسب شدت و ضعف خلق‌ها و ملكه‌هاي مذموم و اختلاف تركيب‌هاي آن، تعلق نفس وي به بدن بعضي از انواع حيوانات مذموم و پست خواهد بود و همچنين بر حسب شدت و ضعف ملكات است كه تعلق نفس به افراد نوع واحد مختلف مي‌شود و در برخي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عظيم‌الجثه و در بعضي ديگر به جثه كوچكي از همان نوع واحد حيوان تعلق مي‌گيرد كه عظيم‌الجثه است؛ به دليل اين است كه وي مرتبه شديدي از ملكه متناسب با خلق و خوي آن حيوان را دارد و اگر به بدن همان حيوان تعلق مي‌گيرد، ولي آن حيوان جثه كوچك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ازاين‌روست كه وي مرتبه ضعيفي از آن ملكه متناسب با خلق و خوي همان حيوان را داراست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در دنيا نيز رابطه برخي اعمال و آثار آن جنبه قراردادي ندارد و با قرارداد نيز نمي‌توان آن را كم و زياد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نمونه، كسي كه در يك لحظه</w:t>
      </w:r>
      <w:bookmarkStart w:id="93" w:name="pg2103_10713"/>
    </w:p>
    <w:p>
      <w:pPr>
        <w:pStyle w:val="BookText"/>
        <w:rPr/>
      </w:pPr>
      <w:bookmarkEnd w:id="93"/>
      <w:r>
        <w:rPr>
          <w:rFonts w:ascii="IRNazanin" w:hAnsi="IRNazanin" w:eastAsia="IRNazanin"/>
          <w:color w:val="111111"/>
          <w:sz w:val="28"/>
          <w:sz w:val="28"/>
          <w:szCs w:val="28"/>
          <w:rtl w:val="true"/>
          <w:lang w:bidi="fa-IR"/>
        </w:rPr>
        <w:t>خودكشي مي‌كند، براي هميشه از زندگي دنيوي محروم خواهد بود يا كسي كه خود را نابينا مي‌كند، در تمام عمر از نعمت بينايي محروم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اين تفسير درباره عذاب ابدي نيز جاري و ساري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مجازات‌هاي اخروي، واكنش و تجسم اثر اعمال خود انسان است و عذاب ابدي براي برخي افراد، مانند مشركان، كافران، منافقان و ديگران، در حقيقت همان آثار شوم و پي‌آمدهاي طبيعي كارهايشان است كه پيوسته همراه روح مجرمشان است و از آنها جدا نمي‌شود</w:t>
      </w:r>
      <w:r>
        <w:rPr>
          <w:rFonts w:eastAsia="IRNazanin" w:cs="IRNazanin"/>
          <w:color w:val="111111"/>
          <w:sz w:val="28"/>
          <w:szCs w:val="28"/>
          <w:rtl w:val="true"/>
          <w:lang w:bidi="fa-IR"/>
        </w:rPr>
        <w:t>.</w:t>
      </w:r>
    </w:p>
    <w:p>
      <w:pPr>
        <w:pStyle w:val="Heading4"/>
        <w:numPr>
          <w:ilvl w:val="3"/>
          <w:numId w:val="1"/>
        </w:numPr>
        <w:rPr/>
      </w:pPr>
      <w:bookmarkStart w:id="94" w:name="__RefHeading___Toc4665943_3650668749"/>
      <w:bookmarkStart w:id="95" w:name="_Toc36"/>
      <w:bookmarkEnd w:id="94"/>
      <w:r>
        <w:rPr>
          <w:rtl w:val="true"/>
        </w:rPr>
        <w:t>جاودانگي و بقاي اعمال</w:t>
      </w:r>
      <w:bookmarkEnd w:id="95"/>
    </w:p>
    <w:p>
      <w:pPr>
        <w:pStyle w:val="Heading5"/>
        <w:numPr>
          <w:ilvl w:val="4"/>
          <w:numId w:val="1"/>
        </w:numPr>
        <w:rPr/>
      </w:pPr>
      <w:bookmarkStart w:id="96" w:name="__RefHeading___Toc4665945_3650668749"/>
      <w:bookmarkStart w:id="97" w:name="_Toc37"/>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جاودانگي و بقاي اعمال</w:t>
      </w:r>
    </w:p>
    <w:p>
      <w:pPr>
        <w:pStyle w:val="BookText"/>
        <w:rPr/>
      </w:pPr>
      <w:r>
        <w:rPr>
          <w:rFonts w:ascii="IRNazanin" w:hAnsi="IRNazanin" w:eastAsia="IRNazanin"/>
          <w:color w:val="111111"/>
          <w:sz w:val="28"/>
          <w:sz w:val="28"/>
          <w:szCs w:val="28"/>
          <w:rtl w:val="true"/>
          <w:lang w:bidi="fa-IR"/>
        </w:rPr>
        <w:t>بر اساس آيات قرآن كريم و روايات پيشوايان معصوم عليهم السلام ، نه تنها انسان باقي و جاويد است، اعمال و آثار آن نيز در عالم آخرت، باقي و مضبوط است و از بين نمي‌رود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اثبات اين موضوع، آيات و روايات فراواني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نمونه‌هايي از آن مي‌پردازيم</w:t>
      </w:r>
      <w:r>
        <w:rPr>
          <w:rFonts w:eastAsia="IRNazanin" w:cs="IRNazanin"/>
          <w:color w:val="111111"/>
          <w:sz w:val="28"/>
          <w:szCs w:val="28"/>
          <w:rtl w:val="true"/>
          <w:lang w:bidi="fa-IR"/>
        </w:rPr>
        <w:t>:</w:t>
      </w:r>
    </w:p>
    <w:p>
      <w:pPr>
        <w:pStyle w:val="Heading5"/>
        <w:numPr>
          <w:ilvl w:val="4"/>
          <w:numId w:val="1"/>
        </w:numPr>
        <w:rPr/>
      </w:pPr>
      <w:bookmarkStart w:id="98" w:name="__RefHeading___Toc4665947_3650668749"/>
      <w:bookmarkStart w:id="99" w:name="_Toc38"/>
      <w:bookmarkEnd w:id="98"/>
      <w:r>
        <w:rPr>
          <w:rtl w:val="true"/>
        </w:rPr>
        <w:t>الف</w:t>
      </w:r>
      <w:r>
        <w:rPr>
          <w:rtl w:val="true"/>
        </w:rPr>
        <w:t xml:space="preserve">) </w:t>
      </w:r>
      <w:r>
        <w:rPr>
          <w:rtl w:val="true"/>
        </w:rPr>
        <w:t>آيات</w:t>
      </w:r>
      <w:bookmarkEnd w:id="9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تُقَدِموا لِأنفُسِكُم مِّن خَيرٍ تَجِدُوهُ عِندَ اللهِ؛ هر كار خوبي كه براي خود پيش مي‌فرستيد، همان را نزد خداوند خواهيد يافت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وُفِّيت كُلُّ نَفسٍ مَّا كَسَبَت وَهُم لا يظلَمُونَ؛ و به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 به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و به آنان ستم نرسد</w:t>
      </w:r>
      <w:r>
        <w:rPr>
          <w:rFonts w:eastAsia="IRNazanin" w:cs="IRNazanin"/>
          <w:color w:val="111111"/>
          <w:sz w:val="28"/>
          <w:szCs w:val="28"/>
          <w:rtl w:val="true"/>
          <w:lang w:bidi="fa-IR"/>
        </w:rPr>
        <w:t>».</w:t>
      </w:r>
      <w:r>
        <w:rPr>
          <w:rStyle w:val="FootnoteAnchor"/>
          <w:rtl w:val="true"/>
        </w:rPr>
        <w:footnoteReference w:id="7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 آن تأمل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يعني چيزي را به تمام و كمال، دريافت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و استيفا، هر دو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w:t>
      </w:r>
    </w:p>
    <w:p>
      <w:pPr>
        <w:pStyle w:val="BookText"/>
        <w:rPr/>
      </w:pPr>
      <w:r>
        <w:rPr>
          <w:rFonts w:ascii="IRNazanin" w:hAnsi="IRNazanin" w:eastAsia="IRNazanin"/>
          <w:color w:val="111111"/>
          <w:sz w:val="28"/>
          <w:sz w:val="28"/>
          <w:szCs w:val="28"/>
          <w:rtl w:val="true"/>
          <w:lang w:bidi="fa-IR"/>
        </w:rPr>
        <w:t>شده‌اند و به اين معناست كه هرگاه كسي چيزي را به صورت تمام كمال و بدون كم و كاست دريافت كند و به اصطلاح، آن را استيفا كند، در زبان عربي، كلمه توفي را به كار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توفّيت المال؛ يعني تمام مال را بدون كم و كسر دريافت كردم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از به كار رفتن توفي در اين آيه شريفه استفاده مي‌شود كه در عالم آخرت خود عمل استيفا و تحويل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ينظُرُ المَرءُ مَا قَدَّمَت يدَاهُ؛ روزي كه انسان آنچه را پيش فرستاده خواهد ديد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نَفسٌ مَّا قَدَّمَت وَ أخَّرَت؛ هر نفسي آنچه را پيش فرستاده و باز‌پس‌گذاشته بداند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اين آيات استفاده مي‌شود كه اعمال انسان باقي است و معيار پاداش و جزاي روز قيامت و عالم برزخ نيز همانهاست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طباطبايي در اين باره چنين مي‌نويسد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آيات بر اين مطلب دلالت دارد كه پاداش در روز جزا به واسطه اعمال و عين خود آنهاست و سپس آيات بسياري را ذكر كرده و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كتاب خدا، تنها اين يك آيه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كُنتَ فِي غَفلَةٍ مِّن هَذَا فَكَشَفنَا عَنكَ غِطَآءَكَ فَبَصَرُكَ اليومَ حَدِيدٌ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براي اثبات ادعاي مذكور كافي بود، چون غفلت از امري متصور</w:t>
      </w:r>
      <w:bookmarkStart w:id="100" w:name="pg2103_10715"/>
    </w:p>
    <w:p>
      <w:pPr>
        <w:pStyle w:val="BookText"/>
        <w:rPr/>
      </w:pPr>
      <w:bookmarkEnd w:id="100"/>
      <w:r>
        <w:rPr>
          <w:rFonts w:ascii="IRNazanin" w:hAnsi="IRNazanin" w:eastAsia="IRNazanin"/>
          <w:color w:val="111111"/>
          <w:sz w:val="28"/>
          <w:sz w:val="28"/>
          <w:szCs w:val="28"/>
          <w:rtl w:val="true"/>
          <w:lang w:bidi="fa-IR"/>
        </w:rPr>
        <w:t>است كه حاضر و معلوم باشد و پرده‌برداري نسبت به چيزي صادق است كه موجود، ولي مستور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را انسان در روز قيامت مشاهده مي‌كند، از قبل، موجود و حاضر نباشد، صحيح نيست كه به 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اموري است كه تو غفلت كرده بودي و بر تو، مستور و پوشيده بود و اينك حجاب و پرده برداشته و غفلت تو زايل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 اين حقيقت را به طور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كني، تعبيري جز همان بيانات و اوصافي كه قرآن به كار برده است، نخواهي داشت</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101" w:name="__RefHeading___Toc4665949_3650668749"/>
      <w:bookmarkStart w:id="102" w:name="_Toc39"/>
      <w:bookmarkEnd w:id="101"/>
      <w:r>
        <w:rPr>
          <w:rtl w:val="true"/>
        </w:rPr>
        <w:t>ب</w:t>
      </w:r>
      <w:r>
        <w:rPr>
          <w:rtl w:val="true"/>
        </w:rPr>
        <w:t xml:space="preserve">) </w:t>
      </w:r>
      <w:r>
        <w:rPr>
          <w:rtl w:val="true"/>
        </w:rPr>
        <w:t>روايات</w:t>
      </w:r>
      <w:bookmarkEnd w:id="10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p>
    <w:p>
      <w:pPr>
        <w:pStyle w:val="BookText"/>
        <w:rPr/>
      </w:pPr>
      <w:r>
        <w:rPr>
          <w:rFonts w:ascii="IRNazanin" w:hAnsi="IRNazanin" w:eastAsia="IRNazanin"/>
          <w:color w:val="111111"/>
          <w:sz w:val="28"/>
          <w:sz w:val="28"/>
          <w:szCs w:val="28"/>
          <w:rtl w:val="true"/>
          <w:lang w:bidi="fa-IR"/>
        </w:rPr>
        <w:t>درباره جاودانگي و بقاي اعمال در عالم آخرت، روايات فراواني از معصومان عليهم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نمونه‌هايي از آنها اشاره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صلي الله عليه و آله خطاب به قيس بن عاصم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قيس، همانا با عزت، ذلت و با حيات، مرگ و با دنيا، آخرت و براي هر چيز حساب‌رسي است و براي هر اجل و مدت، كتابي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قيس، چاره‌اي جز اين نيست كه با تو هم‌نشيني است و با تو دفن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و تو در حالي كه مرده‌اي، با او دفن خواهي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گرامي باشد تو را گرامي خواهد داشت و اگر پست باشد، تو را مي‌گزد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همراه محشور نمي‌شود، جز با تو و تو جز با او محشور نخواهي گشت و از تو جز درباره او پرسش نخواهد شد</w:t>
      </w:r>
      <w:r>
        <w:rPr>
          <w:rFonts w:eastAsia="IRNazanin" w:cs="IRNazanin"/>
          <w:color w:val="111111"/>
          <w:sz w:val="28"/>
          <w:szCs w:val="28"/>
          <w:rtl w:val="true"/>
          <w:lang w:bidi="fa-IR"/>
        </w:rPr>
        <w:t>.</w:t>
      </w:r>
      <w:bookmarkStart w:id="103" w:name="pg2103_10716"/>
    </w:p>
    <w:p>
      <w:pPr>
        <w:pStyle w:val="BookText"/>
        <w:rPr/>
      </w:pPr>
      <w:bookmarkEnd w:id="103"/>
      <w:r>
        <w:rPr>
          <w:rFonts w:ascii="IRNazanin" w:hAnsi="IRNazanin" w:eastAsia="IRNazanin"/>
          <w:color w:val="111111"/>
          <w:sz w:val="28"/>
          <w:sz w:val="28"/>
          <w:szCs w:val="28"/>
          <w:rtl w:val="true"/>
          <w:lang w:bidi="fa-IR"/>
        </w:rPr>
        <w:t>پس تو كردارت را جز شايسته قرار مده، زيرا اگر شايسته باشد، به او انس خواهي گرفت و اگر تباه باشد، جز از او وحشت نداشته باش و آن قرين و همنشين، عمل توست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ميت در قبر قرار مي‌گيرد، شخصي بر او مجسم مي‌شود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چيز، همراه تو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رزق تو كه با مرگ تو قطع شد و ديگري اهل و عيال تو كه تو را پشت سر گذاشتند و بازگشتند و من كه عمل تو هستم، با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چيزي بودم كه به من اهميت نمي‌دادي و در ميان اين سه چيز، كمترين جايگاه را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مجموع اين آيات و روايات به اثبات مي‌رسد تمام اعمال انسان، باقي و جاويد است و همه آنها را چه خوب و چه بد، خواهد ديد، حتي ذره‌اي از ذرات اعمال از بين رفتني نيست</w:t>
      </w:r>
      <w:r>
        <w:rPr>
          <w:rFonts w:eastAsia="IRNazanin" w:cs="IRNazanin"/>
          <w:color w:val="111111"/>
          <w:sz w:val="28"/>
          <w:szCs w:val="28"/>
          <w:rtl w:val="true"/>
          <w:lang w:bidi="fa-IR"/>
        </w:rPr>
        <w:t>.</w:t>
      </w:r>
    </w:p>
    <w:p>
      <w:pPr>
        <w:pStyle w:val="Heading4"/>
        <w:numPr>
          <w:ilvl w:val="3"/>
          <w:numId w:val="1"/>
        </w:numPr>
        <w:rPr/>
      </w:pPr>
      <w:bookmarkStart w:id="104" w:name="__RefHeading___Toc4665951_3650668749"/>
      <w:bookmarkStart w:id="105" w:name="_Toc40"/>
      <w:bookmarkEnd w:id="104"/>
      <w:r>
        <w:rPr>
          <w:rtl w:val="true"/>
        </w:rPr>
        <w:t>رابطه تجسم اعمال با معاد جسماني</w:t>
      </w:r>
      <w:bookmarkEnd w:id="105"/>
    </w:p>
    <w:p>
      <w:pPr>
        <w:pStyle w:val="BookText"/>
        <w:rPr/>
      </w:pPr>
      <w:r>
        <w:rPr>
          <w:rFonts w:ascii="Amiri" w:hAnsi="Amiri" w:eastAsia="Amiri" w:cs="Amiri"/>
          <w:color w:val="111111"/>
          <w:sz w:val="28"/>
          <w:sz w:val="28"/>
          <w:szCs w:val="28"/>
          <w:rtl w:val="true"/>
          <w:lang w:bidi="ar-SA"/>
        </w:rPr>
        <w:t>رابطه تجسم اعمال با معاد جسماني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تجسم اعمال با نظريه معاد جسماني، پيوندي ناگسستني دارد؛ زيرا جسم‌پذيري رفتارها و كردارهاي زشت و زيباي انسان در عالم آخرت، جسماني بودن معاد را به اثبات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اثبات معاد</w:t>
      </w:r>
    </w:p>
    <w:p>
      <w:pPr>
        <w:pStyle w:val="BookText"/>
        <w:rPr/>
      </w:pPr>
      <w:r>
        <w:rPr>
          <w:rFonts w:ascii="IRNazanin" w:hAnsi="IRNazanin" w:eastAsia="IRNazanin"/>
          <w:color w:val="111111"/>
          <w:sz w:val="28"/>
          <w:sz w:val="28"/>
          <w:szCs w:val="28"/>
          <w:rtl w:val="true"/>
          <w:lang w:bidi="fa-IR"/>
        </w:rPr>
        <w:t>جسماني نوعي اثبات تجسم اعمال، و اثبات تجسم اعمال به گونه‌اي اثبات معاد جسماني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يا حشر جسماني آن است كه نفس هر كس با ملكات خوب و بدي كه در طول زندگي خود در عالم دنيا انجام مي‌دهد، جسم مناسب با آن اعمال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اخلاق و اعمال نيك به صورت‌هاي زيبا، مجسم و ممثل مي‌شود و اعمال بد و حرام، صورت‌هاي زشت و حيواني را پديد مي‌آورد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صدرالمتألهين در معاد جسماني در تبيين تجسم اعمال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وي، در آن جهان منشأ بدن اخروي و آفريننده، پيكر آن جهاني خود نفس است، يعني پيكر آن جهاني از نفس زاده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جسماني بودن حشر، معلول بدن است، به زبان تمثيل و تشبيه بسان پرتويي است كه بر ديوار مي‌تابد</w:t>
      </w:r>
      <w:r>
        <w:rPr>
          <w:rFonts w:eastAsia="IRNazanin" w:cs="IRNazanin"/>
          <w:color w:val="111111"/>
          <w:sz w:val="28"/>
          <w:szCs w:val="28"/>
          <w:rtl w:val="true"/>
          <w:lang w:bidi="fa-IR"/>
        </w:rPr>
        <w:t>.</w:t>
      </w:r>
      <w:r>
        <w:rPr>
          <w:rStyle w:val="FootnoteAnchor"/>
          <w:rtl w:val="true"/>
        </w:rPr>
        <w:footnoteReference w:id="79"/>
      </w:r>
      <w:bookmarkStart w:id="106" w:name="pg2103_10718"/>
    </w:p>
    <w:p>
      <w:pPr>
        <w:pStyle w:val="Heading2"/>
        <w:numPr>
          <w:ilvl w:val="1"/>
          <w:numId w:val="1"/>
        </w:numPr>
        <w:rPr/>
      </w:pPr>
      <w:bookmarkStart w:id="107" w:name="__RefHeading___Toc4665953_3650668749"/>
      <w:bookmarkStart w:id="108" w:name="_Toc41"/>
      <w:bookmarkEnd w:id="106"/>
      <w:bookmarkEnd w:id="107"/>
      <w:r>
        <w:rPr>
          <w:rtl w:val="true"/>
        </w:rPr>
        <w:t>بخش دوم تجسم اعمال از منظر معارف ديني و عقلي</w:t>
      </w:r>
      <w:bookmarkEnd w:id="108"/>
    </w:p>
    <w:p>
      <w:pPr>
        <w:pStyle w:val="Heading3"/>
        <w:numPr>
          <w:ilvl w:val="2"/>
          <w:numId w:val="1"/>
        </w:numPr>
        <w:rPr/>
      </w:pPr>
      <w:bookmarkStart w:id="109" w:name="__RefHeading___Toc4665955_3650668749"/>
      <w:bookmarkStart w:id="110" w:name="_Toc42"/>
      <w:bookmarkEnd w:id="109"/>
      <w:r>
        <w:rPr>
          <w:rtl w:val="true"/>
        </w:rPr>
        <w:t>اشاره</w:t>
      </w:r>
      <w:bookmarkEnd w:id="110"/>
    </w:p>
    <w:p>
      <w:pPr>
        <w:pStyle w:val="BookText"/>
        <w:rPr/>
      </w:pPr>
      <w:r>
        <w:rPr>
          <w:rFonts w:ascii="Amiri" w:hAnsi="Amiri" w:eastAsia="Amiri" w:cs="Amiri"/>
          <w:color w:val="111111"/>
          <w:sz w:val="28"/>
          <w:sz w:val="28"/>
          <w:szCs w:val="28"/>
          <w:rtl w:val="true"/>
          <w:lang w:bidi="ar-SA"/>
        </w:rPr>
        <w:t>بخش دوم تجسم اعمال از منظر معارف ديني و عقلي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اعمال از منظر آيات و روايات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از نگاه عقل و علوم تجربي</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از نگاه متكلمان و فلاسفه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از نگاه عرفا و شعرا</w:t>
      </w:r>
      <w:bookmarkStart w:id="111" w:name="pg2103_10720"/>
    </w:p>
    <w:p>
      <w:pPr>
        <w:pStyle w:val="Heading3"/>
        <w:numPr>
          <w:ilvl w:val="2"/>
          <w:numId w:val="1"/>
        </w:numPr>
        <w:rPr/>
      </w:pPr>
      <w:bookmarkStart w:id="112" w:name="__RefHeading___Toc4665957_3650668749"/>
      <w:bookmarkStart w:id="113" w:name="_Toc43"/>
      <w:bookmarkEnd w:id="111"/>
      <w:bookmarkEnd w:id="112"/>
      <w:r>
        <w:rPr>
          <w:rtl w:val="true"/>
        </w:rPr>
        <w:t>فصل اول</w:t>
      </w:r>
      <w:r>
        <w:rPr>
          <w:rtl w:val="true"/>
        </w:rPr>
        <w:t xml:space="preserve">: </w:t>
      </w:r>
      <w:r>
        <w:rPr>
          <w:rtl w:val="true"/>
        </w:rPr>
        <w:t>تجسم اعمال از منظر آيات و روايات</w:t>
      </w:r>
      <w:bookmarkEnd w:id="113"/>
    </w:p>
    <w:p>
      <w:pPr>
        <w:pStyle w:val="Heading4"/>
        <w:numPr>
          <w:ilvl w:val="3"/>
          <w:numId w:val="1"/>
        </w:numPr>
        <w:rPr/>
      </w:pPr>
      <w:bookmarkStart w:id="114" w:name="__RefHeading___Toc4665959_3650668749"/>
      <w:bookmarkStart w:id="115" w:name="_Toc44"/>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اعمال از منظر آيات و روايات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آموزه‌هاي بلند و قابل توجه قرآني و روايي، مسئله تجسم و بازتاب اعمال و ملكات نفساني است كه غالباً ناظر به كردار‌هاي مربوط به اعمال جوارحي و جوانحي انسان است؛ يعني وقتي انسان عملي را انجام مي‌دهد و افكار و عقايدي را در ذهن خود مي‌پروراند، يك صورت و آثار دنيوي دارد كه ما آن را مي‌بينيم و يك صورت اصلي و دروني و باطني دارد كه هم اكنون در دل و نهان عمل نهفته است و وقتي روح از بدن مادي و طبيعي انسان، خارج و به عالم برزخ وارد مي‌شود، شكل كنوني و دنيوي خود را از دست مي‌دهد و با واقعيت برزخي و اخروي خود جلوه مي‌كند و باعث لذت و شادي صاحب عمل يا آزار و اندوه وي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جزاي اعمال هر انساني عين اعمال جوارحي و جوانحي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بررسي قرآن كريم و اخبار ائمه معصوم عليهم السلام چنين برداشت مي‌شود كه انسان نه تنها باقي و جاويد است، بلكه اعمال و كردار و آثار او نيز باقي و مضبوط است و انسان در نشئه آخرت، تمام</w:t>
      </w:r>
      <w:bookmarkStart w:id="116" w:name="pg2103_10721"/>
    </w:p>
    <w:p>
      <w:pPr>
        <w:pStyle w:val="BookText"/>
        <w:rPr/>
      </w:pPr>
      <w:bookmarkEnd w:id="116"/>
      <w:r>
        <w:rPr>
          <w:rFonts w:ascii="Amiri" w:hAnsi="Amiri" w:eastAsia="Amiri" w:cs="Amiri"/>
          <w:color w:val="111111"/>
          <w:sz w:val="28"/>
          <w:sz w:val="28"/>
          <w:szCs w:val="28"/>
          <w:rtl w:val="true"/>
          <w:lang w:bidi="ar-SA"/>
        </w:rPr>
        <w:t>اعمال و آثار خوب و بد آن را به صورت ممثّل و مجسم مي‌بيند، اعمال خوب با صورت‌هاي بسيار زيبا و جالب و لذت‌بخشي تجسم مي‌يابند و اعمال بد انسان با صورت‌هاي بسيار زشت و وحشت‌ناك و موذي مجسم مي‌شوند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اثبات تجسم اعمال، آيات و روايات فراواني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به برخي از آنها اشاره مي‌كنيم</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4665961_3650668749"/>
      <w:bookmarkStart w:id="118" w:name="_Toc45"/>
      <w:bookmarkEnd w:id="117"/>
      <w:r>
        <w:rPr>
          <w:rtl w:val="true"/>
        </w:rPr>
        <w:t>الف</w:t>
      </w:r>
      <w:r>
        <w:rPr>
          <w:rtl w:val="true"/>
        </w:rPr>
        <w:t xml:space="preserve">) </w:t>
      </w:r>
      <w:r>
        <w:rPr>
          <w:rtl w:val="true"/>
        </w:rPr>
        <w:t>آيات</w:t>
      </w:r>
      <w:bookmarkEnd w:id="11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p>
    <w:p>
      <w:pPr>
        <w:pStyle w:val="BookText"/>
        <w:rPr/>
      </w:pPr>
      <w:r>
        <w:rPr>
          <w:rFonts w:ascii="IRNazanin" w:hAnsi="IRNazanin" w:eastAsia="IRNazanin"/>
          <w:color w:val="111111"/>
          <w:sz w:val="28"/>
          <w:sz w:val="28"/>
          <w:szCs w:val="28"/>
          <w:rtl w:val="true"/>
          <w:lang w:bidi="fa-IR"/>
        </w:rPr>
        <w:t>آيات وارده درباره تجسم اعمال،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آيات صراحت دارد كه انسان‌ها در آخرت، با چهره‌هاي گوناگون وارد محشر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اعمال و عقايد را زنده و حاضر مي‌دانند و دسته‌اي بر اين نكته دلالت دارد كه اعمال به طور كامل به انسان خواهد رسيد و نفس آن كردار براي آدمي مجسم خواهد شد و برخي دلالت دارند كه گناه‌كاران و مجرمان در عالم آخرت با چهره‌هايشان شناخته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دسته‌اي ديگر بر اين مورد دلالت دارد كه ثواب و عقاب در آخرت بر اساس همان اعمالي است كه در دنيا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ديگر هم دلالت دارد كه تمام رفتار و كردار آدمي، حتي كارهاي پنهاني و دروني در عالم آخرت، به طور آشكار مجسم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نمونه‌هايي از هر دسته اشاره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آياتي كه به صراحت دلالت دارد كه انسان‌ها در روز قيامت، با صورت‌هايي گوناگون، متناسب با اعمال و ملكاتشان محشور خواهند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چهره‌ها، نوراني، شاداب و خندانند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تَرَي الْمُؤْمِنِينَ</w:t>
      </w:r>
    </w:p>
    <w:p>
      <w:pPr>
        <w:pStyle w:val="BookText"/>
        <w:rPr/>
      </w:pPr>
      <w:r>
        <w:rPr>
          <w:rFonts w:ascii="IRNazanin" w:hAnsi="IRNazanin" w:eastAsia="IRNazanin"/>
          <w:color w:val="111111"/>
          <w:sz w:val="28"/>
          <w:sz w:val="28"/>
          <w:szCs w:val="28"/>
          <w:rtl w:val="true"/>
          <w:lang w:bidi="fa-IR"/>
        </w:rPr>
        <w:t>وَالْمُؤْمِنَاتِ يَسْعَي نُورُهُمْ بَيْنَ أَيْدِيهِمْ وَبِأَيْمَانِهِمْ؛ روزي كه مردان و زنان باايمان را مي‌نگري كه نورشان پيش رو و در سمت راستشان، به سرعت حركت مي‌كند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مُّسْفِرَةٌ ضَاحِكَةٌ مُّسْتَبْشِرَةٌ؛ چهره‌هايي گشاده، نوراني، خندان و شادمانند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با بدن‌ها و چهره‌هاي سياه و غبارآلودند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وُجُوهٌ يَوْمَئِذٍ عَلَيْهَا غَبَرَةٌ تَرْهَقُهَا قَتَرَةٌ؛ و چهره‌هايي كدر و گرفته كه غبار و سياهي آن را پوشانده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نَحشُرُ المُجرِمينَ يومَئِذٍ زُرقاً؛ آن روز مجرمان را با بدن‌ها و چشم‌هاي كبود و تيره محشور خواهيم كرد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عده‌اي كور و كر و لال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 يومَ القِيمةِ أَعمَي؛ روز قيامت او را كور محشور خواهيم كرد</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عُمْياً وَ بُكْماً وَ صُمًّا؛ ما مجرمان را در روز قيامت، در حالي كه كور و لال و كر هستند، محشور مي‌كنيم</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سرنگون بر روي صورتند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نَحْشُرُهُمْ يَوْمَ الْقِيامَةِ عَلي وُجُوهِهِمْ؛ ما مجرمان را در روز قيامت با صورت‌هايشان محشور مي‌كنيم</w:t>
      </w:r>
      <w:r>
        <w:rPr>
          <w:rFonts w:eastAsia="IRNazanin" w:cs="IRNazanin"/>
          <w:color w:val="111111"/>
          <w:sz w:val="28"/>
          <w:szCs w:val="28"/>
          <w:rtl w:val="true"/>
          <w:lang w:bidi="fa-IR"/>
        </w:rPr>
        <w:t>».</w:t>
      </w:r>
      <w:r>
        <w:rPr>
          <w:rStyle w:val="FootnoteAnchor"/>
          <w:rtl w:val="true"/>
        </w:rPr>
        <w:footnoteReference w:id="8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يَمْشي مُكِبًّا عَلي وَجْهِهِ أَهْدي أَمَّنْ يَمْشي سَوِيًّا عَلي صِراطٍ مُسْتَقيمٍ؛ پس آيا كسي كه سرنگون با صورت روي زمين مي‌خزد، هدايت</w:t>
      </w:r>
    </w:p>
    <w:p>
      <w:pPr>
        <w:pStyle w:val="BookText"/>
        <w:rPr/>
      </w:pPr>
      <w:r>
        <w:rPr>
          <w:rFonts w:ascii="IRNazanin" w:hAnsi="IRNazanin" w:eastAsia="IRNazanin"/>
          <w:color w:val="111111"/>
          <w:sz w:val="28"/>
          <w:sz w:val="28"/>
          <w:szCs w:val="28"/>
          <w:rtl w:val="true"/>
          <w:lang w:bidi="fa-IR"/>
        </w:rPr>
        <w:t>يافته‌تر است يا آن كس كه استوار و راست‌قامت در صراط مستقيم گام برمي‌دارد؟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يُحْشَرُونَ عَلي وُجُوهِهِمْ إِلي جَهَنَّمَ؛ كساني كه بر صورت‌هايشان به سوي جهنم محشور مي‌شوند</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تفسير اين آيات از رسول خدا صلي الله عليه و آله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كافر روي صورت به جهنم برده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أَمْشَاهُ عَلَي رِجْلَيْهِ قَادِرٌ أَنْ يُمْشِيَهُ عَلَي وَجْهِهِ يَوْمَ الْقِيَامَةِ؛ خدايي كه او را بر دو پا راه مي‌برد، قادر است كه در قيامت او را بر صورت راه ببرد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روايت ديگري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مردم به سه دسته محشور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پياده، بر روي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روي صورت راه مي‌روند؟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أمشاهُم علي أقدامِهِم قادرٌ علي أن يمشيهُم علي وجوهِهِم؛ خدايي كه قادر است روي دو پا آنان را راه برد، قادر است روي چهره نيز راهشان ببرد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در غل و زنجيرند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جَعَلْنا في أَعْناقِهِمْ أَغْلالاً فَهِي إِلَي الْأَذْقانِ فَهُمْ مُقْمَحُونَ؛ ما به گردن‌هايشان غل‌هايي نهاده‌ايم تا چانه‌هايشان گرفته، به طوري كه سرهايشان بي‌حركت مانده است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الْأَغْلالُ في أَعْناقِهِمْ وَ السَّلاسِلُ يُسْحَبُونَ؛ هنگامي كه غل‌ها در گردن‌هايشان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زنجيرها كشانيده مي‌شوند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 به شكل حيوانات وحشي‌اند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الْوُحُوشُ حُشِرَتْ؛ و آن‌گاه كه وحوش را همي‌گرد آرند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يكي از تأويلات و تفسيرهاي اين آيه به معناي متصور شدن نفوس انساني به حسب اعمالي است كه از او در دنيا سر زده است؛ زيرا متكبر، به صورت پلنگ و دلقك، به صورت ميمون و همچنين هر نفسي به صورتي مناسب با اعمال خود محشور مي‌شود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بر اساس اين آيه، محشور شدن برخي انسان‌ها به صفت حيوانات وحشي، به دليل غلبه صفات حيواني در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يُحشر الناس علي صورٍ يُحسن عندهم القردة و الخنازير؛ مردمان بر چهره‌هايي برانگيخته شوند كه ميمون‌ها و خوك‌ها در پيش آنها زيبا باشند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ينفخُ فِي الصُّورِ فَتَأتونَ أَفوَاجاً؛ روز قيامت هنگامي كه صور دميده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مي‌آيند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پيامبر اكرم صلي الله عليه و آله در تفسير اين آيه مي‌فرمايد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من روز قيامت در ده گروه محشور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اين ده گروه را از جمله مسلمانان جدا مي‌كند و صورتشان را تغيير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عده‌اي به صورت ميمون و بعضي‌ها به شكل خوك و گروهي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پاهايشان بالا و صورت‌هايشان، پايين به صورت وارونه و سرگردان هستند و روي زمين كشيده</w:t>
      </w:r>
    </w:p>
    <w:p>
      <w:pPr>
        <w:pStyle w:val="BookText"/>
        <w:rPr/>
      </w:pPr>
      <w:r>
        <w:rPr>
          <w:rFonts w:ascii="IRNazanin" w:hAnsi="IRNazanin" w:eastAsia="IRNazanin"/>
          <w:color w:val="111111"/>
          <w:sz w:val="28"/>
          <w:sz w:val="28"/>
          <w:szCs w:val="28"/>
          <w:rtl w:val="true"/>
          <w:lang w:bidi="fa-IR"/>
        </w:rPr>
        <w:t>مي‌شوند، محشور مي‌گردند و برخي كور و گروهي گنگ و كر و طايفه‌اي در حالي كه زبانشان را مي‌جوند و چرك از دهان آنها بيرون مي‌آيد و اهل محشر از گند آنها در رنج و زحمت‌اند و بعضي‌ها دست و پا بريده وارد محشر مي‌شوند و عده‌اي در حالي كه به شاخه‌اي از آتش آويخته شده‌اند، محشور مي‌شوند و دسته‌اي بوي گند آنها از مردار بيشتر است و عده‌اي ديگر در حالي كه لباس‌هايي از مس گداخته شده بر آنها پوشانيده باشند و به پوستشان چسبيده است، وارد محشر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آنهايي كه به شكل ميمون وارد محشر مي‌شوند، آنها سخن‌چينان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كساني كه به صورت خوك وارد محشر مي‌شوند، آنها حرام‌خواران مي‌باشند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آنان كه وارونه و سرنگون وارد محشر مي‌گردند، كساني هستند كه رباخواري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گروهي كه كور وارد محشر مي‌شوند، حاكمان جورند كه حكم به ناحق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عده‌اي كه كر و گنگ وارد محشر مي‌شوند، آنها خودخواه و خود پسندانند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آنان كه زبانشان را مي‌جوند و چرك از دهانشان بيرون مي‌آيد، عالمان بي‌عمل و قضاتي هستند كه كردارشان غير از گفتارشان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كساني كه دست و پا بريده وارد محشر مي‌شوند، آزار رساننده به همسايگانند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آنان كه به شاخه‌اي از آتش بسته شده‌اند، كساني هستند كه نزد سلطان جور از مردم سخن‌چيني مي‌كردند و اسباب زحمت مردم و آزار رساندن به آنها را فراهم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آنهايي كه از مردار گنديده‌ترند، كساني هستند كه شهوات و لذت‌هاي حرام داشتند و حق واجب الهي را كه در مال آنها بود، نمي‌دادند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خمس و زكات مال خود را نمي‌پرداختند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كساني كه جبه‌ها و لباس‌هاي آتشين بر آنها پوشانده بودند، متبحرين و فخر و نازكنندگان‌اند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آياتي كه دلالت دارند مؤمنان و مجرمان از چهره‌هايشان شناخته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 الْمُجْرِمُونَ بِسيماهُمْ فَيُؤْخَذُ بِالنَّواصي وَ الْأَقْدامِ؛ مجرمان</w:t>
      </w:r>
    </w:p>
    <w:p>
      <w:pPr>
        <w:pStyle w:val="BookText"/>
        <w:rPr/>
      </w:pPr>
      <w:r>
        <w:rPr>
          <w:rFonts w:ascii="IRNazanin" w:hAnsi="IRNazanin" w:eastAsia="IRNazanin"/>
          <w:color w:val="111111"/>
          <w:sz w:val="28"/>
          <w:sz w:val="28"/>
          <w:szCs w:val="28"/>
          <w:rtl w:val="true"/>
          <w:lang w:bidi="fa-IR"/>
        </w:rPr>
        <w:t>به سيمايشان شناخته مي‌شوند و آنها را با موهاي جلوي سر و پاهايشان مي‌گيرند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مقصود از سيما، نشانه‌اي است كه در گناهكاران پديد مي‌آيد، از قبيل سياهي صورت و زردي چشم يا مقصود تنگي و ذلت و خواري است كه آنها را احاطه مي‌كند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الْأَعْرافِ رِجالٌ يَعْرِفُونَ كُلاًّ بِسيماهُم؛ و بر اعراف مرداني هستند كه همه را به سيمايشان مي‌شناسند</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يعني اصحاب اعراف از علامتي كه بر چهره‌هاي اشخاص است، بهشتي و دوزخي بودن آنان را مي‌شناسند، بهشتيان، سفيدرو و سياه‌چشم و دوزخيان، سياه‌رو و ازرق چشم‌اند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في وُجُوهِهِمْ نَضْرَةَ النَّعيمِ؛ درچهره‌هايشان طراوت و نشاط نعمت را مي‌بيني و مي‌شناسي</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آياتي كه بر ديدن خود اعمال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يومَئذٍ يصدُرُ النَّاسُ أشتاتاً لِيرَوا أَعمالَهُم، فَمَن يعمَل مِثقَالَ ذَرَّةٍ خَيراً يرَهُ، وَ مَن يعمَل مِثقَالَ ذَرَّةٍ شَرًّا يرَهُ؛ در روز قيامت مردم از قبرها پراكنده بيرون آيند تا اعمال آنان به آنها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قدر ذره‌اي كار نيك كرده باشد، آن را خواهد ديد و هر كس به اندازه ذره‌اي كار زشت مرتكب شده باشد، آن را خواهد ديد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يُريهِمُ اللَّهُ أَعْمالَهُمْ حَسَراتٍ عَلَيْهِمْ؛ خداوند اعمالشان را به آنان نشان مي‌دهد تا مايه حسرتشان شود</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لَّيْسَ لِلْانسَانِ إِلَّا مَا سَعَي وَ أَنَّ سَعْيَهُ سَوْفَ يُرَي؛ و نيست براي انسان جز آنچه را با سعي و عمل به دست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نتيجه سعي و عمل او به زودي ديده خواهد 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كنون وقت تخم‌ست اگر پروري</w:t>
      </w:r>
    </w:p>
    <w:p>
      <w:pPr>
        <w:pStyle w:val="BookText"/>
        <w:rPr/>
      </w:pPr>
      <w:r>
        <w:rPr>
          <w:rFonts w:ascii="IRNazanin" w:hAnsi="IRNazanin" w:eastAsia="IRNazanin"/>
          <w:color w:val="111111"/>
          <w:sz w:val="28"/>
          <w:sz w:val="28"/>
          <w:szCs w:val="28"/>
          <w:rtl w:val="true"/>
          <w:lang w:bidi="fa-IR"/>
        </w:rPr>
        <w:t>گر اميد داري كه خرمن بري</w:t>
      </w:r>
    </w:p>
    <w:p>
      <w:pPr>
        <w:pStyle w:val="BookText"/>
        <w:rPr/>
      </w:pPr>
      <w:r>
        <w:rPr>
          <w:rFonts w:ascii="IRNazanin" w:hAnsi="IRNazanin" w:eastAsia="IRNazanin"/>
          <w:color w:val="111111"/>
          <w:sz w:val="28"/>
          <w:sz w:val="28"/>
          <w:szCs w:val="28"/>
          <w:rtl w:val="true"/>
          <w:lang w:bidi="fa-IR"/>
        </w:rPr>
        <w:t>به شهر قيامت مرو تنگدست</w:t>
      </w:r>
    </w:p>
    <w:p>
      <w:pPr>
        <w:pStyle w:val="BookText"/>
        <w:rPr/>
      </w:pPr>
      <w:r>
        <w:rPr>
          <w:rFonts w:ascii="Amiri" w:hAnsi="Amiri" w:eastAsia="Amiri" w:cs="Amiri"/>
          <w:color w:val="111111"/>
          <w:sz w:val="28"/>
          <w:sz w:val="28"/>
          <w:szCs w:val="28"/>
          <w:rtl w:val="true"/>
          <w:lang w:bidi="ar-SA"/>
        </w:rPr>
        <w:t>كه وجهي ندارد بغفلت نشست</w:t>
      </w:r>
    </w:p>
    <w:p>
      <w:pPr>
        <w:pStyle w:val="BookText"/>
        <w:rPr/>
      </w:pPr>
      <w:r>
        <w:rPr>
          <w:rFonts w:ascii="Amiri" w:hAnsi="Amiri" w:eastAsia="Amiri" w:cs="Amiri"/>
          <w:color w:val="111111"/>
          <w:sz w:val="28"/>
          <w:sz w:val="28"/>
          <w:szCs w:val="28"/>
          <w:rtl w:val="true"/>
          <w:lang w:bidi="ar-SA"/>
        </w:rPr>
        <w:t>مكن عمر ضايع به افسوس و حيف</w:t>
      </w:r>
    </w:p>
    <w:p>
      <w:pPr>
        <w:pStyle w:val="BookText"/>
        <w:rPr/>
      </w:pPr>
      <w:r>
        <w:rPr>
          <w:rFonts w:ascii="Amiri" w:hAnsi="Amiri" w:eastAsia="Amiri" w:cs="Amiri"/>
          <w:color w:val="111111"/>
          <w:sz w:val="28"/>
          <w:sz w:val="28"/>
          <w:szCs w:val="28"/>
          <w:rtl w:val="true"/>
          <w:lang w:bidi="ar-SA"/>
        </w:rPr>
        <w:t>كه فرصت عزيز است و الوقت سيف‌</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تَرَي الظَّالِمِينَ مُشْفِقِينَ مِمَّا كَسَبُوا وَ هُوَ واقِعٌ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را از آنچه انجام داده‌اند، هراسناك مي‌بيني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جزاي 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خواهد رسيد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علامه طباطبايي در اين باره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شريفه از آياتي است كه در دلالت بر تجسم اعمال خيلي روشن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آياتي كه بر زنده و حاضر بودن اعمال پس از مرگ دلالت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وَجَدوا مَا عَمِلُوا حَاضِراً وَ لا يظلِمُ رَبُّكَ أَحَداً؛ همه اعمال خود را حاضر ببينند و خدا به هيچ كس ستم نخواهد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تَجِدُ كُلُّ نَفسٍ مَّا عَمِلَت مِن خَيرٍ مُحضَراً وَمَا عَمِلَت مَن سُوءٍ؛ روزي كه هر كس آنچه كار نيك به جاي آورده و آنچه بدي مرتكب شده، حاضر شده مي‌يابد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نَفسٌ مَا أَحضَرَت؛ در آن هنگام انسان هر آنچه حاضر كرده است بداند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آياتي كه مبين آن است كه همه كردار و حتي پنهاني‌هاي اسرار و رموز انسان در قيامت آشكار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تُبدُوا مَا فِي أَنفُسِكُم أَو تُخفُوهُ يحاسِبكُم بِهِ اللهُ؛ هر آنچه از خير و شر در دل داشته باشيد، پنهان كنيد يا آشكار همه را خداوند در محاسبه شما مي‌آورد، حتي حب و بغض‌هاي پنهاني نيز آشكار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هُم بَارِزُونَ لا يخفَي عَلَي اللهِ مِنهُم شَيءٌ؛ آن روز كه آنان ظاهر گردند، چيزي از آنها بر خدا پوشيده نمي‌ماند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روزي كه همه انسان‌ها با همه وجود و زوايا آشكار خواهند شد و هيچ ذره‌اي از ذرات وجودشان و هيچ سرّي از اسرارشان پنهان نخواهد ماند و حق تعالي به همگي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برخي آياتي كه دلالت دارد، اعضا و جوارح انسان در عالم آخرت عليه او شهادت مي‌دهد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تَشْهَدُ عَلَيْهِمْ أَلْسِنَتُهُمْ وَ أَيْدِيهِمْ وَ أَرْجُلُهُمْ</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ملا صدرا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مقام بيان تجسم اعمال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آياتي كه در قرآن كريم به روشني دلالت بر تجسم اعمال به صورت‌هاي ملكوتيّه خود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الْيَتامي ظُلْماً إِنَّما</w:t>
      </w:r>
    </w:p>
    <w:p>
      <w:pPr>
        <w:pStyle w:val="BookText"/>
        <w:rPr/>
      </w:pPr>
      <w:r>
        <w:rPr>
          <w:rFonts w:ascii="Amiri" w:hAnsi="Amiri" w:eastAsia="Amiri" w:cs="Amiri"/>
          <w:color w:val="111111"/>
          <w:sz w:val="28"/>
          <w:sz w:val="28"/>
          <w:szCs w:val="28"/>
          <w:rtl w:val="true"/>
          <w:lang w:bidi="ar-SA"/>
        </w:rPr>
        <w:t>يَأْكُلُونَ فِي بُطُونِهِمْ ناراً وَ سَيَصْلَوْنَ سَعِيراً؛ آن كساني كه اموال يتيمان را از روي ستم مي‌خورند، حقيقتاً در شكم‌هاي خود آتش مي‌خورند و به زودي در سعير و آتش جهنم خواهند سوخت</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در اين آيه مباركه، خوردن مال يتيم از روي ستم را خوردن آتش تعبير كرده است و به طور حصر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 و فقط آتش مي‌خورند و شكم‌هاي خود را از آتش انباشته مي‌كنند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يَكْنِزُونَ الذَّهَبَ وَ الْفِضَّةَ وَ لا يُنْفِقُونَها فِي سَبِيلِ اللَّهِ فَبَشِّرْهُمْ بِعَذابٍ أَلِيمٍ يَوْمَ يُحْمي عَلَيْها فِي نارِ جَهَنَّمَ فَتُكْوي بِها جِباهُهُمْ وَ جُنُوبُهُمْ وَ ظُهُورُهُمْ هذا ما كَنَزْتُمْ لِأَنْفُسِكُمْ فَذُوقُوا ما كُنْتُمْ تَكْنِزُونَ؛ آن كساني كه طلا و نقره را اندوخته و ذخيره مي‌نمايند و در راه خدا انفاق نمي‌كنند، اي پيغمبر، آنان را از عذاب سخت و دردناك خدا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در آتش دوزخ بگدازند و پيشاني و پهلو و پشت آنان را با آنها داغ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براي خود اندوختيد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مي‌اندوختيد بچشيد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اين آيه مباركه، طلا و نقره داغ‌شده و داغ‌كننده را عين ذخاير و گنج‌هايي شمرده است كه در دنيا ذخيره مي‌كرده‌اند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اين آيات به دست مي‌آيد كه تجسم و ظهور اعمال در قرآن كريم، به صورت گوناگون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اين بيان را در كنار هم قرار بدهيم و به هم ضميمه كنيم، خواهيم گفت كه همه آنها در واقع به حقيقتي اشاره دارند و آن عبارت از اين است كه خود</w:t>
      </w:r>
      <w:bookmarkStart w:id="119" w:name="pg2103_10731"/>
    </w:p>
    <w:p>
      <w:pPr>
        <w:pStyle w:val="BookText"/>
        <w:rPr/>
      </w:pPr>
      <w:bookmarkEnd w:id="119"/>
      <w:r>
        <w:rPr>
          <w:rFonts w:ascii="Amiri" w:hAnsi="Amiri" w:eastAsia="Amiri" w:cs="Amiri"/>
          <w:color w:val="111111"/>
          <w:sz w:val="28"/>
          <w:sz w:val="28"/>
          <w:szCs w:val="28"/>
          <w:rtl w:val="true"/>
          <w:lang w:bidi="ar-SA"/>
        </w:rPr>
        <w:t>عمل انسان، اجر و نعمت يا زجر و عذاب است و واكاوي و تفسير درست اين آيات نشان مي‌دهد تمام اعمال، عقايد، اوصاف و اخلاق انسان، به طور روشن و آشكار، در عالم آخرت بازتاب مي‌يابد و ظهور مي‌كند</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4665963_3650668749"/>
      <w:bookmarkStart w:id="121" w:name="_Toc46"/>
      <w:bookmarkEnd w:id="120"/>
      <w:r>
        <w:rPr>
          <w:rtl w:val="true"/>
        </w:rPr>
        <w:t>ب</w:t>
      </w:r>
      <w:r>
        <w:rPr>
          <w:rtl w:val="true"/>
        </w:rPr>
        <w:t xml:space="preserve">) </w:t>
      </w:r>
      <w:r>
        <w:rPr>
          <w:rtl w:val="true"/>
        </w:rPr>
        <w:t>روايات</w:t>
      </w:r>
      <w:bookmarkEnd w:id="12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p>
    <w:p>
      <w:pPr>
        <w:pStyle w:val="BookText"/>
        <w:rPr/>
      </w:pPr>
      <w:r>
        <w:rPr>
          <w:rFonts w:ascii="IRNazanin" w:hAnsi="IRNazanin" w:eastAsia="IRNazanin"/>
          <w:color w:val="111111"/>
          <w:sz w:val="28"/>
          <w:sz w:val="28"/>
          <w:szCs w:val="28"/>
          <w:rtl w:val="true"/>
          <w:lang w:bidi="fa-IR"/>
        </w:rPr>
        <w:t>از معصومان عليهم السلام درباره تجسم و تمثل اعمال، افكار، عقايد، اوصاف و اخلاق، روايات فراواني وارد شده كه با وجود داشتن دلالت صريح به اين موضوع، از نكات و اشارات خاصي برخوردار است كه هر كسي به ميزان دقت و تعمق خود مي‌تواند از آنها برداشت و استفاده‌هايي داشته باشد و به حقايق پي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صلي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إِذَا خَرَجَ مِن قََبرَهِ صُوِّرَ لَهُ عَمَلُهُ فِي صورَةٍ حَسَنَةٍ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فَوَ اللهِ إنّي لأراكَ إمري صِدقٍ،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عَمَلُكَ، فَيكُونُ لَهُ نُورَاً إِلي الجَنَّةِ؛ هنگامي كه مؤمن در روز قيامت از قبرش بيرون مي‌آيد، عمل او به صورت زيبايي در مقابلش ظاهر مي‌شود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 به خدا سوگند من تو را شخصي صادق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براي مؤمن، نور و روشنايي و راهنمايي به سوي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العِبادِ في عاجِلِهِم نُصبُ أعينِهِم فِي آجِلِهِم؛ كارهايي كه افراد در دنيا انجام مي‌دهند، در آخرت در برابر آنان قرار مي‌گيرد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در روايت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اي فرزند آدم كه فراسوي اين جهان، روز قيامت است كه بزرگ‌ترين و دردناك‌ترين درد بر دل‌هاي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لغزش در آن باز نمي‌گردد و پذيرفته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كسي غرامت و عذرخواهي و توبه پذيرفته نيست، جز در برابر گناهان، كيفر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مؤمني به اندازه ذره‌اي در دنيا كار نيك انجام داده باشد، نتيجه‌اش را مي‌يابد و اگر شري به انجام رسانده باشد، ثمره‌اش را خواهد يافت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و امام صادق عليهما السلام روايت شده است، هنگامي كه مؤمن بميرد، شش صورت در قبر با او داخل مي‌شود كه در ميان آنها صورتي است كه از همه آنها نيكوتر، با ارزش‌تر، خوش‌بوتر و نظيف‌تر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در طرف راست او، ديگري در طرف چپ، سومي در مقابل، چهارمي پشت سر و پنجمي، پشت پا و ششمي كه از همه نيكوتر است، بالاي سر او مي‌ايستد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ناحيه راست حمله‌اي شود، صورتي كه در آن ناحيه است، مانع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جهات ديگر هم همين‌طور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صورتي كه از همه نيكوتر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خداوند از ناحيه من جزاي خير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صورتي كه در سمت راست قرار دارد،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هستم، صورتي كه در سمت چپ قرار دارد،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زكات هستم، صورتي كه در مقابل است،</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تو هستم، صورتي كه در پشت سر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 عمره هستم، صورتي كه پيش پاست،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برّي هستم كه به برادران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همه آنها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از همه ما نيكوتر، خوش‌بوتر و با هيبت‌تري، كيستي؟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ولايت آل محمد صلي الله عليه و آله هستم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مالَ أخيهِ ظُلماً ولَم يرُدَّهُ إليهِ أكَلَ جَذوَةً مِن النّار يومَ القيامَةِ؛ هر كس مال برادر خود را از روي ستم بخورد و عوض آن را به او باز نگرداند، روز قيامت قطعه‌اي از آتش را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مالي كه ظالمانه تصرف شود، در قيامت به صورت آتش دوزخ تجسم مي‌يابد و غاصب را عذاب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جبرييل نزد پيامبر اكرم صلي الله عليه و آله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 ما شِئتا، فَإنَّكَ مَيتٌ وَ أحبِب مَن شِئتَ فَإنَّكَ مُفارِقُهُ وَاعمَل ما شِئتُ فَإنَّكَ مُلاقيهِ؛ هر طور كه ميل داري زندگي كن، ولي سرانجام بايد بميري و هر كس را مي‌خواهي دوست بدار، سرانجام از او جدا خواهي شد و هر عملي كه مي‌خواهي انجام بده، به يقين در قيامت آن را خواهي ديد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شاهد بر مدعاي ما جمله اخير روايت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وَاعمَل ما شِئتَ فَإنَّكَ مُلاقيهِ؛ يعني آنچه انسان در قيامت ملاقات خواهد كرد، عملي است كه در دنيا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انسان مؤمن را در قبر مي‌گذارند، دري از جهان غيب به روي او گشوده مي‌شود و او جايگاه خود را در</w:t>
      </w:r>
    </w:p>
    <w:p>
      <w:pPr>
        <w:pStyle w:val="BookText"/>
        <w:rPr/>
      </w:pPr>
      <w:r>
        <w:rPr>
          <w:rFonts w:ascii="IRNazanin" w:hAnsi="IRNazanin" w:eastAsia="IRNazanin"/>
          <w:color w:val="111111"/>
          <w:sz w:val="28"/>
          <w:sz w:val="28"/>
          <w:szCs w:val="28"/>
          <w:rtl w:val="true"/>
          <w:lang w:bidi="fa-IR"/>
        </w:rPr>
        <w:t>بهشت مي‌بيند، و در اين حال، مردي را با چهره زيبا مشاهده مي‌كند كه هرگز زيباتر از او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w:t>
      </w:r>
    </w:p>
    <w:p>
      <w:pPr>
        <w:pStyle w:val="BookText"/>
        <w:rPr/>
      </w:pPr>
      <w:r>
        <w:rPr>
          <w:rFonts w:ascii="IRNazanin" w:hAnsi="IRNazanin" w:eastAsia="IRNazanin"/>
          <w:color w:val="111111"/>
          <w:sz w:val="28"/>
          <w:sz w:val="28"/>
          <w:szCs w:val="28"/>
          <w:rtl w:val="true"/>
          <w:lang w:bidi="fa-IR"/>
        </w:rPr>
        <w:t>در پاسخ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رَأيكَ الحَسَنُ الذي كُنتَ عَليهِ وَ عَمَلُكَ الصّالحُ الّذي كُنتَ تَعمَلُهُ؛ من نيت و عقيده پسنديده و عمل شايسته تو مي‌باشم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انسان كافر هم يادآور مي‌شود كه او نيز عقيده باطل و كردار زشت خود را به صورت زشت‌روترين انسان مشاهده مي‌كند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ديگري از امام صادق عليه السلام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خداوند مؤمن را از قبرش در روز قيامت برمي‌انگيزاند، همراه او جسمي مثالي خارج مي‌شود كه پيشاپيش وي حركت مي‌كند و هرگاه مؤمن به هولي از اهوال قيامت برخورد، آن مثال به 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و و محزون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جانب خداوند بشارت باد، به كرامت و خوش‌حالي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در برابر خداوند ايستاده و حق‌تعالي از او حسابي آسان كشيده و او را امر به بهشت مي‌نمايد، در حالي كه مثال، جلو او در حال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با من از قبرم خارج شدي و مرا به شادي و كرامت بشارت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مؤمن به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مثال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خوش‌حالي‌اي هستم كه تو آن را در قلب برادر مؤمنت داخل كردي، خداوند مرا اين‌گونه خلق كرده تا تو را در روز قيامت خوش‌حال كنم</w:t>
      </w:r>
      <w:r>
        <w:rPr>
          <w:rFonts w:eastAsia="IRNazanin" w:cs="IRNazanin"/>
          <w:color w:val="111111"/>
          <w:sz w:val="28"/>
          <w:szCs w:val="28"/>
          <w:rtl w:val="true"/>
          <w:lang w:bidi="fa-IR"/>
        </w:rPr>
        <w:t>».</w:t>
      </w:r>
      <w:r>
        <w:rPr>
          <w:rStyle w:val="FootnoteAnchor"/>
          <w:rtl w:val="true"/>
        </w:rPr>
        <w:footnoteReference w:id="120"/>
      </w:r>
      <w:bookmarkStart w:id="122" w:name="pg2103_10735"/>
    </w:p>
    <w:p>
      <w:pPr>
        <w:pStyle w:val="BookText"/>
        <w:rPr/>
      </w:pPr>
      <w:bookmarkEnd w:id="122"/>
      <w:r>
        <w:rPr>
          <w:rFonts w:ascii="Amiri" w:hAnsi="Amiri" w:eastAsia="Amiri" w:cs="Amiri"/>
          <w:color w:val="111111"/>
          <w:sz w:val="28"/>
          <w:sz w:val="28"/>
          <w:szCs w:val="28"/>
          <w:rtl w:val="true"/>
          <w:lang w:bidi="ar-SA"/>
        </w:rPr>
        <w:t>اين حديث به تجسم ملكات باطنه در آخرت اشاره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و احاديث بسياري در تجسم ملكات است و اينكه مردم به اسرار و ضماير خويش محشور 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افرادي از اولياي حق در اين عالم هستند كه ضمير، باطن و صفات حيواني انسان‌ها را مي‌بينند و مي‌شناسند و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كه سرپوشي مي‌كنند و بندگان خدا را رسوا نمي‌كنند</w:t>
      </w:r>
      <w:r>
        <w:rPr>
          <w:rFonts w:eastAsia="IRNazanin" w:cs="IRNazanin"/>
          <w:color w:val="111111"/>
          <w:sz w:val="28"/>
          <w:szCs w:val="28"/>
          <w:rtl w:val="true"/>
          <w:lang w:bidi="fa-IR"/>
        </w:rPr>
        <w:t>.</w:t>
      </w:r>
    </w:p>
    <w:p>
      <w:pPr>
        <w:pStyle w:val="Heading4"/>
        <w:numPr>
          <w:ilvl w:val="3"/>
          <w:numId w:val="1"/>
        </w:numPr>
        <w:rPr/>
      </w:pPr>
      <w:bookmarkStart w:id="123" w:name="__RefHeading___Toc4665965_3650668749"/>
      <w:bookmarkStart w:id="124" w:name="_Toc47"/>
      <w:bookmarkEnd w:id="123"/>
      <w:r>
        <w:rPr>
          <w:rtl w:val="true"/>
        </w:rPr>
        <w:t>نتيجه</w:t>
      </w:r>
      <w:bookmarkEnd w:id="124"/>
    </w:p>
    <w:p>
      <w:pPr>
        <w:pStyle w:val="BookText"/>
        <w:rPr/>
      </w:pPr>
      <w:r>
        <w:rPr>
          <w:rFonts w:ascii="Amiri" w:hAnsi="Amiri" w:eastAsia="Amiri" w:cs="Amiri"/>
          <w:color w:val="111111"/>
          <w:sz w:val="28"/>
          <w:sz w:val="28"/>
          <w:szCs w:val="28"/>
          <w:rtl w:val="true"/>
          <w:lang w:bidi="ar-SA"/>
        </w:rPr>
        <w:t>نتيجه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و روايات ياد شده به دست آمد، هر كرداري كه انسان انجام مي‌دهد، چه خوب و چه بد، در عالم آخرت بر اساس آن اعمال ظهور و تجسم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اعمال نيك اين جهان، در روزگار رستاخيز، تغيير شكل مي‌دهد و به صورت نعمت‌هاي بهشتي در مي‌آيد چنان‌كه اعمال بد و حرام، به صورت آتش و زنجير و انواع عذاب نمودار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حقيقي انسان به همان اعمال، نيات، خصلت‌ها و ملكات نفساني او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انسان‌ها از نظر صورت ظاهري يكسان دارند، اما از نظر سيرت و صورت باطني؛ يعني خصلت‌ها و ملكات مختلفند كه در دنيا و آخرت به آن شكل متشكلند و از آنجايي كه دنيا دار افشاي اسرار و بيان باطن نيست؛ براي همه كس، شكل حقيقي انسان قابل رؤيت نيست، اما در آخرت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تُبلَي السَّرَآئِرُ</w:t>
      </w:r>
      <w:r>
        <w:rPr>
          <w:rFonts w:eastAsia="IRNazanin" w:cs="IRNazanin"/>
          <w:color w:val="111111"/>
          <w:sz w:val="28"/>
          <w:szCs w:val="28"/>
          <w:rtl w:val="true"/>
          <w:lang w:bidi="fa-IR"/>
        </w:rPr>
        <w:t>»</w:t>
      </w:r>
      <w:r>
        <w:rPr>
          <w:rStyle w:val="FootnoteAnchor"/>
          <w:rtl w:val="true"/>
        </w:rPr>
        <w:footnoteReference w:id="12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باطن و اسرار انسان‌ها براي همه قابل رؤيت خواهد بود و خواهند ديد، سيرت باطن انسان‌ها در صورت و ظاهر آنها، نمايان مي‌شود و با شكل و صورت‌هاي گوناگون وارد محشر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تجسم اعمال و ملكات است كه در آيات قرآني و روايات معصومان عليهم السلام به آن اشاره شده است</w:t>
      </w:r>
      <w:r>
        <w:rPr>
          <w:rFonts w:eastAsia="IRNazanin" w:cs="IRNazanin"/>
          <w:color w:val="111111"/>
          <w:sz w:val="28"/>
          <w:szCs w:val="28"/>
          <w:rtl w:val="true"/>
          <w:lang w:bidi="fa-IR"/>
        </w:rPr>
        <w:t>.</w:t>
      </w:r>
      <w:bookmarkStart w:id="125" w:name="pg2103_10738"/>
    </w:p>
    <w:p>
      <w:pPr>
        <w:pStyle w:val="Heading3"/>
        <w:numPr>
          <w:ilvl w:val="2"/>
          <w:numId w:val="1"/>
        </w:numPr>
        <w:rPr/>
      </w:pPr>
      <w:bookmarkStart w:id="126" w:name="__RefHeading___Toc4665967_3650668749"/>
      <w:bookmarkStart w:id="127" w:name="_Toc48"/>
      <w:bookmarkEnd w:id="125"/>
      <w:bookmarkEnd w:id="126"/>
      <w:r>
        <w:rPr>
          <w:rtl w:val="true"/>
        </w:rPr>
        <w:t>فصل دوم</w:t>
      </w:r>
      <w:r>
        <w:rPr>
          <w:rtl w:val="true"/>
        </w:rPr>
        <w:t xml:space="preserve">: </w:t>
      </w:r>
      <w:r>
        <w:rPr>
          <w:rtl w:val="true"/>
        </w:rPr>
        <w:t>تجسم اعمال از نگاه عقل و علوم تجربي</w:t>
      </w:r>
      <w:bookmarkEnd w:id="127"/>
    </w:p>
    <w:p>
      <w:pPr>
        <w:pStyle w:val="Heading4"/>
        <w:numPr>
          <w:ilvl w:val="3"/>
          <w:numId w:val="1"/>
        </w:numPr>
        <w:rPr/>
      </w:pPr>
      <w:bookmarkStart w:id="128" w:name="__RefHeading___Toc4665969_3650668749"/>
      <w:bookmarkStart w:id="129" w:name="_Toc49"/>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از نگاه عقل و علوم تجربي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عقل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علوم تجربي</w:t>
      </w:r>
    </w:p>
    <w:p>
      <w:pPr>
        <w:pStyle w:val="Heading4"/>
        <w:numPr>
          <w:ilvl w:val="3"/>
          <w:numId w:val="1"/>
        </w:numPr>
        <w:rPr/>
      </w:pPr>
      <w:bookmarkStart w:id="130" w:name="__RefHeading___Toc4665971_3650668749"/>
      <w:bookmarkStart w:id="131" w:name="_Toc50"/>
      <w:bookmarkEnd w:id="130"/>
      <w:r>
        <w:rPr>
          <w:rtl w:val="true"/>
        </w:rPr>
        <w:t>الف</w:t>
      </w:r>
      <w:r>
        <w:rPr>
          <w:rtl w:val="true"/>
        </w:rPr>
        <w:t xml:space="preserve">) </w:t>
      </w:r>
      <w:r>
        <w:rPr>
          <w:rtl w:val="true"/>
        </w:rPr>
        <w:t>از نگاه عقل</w:t>
      </w:r>
      <w:bookmarkEnd w:id="1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عقل</w:t>
      </w:r>
    </w:p>
    <w:p>
      <w:pPr>
        <w:pStyle w:val="BookText"/>
        <w:rPr/>
      </w:pPr>
      <w:r>
        <w:rPr>
          <w:rFonts w:ascii="IRNazanin" w:hAnsi="IRNazanin" w:eastAsia="IRNazanin"/>
          <w:color w:val="111111"/>
          <w:sz w:val="28"/>
          <w:sz w:val="28"/>
          <w:szCs w:val="28"/>
          <w:rtl w:val="true"/>
          <w:lang w:bidi="fa-IR"/>
        </w:rPr>
        <w:t>علما در متون كلامي، فلسفي و عرفاني، استدلال عقلي روشني به عنوان براهين اثبات تجسم اعمال ارائه نكردند، ولي با مراجعه و مطالعه اين متون، مي‌توان براي مطالبي كه بزرگان و صاحب‌نظران اين علوم درباره موضوع مورد نظر بيان داشته‌اند استدلال عقلي مناسبي را براي اثبات تجسم اعمال به دست آورد كه در ادامه به چند مورد آن اشاره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حقيقتي داراي نفس ناطقه‌اي است كه در ميان همه، به طور مساوي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برحسب اين وجود، تحت نوعي واحد حقيقي مندرج است، ولي به حسب وجودي ديگر، قابل ملكات و هيئت‌هاي نفساني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ملكات در نشئه و وجودي ديگر، نفوس را از قوه به فعليت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آن ملكات در نفوس متمكن شوند، نفوس از قوه به فعليت رسيده، با آن ملكات و هيئات متحد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نفس به صورت ديگري متصور شده و وجود ديگري غير از اين وجود</w:t>
      </w:r>
    </w:p>
    <w:p>
      <w:pPr>
        <w:pStyle w:val="BookText"/>
        <w:rPr/>
      </w:pPr>
      <w:r>
        <w:rPr>
          <w:rFonts w:ascii="IRNazanin" w:hAnsi="IRNazanin" w:eastAsia="IRNazanin"/>
          <w:color w:val="111111"/>
          <w:sz w:val="28"/>
          <w:sz w:val="28"/>
          <w:szCs w:val="28"/>
          <w:rtl w:val="true"/>
          <w:lang w:bidi="fa-IR"/>
        </w:rPr>
        <w:t>مادي، در نشئه ديگري غير از اين نشئه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نفوس انساني، انواع و حقايق مختلفي مي‌شوند و به صورت ملك يا شيطان يا چرنده يا درنده، در آن نشئه متصور مي‌شوند و تجسم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مادامي كه در ابتداي آفرينش بالقوه است، وصول به هر مرتبه و مقامي كه بخواهد براي آن ممكن است، چون استعداد آن را دارد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عقيده تجسم اعمال را تأييد مي‌كند، اين است كه ملكات اخلاقي صورت‌هاي روحاني باقي و جاويدان به خود مي‌گيرد و موجب ابتهاج و التذاذ يا احساس وحشت و درد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اين ملكات و نيات باقي و ابدي نباشد، براي خلود در بهشت و دوزخ دليل صحيحي نداريم؛ زيرا اگر پاداش يا عذاب را به اقتضاي خود كردار و گفتار بدانيم، با توجه به اينكه كردار و گفتار زوال‌پذيرند، لازم مي‌آيد كه مسبب با از ميان رفتن سبب،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چنين چيزي باطل است و چگونه رواست كه خداوند حكيم، بندگان خود را براي معصيت و نافرماني در مدتي كوتاه تا ابد عذاب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موجب و منشأ خلود همان بقا و ثبات نيات و رسوخ و پابرجايي در ملكات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است كه هر كس به اندازه ذره‌اي نيكي يا بدي كند، اثر آن را در نامه نفس خود يا در نامه‌اي كه عالي‌تر و برتر از ذات اوست، هميشه و تا ابد خواهد يافت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 عرفا در تبيين عقلي اين موضوع بر مبناي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امر بالقوه به امر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مبنا، صفات، ملكات و باورهاي انسان‌ها در اين دنيا، نسبت به جهان آخرت، اموري بالقوه به شمار ميآيند كه با تجسم و عينيت‌پذيري آنها در عالم برزخ و قيامت،</w:t>
      </w:r>
    </w:p>
    <w:p>
      <w:pPr>
        <w:pStyle w:val="BookText"/>
        <w:rPr/>
      </w:pPr>
      <w:r>
        <w:rPr>
          <w:rFonts w:ascii="IRNazanin" w:hAnsi="IRNazanin" w:eastAsia="IRNazanin"/>
          <w:color w:val="111111"/>
          <w:sz w:val="28"/>
          <w:sz w:val="28"/>
          <w:szCs w:val="28"/>
          <w:rtl w:val="true"/>
          <w:lang w:bidi="fa-IR"/>
        </w:rPr>
        <w:t>فعليت پيدا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حكم جامعيت ذاتي، چون مشتمل بر جميع اشياي حسي و مثالي است، از مظاهر جمالي و جلالي و آنچه متعلق به معاد و جهان آخرت است، در اين دنيا در انسان بالقوه وجود دارد، ولي به سبب تعين حسي، در او مخفي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وقتي تعين حسي بر طرف شده و از عالم صورت به عالم معني انتقال يافت، تمام ملكات خير و شر از افعال و اقوال كه در نفس ذخيره گشتهاند، در عالم آخرت، يك دفعه ظهور پيدا كرده، به فعليت ميرسند و در هيئت‌هاي زيبايي، چون حوريان، غلامان، كاخها، رضوان، نهرها، درختان، ميوه‌ها، گل‌هاي رنگارنگ يا هيئتهاي زشتي، مانند سگ، خوك، گرگ، مار، كژدم و آتش، تجسم پيدا ميكنند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شبستري در مثنوي گلشن راز به اين معنا اشاره مي‌كند و چنين مي‌سرايد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هرآنچه آن هست بالقوه در اين دار</w:t>
      </w:r>
    </w:p>
    <w:p>
      <w:pPr>
        <w:pStyle w:val="BookText"/>
        <w:rPr/>
      </w:pPr>
      <w:r>
        <w:rPr>
          <w:rFonts w:ascii="Amiri" w:hAnsi="Amiri" w:eastAsia="Amiri" w:cs="Amiri"/>
          <w:color w:val="111111"/>
          <w:sz w:val="28"/>
          <w:sz w:val="28"/>
          <w:szCs w:val="28"/>
          <w:rtl w:val="true"/>
          <w:lang w:bidi="ar-SA"/>
        </w:rPr>
        <w:t>به فعل آيد در آن عالم به يك‌بار</w:t>
      </w:r>
    </w:p>
    <w:p>
      <w:pPr>
        <w:pStyle w:val="BookText"/>
        <w:rPr/>
      </w:pPr>
      <w:r>
        <w:rPr>
          <w:rFonts w:ascii="IRNazanin" w:hAnsi="IRNazanin" w:eastAsia="IRNazanin"/>
          <w:color w:val="111111"/>
          <w:sz w:val="28"/>
          <w:sz w:val="28"/>
          <w:szCs w:val="28"/>
          <w:rtl w:val="true"/>
          <w:lang w:bidi="fa-IR"/>
        </w:rPr>
        <w:t>همه افعال و اقوال مدخّر</w:t>
      </w:r>
    </w:p>
    <w:p>
      <w:pPr>
        <w:pStyle w:val="BookText"/>
        <w:rPr/>
      </w:pPr>
      <w:r>
        <w:rPr>
          <w:rFonts w:ascii="IRNazanin" w:hAnsi="IRNazanin" w:eastAsia="IRNazanin"/>
          <w:color w:val="111111"/>
          <w:sz w:val="28"/>
          <w:sz w:val="28"/>
          <w:szCs w:val="28"/>
          <w:rtl w:val="true"/>
          <w:lang w:bidi="fa-IR"/>
        </w:rPr>
        <w:t>هويدا گردد اندر روز محشر</w:t>
      </w:r>
    </w:p>
    <w:p>
      <w:pPr>
        <w:pStyle w:val="BookText"/>
        <w:rPr/>
      </w:pPr>
      <w:r>
        <w:rPr>
          <w:rFonts w:ascii="IRNazanin" w:hAnsi="IRNazanin" w:eastAsia="IRNazanin"/>
          <w:color w:val="111111"/>
          <w:sz w:val="28"/>
          <w:sz w:val="28"/>
          <w:szCs w:val="28"/>
          <w:rtl w:val="true"/>
          <w:lang w:bidi="fa-IR"/>
        </w:rPr>
        <w:t>چو عريان گردي از پيراهن تن</w:t>
      </w:r>
    </w:p>
    <w:p>
      <w:pPr>
        <w:pStyle w:val="BookText"/>
        <w:rPr/>
      </w:pPr>
      <w:r>
        <w:rPr>
          <w:rFonts w:ascii="Amiri" w:hAnsi="Amiri" w:eastAsia="Amiri" w:cs="Amiri"/>
          <w:color w:val="111111"/>
          <w:sz w:val="28"/>
          <w:sz w:val="28"/>
          <w:szCs w:val="28"/>
          <w:rtl w:val="true"/>
          <w:lang w:bidi="ar-SA"/>
        </w:rPr>
        <w:t>شود عيب و هنر يكباره روشن</w:t>
      </w:r>
    </w:p>
    <w:p>
      <w:pPr>
        <w:pStyle w:val="BookText"/>
        <w:rPr/>
      </w:pPr>
      <w:r>
        <w:rPr>
          <w:rFonts w:ascii="IRNazanin" w:hAnsi="IRNazanin" w:eastAsia="IRNazanin"/>
          <w:color w:val="111111"/>
          <w:sz w:val="28"/>
          <w:sz w:val="28"/>
          <w:szCs w:val="28"/>
          <w:rtl w:val="true"/>
          <w:lang w:bidi="fa-IR"/>
        </w:rPr>
        <w:t>همه پيدا شود آنجا ضماير</w:t>
      </w:r>
    </w:p>
    <w:p>
      <w:pPr>
        <w:pStyle w:val="BookText"/>
        <w:rPr/>
      </w:pPr>
      <w:r>
        <w:rPr>
          <w:rFonts w:ascii="Amiri" w:hAnsi="Amiri" w:eastAsia="Amiri" w:cs="Amiri"/>
          <w:color w:val="111111"/>
          <w:sz w:val="28"/>
          <w:sz w:val="28"/>
          <w:szCs w:val="28"/>
          <w:rtl w:val="true"/>
          <w:lang w:bidi="ar-SA"/>
        </w:rPr>
        <w:t>فرو خوان آيت تُبْلَي السَّرَائِرُ</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دگر باره به وفق عالم خاص</w:t>
      </w:r>
    </w:p>
    <w:p>
      <w:pPr>
        <w:pStyle w:val="BookText"/>
        <w:rPr/>
      </w:pPr>
      <w:r>
        <w:rPr>
          <w:rFonts w:ascii="IRNazanin" w:hAnsi="IRNazanin" w:eastAsia="IRNazanin"/>
          <w:color w:val="111111"/>
          <w:sz w:val="28"/>
          <w:sz w:val="28"/>
          <w:szCs w:val="28"/>
          <w:rtl w:val="true"/>
          <w:lang w:bidi="fa-IR"/>
        </w:rPr>
        <w:t>شود اخلاق تو اجسام و اشخاص</w:t>
      </w:r>
    </w:p>
    <w:p>
      <w:pPr>
        <w:pStyle w:val="BookText"/>
        <w:rPr/>
      </w:pPr>
      <w:r>
        <w:rPr>
          <w:rFonts w:ascii="IRNazanin" w:hAnsi="IRNazanin" w:eastAsia="IRNazanin"/>
          <w:color w:val="111111"/>
          <w:sz w:val="28"/>
          <w:sz w:val="28"/>
          <w:szCs w:val="28"/>
          <w:rtl w:val="true"/>
          <w:lang w:bidi="fa-IR"/>
        </w:rPr>
        <w:t>چنان كز قوت عنصر در اينجا</w:t>
      </w:r>
    </w:p>
    <w:p>
      <w:pPr>
        <w:pStyle w:val="BookText"/>
        <w:rPr/>
      </w:pPr>
      <w:r>
        <w:rPr>
          <w:rFonts w:ascii="IRNazanin" w:hAnsi="IRNazanin" w:eastAsia="IRNazanin"/>
          <w:color w:val="111111"/>
          <w:sz w:val="28"/>
          <w:sz w:val="28"/>
          <w:szCs w:val="28"/>
          <w:rtl w:val="true"/>
          <w:lang w:bidi="fa-IR"/>
        </w:rPr>
        <w:t>مواليد سه گانه گشت پيدا</w:t>
      </w:r>
    </w:p>
    <w:p>
      <w:pPr>
        <w:pStyle w:val="BookText"/>
        <w:rPr/>
      </w:pPr>
      <w:r>
        <w:rPr>
          <w:rFonts w:ascii="IRNazanin" w:hAnsi="IRNazanin" w:eastAsia="IRNazanin"/>
          <w:color w:val="111111"/>
          <w:sz w:val="28"/>
          <w:sz w:val="28"/>
          <w:szCs w:val="28"/>
          <w:rtl w:val="true"/>
          <w:lang w:bidi="fa-IR"/>
        </w:rPr>
        <w:t>همه اخلاق تو در عالم جان</w:t>
      </w:r>
    </w:p>
    <w:p>
      <w:pPr>
        <w:pStyle w:val="BookText"/>
        <w:rPr/>
      </w:pPr>
      <w:r>
        <w:rPr>
          <w:rFonts w:ascii="IRNazanin" w:hAnsi="IRNazanin" w:eastAsia="IRNazanin"/>
          <w:color w:val="111111"/>
          <w:sz w:val="28"/>
          <w:sz w:val="28"/>
          <w:szCs w:val="28"/>
          <w:rtl w:val="true"/>
          <w:lang w:bidi="fa-IR"/>
        </w:rPr>
        <w:t>گهي انوار گردد، گاه نيران</w:t>
      </w:r>
      <w:r>
        <w:rPr>
          <w:rStyle w:val="FootnoteAnchor"/>
          <w:rtl w:val="true"/>
        </w:rPr>
        <w:footnoteReference w:id="12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متأسفانه انسان‌ها از حقيقت اين معنا غافلند و در خواب و سرمستي</w:t>
      </w:r>
    </w:p>
    <w:p>
      <w:pPr>
        <w:pStyle w:val="BookText"/>
        <w:rPr/>
      </w:pPr>
      <w:r>
        <w:rPr>
          <w:rFonts w:ascii="IRNazanin" w:hAnsi="IRNazanin" w:eastAsia="IRNazanin"/>
          <w:color w:val="111111"/>
          <w:sz w:val="28"/>
          <w:sz w:val="28"/>
          <w:szCs w:val="28"/>
          <w:rtl w:val="true"/>
          <w:lang w:bidi="fa-IR"/>
        </w:rPr>
        <w:t>به سر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دنيا رفتند، بيدار مي‌شوند و به واقعيت اخلاق و ملكات نفس خويش پي مي‌برند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 تا از خواب بيدارت كنند</w:t>
      </w:r>
    </w:p>
    <w:p>
      <w:pPr>
        <w:pStyle w:val="BookText"/>
        <w:rPr/>
      </w:pPr>
      <w:r>
        <w:rPr>
          <w:rFonts w:ascii="IRNazanin" w:hAnsi="IRNazanin" w:eastAsia="IRNazanin"/>
          <w:color w:val="111111"/>
          <w:sz w:val="28"/>
          <w:sz w:val="28"/>
          <w:szCs w:val="28"/>
          <w:rtl w:val="true"/>
          <w:lang w:bidi="fa-IR"/>
        </w:rPr>
        <w:t>در نهاد خود گرفتارت كنند</w:t>
      </w:r>
    </w:p>
    <w:p>
      <w:pPr>
        <w:pStyle w:val="BookText"/>
        <w:rPr/>
      </w:pPr>
      <w:r>
        <w:rPr>
          <w:rFonts w:ascii="Amiri" w:hAnsi="Amiri" w:eastAsia="Amiri" w:cs="Amiri"/>
          <w:color w:val="111111"/>
          <w:sz w:val="28"/>
          <w:sz w:val="28"/>
          <w:szCs w:val="28"/>
          <w:rtl w:val="true"/>
          <w:lang w:bidi="ar-SA"/>
        </w:rPr>
        <w:t>باش تا فردا جفاهاي تو را</w:t>
      </w:r>
    </w:p>
    <w:p>
      <w:pPr>
        <w:pStyle w:val="BookText"/>
        <w:rPr/>
      </w:pPr>
      <w:r>
        <w:rPr>
          <w:rFonts w:ascii="Amiri" w:hAnsi="Amiri" w:eastAsia="Amiri" w:cs="Amiri"/>
          <w:color w:val="111111"/>
          <w:sz w:val="28"/>
          <w:sz w:val="28"/>
          <w:szCs w:val="28"/>
          <w:rtl w:val="true"/>
          <w:lang w:bidi="ar-SA"/>
        </w:rPr>
        <w:t>كافري‌ها و خطاهاي تو را</w:t>
      </w:r>
    </w:p>
    <w:p>
      <w:pPr>
        <w:pStyle w:val="BookText"/>
        <w:rPr/>
      </w:pPr>
      <w:r>
        <w:rPr>
          <w:rFonts w:ascii="IRNazanin" w:hAnsi="IRNazanin" w:eastAsia="IRNazanin"/>
          <w:color w:val="111111"/>
          <w:sz w:val="28"/>
          <w:sz w:val="28"/>
          <w:szCs w:val="28"/>
          <w:rtl w:val="true"/>
          <w:lang w:bidi="fa-IR"/>
        </w:rPr>
        <w:t>پيش رويت عرضه دارند آن همه</w:t>
      </w:r>
    </w:p>
    <w:p>
      <w:pPr>
        <w:pStyle w:val="BookText"/>
        <w:rPr/>
      </w:pPr>
      <w:r>
        <w:rPr>
          <w:rFonts w:ascii="Amiri" w:hAnsi="Amiri" w:eastAsia="Amiri" w:cs="Amiri"/>
          <w:color w:val="111111"/>
          <w:sz w:val="28"/>
          <w:sz w:val="28"/>
          <w:szCs w:val="28"/>
          <w:rtl w:val="true"/>
          <w:lang w:bidi="ar-SA"/>
        </w:rPr>
        <w:t>يك به يك بر تو شمارند آن همه</w:t>
      </w:r>
    </w:p>
    <w:p>
      <w:pPr>
        <w:pStyle w:val="BookText"/>
        <w:rPr/>
      </w:pPr>
      <w:r>
        <w:rPr>
          <w:rFonts w:ascii="Amiri" w:hAnsi="Amiri" w:eastAsia="Amiri" w:cs="Amiri"/>
          <w:color w:val="111111"/>
          <w:sz w:val="28"/>
          <w:sz w:val="28"/>
          <w:szCs w:val="28"/>
          <w:rtl w:val="true"/>
          <w:lang w:bidi="ar-SA"/>
        </w:rPr>
        <w:t>در نهاد هر كسي، بس خوك هست</w:t>
      </w:r>
    </w:p>
    <w:p>
      <w:pPr>
        <w:pStyle w:val="BookText"/>
        <w:rPr/>
      </w:pPr>
      <w:r>
        <w:rPr>
          <w:rFonts w:ascii="Amiri" w:hAnsi="Amiri" w:eastAsia="Amiri" w:cs="Amiri"/>
          <w:color w:val="111111"/>
          <w:sz w:val="28"/>
          <w:sz w:val="28"/>
          <w:szCs w:val="28"/>
          <w:rtl w:val="true"/>
          <w:lang w:bidi="ar-SA"/>
        </w:rPr>
        <w:t>خوك بايد كشت يا زنّار بست‌</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ديگر را مي‌توان مركب از سه مقدمه و به اين عبارت، تبيين و تقرير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معنا توجه داشت كه بر اساس مقتضاي براهين عقلي، آنچه تحقق مي‌يابد و لباس هستي به تن مي‌كند، ديگر به هيچ وجه نيست و نابود نمي‌شود، بلكه هميشه در ظرف وجود خود باقي و جاويد مي‌ماند و عدم بر آن محال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بيان قرآن كريم، همه چيز در كتاب مبين ثابت و باقي است و اعمال انسان از اين حكم كلي مستثنا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يعزُبُ عَن رَّبِّكَ مِن مِثقَالِ ذَرَّةٍ فِي الأرضِ وَلا فِي السَّماءِ وَ لا أَصغَرَ مِن ذَلِكَ وَ لا أكبَرَ إلّا في كِتابٍ مُّبينٍ؛ از علم پروردگار تو حتي هم‌وزن ذره‌اي از آنچه در زمين و آسمان است، پنهان نيست و نه چيز كوچك‌تر از آن و نه بزرگ‌تر از آن نيست، مگر آنكه در كتاب مبين ثبت و محفوظ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ازاين‌رو، اعمال انسان با مرگ او از بين نمي‌رود، بلكه با حفظ تمام آثار و ملكاتي كه در صقع نفس وجود داشته است، از نشأيي به نشأيي ديگر منتقل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انسان به ياد حوادث تلخ و شيرين گذشته در اين دنيا مي‌افتد، در آخرت هم نفس انسان، به ياد گفتار و كردار خوب و بد خود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عذابي كه نفس در قيامت از ناحيه خودش تحمل خواهد كرد، علم نفس و تصور اعمال بد و معصيتي است كه هميشه از اين ناحيه در عذاب خواهد بود؛ زيرا ميان نفس با خارج، رابطه‌اي از قبيل علت و معلول و تأثير و تأثر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نفس بر بدن خود مؤثر واقع مي‌شود و هم بدن و خارج بر نفس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انسان از شنيدن خبري مسرت‌آور، خوش‌حال مي‌شود و گاهي از شدت خوش‌حالي، ناخودآگاه دست به اعمال غير ارادي مي‌زند و گاه خبر هولناك و اسف‌باري به او مي‌رسد و باعث اندوه انسان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مؤثر و علت اصلي همان خبر و الفاظ و اصوات مادي‌اند، كه هر كدام داراي آثار مخصوص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انفعال نفس از خارج، از اصول بديهي بشري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كيفيت علم انسان به خارج و علت لذت يا اندوه انسان از خارج، با تأمل بنگريم، مي‌بينيم آنچه مايه شادي و غم انسان از مشاهده منظره‌اي زيبا و نازيبا مي‌شود، مناظر محسوس خارجي نيست كه با انسان فاصله مادي دارد، بلكه عامل آن، يعني صورت ذهني و علم حاصل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علت اصلي لذت و الم نفس، همان علم او بر معلوم خود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اين مقدمات مي‌توان گفت، هر چيزي كه در اين عالم لباس هستي به خود مي‌گيرد و وجود پيدا مي‌كند، ديگر هرگز معدوم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و علم نفس او، از وجودات عالم هستي است كه معدوم گشتن آن محال است و آثار و پي‌آمدهاي اعمال و علم نفس انسان نيز از وجودات بوده و معدوم نمي‌شود و آثار خود را به صورت</w:t>
      </w:r>
      <w:bookmarkStart w:id="132" w:name="pg2103_10743"/>
    </w:p>
    <w:p>
      <w:pPr>
        <w:pStyle w:val="BookText"/>
        <w:rPr/>
      </w:pPr>
      <w:bookmarkEnd w:id="132"/>
      <w:r>
        <w:rPr>
          <w:rFonts w:ascii="IRNazanin" w:hAnsi="IRNazanin" w:eastAsia="IRNazanin"/>
          <w:color w:val="111111"/>
          <w:sz w:val="28"/>
          <w:sz w:val="28"/>
          <w:szCs w:val="28"/>
          <w:rtl w:val="true"/>
          <w:lang w:bidi="fa-IR"/>
        </w:rPr>
        <w:t>حيوانات يا نور زيبايي نشان خواهد داد؛ زيرا تبديل آثار اعمال، اخلاق و ملكات نفس به صورت موجودات و حيوانات موذي، مانند مار و عقرب يا نور و زيبايي، نه تنها عقلاً هيچ استبعادي ندارد، بلكه كاملاً موافق حكم عقل است كه در آخرت، همان صورت ذهني شخص مجرم به وسيله قدرت نفس به آتش واقعي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صورت ذهني تجسم عيني مي‌يابد</w:t>
      </w:r>
      <w:r>
        <w:rPr>
          <w:rFonts w:eastAsia="IRNazanin" w:cs="IRNazanin"/>
          <w:color w:val="111111"/>
          <w:sz w:val="28"/>
          <w:szCs w:val="28"/>
          <w:rtl w:val="true"/>
          <w:lang w:bidi="fa-IR"/>
        </w:rPr>
        <w:t>.</w:t>
      </w:r>
    </w:p>
    <w:p>
      <w:pPr>
        <w:pStyle w:val="Heading4"/>
        <w:numPr>
          <w:ilvl w:val="3"/>
          <w:numId w:val="1"/>
        </w:numPr>
        <w:rPr/>
      </w:pPr>
      <w:bookmarkStart w:id="133" w:name="__RefHeading___Toc4665973_3650668749"/>
      <w:bookmarkStart w:id="134" w:name="_Toc51"/>
      <w:bookmarkEnd w:id="133"/>
      <w:r>
        <w:rPr>
          <w:rtl w:val="true"/>
        </w:rPr>
        <w:t>ب</w:t>
      </w:r>
      <w:r>
        <w:rPr>
          <w:rtl w:val="true"/>
        </w:rPr>
        <w:t xml:space="preserve">) </w:t>
      </w:r>
      <w:r>
        <w:rPr>
          <w:rtl w:val="true"/>
        </w:rPr>
        <w:t>از نگاه علوم تجربي</w:t>
      </w:r>
      <w:bookmarkEnd w:id="13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علوم تجربي</w:t>
      </w:r>
    </w:p>
    <w:p>
      <w:pPr>
        <w:pStyle w:val="BookText"/>
        <w:rPr/>
      </w:pPr>
      <w:r>
        <w:rPr>
          <w:rFonts w:ascii="IRNazanin" w:hAnsi="IRNazanin" w:eastAsia="IRNazanin"/>
          <w:color w:val="111111"/>
          <w:sz w:val="28"/>
          <w:sz w:val="28"/>
          <w:szCs w:val="28"/>
          <w:rtl w:val="true"/>
          <w:lang w:bidi="fa-IR"/>
        </w:rPr>
        <w:t>امروزه علوم تجربي ثابت كرده است كه هيچ‌گاه ماده نابود نمي‌شود، بلكه به ماده ديگر يا انرژي‌اي تبديل مي‌شود كه صورت متراكم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موريس مترلينگ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Maurice maeterlink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انديشمند و فيلسوف بلژيكي با اشاره به اين موضوع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نبايد فراموش كنيم كه در طي تمام ساعات روز و شب، تصور ما در آينه جهان منعكس مي‌شود و هرگز سير تصور مزبور، متوقف يا اثر آن محو نمي‌گردد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بنابراين، اعمال انسان كه به صورت انرژي‌هاي گوناگوني ظاهر مي‌شود، در جهان از بين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هنگام سخن گفتن، صدا كه امواج خاص صوتي است، در فضاي اطراف پراكنده مي‌شود و به مولكول‌هاي مواج هوا و ديوارهاي اطراف و بدن اصابت مي‌كند و به انرژي ديگري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احتمال دارد اين انرژي جديد، بارها به شكل‌هاي ديگري، تغيير شكل دهد، ولي هيچ‌گاه نابود نمي‌شود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حركات دست و پاي انسان نيز نوعي انرژي است كه اين انرژي</w:t>
      </w:r>
    </w:p>
    <w:p>
      <w:pPr>
        <w:pStyle w:val="BookText"/>
        <w:rPr/>
      </w:pPr>
      <w:r>
        <w:rPr>
          <w:rFonts w:ascii="IRNazanin" w:hAnsi="IRNazanin" w:eastAsia="IRNazanin"/>
          <w:color w:val="111111"/>
          <w:sz w:val="28"/>
          <w:sz w:val="28"/>
          <w:szCs w:val="28"/>
          <w:rtl w:val="true"/>
          <w:lang w:bidi="fa-IR"/>
        </w:rPr>
        <w:t>مكانيكي نيز هرگز نابود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احتمال دارد اين انرژي مكانيكي به انرژي حرارتي يا انرژي ديگري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مواد طبيعت و انرژي‌هاي موجود آن، ثابت و 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دانشمندان و آزمايش‌هاي آنان ثابت كرده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نزديكي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ماده و نيرو، هر دو مظهر يك حقيقت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نيروي متراكم و فشرده است كه قابليت گسترش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ماده گسترده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مطلب، روشن مي‌شود كه ماده و نيرو، در وضعيت معيني مي‌تواند به ديگري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 آلبرت انيشتين</w:t>
      </w:r>
      <w:r>
        <w:rPr>
          <w:rStyle w:val="FootnoteAnchor"/>
          <w:rtl w:val="true"/>
        </w:rPr>
        <w:footnoteReference w:id="131"/>
      </w:r>
      <w:r>
        <w:rPr>
          <w:rFonts w:ascii="IRNazanin" w:hAnsi="IRNazanin" w:eastAsia="IRNazanin"/>
          <w:color w:val="111111"/>
          <w:sz w:val="28"/>
          <w:sz w:val="28"/>
          <w:szCs w:val="28"/>
          <w:rtl w:val="true"/>
          <w:lang w:bidi="fa-IR"/>
        </w:rPr>
        <w:t>فرضيه نسبيت را اعلام كرد و رابطه ميان جرم و انرژي را كه تا آن زمان فكر مي‌كردند از هم متمايزند، مطرح ساخت و نشان داد كه جرم و انرژي قابل تبديل به يكديگرند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و گفتار انسان كه انرژي‌هاي مختلف است، هرگز محو و نابود نمي‌شود، بلكه مي‌تواند بار ديگر به فرمان پروردگار جمع‌آوري شود و به صورت جسمي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عمل، جسمي متناسب با ويژگي‌هاي خود خواهد شد؛ يعني نيروهايي كه در راه اصلاح و خدمت و درستي و تقوا به كار گرفته شده‌اند، به صورت زيبايي متناسب با آن در خواهد آمد و نيروهايي كه در راه ستم و زشتي و فساد به كار رفته‌اند، به صورتي زشت و ناپسند و تنفرآميز، مجسم مي‌شوند</w:t>
      </w:r>
      <w:r>
        <w:rPr>
          <w:rFonts w:eastAsia="IRNazanin" w:cs="IRNazanin"/>
          <w:color w:val="111111"/>
          <w:sz w:val="28"/>
          <w:szCs w:val="28"/>
          <w:rtl w:val="true"/>
          <w:lang w:bidi="fa-IR"/>
        </w:rPr>
        <w:t>.</w:t>
      </w:r>
      <w:bookmarkStart w:id="135" w:name="pg2103_10746"/>
    </w:p>
    <w:p>
      <w:pPr>
        <w:pStyle w:val="Heading3"/>
        <w:numPr>
          <w:ilvl w:val="2"/>
          <w:numId w:val="1"/>
        </w:numPr>
        <w:rPr/>
      </w:pPr>
      <w:bookmarkStart w:id="136" w:name="__RefHeading___Toc4665975_3650668749"/>
      <w:bookmarkStart w:id="137" w:name="_Toc52"/>
      <w:bookmarkEnd w:id="135"/>
      <w:bookmarkEnd w:id="136"/>
      <w:r>
        <w:rPr>
          <w:rtl w:val="true"/>
        </w:rPr>
        <w:t>فصل سوم</w:t>
      </w:r>
      <w:r>
        <w:rPr>
          <w:rtl w:val="true"/>
        </w:rPr>
        <w:t xml:space="preserve">: </w:t>
      </w:r>
      <w:r>
        <w:rPr>
          <w:rtl w:val="true"/>
        </w:rPr>
        <w:t>تجسم اعمال از نگاه متكلمان و فلاسفه</w:t>
      </w:r>
      <w:bookmarkEnd w:id="137"/>
    </w:p>
    <w:p>
      <w:pPr>
        <w:pStyle w:val="Heading4"/>
        <w:numPr>
          <w:ilvl w:val="3"/>
          <w:numId w:val="1"/>
        </w:numPr>
        <w:rPr/>
      </w:pPr>
      <w:bookmarkStart w:id="138" w:name="__RefHeading___Toc4665977_3650668749"/>
      <w:bookmarkStart w:id="139" w:name="_Toc53"/>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از نگاه متكلمان و فلاسفه</w:t>
      </w:r>
    </w:p>
    <w:p>
      <w:pPr>
        <w:pStyle w:val="BookText"/>
        <w:rPr/>
      </w:pPr>
      <w:r>
        <w:rPr>
          <w:rFonts w:ascii="IRNazanin" w:hAnsi="IRNazanin" w:eastAsia="IRNazanin"/>
          <w:color w:val="111111"/>
          <w:sz w:val="28"/>
          <w:sz w:val="28"/>
          <w:szCs w:val="28"/>
          <w:rtl w:val="true"/>
          <w:lang w:bidi="fa-IR"/>
        </w:rPr>
        <w:t>تجسم اعمال از نگاه فلسفه وكلام، متضمن اين حقيقت است كه ثواب و عقاب اعمال خوب و بد انسان‌ها، جدا از آن اعمال نيست؛ زيرا اعمال انسان‌ها و پي‌آمدهاي آنها با يكديگر رابطه تكويني دارند و عذاب‌هاي خارج از اعمال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برابر گناهي، آتش دوزخ را وعده داده، آن آتش چيزي جدا از آن فعل گناه نيست، بلكه حقيقت آن تمثل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آنچه انسان در اين جهان انجام مي‌دهد، در جهان ديگر به صورت‌هاي متناسب با آن جهان، نمودار خواهد شد؛ يعني همه پاداش‌ها، كيفرها، نعمت‌ها و نقمت‌ها، شادماني و سرور، درد و شكنجه‌هاي اخروي، همان حقايق اعمال دنيوي انسان‌هاست كه در حيات اخروي خود را نشان مي‌دهند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حشر افراد به شكل‌هاي گوناگون در آخرت، چيزي جز</w:t>
      </w:r>
    </w:p>
    <w:p>
      <w:pPr>
        <w:pStyle w:val="BookText"/>
        <w:rPr/>
      </w:pPr>
      <w:r>
        <w:rPr>
          <w:rFonts w:ascii="IRNazanin" w:hAnsi="IRNazanin" w:eastAsia="IRNazanin"/>
          <w:color w:val="111111"/>
          <w:sz w:val="28"/>
          <w:sz w:val="28"/>
          <w:szCs w:val="28"/>
          <w:rtl w:val="true"/>
          <w:lang w:bidi="fa-IR"/>
        </w:rPr>
        <w:t>ظهور صورت باطني آنها نيست كه از مجموع عقايد، نيات، ملكات، صفات و اعمال دنيوي آنها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خلق و ملكه‌اي كه بر جان انسان چيره شود، به همان صورت در روز رستاخيز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چيره شود، به صورت فرشته، حيله و نيرنگ، اهريمن، هوس‌بازي به شكل حيوان، خشونت و تندخويي به صورت درنده در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روح و جان در آن عالم، از نظر ملكات متعدد، انواع زيادي دارد و خداوند در قيامت او را با صورتي كه متناسب با آن ملكات است، محشور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مقدمه مي‌گوييم، در تجسم اعمال دو نظر اساسي و مخالف هم مطرح است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بسياري قائل به تجسم اعمال هستند و آن را از ضروريات دين</w:t>
      </w:r>
      <w:r>
        <w:rPr>
          <w:rStyle w:val="FootnoteAnchor"/>
          <w:rtl w:val="true"/>
        </w:rPr>
        <w:footnoteReference w:id="133"/>
      </w:r>
      <w:r>
        <w:rPr>
          <w:rFonts w:ascii="Amiri" w:hAnsi="Amiri" w:eastAsia="Amiri" w:cs="Amiri"/>
          <w:color w:val="111111"/>
          <w:sz w:val="28"/>
          <w:sz w:val="28"/>
          <w:szCs w:val="28"/>
          <w:rtl w:val="true"/>
          <w:lang w:bidi="ar-SA"/>
        </w:rPr>
        <w:t>و بديهيات مذهب</w:t>
      </w:r>
      <w:r>
        <w:rPr>
          <w:rStyle w:val="FootnoteAnchor"/>
          <w:rtl w:val="true"/>
        </w:rPr>
        <w:footnoteReference w:id="134"/>
      </w:r>
      <w:r>
        <w:rPr>
          <w:rFonts w:ascii="IRNazanin" w:hAnsi="IRNazanin" w:eastAsia="IRNazanin"/>
          <w:color w:val="111111"/>
          <w:sz w:val="28"/>
          <w:sz w:val="28"/>
          <w:szCs w:val="28"/>
          <w:rtl w:val="true"/>
          <w:lang w:bidi="fa-IR"/>
        </w:rPr>
        <w:t>مي‌دانند و در اثبات آن، به آيات و روايات و استدلالهاي عقلي و فلسفي روي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دلايل نقلي و عقلي خود را به طور مفصل بيان كرده‌اند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ديگر، تجسم اعمال را نفي و آيات و روايات وارد در اين‌باره را توجيه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نظريه، تجسم اعمال با موازين عقلي</w:t>
      </w:r>
      <w:bookmarkStart w:id="140" w:name="pg2103_10748"/>
    </w:p>
    <w:p>
      <w:pPr>
        <w:pStyle w:val="BookText"/>
        <w:rPr/>
      </w:pPr>
      <w:bookmarkEnd w:id="140"/>
      <w:r>
        <w:rPr>
          <w:rFonts w:ascii="IRNazanin" w:hAnsi="IRNazanin" w:eastAsia="IRNazanin"/>
          <w:color w:val="111111"/>
          <w:sz w:val="28"/>
          <w:sz w:val="28"/>
          <w:szCs w:val="28"/>
          <w:rtl w:val="true"/>
          <w:lang w:bidi="fa-IR"/>
        </w:rPr>
        <w:t>و نقلي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مفسران و متكلمان شيعه</w:t>
      </w:r>
      <w:r>
        <w:rPr>
          <w:rStyle w:val="FootnoteAnchor"/>
          <w:rtl w:val="true"/>
        </w:rPr>
        <w:footnoteReference w:id="136"/>
      </w:r>
      <w:r>
        <w:rPr>
          <w:rFonts w:ascii="Amiri" w:hAnsi="Amiri" w:eastAsia="Amiri" w:cs="Amiri"/>
          <w:color w:val="111111"/>
          <w:sz w:val="28"/>
          <w:sz w:val="28"/>
          <w:szCs w:val="28"/>
          <w:rtl w:val="true"/>
          <w:lang w:bidi="ar-SA"/>
        </w:rPr>
        <w:t>و سني</w:t>
      </w:r>
      <w:r>
        <w:rPr>
          <w:rStyle w:val="FootnoteAnchor"/>
          <w:rtl w:val="true"/>
        </w:rPr>
        <w:footnoteReference w:id="137"/>
      </w:r>
      <w:r>
        <w:rPr>
          <w:rFonts w:ascii="Amiri" w:hAnsi="Amiri" w:eastAsia="Amiri" w:cs="Amiri"/>
          <w:color w:val="111111"/>
          <w:sz w:val="28"/>
          <w:sz w:val="28"/>
          <w:szCs w:val="28"/>
          <w:rtl w:val="true"/>
          <w:lang w:bidi="ar-SA"/>
        </w:rPr>
        <w:t>طرفداران اين نظريهاند</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4665979_3650668749"/>
      <w:bookmarkStart w:id="142" w:name="_Toc54"/>
      <w:bookmarkEnd w:id="141"/>
      <w:r>
        <w:rPr>
          <w:rtl w:val="true"/>
        </w:rPr>
        <w:t>نظر مخالفان</w:t>
      </w:r>
      <w:bookmarkEnd w:id="142"/>
    </w:p>
    <w:p>
      <w:pPr>
        <w:pStyle w:val="BookText"/>
        <w:rPr/>
      </w:pPr>
      <w:r>
        <w:rPr>
          <w:rFonts w:ascii="IRNazanin" w:hAnsi="IRNazanin" w:eastAsia="IRNazanin"/>
          <w:color w:val="111111"/>
          <w:sz w:val="28"/>
          <w:sz w:val="28"/>
          <w:szCs w:val="28"/>
          <w:rtl w:val="true"/>
          <w:lang w:bidi="fa-IR"/>
        </w:rPr>
        <w:t>نظر مخالفان</w:t>
      </w:r>
    </w:p>
    <w:p>
      <w:pPr>
        <w:pStyle w:val="BookText"/>
        <w:rPr/>
      </w:pPr>
      <w:r>
        <w:rPr>
          <w:rFonts w:ascii="IRNazanin" w:hAnsi="IRNazanin" w:eastAsia="IRNazanin"/>
          <w:color w:val="111111"/>
          <w:sz w:val="28"/>
          <w:sz w:val="28"/>
          <w:szCs w:val="28"/>
          <w:rtl w:val="true"/>
          <w:lang w:bidi="fa-IR"/>
        </w:rPr>
        <w:t>برخي از اين گروه درباره توجيه و تأويل آيات تجسم اعمال چنين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لِيُرَوْا أَعْمَالَهُمْ</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بيانگر معرفت اعمال است، نه به معناي 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ميتوان دو گونه تأويل و تفسير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باطني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اعمال يا شناخت كردارها با چشم دل و در پرتو رؤيت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ظاهري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شناختي كه در پرتو ديدن با چشم سر به ياري ميآيد كه در اين صورت، مراد از ديدن اعمال، در ديدن نتيجه اعمال يا رؤيت نامه اعمال است، نه ديدن خود اعمال و در هر دو صورت و بر طبق هر دو تفسير، تجسم اعمال منتفي است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دليلي كه سبب مخالفت برخي بزرگان با نظريه تجسم اعمال شده و توجيه و تأويل آيات را از سوي آنان به دنبال داشته، عبارت از اين است كه به نظر آنها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لايبقي زمانين</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از آنجا كه</w:t>
      </w:r>
    </w:p>
    <w:p>
      <w:pPr>
        <w:pStyle w:val="BookText"/>
        <w:rPr/>
      </w:pPr>
      <w:r>
        <w:rPr>
          <w:rFonts w:ascii="IRNazanin" w:hAnsi="IRNazanin" w:eastAsia="IRNazanin"/>
          <w:color w:val="111111"/>
          <w:sz w:val="28"/>
          <w:sz w:val="28"/>
          <w:szCs w:val="28"/>
          <w:rtl w:val="true"/>
          <w:lang w:bidi="fa-IR"/>
        </w:rPr>
        <w:t>اعمال انسان عرض است، وجود و حضور اعمال انسان‌ها در عالم آخرت محال است؛ زيرا اعراض وجود مستقل ندارند، بلكه وابسته و قائم به موضوع ديگر هستند، با مرگ انسان از بين مي‌روند و چنين چيزي چگونه ممكن است به جوهر تبديل شود و تجسم يابد؟</w:t>
      </w:r>
    </w:p>
    <w:p>
      <w:pPr>
        <w:pStyle w:val="BookText"/>
        <w:rPr/>
      </w:pPr>
      <w:r>
        <w:rPr>
          <w:rFonts w:ascii="IRNazanin" w:hAnsi="IRNazanin" w:eastAsia="IRNazanin"/>
          <w:color w:val="111111"/>
          <w:sz w:val="28"/>
          <w:sz w:val="28"/>
          <w:szCs w:val="28"/>
          <w:rtl w:val="true"/>
          <w:lang w:bidi="fa-IR"/>
        </w:rPr>
        <w:t>فخر رازي در اين باره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انسان عرض است و با مرگ انسان نابود مي‌شود، بنابراين نميتواند در آخرت به صورت جسم در آيد و جوهر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وجدان عمل 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تَجِدُ كُلُّ نَفْسٍ مَا عَمِلَتْ</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 xml:space="preserve">يا به معني جزاي عمل است يا منظور، يافتن نامه اعمال است؛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صَحيفَة أعمالها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طبرسي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كيفيت وجود عمل و حضور عمل اقوالي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و غير او مانند قاضي عبدالجبار گفته‌اند؛ يعني صحيفه‌ها و نامه‌هاي اعمال حسنه و سيئه را مي‌بيند و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جزاي عمل‌هاي خود را كه عبارت است از ثواب يا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يا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مي‌يابند، ولي خود اعمال اعراضند و باطل و ديگر اعاده آنها بي‌معني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حضور خود اعمال و تجسم آن محال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مرحوم علامه مجلسي پس از نقل عبارت شيخ بهايي در پذيرش تجسم اعمال در نقد آن مي‌گويد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محال دانستن انقلاب عرض به جوهر در اين دنيا و ممكن دانستن آن در عالم آخرت و نزديك به سفسطه است؛ زيرا عالم آخرت مانند اين عالم است، فقط مرگ و حيات ميان آن دو</w:t>
      </w:r>
    </w:p>
    <w:p>
      <w:pPr>
        <w:pStyle w:val="BookText"/>
        <w:rPr/>
      </w:pPr>
      <w:r>
        <w:rPr>
          <w:rFonts w:ascii="Amiri" w:hAnsi="Amiri" w:eastAsia="Amiri" w:cs="Amiri"/>
          <w:color w:val="111111"/>
          <w:sz w:val="28"/>
          <w:sz w:val="28"/>
          <w:szCs w:val="28"/>
          <w:rtl w:val="true"/>
          <w:lang w:bidi="ar-SA"/>
        </w:rPr>
        <w:t>عالم فاصله ايجاد كرده است و اين مقدار تفاوت، نميتواند منشأ اختلاف حكم عقلي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مقايسه دنيا و آخرت به خواب و بيداري، بدتر و شديدتر از سفسطه است؛ زيرا آنچه در خواب ظاهر مي‌شود، وجود علمي و ذهني است و آنچه در خارج ظاهر مي‌شود، وجود عيني است و اين دو نحو وجود تفاوت‌هاي فراوان دارند، اما دنيا و آخرت، هر دو وجود عيني دارند، به جز همان فاصله مرگ و حيات هيچ تفاوتي ميانشان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و روايات صراحتي بر تجسم اعمال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ممكن است آيات و اخبار را بر اين معنا حمل نمود كه خداي متعال در ازاي اعمال نيك، صُوري نيكو ميآفريند تا حُسن آنها را براي مردم بنماياند و در مقابل اعمال بد، صورتي زشت خلق مي‌كند تا بدي آن اعمال را آشكار سازد</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وي در كتاب مرآة العقول، افزون بر مطالب يادشده، قول به تجسم اعمال را بر خلاف حكم عقل قلمداد و آن را مستلزم انكار دين و خروج از اسلام تلقي كرده است</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پس علت مخالفان نظريه تجسم اعمال را مي‌توان در دو اشكال زير خلاصه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با مرگ او از بين مي‌رود و معدوم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چيزي نميماند تا در سراي ديگر تجسم يابد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انسان عرض است و عرض فاني است، و آن به جوهر</w:t>
      </w:r>
      <w:bookmarkStart w:id="143" w:name="pg2103_10751"/>
    </w:p>
    <w:p>
      <w:pPr>
        <w:pStyle w:val="BookText"/>
        <w:rPr/>
      </w:pPr>
      <w:bookmarkEnd w:id="143"/>
      <w:r>
        <w:rPr>
          <w:rFonts w:ascii="Amiri" w:hAnsi="Amiri" w:eastAsia="Amiri" w:cs="Amiri"/>
          <w:color w:val="111111"/>
          <w:sz w:val="28"/>
          <w:sz w:val="28"/>
          <w:szCs w:val="28"/>
          <w:rtl w:val="true"/>
          <w:lang w:bidi="ar-SA"/>
        </w:rPr>
        <w:t>محال تبديل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ازاين‌رو، نميتواند در آخرت به صورت جسم در آيد</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4665981_3650668749"/>
      <w:bookmarkStart w:id="145" w:name="_Toc55"/>
      <w:bookmarkEnd w:id="144"/>
      <w:r>
        <w:rPr>
          <w:rtl w:val="true"/>
        </w:rPr>
        <w:t>نظر موافقان</w:t>
      </w:r>
      <w:bookmarkEnd w:id="145"/>
    </w:p>
    <w:p>
      <w:pPr>
        <w:pStyle w:val="BookText"/>
        <w:rPr/>
      </w:pPr>
      <w:r>
        <w:rPr>
          <w:rFonts w:ascii="IRNazanin" w:hAnsi="IRNazanin" w:eastAsia="IRNazanin"/>
          <w:color w:val="111111"/>
          <w:sz w:val="28"/>
          <w:sz w:val="28"/>
          <w:szCs w:val="28"/>
          <w:rtl w:val="true"/>
          <w:lang w:bidi="fa-IR"/>
        </w:rPr>
        <w:t>نظر موافقان</w:t>
      </w:r>
    </w:p>
    <w:p>
      <w:pPr>
        <w:pStyle w:val="BookText"/>
        <w:rPr/>
      </w:pPr>
      <w:r>
        <w:rPr>
          <w:rFonts w:ascii="IRNazanin" w:hAnsi="IRNazanin" w:eastAsia="IRNazanin"/>
          <w:color w:val="111111"/>
          <w:sz w:val="28"/>
          <w:sz w:val="28"/>
          <w:szCs w:val="28"/>
          <w:rtl w:val="true"/>
          <w:lang w:bidi="fa-IR"/>
        </w:rPr>
        <w:t>طرفداران نظريه تجسم اعمال در مقام پاسخ به اين اشكالات، دلايل اثباتي خود را به عبارت زير بيان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هيچ يك از اين دو اشكال بر نظريه تجسم اعمال وارد نيست؛ زيرا چنانكه قبلاً در بحث بقاي اعمال و اثبات آن گفته شد، به مقتضاي براهين عقلي، آنچه تحقق مييابد و وجود پيدا ميكند، معدوم نمي‌شود، بلكه آنچه وجود پيدا ميكند، به طور دايم باقي خواهد ماند و عارض شدن عدم بر آن، در آن مرحله از قبيل اجتماع وجود و عدم است كه محال بودن آن بديهي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اشكال نخست باطل است، اما درباره اشكال دوم پاسخهاي فراواني وارد شده كه در حقيقت هر كدام دليلي بر اثبات تجسم اعمال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 به عنوان يك عرض خلاف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سخني ظاهربينانه و عاميانهاي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اهل تحقيق بر آنند كه سنخ و واقع يك شيء مغاير با صورت‌هايي است كه بر مظاهر متعدد متجلي ميشود و بر اين امر صاحبان ادراكهاي باطني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يك حقيقت با اختلاف مواطن و نشآت، مختلف ميشود و در موطني شكل و صورت خاصي دارد، مانند رنگ آب كه در ظرفهاي رنگارنگ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بعيد نيست يك شيء در موطني عرض، و در موطن ديگر جوهر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كاري و عملي انجام دهد يا سخني بگويد، اثري در نفس او ميگذارد و حالت و كيفيتي در آن پديد ميآورد كه در صورت تكرار و تداوم آن گفتار و كردار آثار آنها در نفس راسخ مي‌شود و استحكام مي‌يابد، و آن آثار به ملكات تبديل مي‌شود، و همان ملكات قائم به نفس بوده و عين جوهر نفس ميشود و در جهان ديگر به صورت‌هاي گوناگون ظاهر مي‌شود و تجسم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اعمال عرضند، ولي آثارشان جوهرند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از دل عرض جوهر متكون ميشود و در جهان ديگر، همين ملكات و صفات راسخ در نفس، با صور مناسب بر انسان آشكار و مجسم ميشود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اساس قاعده امكان عقلي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قَرَعَ سَمْعَكَ مِنَ الغرائبِ فَذَرْهُ فِي بُقْعَةِ الامْكَانِ مَا لَمْ يَذُدْكَ عَنْهُ قَائمُ الْبُرْهَانِ</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ـ تجسيم اعراض امر عجيبي است، ولي از آنجا كه هيچ دليل محكمي بر رد آن اقامه نشده، دليل بر ممكن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خود ثابت شده كه خداوند قادر بر ايجاد هر ممكني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انكار تجسيم اعراض وجهي ندارد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بگويد اعمال اعراضند، چگونه مجسم و جوهر گردند؟ پاسخ اين است كه اولاً بايد توجه داشت كه تبديل اعراض به جوهر در اين عالم محال است، اما دليلي بر امتناع آن در عالم آخرت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 كلام با هيچ كدام از قواعد اسلام منافاتي ندارد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خارج واقع ميشود، عمل مُعنَون به عنوان خاص نيست، بلكه سلسله حركاتي است كه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همان عنوان اعتباري است كه با روح عامل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داراي حركاتي است كه از بين ميرود، ولي آنچه به عنوان عمل شناخته ميشود، همان اثري است كه در جان انسان نمازگزار بر جا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قبر به گونهاي نوراني ظاهر ميشود؛ زيرا از نيت و اراده روح، برخاسته و از نوعي ثبات دروني،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عيني ندارد تا در محدوده بحثهاي بود و نبود حكمت و كلام واقع شود و به جوهر و عرض متصف شود، بلكه اعمال انسان از سنخ عناوين اعتباري بايد و نبايد است كه هرگز تحت مقولات 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مندرج نشده، و عرض‌انگاري اعمال از باب خلط تكوين و اعتبار است كه در مواردي آثار چنين اختلاط ناميمون، مشهود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عملي صورتي دارد كه در عالم برزخ بر آن صورت بر فاعلش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در عالم آخرت، علم انسان مشخّص روح و عملش مشخّص بدن اوست، پس هر كسي به صورت علم و عمل در نشأه اخروي برانگيخته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عنايت 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وَجَدُوا ما عَمِلُوا حاضِراً</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دانسته مي‌شود كه علم و عمل عرض نيستند، بلكه جواهر و ما فوق مقوله‌اند كه عين حقيقت گوهر انسان مي‌شوند و دانسته مي‌شود كه اعمال در اين نشأه به حسب ظاهر حركتند و باطن آنها كه لب و جان آنهاست، موجودي ابدي است كه از حركت جوهري ابدي به بار مي‌آيد</w:t>
      </w:r>
      <w:r>
        <w:rPr>
          <w:rStyle w:val="FootnoteAnchor"/>
          <w:rtl w:val="true"/>
        </w:rPr>
        <w:footnoteReference w:id="152"/>
      </w:r>
      <w:r>
        <w:rPr>
          <w:rFonts w:ascii="IRNazanin" w:hAnsi="IRNazanin" w:eastAsia="IRNazanin"/>
          <w:color w:val="111111"/>
          <w:sz w:val="28"/>
          <w:sz w:val="28"/>
          <w:szCs w:val="28"/>
          <w:rtl w:val="true"/>
          <w:lang w:bidi="fa-IR"/>
        </w:rPr>
        <w:t>و</w:t>
      </w:r>
      <w:bookmarkStart w:id="146" w:name="pg2103_10754"/>
    </w:p>
    <w:p>
      <w:pPr>
        <w:pStyle w:val="BookText"/>
        <w:rPr/>
      </w:pPr>
      <w:bookmarkEnd w:id="146"/>
      <w:r>
        <w:rPr>
          <w:rFonts w:ascii="IRNazanin" w:hAnsi="IRNazanin" w:eastAsia="IRNazanin"/>
          <w:color w:val="111111"/>
          <w:sz w:val="28"/>
          <w:sz w:val="28"/>
          <w:szCs w:val="28"/>
          <w:rtl w:val="true"/>
          <w:lang w:bidi="fa-IR"/>
        </w:rPr>
        <w:t>صورت هر انسان در آخرت نتيجه عمل و غايت فعل او در دنياست و لذات و آلام او، انحاي ادراكات اوست و همنشين‌هاي او از زشت و زيبا همگي غايات افعال و صور اعمال و آثار ملكات اوست كه ملكات نفس، مواد صور برزخي‌اند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انسان كه در اينجا نوع است و در تحت او اشخاص است، در آن نشأه جنس است و در تحت او انواع است و آن انواع صور جوهريه‌اند كه از ملكات نفس تحقق مي‌يابند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قبلاً اشاره شد، هر گفتار و كرداري كه از انسان صادر مي‌شود، اعراضي هست كه بر اثر تكرار و اصرار باعث پيدايش صفات و ملكات در نفس بوده و جزء جداناپذير آن مي‌شود؛ زيرا تكرر اعمال به تدريج سبب نقش بستن آن در نفس و به جواهر تبديل مي‌شود؛ ازاين‌رو، با مرگ انسان از بين نمي‌روند، بلكه به عنوان اصلي محفوظ و باقي است كه تشخص در عالم آخرت به آن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مولوي در مثنوي، هنرمندانه به اين مطالب اشاره مي‌كند و چنين مي‌سرايد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مرگ اين حس تو باطل شود</w:t>
      </w:r>
    </w:p>
    <w:p>
      <w:pPr>
        <w:pStyle w:val="BookText"/>
        <w:rPr/>
      </w:pPr>
      <w:r>
        <w:rPr>
          <w:rFonts w:ascii="Amiri" w:hAnsi="Amiri" w:eastAsia="Amiri" w:cs="Amiri"/>
          <w:color w:val="111111"/>
          <w:sz w:val="28"/>
          <w:sz w:val="28"/>
          <w:szCs w:val="28"/>
          <w:rtl w:val="true"/>
          <w:lang w:bidi="ar-SA"/>
        </w:rPr>
        <w:t>نور جان داري كه يارِ دل شود</w:t>
      </w:r>
    </w:p>
    <w:p>
      <w:pPr>
        <w:pStyle w:val="BookText"/>
        <w:rPr/>
      </w:pPr>
      <w:r>
        <w:rPr>
          <w:rFonts w:ascii="Amiri" w:hAnsi="Amiri" w:eastAsia="Amiri" w:cs="Amiri"/>
          <w:color w:val="111111"/>
          <w:sz w:val="28"/>
          <w:sz w:val="28"/>
          <w:szCs w:val="28"/>
          <w:rtl w:val="true"/>
          <w:lang w:bidi="ar-SA"/>
        </w:rPr>
        <w:t>اين عرض‌هاي نماز و روزه را</w:t>
      </w:r>
    </w:p>
    <w:p>
      <w:pPr>
        <w:pStyle w:val="BookText"/>
        <w:rPr/>
      </w:pPr>
      <w:r>
        <w:rPr>
          <w:rFonts w:ascii="IRNazanin" w:hAnsi="IRNazanin" w:eastAsia="IRNazanin"/>
          <w:color w:val="111111"/>
          <w:sz w:val="28"/>
          <w:sz w:val="28"/>
          <w:szCs w:val="28"/>
          <w:rtl w:val="true"/>
          <w:lang w:bidi="fa-IR"/>
        </w:rPr>
        <w:t>چونك لايبقي زمانين انتفي</w:t>
      </w:r>
    </w:p>
    <w:p>
      <w:pPr>
        <w:pStyle w:val="BookText"/>
        <w:rPr/>
      </w:pPr>
      <w:r>
        <w:rPr>
          <w:rFonts w:ascii="IRNazanin" w:hAnsi="IRNazanin" w:eastAsia="IRNazanin"/>
          <w:color w:val="111111"/>
          <w:sz w:val="28"/>
          <w:sz w:val="28"/>
          <w:szCs w:val="28"/>
          <w:rtl w:val="true"/>
          <w:lang w:bidi="fa-IR"/>
        </w:rPr>
        <w:t>اين عرض‌ها نقل شد لونِ دگر</w:t>
      </w:r>
    </w:p>
    <w:p>
      <w:pPr>
        <w:pStyle w:val="BookText"/>
        <w:rPr/>
      </w:pPr>
      <w:r>
        <w:rPr>
          <w:rFonts w:ascii="IRNazanin" w:hAnsi="IRNazanin" w:eastAsia="IRNazanin"/>
          <w:color w:val="111111"/>
          <w:sz w:val="28"/>
          <w:sz w:val="28"/>
          <w:szCs w:val="28"/>
          <w:rtl w:val="true"/>
          <w:lang w:bidi="fa-IR"/>
        </w:rPr>
        <w:t>حشر هر فاني بود كوني دگر</w:t>
      </w:r>
    </w:p>
    <w:p>
      <w:pPr>
        <w:pStyle w:val="BookText"/>
        <w:rPr/>
      </w:pPr>
      <w:r>
        <w:rPr>
          <w:rFonts w:ascii="Amiri" w:hAnsi="Amiri" w:eastAsia="Amiri" w:cs="Amiri"/>
          <w:color w:val="111111"/>
          <w:sz w:val="28"/>
          <w:sz w:val="28"/>
          <w:szCs w:val="28"/>
          <w:rtl w:val="true"/>
          <w:lang w:bidi="ar-SA"/>
        </w:rPr>
        <w:t>وقت محشر هر عَرَض را صورتيست</w:t>
      </w:r>
    </w:p>
    <w:p>
      <w:pPr>
        <w:pStyle w:val="BookText"/>
        <w:rPr/>
      </w:pPr>
      <w:r>
        <w:rPr>
          <w:rFonts w:ascii="Amiri" w:hAnsi="Amiri" w:eastAsia="Amiri" w:cs="Amiri"/>
          <w:color w:val="111111"/>
          <w:sz w:val="28"/>
          <w:sz w:val="28"/>
          <w:szCs w:val="28"/>
          <w:rtl w:val="true"/>
          <w:lang w:bidi="ar-SA"/>
        </w:rPr>
        <w:t>صورت هر يك عَرَض را رؤيتيست</w:t>
      </w:r>
      <w:r>
        <w:rPr>
          <w:rStyle w:val="FootnoteAnchor"/>
          <w:rtl w:val="true"/>
        </w:rPr>
        <w:footnoteReference w:id="154"/>
      </w:r>
    </w:p>
    <w:p>
      <w:pPr>
        <w:pStyle w:val="Heading4"/>
        <w:numPr>
          <w:ilvl w:val="3"/>
          <w:numId w:val="1"/>
        </w:numPr>
        <w:rPr/>
      </w:pPr>
      <w:bookmarkStart w:id="147" w:name="__RefHeading___Toc4665983_3650668749"/>
      <w:bookmarkStart w:id="148" w:name="_Toc56"/>
      <w:bookmarkEnd w:id="147"/>
      <w:r>
        <w:rPr>
          <w:rtl w:val="true"/>
        </w:rPr>
        <w:t>نتيجه</w:t>
      </w:r>
      <w:bookmarkEnd w:id="148"/>
    </w:p>
    <w:p>
      <w:pPr>
        <w:pStyle w:val="BookText"/>
        <w:rPr/>
      </w:pPr>
      <w:r>
        <w:rPr>
          <w:rFonts w:ascii="Amiri" w:hAnsi="Amiri" w:eastAsia="Amiri" w:cs="Amiri"/>
          <w:color w:val="111111"/>
          <w:sz w:val="28"/>
          <w:sz w:val="28"/>
          <w:szCs w:val="28"/>
          <w:rtl w:val="true"/>
          <w:lang w:bidi="ar-SA"/>
        </w:rPr>
        <w:t>نتيجه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نظر فلاسفه و متكلمان، اعمالي كه انسان آن را با انديشه و عقيده اراده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 و انجام دهد، در آخرت مجسم خواهد شد؛ زيرا عمل هر كسي زنده است و هرگز از بين نمي‌رود و هر چيزي كه در اين عالم وجود پيدا مي‌كند، هرگز معدوم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از مقولات عرض و مانند آن نيست تا با انتقال وي از اين دنيا معدوم شود، بلكه از علوم نفسي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وجودات عالم هستي است و عدم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آثار آن اعمال نيز از وجودات بوده و معدوم شدن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يك ماهيت مادي در محل گوناگون داراي آثار و جلوه‌هاي مختلفي‌اند، صفات، نيات، ملكات، فكر و عقيده انسان نيز مي‌تواند در جاهاي گوناگون، داراي آثار و لوازم مختلفي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بُعدي ندارد كه اين صفات همان‌طور كه در اين جهان آثار متعدد و خاصي از خود به جا مي‌گذارد، در عالم برزخ و قيامت نيز تجسم مي‌يابد و به صورت حيوانات يا نور زيبايي ظاهر مي‌شود؛ زيرا تبديل آثار اعمال، اخلاق و ملكات نفس به صورت موجودات و حيوانات موذي، مانند مار و عقرب يا نور و زيبايي، نه تنها عقلاً هيچ استبعادي ندارد، بلكه كاملاً موافق حكم عقل است كه در آخرت همان صورت ذهني شخص مجرم به وسيله قدرت نفس به آتش واقعي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صورت ذهني تجسم عيني مي‌يابد</w:t>
      </w:r>
      <w:r>
        <w:rPr>
          <w:rFonts w:eastAsia="IRNazanin" w:cs="IRNazanin"/>
          <w:color w:val="111111"/>
          <w:sz w:val="28"/>
          <w:szCs w:val="28"/>
          <w:rtl w:val="true"/>
          <w:lang w:bidi="fa-IR"/>
        </w:rPr>
        <w:t>.</w:t>
      </w:r>
      <w:bookmarkStart w:id="149" w:name="pg2103_10756"/>
    </w:p>
    <w:p>
      <w:pPr>
        <w:pStyle w:val="Heading3"/>
        <w:numPr>
          <w:ilvl w:val="2"/>
          <w:numId w:val="1"/>
        </w:numPr>
        <w:rPr/>
      </w:pPr>
      <w:bookmarkStart w:id="150" w:name="__RefHeading___Toc4665985_3650668749"/>
      <w:bookmarkStart w:id="151" w:name="_Toc57"/>
      <w:bookmarkEnd w:id="149"/>
      <w:bookmarkEnd w:id="150"/>
      <w:r>
        <w:rPr>
          <w:rtl w:val="true"/>
        </w:rPr>
        <w:t>فصل چهارم</w:t>
      </w:r>
      <w:r>
        <w:rPr>
          <w:rtl w:val="true"/>
        </w:rPr>
        <w:t xml:space="preserve">: </w:t>
      </w:r>
      <w:r>
        <w:rPr>
          <w:rtl w:val="true"/>
        </w:rPr>
        <w:t>تجسم اعمال از نگاه عرفا و شعرا</w:t>
      </w:r>
      <w:bookmarkEnd w:id="151"/>
    </w:p>
    <w:p>
      <w:pPr>
        <w:pStyle w:val="Heading4"/>
        <w:numPr>
          <w:ilvl w:val="3"/>
          <w:numId w:val="1"/>
        </w:numPr>
        <w:rPr/>
      </w:pPr>
      <w:bookmarkStart w:id="152" w:name="__RefHeading___Toc4665987_3650668749"/>
      <w:bookmarkStart w:id="153" w:name="_Toc58"/>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از نگاه عرفا و شعرا</w:t>
      </w:r>
    </w:p>
    <w:p>
      <w:pPr>
        <w:pStyle w:val="BookText"/>
        <w:rPr/>
      </w:pPr>
      <w:r>
        <w:rPr>
          <w:rFonts w:ascii="IRNazanin" w:hAnsi="IRNazanin" w:eastAsia="IRNazanin"/>
          <w:color w:val="111111"/>
          <w:sz w:val="28"/>
          <w:sz w:val="28"/>
          <w:szCs w:val="28"/>
          <w:rtl w:val="true"/>
          <w:lang w:bidi="fa-IR"/>
        </w:rPr>
        <w:t>آنچه از متون اخلاقي، عرفاني و ادبي بر مي‌آيد، انسان در عالم آخرت بر اساس اعمال و عقايد خويش، هويتي متناسب با آن را پيدا مي‌كند و رفتارها، كردارها، صفات و ملكات نفساني خوب و بد او تجسم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ويژگي‌هاي درندگان و وحوش بر او غلبه كند، صورت و شكلي مانند وحوش و حيوانات درنده به خود خواهد گرفت و اگر ويژگي‌هاي چرندگان و بهائم بر او چيره شود، صورت انساني وي به شكل همان حيوانات مبدل خواهد شد و كسي كه پيوسته در شهوت و هواي نفس غوطه‌ور باشد، به شكل حيوانات در مي‌آيد و اگر مؤمن از دنيا برود و امر خداوند را خوب به جا بياورد، به صورتي زيبا، نظيف و خوش‌بو در مي‌آيد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چشم بصيرت داشته باشد، مي‌تواند در همين دنيا، هويت خود و ديگران را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چشم بصيرت باطن خود را نظاره كند، آن را پر از انواع موذي‌ها و درندگان، همچون شهوت، غضب،</w:t>
      </w:r>
    </w:p>
    <w:p>
      <w:pPr>
        <w:pStyle w:val="BookText"/>
        <w:rPr/>
      </w:pPr>
      <w:r>
        <w:rPr>
          <w:rFonts w:ascii="IRNazanin" w:hAnsi="IRNazanin" w:eastAsia="IRNazanin"/>
          <w:color w:val="111111"/>
          <w:sz w:val="28"/>
          <w:sz w:val="28"/>
          <w:szCs w:val="28"/>
          <w:rtl w:val="true"/>
          <w:lang w:bidi="fa-IR"/>
        </w:rPr>
        <w:t>مكر، حسد، حقد، عجب و ريا خواهد ديد، ولي بيشتر مردم از ديدن آن حقيقت محجوبند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حجاب برداشته شد و او را در قبر گذاشتند، در حالي كه آنها به صور و اشكال مناسب با معاني آن، متمثل شده‌اند، مشاهده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عقرب‌ها و مارهايي را خواهد ديد كه او را احاطه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عقرب‌ها و مارها، همان ملكات و صفات او هستند كه اكنون در نفس او حاضرند و واقعيت آنها در قبر بر او منكشف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شعرا و علماي اخلاق، با استناد به آيات، روايات و استدلال‌هاي عقلي، با بيانات گوناگون به نظريه تجسم اعمال در عالم آخرت اذعان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ملاحظه شد، پيش از اين دو در موارد متعددي، به اقتضاي بحث، به بخشي از نظرات آنان در اين زمينه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نيز به نظرات برخي ديگر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زندگي برزخي هر انساني در گروي اعمالي است كه در دنيا كسب كرده كه تا روز قيامت محبوس در صور اعمال خويش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اين بيان گوياي رابطه تكويني اعمال و ثواب عقاب در عالم آخرت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جامي در كتاب نقد النصوص با تأكيد بر مسئله تجسم اعمال و ملكات در عالم برزخ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تجسد ارواح و تشخص اخلاق و اعمال و ظهور معاني به صورت‌هاي مناسب در اين عالم، همه نتيجه اعمالي است كه در دنيا انجام داده شده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فرغاني نيز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كردار و نيت انسان در عالم آخرت مجسم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برزخي و حشري او، عين آن هيئات متجسّده‌اند و نفوس انساني در برزخ به آن صور متعلق مي‌شوند و نعمت و نقمت ايشان در آخرت از حيثيت آن صور به ايشان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 و قولي با نيت صحيح و از روي اخلاص از انسان صادر شود، تجسد او به حكم نصّ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يَصْعَدُ الْكَلِمُ الطَّيِّبُ وَ الْعَمَلُ الصَّالِحُ يَرْفَعُهُ</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و به فرمودة رسول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قَالَ عَبْدٌ لَا إِلهَ إلَّا اللهُ مُخْلِصاً مِنْ قَلْبِهِ، إِلّا فُتِحَتْ لَهُ أبْوَابُ السَّمَاوات، حَتَّي يُفْضِي إلَي الْعَرْشِ؛ هيچ بنده‌اي ذكر لا اله الا الله را با اخلاص نمي‌گويد مگر آنكه درهاي آسمان برايش گشوده شود تا به عرش برسد</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در فلكي عالي‌تر مقدر مي‌شود و در بهشت به صورت درخت‌ها، ميوه‌ها، نهرها، حور و قصور، متجسّد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آن،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لَيْسَ لِلْإِنْسانِ إِلَّا ما سَعي وَ أَنَّ سَعْيَهُ سَوْفَ يُري</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و آيات ديگر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مولوي در مثنوي معنوي و ديوان شمس به مسئله تجسم اعمال و ملكات نفس، اشاره و سروده‌هاي پر معنايي را ارائه كرده است كه در ادامه به برخي از آنها اشاره مي‌كنيم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دفتر اول مثنوي در داستان طوطي و بازرگان، مشاهدات خود را از طوطيان هند با طوطي خود، قهرمان داستان، باز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پايان گزارش خود از تأثير پيشهها و فرهنگ‌ها و خلق‌ها، درباره حال و وضع انسان سخن ميراند و درباره تجسم اعمال چنين مي‌سرايد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پيشه و فرهنگ تو آيد به تو</w:t>
      </w:r>
    </w:p>
    <w:p>
      <w:pPr>
        <w:pStyle w:val="BookText"/>
        <w:rPr/>
      </w:pPr>
      <w:r>
        <w:rPr>
          <w:rFonts w:ascii="IRNazanin" w:hAnsi="IRNazanin" w:eastAsia="IRNazanin"/>
          <w:color w:val="111111"/>
          <w:sz w:val="28"/>
          <w:sz w:val="28"/>
          <w:szCs w:val="28"/>
          <w:rtl w:val="true"/>
          <w:lang w:bidi="fa-IR"/>
        </w:rPr>
        <w:t>تا در اسباب بگشايد به تو</w:t>
      </w:r>
    </w:p>
    <w:p>
      <w:pPr>
        <w:pStyle w:val="BookText"/>
        <w:rPr/>
      </w:pPr>
      <w:r>
        <w:rPr>
          <w:rFonts w:ascii="IRNazanin" w:hAnsi="IRNazanin" w:eastAsia="IRNazanin"/>
          <w:color w:val="111111"/>
          <w:sz w:val="28"/>
          <w:sz w:val="28"/>
          <w:szCs w:val="28"/>
          <w:rtl w:val="true"/>
          <w:lang w:bidi="fa-IR"/>
        </w:rPr>
        <w:t>پيشه زرگر به آهنگر نشد</w:t>
      </w:r>
    </w:p>
    <w:p>
      <w:pPr>
        <w:pStyle w:val="BookText"/>
        <w:rPr/>
      </w:pPr>
      <w:r>
        <w:rPr>
          <w:rFonts w:ascii="Amiri" w:hAnsi="Amiri" w:eastAsia="Amiri" w:cs="Amiri"/>
          <w:color w:val="111111"/>
          <w:sz w:val="28"/>
          <w:sz w:val="28"/>
          <w:szCs w:val="28"/>
          <w:rtl w:val="true"/>
          <w:lang w:bidi="ar-SA"/>
        </w:rPr>
        <w:t>خوي آن خوش خو بآن منكر نشد</w:t>
      </w:r>
    </w:p>
    <w:p>
      <w:pPr>
        <w:pStyle w:val="BookText"/>
        <w:rPr/>
      </w:pPr>
      <w:r>
        <w:rPr>
          <w:rFonts w:ascii="IRNazanin" w:hAnsi="IRNazanin" w:eastAsia="IRNazanin"/>
          <w:color w:val="111111"/>
          <w:sz w:val="28"/>
          <w:sz w:val="28"/>
          <w:szCs w:val="28"/>
          <w:rtl w:val="true"/>
          <w:lang w:bidi="fa-IR"/>
        </w:rPr>
        <w:t>پيش‌ها و خلق‌ها همچو جهاز</w:t>
      </w:r>
    </w:p>
    <w:p>
      <w:pPr>
        <w:pStyle w:val="BookText"/>
        <w:rPr/>
      </w:pPr>
      <w:r>
        <w:rPr>
          <w:rFonts w:ascii="Amiri" w:hAnsi="Amiri" w:eastAsia="Amiri" w:cs="Amiri"/>
          <w:color w:val="111111"/>
          <w:sz w:val="28"/>
          <w:sz w:val="28"/>
          <w:szCs w:val="28"/>
          <w:rtl w:val="true"/>
          <w:lang w:bidi="ar-SA"/>
        </w:rPr>
        <w:t>سوي خصم آيند روز رستخيز</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ايشان در دفتر دوم بر تجسم اعمال تأكيد مي‌كند و با صراحت مي‌گويد رفتارها و منش‌هاي اخلاقي ـ چه خوب يا بد و چه صالح يا ناصالح ـ كه در زندگي دنيوي چيره شود و از ملكات نفس قرار گيرد، در عالم آخرت بر اساس همان صفات و ملكات به شكل مناسب تجلي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حسود به شكل گرگ، حريص به شكل خوك، زناكاران با بدن گنديده و شراب‌خواران با دهان گنديده، محشور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زآنك حشر حاسدان روز گزند</w:t>
      </w:r>
    </w:p>
    <w:p>
      <w:pPr>
        <w:pStyle w:val="BookText"/>
        <w:rPr/>
      </w:pPr>
      <w:r>
        <w:rPr>
          <w:rFonts w:ascii="IRNazanin" w:hAnsi="IRNazanin" w:eastAsia="IRNazanin"/>
          <w:color w:val="111111"/>
          <w:sz w:val="28"/>
          <w:sz w:val="28"/>
          <w:szCs w:val="28"/>
          <w:rtl w:val="true"/>
          <w:lang w:bidi="fa-IR"/>
        </w:rPr>
        <w:t>بيگمان بر صورت گرگان كنند</w:t>
      </w:r>
    </w:p>
    <w:p>
      <w:pPr>
        <w:pStyle w:val="BookText"/>
        <w:rPr/>
      </w:pPr>
      <w:r>
        <w:rPr>
          <w:rFonts w:ascii="IRNazanin" w:hAnsi="IRNazanin" w:eastAsia="IRNazanin"/>
          <w:color w:val="111111"/>
          <w:sz w:val="28"/>
          <w:sz w:val="28"/>
          <w:szCs w:val="28"/>
          <w:rtl w:val="true"/>
          <w:lang w:bidi="fa-IR"/>
        </w:rPr>
        <w:t>حشر پر حرص خس مردار خوار</w:t>
      </w:r>
    </w:p>
    <w:p>
      <w:pPr>
        <w:pStyle w:val="BookText"/>
        <w:rPr/>
      </w:pPr>
      <w:r>
        <w:rPr>
          <w:rFonts w:ascii="Amiri" w:hAnsi="Amiri" w:eastAsia="Amiri" w:cs="Amiri"/>
          <w:color w:val="111111"/>
          <w:sz w:val="28"/>
          <w:sz w:val="28"/>
          <w:szCs w:val="28"/>
          <w:rtl w:val="true"/>
          <w:lang w:bidi="ar-SA"/>
        </w:rPr>
        <w:t>صورت خوكي بود روز شمار</w:t>
      </w:r>
    </w:p>
    <w:p>
      <w:pPr>
        <w:pStyle w:val="BookText"/>
        <w:rPr/>
      </w:pPr>
      <w:r>
        <w:rPr>
          <w:rFonts w:ascii="IRNazanin" w:hAnsi="IRNazanin" w:eastAsia="IRNazanin"/>
          <w:color w:val="111111"/>
          <w:sz w:val="28"/>
          <w:sz w:val="28"/>
          <w:szCs w:val="28"/>
          <w:rtl w:val="true"/>
          <w:lang w:bidi="fa-IR"/>
        </w:rPr>
        <w:t>زانيان را گنده اندام نهان</w:t>
      </w:r>
    </w:p>
    <w:p>
      <w:pPr>
        <w:pStyle w:val="BookText"/>
        <w:rPr/>
      </w:pPr>
      <w:r>
        <w:rPr>
          <w:rFonts w:ascii="IRNazanin" w:hAnsi="IRNazanin" w:eastAsia="IRNazanin"/>
          <w:color w:val="111111"/>
          <w:sz w:val="28"/>
          <w:sz w:val="28"/>
          <w:szCs w:val="28"/>
          <w:rtl w:val="true"/>
          <w:lang w:bidi="fa-IR"/>
        </w:rPr>
        <w:t>خمرخواران را بود گنده دهان</w:t>
      </w:r>
    </w:p>
    <w:p>
      <w:pPr>
        <w:pStyle w:val="BookText"/>
        <w:rPr/>
      </w:pPr>
      <w:r>
        <w:rPr>
          <w:rFonts w:ascii="IRNazanin" w:hAnsi="IRNazanin" w:eastAsia="IRNazanin"/>
          <w:color w:val="111111"/>
          <w:sz w:val="28"/>
          <w:sz w:val="28"/>
          <w:szCs w:val="28"/>
          <w:rtl w:val="true"/>
          <w:lang w:bidi="fa-IR"/>
        </w:rPr>
        <w:t>گند مخفي كان به دل‌ها ميرسيد</w:t>
      </w:r>
    </w:p>
    <w:p>
      <w:pPr>
        <w:pStyle w:val="BookText"/>
        <w:rPr/>
      </w:pPr>
      <w:r>
        <w:rPr>
          <w:rFonts w:ascii="IRNazanin" w:hAnsi="IRNazanin" w:eastAsia="IRNazanin"/>
          <w:color w:val="111111"/>
          <w:sz w:val="28"/>
          <w:sz w:val="28"/>
          <w:szCs w:val="28"/>
          <w:rtl w:val="true"/>
          <w:lang w:bidi="fa-IR"/>
        </w:rPr>
        <w:t>گشت اندر حشر محسوس و پديد</w:t>
      </w:r>
    </w:p>
    <w:p>
      <w:pPr>
        <w:pStyle w:val="BookText"/>
        <w:rPr/>
      </w:pPr>
      <w:r>
        <w:rPr>
          <w:rFonts w:ascii="Amiri" w:hAnsi="Amiri" w:eastAsia="Amiri" w:cs="Amiri"/>
          <w:color w:val="111111"/>
          <w:sz w:val="28"/>
          <w:sz w:val="28"/>
          <w:szCs w:val="28"/>
          <w:rtl w:val="true"/>
          <w:lang w:bidi="ar-SA"/>
        </w:rPr>
        <w:t>بيشهاي آمد وجود آدمي</w:t>
      </w:r>
    </w:p>
    <w:p>
      <w:pPr>
        <w:pStyle w:val="BookText"/>
        <w:rPr/>
      </w:pPr>
      <w:r>
        <w:rPr>
          <w:rFonts w:ascii="Amiri" w:hAnsi="Amiri" w:eastAsia="Amiri" w:cs="Amiri"/>
          <w:color w:val="111111"/>
          <w:sz w:val="28"/>
          <w:sz w:val="28"/>
          <w:szCs w:val="28"/>
          <w:rtl w:val="true"/>
          <w:lang w:bidi="ar-SA"/>
        </w:rPr>
        <w:t>بر حذر شو زين وجود ار زآن دمي</w:t>
      </w:r>
    </w:p>
    <w:p>
      <w:pPr>
        <w:pStyle w:val="BookText"/>
        <w:rPr/>
      </w:pPr>
      <w:r>
        <w:rPr>
          <w:rFonts w:ascii="IRNazanin" w:hAnsi="IRNazanin" w:eastAsia="IRNazanin"/>
          <w:color w:val="111111"/>
          <w:sz w:val="28"/>
          <w:sz w:val="28"/>
          <w:szCs w:val="28"/>
          <w:rtl w:val="true"/>
          <w:lang w:bidi="fa-IR"/>
        </w:rPr>
        <w:t>در وجود ما هزاران گرگ و خوك</w:t>
      </w:r>
    </w:p>
    <w:p>
      <w:pPr>
        <w:pStyle w:val="BookText"/>
        <w:rPr/>
      </w:pPr>
      <w:r>
        <w:rPr>
          <w:rFonts w:ascii="Amiri" w:hAnsi="Amiri" w:eastAsia="Amiri" w:cs="Amiri"/>
          <w:color w:val="111111"/>
          <w:sz w:val="28"/>
          <w:sz w:val="28"/>
          <w:szCs w:val="28"/>
          <w:rtl w:val="true"/>
          <w:lang w:bidi="ar-SA"/>
        </w:rPr>
        <w:t>صالح و ناصالح و خوب و خشوك</w:t>
      </w:r>
    </w:p>
    <w:p>
      <w:pPr>
        <w:pStyle w:val="BookText"/>
        <w:rPr/>
      </w:pPr>
      <w:r>
        <w:rPr>
          <w:rFonts w:ascii="Amiri" w:hAnsi="Amiri" w:eastAsia="Amiri" w:cs="Amiri"/>
          <w:color w:val="111111"/>
          <w:sz w:val="28"/>
          <w:sz w:val="28"/>
          <w:szCs w:val="28"/>
          <w:rtl w:val="true"/>
          <w:lang w:bidi="ar-SA"/>
        </w:rPr>
        <w:t>سيرتي كآن در وجودت غالبست</w:t>
      </w:r>
    </w:p>
    <w:p>
      <w:pPr>
        <w:pStyle w:val="BookText"/>
        <w:rPr/>
      </w:pPr>
      <w:r>
        <w:rPr>
          <w:rFonts w:ascii="Amiri" w:hAnsi="Amiri" w:eastAsia="Amiri" w:cs="Amiri"/>
          <w:color w:val="111111"/>
          <w:sz w:val="28"/>
          <w:sz w:val="28"/>
          <w:szCs w:val="28"/>
          <w:rtl w:val="true"/>
          <w:lang w:bidi="ar-SA"/>
        </w:rPr>
        <w:t>هم بر آن تصوير حشرت واجبست</w:t>
      </w:r>
    </w:p>
    <w:p>
      <w:pPr>
        <w:pStyle w:val="BookText"/>
        <w:rPr/>
      </w:pPr>
      <w:r>
        <w:rPr>
          <w:rFonts w:ascii="IRNazanin" w:hAnsi="IRNazanin" w:eastAsia="IRNazanin"/>
          <w:color w:val="111111"/>
          <w:sz w:val="28"/>
          <w:sz w:val="28"/>
          <w:szCs w:val="28"/>
          <w:rtl w:val="true"/>
          <w:lang w:bidi="fa-IR"/>
        </w:rPr>
        <w:t>ساعتي گرگي درآيد در بشر</w:t>
      </w:r>
    </w:p>
    <w:p>
      <w:pPr>
        <w:pStyle w:val="BookText"/>
        <w:rPr/>
      </w:pPr>
      <w:r>
        <w:rPr>
          <w:rFonts w:ascii="IRNazanin" w:hAnsi="IRNazanin" w:eastAsia="IRNazanin"/>
          <w:color w:val="111111"/>
          <w:sz w:val="28"/>
          <w:sz w:val="28"/>
          <w:szCs w:val="28"/>
          <w:rtl w:val="true"/>
          <w:lang w:bidi="fa-IR"/>
        </w:rPr>
        <w:t>ساعتي يوسف رخي همچون قمر</w:t>
      </w:r>
      <w:r>
        <w:rPr>
          <w:rStyle w:val="FootnoteAnchor"/>
          <w:rtl w:val="true"/>
        </w:rPr>
        <w:footnoteReference w:id="16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وي در ديوان شمس تبريزي چنين مي‌سرايد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خلق‌هاي خوب تو پيشت دود بعد از وفات</w:t>
      </w:r>
    </w:p>
    <w:p>
      <w:pPr>
        <w:pStyle w:val="BookText"/>
        <w:rPr/>
      </w:pPr>
      <w:r>
        <w:rPr>
          <w:rFonts w:ascii="IRNazanin" w:hAnsi="IRNazanin" w:eastAsia="IRNazanin"/>
          <w:color w:val="111111"/>
          <w:sz w:val="28"/>
          <w:sz w:val="28"/>
          <w:szCs w:val="28"/>
          <w:rtl w:val="true"/>
          <w:lang w:bidi="fa-IR"/>
        </w:rPr>
        <w:t>همچو خاتونان مه رو مي‌خرامند اين صفات</w:t>
      </w:r>
    </w:p>
    <w:p>
      <w:pPr>
        <w:pStyle w:val="BookText"/>
        <w:rPr/>
      </w:pPr>
      <w:r>
        <w:rPr>
          <w:rFonts w:ascii="IRNazanin" w:hAnsi="IRNazanin" w:eastAsia="IRNazanin"/>
          <w:color w:val="111111"/>
          <w:sz w:val="28"/>
          <w:sz w:val="28"/>
          <w:szCs w:val="28"/>
          <w:rtl w:val="true"/>
          <w:lang w:bidi="fa-IR"/>
        </w:rPr>
        <w:t>آن يكي دست تو گيرد وان دگر پرسش كند</w:t>
      </w:r>
    </w:p>
    <w:p>
      <w:pPr>
        <w:pStyle w:val="BookText"/>
        <w:rPr/>
      </w:pPr>
      <w:r>
        <w:rPr>
          <w:rFonts w:ascii="IRNazanin" w:hAnsi="IRNazanin" w:eastAsia="IRNazanin"/>
          <w:color w:val="111111"/>
          <w:sz w:val="28"/>
          <w:sz w:val="28"/>
          <w:szCs w:val="28"/>
          <w:rtl w:val="true"/>
          <w:lang w:bidi="fa-IR"/>
        </w:rPr>
        <w:t>وان دگر از لعل و شكر پيش باز آرد زكات</w:t>
      </w:r>
    </w:p>
    <w:p>
      <w:pPr>
        <w:pStyle w:val="BookText"/>
        <w:rPr/>
      </w:pPr>
      <w:r>
        <w:rPr>
          <w:rFonts w:ascii="IRNazanin" w:hAnsi="IRNazanin" w:eastAsia="IRNazanin"/>
          <w:color w:val="111111"/>
          <w:sz w:val="28"/>
          <w:sz w:val="28"/>
          <w:szCs w:val="28"/>
          <w:rtl w:val="true"/>
          <w:lang w:bidi="fa-IR"/>
        </w:rPr>
        <w:t>چون طلاق تن بدادي حوربيني صف زده</w:t>
      </w:r>
    </w:p>
    <w:p>
      <w:pPr>
        <w:pStyle w:val="BookText"/>
        <w:rPr/>
      </w:pPr>
      <w:r>
        <w:rPr>
          <w:rFonts w:ascii="IRNazanin" w:hAnsi="IRNazanin" w:eastAsia="IRNazanin"/>
          <w:color w:val="111111"/>
          <w:sz w:val="28"/>
          <w:sz w:val="28"/>
          <w:szCs w:val="28"/>
          <w:rtl w:val="true"/>
          <w:lang w:bidi="fa-IR"/>
        </w:rPr>
        <w:t>مسلمات مؤمنات قانتات تائبات</w:t>
      </w:r>
    </w:p>
    <w:p>
      <w:pPr>
        <w:pStyle w:val="BookText"/>
        <w:rPr/>
      </w:pPr>
      <w:r>
        <w:rPr>
          <w:rFonts w:ascii="IRNazanin" w:hAnsi="IRNazanin" w:eastAsia="IRNazanin"/>
          <w:color w:val="111111"/>
          <w:sz w:val="28"/>
          <w:sz w:val="28"/>
          <w:szCs w:val="28"/>
          <w:rtl w:val="true"/>
          <w:lang w:bidi="fa-IR"/>
        </w:rPr>
        <w:t>بي‌عدد پيش جنازه مي‌دود خوهاي تو</w:t>
      </w:r>
    </w:p>
    <w:p>
      <w:pPr>
        <w:pStyle w:val="BookText"/>
        <w:rPr/>
      </w:pPr>
      <w:r>
        <w:rPr>
          <w:rFonts w:ascii="Amiri" w:hAnsi="Amiri" w:eastAsia="Amiri" w:cs="Amiri"/>
          <w:color w:val="111111"/>
          <w:sz w:val="28"/>
          <w:sz w:val="28"/>
          <w:szCs w:val="28"/>
          <w:rtl w:val="true"/>
          <w:lang w:bidi="ar-SA"/>
        </w:rPr>
        <w:t xml:space="preserve">صبر تو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شكر تو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الناشطات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لحد مونس شوندت آن صفات با صفا</w:t>
      </w:r>
    </w:p>
    <w:p>
      <w:pPr>
        <w:pStyle w:val="BookText"/>
        <w:rPr/>
      </w:pPr>
      <w:r>
        <w:rPr>
          <w:rFonts w:ascii="IRNazanin" w:hAnsi="IRNazanin" w:eastAsia="IRNazanin"/>
          <w:color w:val="111111"/>
          <w:sz w:val="28"/>
          <w:sz w:val="28"/>
          <w:szCs w:val="28"/>
          <w:rtl w:val="true"/>
          <w:lang w:bidi="fa-IR"/>
        </w:rPr>
        <w:t>در تو آويزند ايشان چون بنين و چون بنات</w:t>
      </w:r>
    </w:p>
    <w:p>
      <w:pPr>
        <w:pStyle w:val="BookText"/>
        <w:rPr/>
      </w:pPr>
      <w:r>
        <w:rPr>
          <w:rFonts w:ascii="IRNazanin" w:hAnsi="IRNazanin" w:eastAsia="IRNazanin"/>
          <w:color w:val="111111"/>
          <w:sz w:val="28"/>
          <w:sz w:val="28"/>
          <w:szCs w:val="28"/>
          <w:rtl w:val="true"/>
          <w:lang w:bidi="fa-IR"/>
        </w:rPr>
        <w:t>حلها پوشي بسي از پود و تار طاعتت</w:t>
      </w:r>
    </w:p>
    <w:p>
      <w:pPr>
        <w:pStyle w:val="BookText"/>
        <w:rPr/>
      </w:pPr>
      <w:r>
        <w:rPr>
          <w:rFonts w:ascii="IRNazanin" w:hAnsi="IRNazanin" w:eastAsia="IRNazanin"/>
          <w:color w:val="111111"/>
          <w:sz w:val="28"/>
          <w:sz w:val="28"/>
          <w:szCs w:val="28"/>
          <w:rtl w:val="true"/>
          <w:lang w:bidi="fa-IR"/>
        </w:rPr>
        <w:t>بسط جانت عرصه گردد از برون اين جهات</w:t>
      </w:r>
    </w:p>
    <w:p>
      <w:pPr>
        <w:pStyle w:val="BookText"/>
        <w:rPr/>
      </w:pPr>
      <w:r>
        <w:rPr>
          <w:rFonts w:ascii="Amiri" w:hAnsi="Amiri" w:eastAsia="Amiri" w:cs="Amiri"/>
          <w:color w:val="111111"/>
          <w:sz w:val="28"/>
          <w:sz w:val="28"/>
          <w:szCs w:val="28"/>
          <w:rtl w:val="true"/>
          <w:lang w:bidi="ar-SA"/>
        </w:rPr>
        <w:t>هين خمش كن تا تواني تخم نيكي كار تو</w:t>
      </w:r>
    </w:p>
    <w:p>
      <w:pPr>
        <w:pStyle w:val="BookText"/>
        <w:rPr/>
      </w:pPr>
      <w:r>
        <w:rPr>
          <w:rFonts w:ascii="IRNazanin" w:hAnsi="IRNazanin" w:eastAsia="IRNazanin"/>
          <w:color w:val="111111"/>
          <w:sz w:val="28"/>
          <w:sz w:val="28"/>
          <w:szCs w:val="28"/>
          <w:rtl w:val="true"/>
          <w:lang w:bidi="fa-IR"/>
        </w:rPr>
        <w:t>زانك پيدا شد بهشت عدن ز افعال ثقات</w:t>
      </w:r>
      <w:r>
        <w:rPr>
          <w:rStyle w:val="FootnoteAnchor"/>
          <w:rtl w:val="true"/>
        </w:rPr>
        <w:footnoteReference w:id="16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در دفتر چهارم، به زبان تمثيل و نماد، از تجسم اعمال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نمادين و بيان تمثيلي مولوي موجب شده است تا به جاي اصل قوه و فعل، آنجا كه از اطوار و منازل خلقت آدمي سخن مي‌گويد، زندگي را بر طبق حديث نبوي، </w:t>
      </w:r>
      <w:r>
        <w:rPr>
          <w:rStyle w:val="FootnoteAnchor"/>
          <w:rtl w:val="true"/>
        </w:rPr>
        <w:footnoteReference w:id="165"/>
      </w:r>
      <w:r>
        <w:rPr>
          <w:rFonts w:ascii="Amiri" w:hAnsi="Amiri" w:eastAsia="Amiri" w:cs="Amiri"/>
          <w:color w:val="111111"/>
          <w:sz w:val="28"/>
          <w:sz w:val="28"/>
          <w:szCs w:val="28"/>
          <w:rtl w:val="true"/>
          <w:lang w:bidi="ar-SA"/>
        </w:rPr>
        <w:t>خواب و بيداري مي‌داند و با بهره‌مندي از اين تمثيل،</w:t>
      </w:r>
      <w:r>
        <w:rPr>
          <w:rStyle w:val="FootnoteAnchor"/>
          <w:rtl w:val="true"/>
        </w:rPr>
        <w:footnoteReference w:id="166"/>
      </w:r>
      <w:r>
        <w:rPr>
          <w:rFonts w:ascii="Amiri" w:hAnsi="Amiri" w:eastAsia="Amiri" w:cs="Amiri"/>
          <w:color w:val="111111"/>
          <w:sz w:val="28"/>
          <w:sz w:val="28"/>
          <w:szCs w:val="28"/>
          <w:rtl w:val="true"/>
          <w:lang w:bidi="ar-SA"/>
        </w:rPr>
        <w:t>تصريح ميكند هر كار نيك و بد كه در خواب اين جهان ميبيني، در بيداري آخرت بر تو آشكار مي‌شود، يعني هر</w:t>
      </w:r>
    </w:p>
    <w:p>
      <w:pPr>
        <w:pStyle w:val="BookText"/>
        <w:rPr/>
      </w:pPr>
      <w:r>
        <w:rPr>
          <w:rFonts w:ascii="IRNazanin" w:hAnsi="IRNazanin" w:eastAsia="IRNazanin"/>
          <w:color w:val="111111"/>
          <w:sz w:val="28"/>
          <w:sz w:val="28"/>
          <w:szCs w:val="28"/>
          <w:rtl w:val="true"/>
          <w:lang w:bidi="fa-IR"/>
        </w:rPr>
        <w:t>كردار نيك و بد كه در اين جهان انجام ميدهي، جزايش را در آن جهان خواهي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از تجسم اعمال در آخرت چنين مي‌سرايد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تو در خواب بيني نيك و بد</w:t>
      </w:r>
    </w:p>
    <w:p>
      <w:pPr>
        <w:pStyle w:val="BookText"/>
        <w:rPr/>
      </w:pPr>
      <w:r>
        <w:rPr>
          <w:rFonts w:ascii="IRNazanin" w:hAnsi="IRNazanin" w:eastAsia="IRNazanin"/>
          <w:color w:val="111111"/>
          <w:sz w:val="28"/>
          <w:sz w:val="28"/>
          <w:szCs w:val="28"/>
          <w:rtl w:val="true"/>
          <w:lang w:bidi="fa-IR"/>
        </w:rPr>
        <w:t>روز محشر يك به يك پيدا شود</w:t>
      </w:r>
    </w:p>
    <w:p>
      <w:pPr>
        <w:pStyle w:val="BookText"/>
        <w:rPr/>
      </w:pPr>
      <w:r>
        <w:rPr>
          <w:rFonts w:ascii="IRNazanin" w:hAnsi="IRNazanin" w:eastAsia="IRNazanin"/>
          <w:color w:val="111111"/>
          <w:sz w:val="28"/>
          <w:sz w:val="28"/>
          <w:szCs w:val="28"/>
          <w:rtl w:val="true"/>
          <w:lang w:bidi="fa-IR"/>
        </w:rPr>
        <w:t>آنچه كردي اندر اين خواب جهان</w:t>
      </w:r>
    </w:p>
    <w:p>
      <w:pPr>
        <w:pStyle w:val="BookText"/>
        <w:rPr/>
      </w:pPr>
      <w:r>
        <w:rPr>
          <w:rFonts w:ascii="IRNazanin" w:hAnsi="IRNazanin" w:eastAsia="IRNazanin"/>
          <w:color w:val="111111"/>
          <w:sz w:val="28"/>
          <w:sz w:val="28"/>
          <w:szCs w:val="28"/>
          <w:rtl w:val="true"/>
          <w:lang w:bidi="fa-IR"/>
        </w:rPr>
        <w:t>گرددت هنگام بيداري عيان</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ادامه به داستان حضرت يوسف عليه السلام اشاره مي‌كند و به تعبير هنرمندانه به درندگان پوستين يوسفان هشدار ميدهد؛ يعني بيدادگراني كه به نيكان ستم ميكنند، به صورت گرگ از خواب گران مرگ برمي‌خيزند و خوي‌هاي بد آنان در هيئت گرگاني درنده مجسم مي‌شود و اندام‌هاي آنان را ميدرد و آنها را به كيفر كردارهاي بدشان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دريده پوستين يوسفان</w:t>
      </w:r>
    </w:p>
    <w:p>
      <w:pPr>
        <w:pStyle w:val="BookText"/>
        <w:rPr/>
      </w:pPr>
      <w:r>
        <w:rPr>
          <w:rFonts w:ascii="IRNazanin" w:hAnsi="IRNazanin" w:eastAsia="IRNazanin"/>
          <w:color w:val="111111"/>
          <w:sz w:val="28"/>
          <w:sz w:val="28"/>
          <w:szCs w:val="28"/>
          <w:rtl w:val="true"/>
          <w:lang w:bidi="fa-IR"/>
        </w:rPr>
        <w:t>گرگ برخيزي از اين خواب گران</w:t>
      </w:r>
    </w:p>
    <w:p>
      <w:pPr>
        <w:pStyle w:val="BookText"/>
        <w:rPr/>
      </w:pPr>
      <w:r>
        <w:rPr>
          <w:rFonts w:ascii="IRNazanin" w:hAnsi="IRNazanin" w:eastAsia="IRNazanin"/>
          <w:color w:val="111111"/>
          <w:sz w:val="28"/>
          <w:sz w:val="28"/>
          <w:szCs w:val="28"/>
          <w:rtl w:val="true"/>
          <w:lang w:bidi="fa-IR"/>
        </w:rPr>
        <w:t>گشته گرگان يك به يك خوهاي تو</w:t>
      </w:r>
    </w:p>
    <w:p>
      <w:pPr>
        <w:pStyle w:val="BookText"/>
        <w:rPr/>
      </w:pPr>
      <w:r>
        <w:rPr>
          <w:rFonts w:ascii="Amiri" w:hAnsi="Amiri" w:eastAsia="Amiri" w:cs="Amiri"/>
          <w:color w:val="111111"/>
          <w:sz w:val="28"/>
          <w:sz w:val="28"/>
          <w:szCs w:val="28"/>
          <w:rtl w:val="true"/>
          <w:lang w:bidi="ar-SA"/>
        </w:rPr>
        <w:t>ميدرانند از غضب اعضاي تو</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مولانا در دفتر پنجم، با اشاره به روايتي، ماجراي عالم حشر و قيامت را به طور مفصل به نظم مي‌كشد و بيان مي‌دارد كه نه تنها اعمال و رفتار و خلق و خوهاي انسان، بلكه انديشه‌ها، خيال‌ها و نيات وي نيز روز رستاخيز تجسم پيدا مي‌كند و وارد محشر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خيال اينجا نهان پيدا اثر</w:t>
      </w:r>
    </w:p>
    <w:p>
      <w:pPr>
        <w:pStyle w:val="BookText"/>
        <w:rPr/>
      </w:pPr>
      <w:r>
        <w:rPr>
          <w:rFonts w:ascii="Amiri" w:hAnsi="Amiri" w:eastAsia="Amiri" w:cs="Amiri"/>
          <w:color w:val="111111"/>
          <w:sz w:val="28"/>
          <w:sz w:val="28"/>
          <w:szCs w:val="28"/>
          <w:rtl w:val="true"/>
          <w:lang w:bidi="ar-SA"/>
        </w:rPr>
        <w:t>و اين خيال آنجا بروياند صور</w:t>
      </w:r>
    </w:p>
    <w:p>
      <w:pPr>
        <w:pStyle w:val="BookText"/>
        <w:rPr/>
      </w:pPr>
      <w:r>
        <w:rPr>
          <w:rFonts w:ascii="Amiri" w:hAnsi="Amiri" w:eastAsia="Amiri" w:cs="Amiri"/>
          <w:color w:val="111111"/>
          <w:sz w:val="28"/>
          <w:sz w:val="28"/>
          <w:szCs w:val="28"/>
          <w:rtl w:val="true"/>
          <w:lang w:bidi="ar-SA"/>
        </w:rPr>
        <w:t>در مهندس بين خيال خانه‌اي</w:t>
      </w:r>
    </w:p>
    <w:p>
      <w:pPr>
        <w:pStyle w:val="BookText"/>
        <w:rPr/>
      </w:pPr>
      <w:r>
        <w:rPr>
          <w:rFonts w:ascii="IRNazanin" w:hAnsi="IRNazanin" w:eastAsia="IRNazanin"/>
          <w:color w:val="111111"/>
          <w:sz w:val="28"/>
          <w:sz w:val="28"/>
          <w:szCs w:val="28"/>
          <w:rtl w:val="true"/>
          <w:lang w:bidi="fa-IR"/>
        </w:rPr>
        <w:t>در دلش چون در زميني دانه‌اي</w:t>
      </w:r>
    </w:p>
    <w:p>
      <w:pPr>
        <w:pStyle w:val="BookText"/>
        <w:rPr/>
      </w:pPr>
      <w:r>
        <w:rPr>
          <w:rFonts w:ascii="Amiri" w:hAnsi="Amiri" w:eastAsia="Amiri" w:cs="Amiri"/>
          <w:color w:val="111111"/>
          <w:sz w:val="28"/>
          <w:sz w:val="28"/>
          <w:szCs w:val="28"/>
          <w:rtl w:val="true"/>
          <w:lang w:bidi="ar-SA"/>
        </w:rPr>
        <w:t>آن خيال از اندرون آيد برون</w:t>
      </w:r>
    </w:p>
    <w:p>
      <w:pPr>
        <w:pStyle w:val="BookText"/>
        <w:rPr/>
      </w:pPr>
      <w:r>
        <w:rPr>
          <w:rFonts w:ascii="IRNazanin" w:hAnsi="IRNazanin" w:eastAsia="IRNazanin"/>
          <w:color w:val="111111"/>
          <w:sz w:val="28"/>
          <w:sz w:val="28"/>
          <w:szCs w:val="28"/>
          <w:rtl w:val="true"/>
          <w:lang w:bidi="fa-IR"/>
        </w:rPr>
        <w:t>چون زميني كه زايد از تخم درون</w:t>
      </w:r>
    </w:p>
    <w:p>
      <w:pPr>
        <w:pStyle w:val="BookText"/>
        <w:rPr/>
      </w:pPr>
      <w:r>
        <w:rPr>
          <w:rFonts w:ascii="Amiri" w:hAnsi="Amiri" w:eastAsia="Amiri" w:cs="Amiri"/>
          <w:color w:val="111111"/>
          <w:sz w:val="28"/>
          <w:sz w:val="28"/>
          <w:szCs w:val="28"/>
          <w:rtl w:val="true"/>
          <w:lang w:bidi="ar-SA"/>
        </w:rPr>
        <w:t>هر خيالي كو كند در دل وطن</w:t>
      </w:r>
    </w:p>
    <w:p>
      <w:pPr>
        <w:pStyle w:val="BookText"/>
        <w:rPr/>
      </w:pPr>
      <w:r>
        <w:rPr>
          <w:rFonts w:ascii="Amiri" w:hAnsi="Amiri" w:eastAsia="Amiri" w:cs="Amiri"/>
          <w:color w:val="111111"/>
          <w:sz w:val="28"/>
          <w:sz w:val="28"/>
          <w:szCs w:val="28"/>
          <w:rtl w:val="true"/>
          <w:lang w:bidi="ar-SA"/>
        </w:rPr>
        <w:t>روز محشر صورتي خواهد شدن</w:t>
      </w:r>
    </w:p>
    <w:p>
      <w:pPr>
        <w:pStyle w:val="BookText"/>
        <w:rPr/>
      </w:pPr>
      <w:r>
        <w:rPr>
          <w:rFonts w:ascii="IRNazanin" w:hAnsi="IRNazanin" w:eastAsia="IRNazanin"/>
          <w:color w:val="111111"/>
          <w:sz w:val="28"/>
          <w:sz w:val="28"/>
          <w:szCs w:val="28"/>
          <w:rtl w:val="true"/>
          <w:lang w:bidi="fa-IR"/>
        </w:rPr>
        <w:t>چون خيال آن مهندس در ضمير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نبات اندر زمين دانه گير</w:t>
      </w:r>
      <w:bookmarkStart w:id="154" w:name="pg2103_10762"/>
    </w:p>
    <w:p>
      <w:pPr>
        <w:pStyle w:val="BookText"/>
        <w:rPr/>
      </w:pPr>
      <w:bookmarkEnd w:id="154"/>
      <w:r>
        <w:rPr>
          <w:rFonts w:ascii="IRNazanin" w:hAnsi="IRNazanin" w:eastAsia="IRNazanin"/>
          <w:color w:val="111111"/>
          <w:sz w:val="28"/>
          <w:sz w:val="28"/>
          <w:szCs w:val="28"/>
          <w:rtl w:val="true"/>
          <w:lang w:bidi="fa-IR"/>
        </w:rPr>
        <w:t>چون بر آيد آفتاب رستخيز</w:t>
      </w:r>
    </w:p>
    <w:p>
      <w:pPr>
        <w:pStyle w:val="BookText"/>
        <w:rPr/>
      </w:pPr>
      <w:r>
        <w:rPr>
          <w:rFonts w:ascii="Amiri" w:hAnsi="Amiri" w:eastAsia="Amiri" w:cs="Amiri"/>
          <w:color w:val="111111"/>
          <w:sz w:val="28"/>
          <w:sz w:val="28"/>
          <w:szCs w:val="28"/>
          <w:rtl w:val="true"/>
          <w:lang w:bidi="ar-SA"/>
        </w:rPr>
        <w:t>بر جهند از خاك زشت و خوب تيز</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رفعت سمناني درباره تجسم اعمال در عالم آخرت، چنين مي‌سرايد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آيد موسم روز قيامت</w:t>
      </w:r>
    </w:p>
    <w:p>
      <w:pPr>
        <w:pStyle w:val="BookText"/>
        <w:rPr/>
      </w:pPr>
      <w:r>
        <w:rPr>
          <w:rFonts w:ascii="IRNazanin" w:hAnsi="IRNazanin" w:eastAsia="IRNazanin"/>
          <w:color w:val="111111"/>
          <w:sz w:val="28"/>
          <w:sz w:val="28"/>
          <w:szCs w:val="28"/>
          <w:rtl w:val="true"/>
          <w:lang w:bidi="fa-IR"/>
        </w:rPr>
        <w:t>شود پيدا به هركس اين علامت</w:t>
      </w:r>
    </w:p>
    <w:p>
      <w:pPr>
        <w:pStyle w:val="BookText"/>
        <w:rPr/>
      </w:pPr>
      <w:r>
        <w:rPr>
          <w:rFonts w:ascii="Amiri" w:hAnsi="Amiri" w:eastAsia="Amiri" w:cs="Amiri"/>
          <w:color w:val="111111"/>
          <w:sz w:val="28"/>
          <w:sz w:val="28"/>
          <w:szCs w:val="28"/>
          <w:rtl w:val="true"/>
          <w:lang w:bidi="ar-SA"/>
        </w:rPr>
        <w:t>بهر حالي كه بوده است بهر كار</w:t>
      </w:r>
    </w:p>
    <w:p>
      <w:pPr>
        <w:pStyle w:val="BookText"/>
        <w:rPr/>
      </w:pPr>
      <w:r>
        <w:rPr>
          <w:rFonts w:ascii="IRNazanin" w:hAnsi="IRNazanin" w:eastAsia="IRNazanin"/>
          <w:color w:val="111111"/>
          <w:sz w:val="28"/>
          <w:sz w:val="28"/>
          <w:szCs w:val="28"/>
          <w:rtl w:val="true"/>
          <w:lang w:bidi="fa-IR"/>
        </w:rPr>
        <w:t>شود آنروز اين مطلب پديدار</w:t>
      </w:r>
    </w:p>
    <w:p>
      <w:pPr>
        <w:pStyle w:val="BookText"/>
        <w:rPr/>
      </w:pPr>
      <w:r>
        <w:rPr>
          <w:rFonts w:ascii="IRNazanin" w:hAnsi="IRNazanin" w:eastAsia="IRNazanin"/>
          <w:color w:val="111111"/>
          <w:sz w:val="28"/>
          <w:sz w:val="28"/>
          <w:szCs w:val="28"/>
          <w:rtl w:val="true"/>
          <w:lang w:bidi="fa-IR"/>
        </w:rPr>
        <w:t>اگر بر مال مردم دست برده</w:t>
      </w:r>
    </w:p>
    <w:p>
      <w:pPr>
        <w:pStyle w:val="BookText"/>
        <w:rPr/>
      </w:pPr>
      <w:r>
        <w:rPr>
          <w:rFonts w:ascii="IRNazanin" w:hAnsi="IRNazanin" w:eastAsia="IRNazanin"/>
          <w:color w:val="111111"/>
          <w:sz w:val="28"/>
          <w:sz w:val="28"/>
          <w:szCs w:val="28"/>
          <w:rtl w:val="true"/>
          <w:lang w:bidi="fa-IR"/>
        </w:rPr>
        <w:t>وگر آن مال بر غيري سپرده</w:t>
      </w:r>
    </w:p>
    <w:p>
      <w:pPr>
        <w:pStyle w:val="BookText"/>
        <w:rPr/>
      </w:pPr>
      <w:r>
        <w:rPr>
          <w:rFonts w:ascii="IRNazanin" w:hAnsi="IRNazanin" w:eastAsia="IRNazanin"/>
          <w:color w:val="111111"/>
          <w:sz w:val="28"/>
          <w:sz w:val="28"/>
          <w:szCs w:val="28"/>
          <w:rtl w:val="true"/>
          <w:lang w:bidi="fa-IR"/>
        </w:rPr>
        <w:t>اگر انفاق مال خويش كرده</w:t>
      </w:r>
    </w:p>
    <w:p>
      <w:pPr>
        <w:pStyle w:val="BookText"/>
        <w:rPr/>
      </w:pPr>
      <w:r>
        <w:rPr>
          <w:rFonts w:ascii="IRNazanin" w:hAnsi="IRNazanin" w:eastAsia="IRNazanin"/>
          <w:color w:val="111111"/>
          <w:sz w:val="28"/>
          <w:sz w:val="28"/>
          <w:szCs w:val="28"/>
          <w:rtl w:val="true"/>
          <w:lang w:bidi="fa-IR"/>
        </w:rPr>
        <w:t>وگر دلجويي درويش كرده</w:t>
      </w:r>
    </w:p>
    <w:p>
      <w:pPr>
        <w:pStyle w:val="BookText"/>
        <w:rPr/>
      </w:pPr>
      <w:r>
        <w:rPr>
          <w:rFonts w:ascii="IRNazanin" w:hAnsi="IRNazanin" w:eastAsia="IRNazanin"/>
          <w:color w:val="111111"/>
          <w:sz w:val="28"/>
          <w:sz w:val="28"/>
          <w:szCs w:val="28"/>
          <w:rtl w:val="true"/>
          <w:lang w:bidi="fa-IR"/>
        </w:rPr>
        <w:t>اگر آزرده قلبي را به عالم</w:t>
      </w:r>
    </w:p>
    <w:p>
      <w:pPr>
        <w:pStyle w:val="BookText"/>
        <w:rPr/>
      </w:pPr>
      <w:r>
        <w:rPr>
          <w:rFonts w:ascii="IRNazanin" w:hAnsi="IRNazanin" w:eastAsia="IRNazanin"/>
          <w:color w:val="111111"/>
          <w:sz w:val="28"/>
          <w:sz w:val="28"/>
          <w:szCs w:val="28"/>
          <w:rtl w:val="true"/>
          <w:lang w:bidi="fa-IR"/>
        </w:rPr>
        <w:t>وگر خوش‌حال كرده قلب پر غم</w:t>
      </w:r>
    </w:p>
    <w:p>
      <w:pPr>
        <w:pStyle w:val="BookText"/>
        <w:rPr/>
      </w:pPr>
      <w:r>
        <w:rPr>
          <w:rFonts w:ascii="IRNazanin" w:hAnsi="IRNazanin" w:eastAsia="IRNazanin"/>
          <w:color w:val="111111"/>
          <w:sz w:val="28"/>
          <w:sz w:val="28"/>
          <w:szCs w:val="28"/>
          <w:rtl w:val="true"/>
          <w:lang w:bidi="fa-IR"/>
        </w:rPr>
        <w:t>اگر خم در ركوع و در سجود است</w:t>
      </w:r>
    </w:p>
    <w:p>
      <w:pPr>
        <w:pStyle w:val="BookText"/>
        <w:rPr/>
      </w:pPr>
      <w:r>
        <w:rPr>
          <w:rFonts w:ascii="IRNazanin" w:hAnsi="IRNazanin" w:eastAsia="IRNazanin"/>
          <w:color w:val="111111"/>
          <w:sz w:val="28"/>
          <w:sz w:val="28"/>
          <w:szCs w:val="28"/>
          <w:rtl w:val="true"/>
          <w:lang w:bidi="fa-IR"/>
        </w:rPr>
        <w:t>وگر جهدي براه حق نموده است</w:t>
      </w:r>
    </w:p>
    <w:p>
      <w:pPr>
        <w:pStyle w:val="BookText"/>
        <w:rPr/>
      </w:pPr>
      <w:r>
        <w:rPr>
          <w:rFonts w:ascii="Amiri" w:hAnsi="Amiri" w:eastAsia="Amiri" w:cs="Amiri"/>
          <w:color w:val="111111"/>
          <w:sz w:val="28"/>
          <w:sz w:val="28"/>
          <w:szCs w:val="28"/>
          <w:rtl w:val="true"/>
          <w:lang w:bidi="ar-SA"/>
        </w:rPr>
        <w:t>شود آنجا سراسر آشكارا</w:t>
      </w:r>
    </w:p>
    <w:p>
      <w:pPr>
        <w:pStyle w:val="BookText"/>
        <w:rPr/>
      </w:pPr>
      <w:r>
        <w:rPr>
          <w:rFonts w:ascii="IRNazanin" w:hAnsi="IRNazanin" w:eastAsia="IRNazanin"/>
          <w:color w:val="111111"/>
          <w:sz w:val="28"/>
          <w:sz w:val="28"/>
          <w:szCs w:val="28"/>
          <w:rtl w:val="true"/>
          <w:lang w:bidi="fa-IR"/>
        </w:rPr>
        <w:t>زهر شيئي شود آن روز پيدا</w:t>
      </w:r>
      <w:r>
        <w:rPr>
          <w:rStyle w:val="FootnoteAnchor"/>
          <w:rtl w:val="true"/>
        </w:rPr>
        <w:footnoteReference w:id="170"/>
      </w:r>
    </w:p>
    <w:p>
      <w:pPr>
        <w:pStyle w:val="Heading4"/>
        <w:numPr>
          <w:ilvl w:val="3"/>
          <w:numId w:val="1"/>
        </w:numPr>
        <w:rPr/>
      </w:pPr>
      <w:bookmarkStart w:id="155" w:name="__RefHeading___Toc4665989_3650668749"/>
      <w:bookmarkStart w:id="156" w:name="_Toc59"/>
      <w:bookmarkEnd w:id="155"/>
      <w:r>
        <w:rPr>
          <w:rtl w:val="true"/>
        </w:rPr>
        <w:t>نتيجه</w:t>
      </w:r>
      <w:bookmarkEnd w:id="156"/>
    </w:p>
    <w:p>
      <w:pPr>
        <w:pStyle w:val="BookText"/>
        <w:rPr/>
      </w:pPr>
      <w:r>
        <w:rPr>
          <w:rFonts w:ascii="Amiri" w:hAnsi="Amiri" w:eastAsia="Amiri" w:cs="Amiri"/>
          <w:color w:val="111111"/>
          <w:sz w:val="28"/>
          <w:sz w:val="28"/>
          <w:szCs w:val="28"/>
          <w:rtl w:val="true"/>
          <w:lang w:bidi="ar-SA"/>
        </w:rPr>
        <w:t>نتيجه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عالم آخرت به اعتبار اخلاق، ملكات و صفات نفسانيش، به صورت‌هاي متناسب با آنها، نمودار خواهد شد؛ يعني همه پاداش‌ها، كيفرها، نعمت‌ها و نقمت‌ها، شادماني و سرور، درد و شكنجه‌هاي اخروي، همان حقايق اعمال دنيوي و صفات و ملكات انسان‌هاست كه در حيات اخروي، خود را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صورت حقيقي انسان به همان نيت‌ها، خصلت‌ها، رفتارها و ملكات نفساني او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انسان‌ها از نظر صورت ظاهري يكسانند، ولي از نظر صورت باطني؛ يعني خصلت‌ها و ملكات، انواع يا اصناف گوناگوني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حشر افراد به اشكال مختلف در آخرت،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چيزي جز ظهور صورت باطني آنها نيست كه از مجموع عقايد، نيات، صفات و اعمال دنيوي آنها را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خلق و ملكه‌اي كه بر جان انسان چيره شود، به همان صورت در روز رستاخيز محشور خواهد شد و سرانجام، اين روح و جان در آن عالم، از نظر ملكات متعددي كه دارد، انواع زيادي خواهد داشت</w:t>
      </w:r>
      <w:r>
        <w:rPr>
          <w:rFonts w:eastAsia="IRNazanin" w:cs="IRNazanin"/>
          <w:color w:val="111111"/>
          <w:sz w:val="28"/>
          <w:szCs w:val="28"/>
          <w:rtl w:val="true"/>
          <w:lang w:bidi="fa-IR"/>
        </w:rPr>
        <w:t>.</w:t>
      </w:r>
      <w:bookmarkStart w:id="157" w:name="pg2103_10764"/>
    </w:p>
    <w:p>
      <w:pPr>
        <w:pStyle w:val="Heading2"/>
        <w:numPr>
          <w:ilvl w:val="1"/>
          <w:numId w:val="1"/>
        </w:numPr>
        <w:rPr/>
      </w:pPr>
      <w:bookmarkStart w:id="158" w:name="__RefHeading___Toc4665991_3650668749"/>
      <w:bookmarkStart w:id="159" w:name="_Toc60"/>
      <w:bookmarkEnd w:id="157"/>
      <w:bookmarkEnd w:id="158"/>
      <w:r>
        <w:rPr>
          <w:rtl w:val="true"/>
        </w:rPr>
        <w:t>بخش سوم</w:t>
      </w:r>
      <w:r>
        <w:rPr>
          <w:rtl w:val="true"/>
        </w:rPr>
        <w:t xml:space="preserve">: </w:t>
      </w:r>
      <w:r>
        <w:rPr>
          <w:rtl w:val="true"/>
        </w:rPr>
        <w:t>تجسم اعمال و عقايد در دنيا</w:t>
      </w:r>
      <w:bookmarkEnd w:id="159"/>
    </w:p>
    <w:p>
      <w:pPr>
        <w:pStyle w:val="Heading3"/>
        <w:numPr>
          <w:ilvl w:val="2"/>
          <w:numId w:val="1"/>
        </w:numPr>
        <w:rPr/>
      </w:pPr>
      <w:bookmarkStart w:id="160" w:name="__RefHeading___Toc4665993_3650668749"/>
      <w:bookmarkStart w:id="161" w:name="_Toc61"/>
      <w:bookmarkEnd w:id="160"/>
      <w:r>
        <w:rPr>
          <w:rtl w:val="true"/>
        </w:rPr>
        <w:t>اشاره</w:t>
      </w:r>
      <w:bookmarkEnd w:id="161"/>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اعمال و عقايد در دنيا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در امت‌هاي پيشين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داستان‌هايي از تجسم اعمال در زندگي معصومان عليهم السلام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داستان‌هايي از تجسم اعمال در زندگي علما و ديگران</w:t>
      </w:r>
      <w:bookmarkStart w:id="162" w:name="pg2103_10766"/>
    </w:p>
    <w:p>
      <w:pPr>
        <w:pStyle w:val="Heading3"/>
        <w:numPr>
          <w:ilvl w:val="2"/>
          <w:numId w:val="1"/>
        </w:numPr>
        <w:rPr/>
      </w:pPr>
      <w:bookmarkStart w:id="163" w:name="__RefHeading___Toc4665995_3650668749"/>
      <w:bookmarkStart w:id="164" w:name="_Toc62"/>
      <w:bookmarkEnd w:id="162"/>
      <w:bookmarkEnd w:id="163"/>
      <w:r>
        <w:rPr>
          <w:rtl w:val="true"/>
        </w:rPr>
        <w:t>فصل اول</w:t>
      </w:r>
      <w:r>
        <w:rPr>
          <w:rtl w:val="true"/>
        </w:rPr>
        <w:t xml:space="preserve">: </w:t>
      </w:r>
      <w:r>
        <w:rPr>
          <w:rtl w:val="true"/>
        </w:rPr>
        <w:t>تجسم اعمال در امت‌هاي پيشين</w:t>
      </w:r>
      <w:bookmarkEnd w:id="164"/>
    </w:p>
    <w:p>
      <w:pPr>
        <w:pStyle w:val="Heading4"/>
        <w:numPr>
          <w:ilvl w:val="3"/>
          <w:numId w:val="1"/>
        </w:numPr>
        <w:rPr/>
      </w:pPr>
      <w:bookmarkStart w:id="165" w:name="__RefHeading___Toc4665997_3650668749"/>
      <w:bookmarkStart w:id="166" w:name="_Toc63"/>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در امت‌هاي پيشين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ملكات انسان و هر عملي كه از او صادر ميشود، از بين نميرود و آثار آن دير يا زود به صاحبش بازميگردد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در عالم آخرت، به صورت كامل و بدون كم و زياد، به فاعلش بر خواهد گشت و از ظاهر برخي آيات و روايات استفاده مي‌شود كه برخي عملكردهاي انسان در همين دنيا تجسم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ميان امت‌هاي پيشين برخي، گاهي به صورت گروهي و گاهي به صورت فردي، بر اثر ارتكاب بخشي از گناهان بزرگ، شكل و قيافه انساني خود را از دست مي‌دهند و به شكل و قيافه يكي از حيوانات در مي‌آيند كه نمونه برجسته آن، جريان مسخ</w:t>
      </w:r>
      <w:r>
        <w:rPr>
          <w:rStyle w:val="FootnoteAnchor"/>
          <w:rtl w:val="true"/>
        </w:rPr>
        <w:footnoteReference w:id="171"/>
      </w:r>
      <w:r>
        <w:rPr>
          <w:rFonts w:ascii="IRNazanin" w:hAnsi="IRNazanin" w:eastAsia="IRNazanin"/>
          <w:color w:val="111111"/>
          <w:sz w:val="28"/>
          <w:sz w:val="28"/>
          <w:szCs w:val="28"/>
          <w:rtl w:val="true"/>
          <w:lang w:bidi="fa-IR"/>
        </w:rPr>
        <w:t>اصحاب سبت</w:t>
      </w:r>
      <w:r>
        <w:rPr>
          <w:rStyle w:val="FootnoteAnchor"/>
          <w:rtl w:val="true"/>
        </w:rPr>
        <w:footnoteReference w:id="172"/>
      </w:r>
      <w:r>
        <w:rPr>
          <w:rFonts w:ascii="Amiri" w:hAnsi="Amiri" w:eastAsia="Amiri" w:cs="Amiri"/>
          <w:color w:val="111111"/>
          <w:sz w:val="28"/>
          <w:sz w:val="28"/>
          <w:szCs w:val="28"/>
          <w:rtl w:val="true"/>
          <w:lang w:bidi="ar-SA"/>
        </w:rPr>
        <w:t>است كه خداوند در</w:t>
      </w:r>
    </w:p>
    <w:p>
      <w:pPr>
        <w:pStyle w:val="BookText"/>
        <w:rPr/>
      </w:pPr>
      <w:r>
        <w:rPr>
          <w:rFonts w:ascii="IRNazanin" w:hAnsi="IRNazanin" w:eastAsia="IRNazanin"/>
          <w:color w:val="111111"/>
          <w:sz w:val="28"/>
          <w:sz w:val="28"/>
          <w:szCs w:val="28"/>
          <w:rtl w:val="true"/>
          <w:lang w:bidi="fa-IR"/>
        </w:rPr>
        <w:t>قرآن كريم چندين بار به اين جريان به جهت پندگيري مردم يادآور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عَلِمْتُمُ الَّذِينَ اعْتَدَوْا مِنْكُمْ فِي السَّبْتِ فَقُلْنَا لَهُمْ كُونُوا قِرَدَةً خَاسِئِينَ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فَجَعَلْنَاهَا نَكَالا لِمَا بَيْنَ يَدَيْهَا وَمَا خَلْفَهَا وَمَوْعِظَةً لِلْمُتَّقِينَ؛ و كساني از شما را كه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كردند نيك شناختيد، پس ايشان را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بوزينگاني باشيد طرد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عقوبت را مايه عبرتي براي معاصرين آنها و كساني كه بعد از آنها خواهند آمد، قرار داديم تا خود پندي براي تقوا‌پيشگان باشد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وَسْئَلْهُمْ عَنِ الْقَرْيَةِ الَّتِي كانَتْ حاضِرَةَ الْبَحْرِ إِذْ يَعْدُونَ فِي السَّبْتِ إِذْ تَأْتِيهِمْ حِيتانُهُمْ يَوْمَ سَبْتِهِمْ شُرَّعاً وَ يَوْمَ لا يَسْبِتُونَ لا تَأْتِيهِمْ كَذلِكَ نَبْلُوهُمْ بِما كانُوا يَفْسُقُونَ؛ و از اهالي آن شهري كه كنار دريا بود، از ايشان جويا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تجاوز مي‌كردند آن‌گاه كه روز شنبة آنان ماهي‌هايشان روي آب مي‌آمدند و روزهاي غير شنبه به سوي آنان نمي‌آمدند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ما آنان را به سبب آنكه نافرماني مي‌كردند مي‌آزموديم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 عَلَي لِسَانِ دَاوُدَ وَ عِيسَي ابْنِ مَرْيَمَ</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امام صادق عليه السلام در تفسير اين آيه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داود آن بود كه خداوند اهل ايله را تبديل به خوك نمايد و لعنت عيسي بن مريم آن بود كه پروردگار آنها را به بوزينگاني مبدل كند</w:t>
      </w:r>
      <w:r>
        <w:rPr>
          <w:rFonts w:eastAsia="IRNazanin" w:cs="IRNazanin"/>
          <w:color w:val="111111"/>
          <w:sz w:val="28"/>
          <w:szCs w:val="28"/>
          <w:rtl w:val="true"/>
          <w:lang w:bidi="fa-IR"/>
        </w:rPr>
        <w:t>».</w:t>
      </w:r>
      <w:r>
        <w:rPr>
          <w:rStyle w:val="FootnoteAnchor"/>
          <w:rtl w:val="true"/>
        </w:rPr>
        <w:footnoteReference w:id="176"/>
      </w:r>
      <w:bookmarkStart w:id="167" w:name="pg2103_10768"/>
    </w:p>
    <w:p>
      <w:pPr>
        <w:pStyle w:val="BookText"/>
        <w:rPr/>
      </w:pPr>
      <w:bookmarkEnd w:id="167"/>
      <w:r>
        <w:rPr>
          <w:rFonts w:ascii="IRNazanin" w:hAnsi="IRNazanin" w:eastAsia="IRNazanin"/>
          <w:color w:val="111111"/>
          <w:sz w:val="28"/>
          <w:sz w:val="28"/>
          <w:szCs w:val="28"/>
          <w:rtl w:val="true"/>
          <w:lang w:bidi="fa-IR"/>
        </w:rPr>
        <w:t>اين آيات به روشني بر اين حقيقت دلالت دارند كه گروهي از گنه‌كاران در ميان امت‌هاي پيشين به صورت بوزينه و خوك مسخ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چهره و قيافه انساني آنها تغيير يافته و به شكل حيوان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دانشمندان اسلامي، اين حقيقت را به همين صورت پذيرفته‌اند و آن را معجزه‌اي الهي مي‌دانند</w:t>
      </w:r>
      <w:r>
        <w:rPr>
          <w:rFonts w:eastAsia="IRNazanin" w:cs="IRNazanin"/>
          <w:color w:val="111111"/>
          <w:sz w:val="28"/>
          <w:szCs w:val="28"/>
          <w:rtl w:val="true"/>
          <w:lang w:bidi="fa-IR"/>
        </w:rPr>
        <w:t>.</w:t>
      </w:r>
    </w:p>
    <w:p>
      <w:pPr>
        <w:pStyle w:val="Heading4"/>
        <w:numPr>
          <w:ilvl w:val="3"/>
          <w:numId w:val="1"/>
        </w:numPr>
        <w:rPr/>
      </w:pPr>
      <w:bookmarkStart w:id="168" w:name="__RefHeading___Toc4665999_3650668749"/>
      <w:bookmarkStart w:id="169" w:name="_Toc64"/>
      <w:bookmarkEnd w:id="168"/>
      <w:r>
        <w:rPr>
          <w:rtl w:val="true"/>
        </w:rPr>
        <w:t>داستان اصحاب سبت</w:t>
      </w:r>
      <w:bookmarkEnd w:id="169"/>
    </w:p>
    <w:p>
      <w:pPr>
        <w:pStyle w:val="BookText"/>
        <w:rPr/>
      </w:pPr>
      <w:r>
        <w:rPr>
          <w:rFonts w:ascii="IRNazanin" w:hAnsi="IRNazanin" w:eastAsia="IRNazanin"/>
          <w:color w:val="111111"/>
          <w:sz w:val="28"/>
          <w:sz w:val="28"/>
          <w:szCs w:val="28"/>
          <w:rtl w:val="true"/>
          <w:lang w:bidi="fa-IR"/>
        </w:rPr>
        <w:t>داستان اصحاب سبت</w:t>
      </w:r>
    </w:p>
    <w:p>
      <w:pPr>
        <w:pStyle w:val="BookText"/>
        <w:rPr/>
      </w:pPr>
      <w:r>
        <w:rPr>
          <w:rFonts w:ascii="IRNazanin" w:hAnsi="IRNazanin" w:eastAsia="IRNazanin"/>
          <w:color w:val="111111"/>
          <w:sz w:val="28"/>
          <w:sz w:val="28"/>
          <w:szCs w:val="28"/>
          <w:rtl w:val="true"/>
          <w:lang w:bidi="fa-IR"/>
        </w:rPr>
        <w:t xml:space="preserve">داستان از اين قرار است كه گروهي از بني اسرائيل در زمان حضرت داود عليه السلام در يك آبادي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در ساحل درياي احمر در كنار سرزمين فلسطين كنوني زندگي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اين شهر بيش از هشتاد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طايفه قوم ثمود بودند و خداوند اين قوم را از صيد ماهي در روزهاي شنبه كه روز تعطيل عمومي آنان بود،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جمعيتي كه در كنار دريا زندگي مي‌كنند، قسمت مهمي از تغذيه و درآمدشان از طريق صيد ماهي است، و گويا به دليل تعطيل مستمري كه پيش از اين در روز شنبه در ميان آنها معمول بود، ماهيان در آن روز احساس امنيت مي‌كردند و دسته دسته روي آب ظاهر مي‌شدند، اما در روزهاي ديگر كه صيادان در تعقيب آنها بودند، به اعماق آب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خواه جنبه طبيعي داشته باشد يا جنبه‌اي فوق‌العاده و الهي، وسيله‌اي براي آزمايش اين جمعيت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اهل آن آبادي به دليل رعايت امر الهي نمي‌توانستند در اين</w:t>
      </w:r>
    </w:p>
    <w:p>
      <w:pPr>
        <w:pStyle w:val="BookText"/>
        <w:rPr/>
      </w:pPr>
      <w:r>
        <w:rPr>
          <w:rFonts w:ascii="IRNazanin" w:hAnsi="IRNazanin" w:eastAsia="IRNazanin"/>
          <w:color w:val="111111"/>
          <w:sz w:val="28"/>
          <w:sz w:val="28"/>
          <w:szCs w:val="28"/>
          <w:rtl w:val="true"/>
          <w:lang w:bidi="fa-IR"/>
        </w:rPr>
        <w:t>روز ماهي صيد كنند، دنبال چاره‌اي بودند، بلكه بتوانند با درست كردن كلاه شرعي از اين همه ماهي كه فقط در اين روز مانند سيل به ساحل آمده و خودشان را نشان مي‌دهند،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حين شيطان، آن دشمن ديرين انسان به عده‌اي از آنان القا كرد كه خداوند شما را از خوردن ماهي در روز شنبه منع فرمود، نه صيد 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عده زيادي از اهالي سعي داشتند با حيله‌هاي مختلف در روزهاي شنبه ماهي‌ها را گير بيندازند تا بتوانند روز يك‌شنبه آنها را صيد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برخي با كندن گودال‌ها و حوضچه‌هايي در كنار دريا، آب را به وسيله نحرها به اين گودال‌ها، سرازير و ماهي‌ها را همراه آب به آن هدايت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برگشت آنها را مي‌بستند و روز بعد آنها را صيد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ديگر روز شنبه تور ماهيگيري را به دريا مي‌انداختند و بدين وسيله ماهي‌هاي زيادي را به دام مي‌انداختند و روز يكشنبه آن را از آب بيرون مي‌كشيدند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ديگر ماهي‌ها را مي‌گرفتند و با ريسمان مي‌بستند و روز بعد آن را بيرون مي‌آوردند و مي‌خوردند و اظهار مي‌داشتند كه ما روز شنبه صيد نكرده‌ايم كه بدين وسيله به زعم خودشان هم به امر خدا عمل كرده باشند و هم از اين طريق بتوانند از وجود اين همه ماهي، بهره كافي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بدين منوال گذشت و مردم ديدند عذابي بر آنان نازل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پيدا كردند و حتي در روز شنبه هم شروع به صيد ماهي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راه حرام ثروت فراواني به دست آوردند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همه مردم آن آبادي چنين نبودند، بلكه آنها به سه دسته تقسيم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زيادي از آنان؛ يعني حدود شصت هزار نفر، آشكارا نافرماني خدا را كردند و متجاهر به فسق و معاصي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كمي در حدود ده هزار نفر، مطيع امر الهي بودند و معصيت‌كاران را نهي از منكر مي‌كردند و با موعظه و نصيحت خويش، عواقب اين نافرماني را متذكر مي‌شدند و آنان را تشويق به ترك گناه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جماعتي از آنان كه حدود دوازده هزار نفر بودند، نافرماني خدا را نكردند، اما در برابر معصيت‌كاران نه تنها ساكت بودند، بلكه به نهي از منكركنندگان اعتراض مي‌كردند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مردماني كه خدا آنها را به هلاكت خواهد رسانيد يا به عذاب سختي آنها را معذّب خواهد ساخت، پند مي‌دهيد و موعظه مي‌كنيد؟</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جواب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تكليف شرعي خود عمل مي‌كنيم تا نزد پروردگارمان معذور باشيم و وسيله معذرت و پوزشي در درگاه پروردگار در روز حساب و نشور داشته باشيم و فريضه نهي از منكر را ترك نكرده باشيم و به ما نگويند، چرا آنها را موعظه نكرديد تا ترك معصيت كنند؟ لذا ما دست از نصيحت و موعظه برنمي‌داريم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اميد هستيم كه آنان نصايح ما را بپذيرند و از خدا بترسند و دست از خطاي خويش بردارند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ديدند پند اينها براي آنان مؤثر 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ديگر با شما معاشرت نمي‌كنيم و در اين شهري كه معصيت خدا مي‌شود، نمي‌مانيم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 مي‌ترسيم كه بلا نازل شده و ما را هم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از شهر خارج شدند و به جزيره ديگري كه در آن نزديكي بود، كوچ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اهل آن شهر، پندهايي را كه از سوي مؤمنان شنيده بودند، از ياد بردند و به معصيت خود ادامه دادند، خداوند آنان را به عذاب سخت و ناگواري گرفتار ساخت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خداوند شب بعد، آن دو گروه معصيت كار را به صورت حيوانات مسخ كرد؛ يعني پيران گروه اول به شكل خوك و جوانانشان به شكل ميمون و گروه سوم به شكل مورچه</w:t>
      </w:r>
      <w:r>
        <w:rPr>
          <w:rStyle w:val="FootnoteAnchor"/>
          <w:rtl w:val="true"/>
        </w:rPr>
        <w:footnoteReference w:id="181"/>
      </w:r>
      <w:r>
        <w:rPr>
          <w:rFonts w:ascii="IRNazanin" w:hAnsi="IRNazanin" w:eastAsia="IRNazanin"/>
          <w:color w:val="111111"/>
          <w:sz w:val="28"/>
          <w:sz w:val="28"/>
          <w:szCs w:val="28"/>
          <w:rtl w:val="true"/>
          <w:lang w:bidi="fa-IR"/>
        </w:rPr>
        <w:t>در آمدند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دل‌نگران بودند كه بر سر معصيت‌كاران 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صبح عده‌اي از آنان براي اطلاع از وضعيت به 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دروازه شهر نزديك شدند، ديدند در شهر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كسي داخل و نه كسي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مرده و ساكت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گاه صدايي مانند زوزه گرگ به گوششان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كاري كردند، نتوانستند در قلعه را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نردبان از ديوار قلعه بالا رفتند با منظره دلخراشي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كردند همه مردم شهر به صورت حيوانات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زحمت فراوان در قلعه را گشوده، داخل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آنها را نشناختند، ولي مسخ شده‌ها مؤمنان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به شما نگفتيم مرتكب گناه نشويد، مطيع امر پروردگار باشيد و تقوا داشته باشيد و مخالفت نكنيد؟ گوش نداديد و به كيفر عناد و سرپيچي خود رسيديد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نمي‌توانستند 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سرشان را تكان مي‌دادند و اشك از چشمانشان جاري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همين حال باقي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bookmarkStart w:id="170" w:name="pg2103_10772"/>
    </w:p>
    <w:p>
      <w:pPr>
        <w:pStyle w:val="BookText"/>
        <w:rPr/>
      </w:pPr>
      <w:bookmarkEnd w:id="170"/>
      <w:r>
        <w:rPr>
          <w:rFonts w:ascii="Amiri" w:hAnsi="Amiri" w:eastAsia="Amiri" w:cs="Amiri"/>
          <w:color w:val="111111"/>
          <w:sz w:val="28"/>
          <w:sz w:val="28"/>
          <w:szCs w:val="28"/>
          <w:rtl w:val="true"/>
          <w:lang w:bidi="ar-SA"/>
        </w:rPr>
        <w:t>خداوند باد و باران تندي فرستاد و تمام آنها را به طرف دريا برد و غرق شدند</w:t>
      </w:r>
      <w:r>
        <w:rPr>
          <w:rFonts w:eastAsia="Amiri" w:cs="Amiri" w:ascii="Amiri" w:hAnsi="Amiri"/>
          <w:color w:val="111111"/>
          <w:sz w:val="28"/>
          <w:szCs w:val="28"/>
          <w:rtl w:val="true"/>
          <w:lang w:bidi="ar-SA"/>
        </w:rPr>
        <w:t>.</w:t>
      </w:r>
      <w:r>
        <w:rPr>
          <w:rStyle w:val="FootnoteAnchor"/>
          <w:rtl w:val="true"/>
        </w:rPr>
        <w:footnoteReference w:id="182"/>
      </w:r>
    </w:p>
    <w:p>
      <w:pPr>
        <w:pStyle w:val="Heading4"/>
        <w:numPr>
          <w:ilvl w:val="3"/>
          <w:numId w:val="1"/>
        </w:numPr>
        <w:rPr/>
      </w:pPr>
      <w:bookmarkStart w:id="171" w:name="__RefHeading___Toc4666001_3650668749"/>
      <w:bookmarkStart w:id="172" w:name="_Toc65"/>
      <w:bookmarkEnd w:id="171"/>
      <w:r>
        <w:rPr>
          <w:rtl w:val="true"/>
        </w:rPr>
        <w:t>پاسخ به دو پرسش</w:t>
      </w:r>
      <w:bookmarkEnd w:id="172"/>
    </w:p>
    <w:p>
      <w:pPr>
        <w:pStyle w:val="BookText"/>
        <w:rPr/>
      </w:pPr>
      <w:r>
        <w:rPr>
          <w:rFonts w:ascii="IRNazanin" w:hAnsi="IRNazanin" w:eastAsia="IRNazanin"/>
          <w:color w:val="111111"/>
          <w:sz w:val="28"/>
          <w:sz w:val="28"/>
          <w:szCs w:val="28"/>
          <w:rtl w:val="true"/>
          <w:lang w:bidi="fa-IR"/>
        </w:rPr>
        <w:t>پاسخ به دو پرسش</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هم بر خلاف قانون تكامل است و هم موجب تغيير ماهيت انسان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فلسفي آيا انسان نمي‌تواند در سير تكاملي خود به ناقص برگردد؟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از باب خرق عادت و قدرت‌نمايي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خارق عادت و معجزه شگفت‌آور نباشند، نمي‌توان به آنها خارق عادت و معجزه گفت و معجزه از نظر عقل از امور ممكنه‌اي است كه به قدرت الهي متعلق بوده و تحقق آن با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مسخ از محال عقلي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تكامل شامل حال افرادي مي‌شود كه اهليت آن را داشته و در مسير تكامل باشند، اما هنگامي كه دچار انحراف شده و از محيط شرايط اين قانون كنار رفته‌اند، از سير تكامل باز مي‌ايستند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انسان سالم در سنين كودكي پيوسته رو به رشد و نمو بوده است، اما اگر نقايصي در وجود او پيدا شود، ممكن است نه تنها رشد و نموش متوقف شود، بلكه رو به عقب برگردد، و نمو فكري و جسماني خود را به تدريج از دست بدهد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اشياي فراواني را مشاهده مي‌كنيم كه كاملاً تغيير ماهيت مي‌دهند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وقتي هيزم مي‌سوزد، تغيير ماهيت مي‌دهد و به خاكستر تبديل مي‌شود يا سگ و هر حيوان ديگري وقتي وارد نمك مي‌شود، پس از مدتي تغيير ماهيت مي‌دهد و به نمك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تغيير ماهيت امر ممكني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مسخ تغيير قيافه انساني به شكل حيواني است، بدون اينكه ماهيت آن تغيير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تغيير، اثر اعمال، رفتار و ملكات انسان است كه به شكل حيوان تجسم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فرد مسخ‌شده با حفظ ماهيت انساني خود فقط از لحاظ قيافه به شكل حيوان ديده مي‌شود كه نوعي عقوبت الهي است و اساساً تغيير چهره انساني، به تغيير ماهيت و مراحل استكمالي او ربط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مجازات مسخ مخصوص امت‌هاي پيشين بوده است و براي امت اسلامي چنين مجازاتي اعمال نخواهد شد؟ يا اين كيفري عمومي است و همواره احتمال وقوع آن موجود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رسيده از معصومان عليهم السلام اين مجازات مختص امت‌هاي پيشين نبوده است، بلكه در ميان امت اسلامي هم امكان مسخ وجود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روايتي از پيامبر اكرم صلي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يَجْرِ فِي بَنِي إِسْرَائِيلَ شَيْ‌ءٌ إِلَّا وَ يَكُونُ فِي أُمَّتِي مِثْلُهُ حَتَّي الْمَسْخُ وَ الْخَسْفُ وَ الْقَذْفُ؛ جاري نشده است در بني اسرائيل هيچ چيز، مگر اينكه در امت من هم مثل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 فرو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آدمي به صورت حيوان ديگر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آتش افتادن و سنگ‌بار شدن</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روايت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فِي أُمَّتِي الْخَسْفُ وَ الْمَسْخُ؛ در ميان امت من نيز خسف و مسخ اتفاق مي‌افتد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يحيي بن سعيد از محمد بن حنفيه و او از علي بن ابي‌طالب عليه السلام نقل مي‌كند كه پيامبر خدا صلي الله عليه و آله فرمود</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امت من پانزده چيز انجام دهند، به آنان بلا نازل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آنها كدامند؟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غنايم كه مال عموم است، دست اشخاص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غنيمت شمرده شود و به صاحبانش باز گردانده نشود، زكات دادن ضرر شمرده شود، مرد از زن خود اطاعت، مادر خود را ناراحت سازد، به دوستش احسان و به پدرش جفا كند، پست‌ترين قوم پيشواي آنها باشد، مردم او را از ترس شر و شكنجه‌اش احترام كنند، صداها در مسجد بلند گردد و مردان لباس حرير پوشند و زنان آوازه‌خوان براي خود گيرند و آلات موسيقي و لهو به كار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بايد در انتظار باد سرخ يا فرو رفتن زمين يا مسخ باشند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روايتي آمده است كه شخصي با حضرت علي عليه السلام عناد مي‌كرد و با نفرين آن حضرت به صورت سگ در آمد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ديگر آمده است كه عمر بن سعد، قاتل امام حسين عليه السلام ، پس از كشته شدن به صورت بوزينه‌اي در آمد كه در گردنش زنجير بود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روايتي از امام صادق عليه السلام آمده است كه بني‌اميه در حال مرگ مسخ مي‌شدند</w:t>
      </w:r>
      <w:r>
        <w:rPr>
          <w:rStyle w:val="FootnoteAnchor"/>
          <w:rtl w:val="true"/>
        </w:rPr>
        <w:footnoteReference w:id="189"/>
      </w:r>
      <w:r>
        <w:rPr>
          <w:rFonts w:ascii="IRNazanin" w:hAnsi="IRNazanin" w:eastAsia="IRNazanin"/>
          <w:color w:val="111111"/>
          <w:sz w:val="28"/>
          <w:sz w:val="28"/>
          <w:szCs w:val="28"/>
          <w:rtl w:val="true"/>
          <w:lang w:bidi="fa-IR"/>
        </w:rPr>
        <w:t>و از جمله عبدالملك بن مروان به شكل قورباغه‌اي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چون چنين ديدند، تصميم گرفتند تنه درخت خرمايي را بياورند و آن را به شكل مردي درآوردند و اين كار را هم كردند و به آن مجسمه چوبي زرهي آهنين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كفن پيچيدند و جز من و فرزندانش، كسي از اين موضوع مطلع نشدند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روايات و غير اينها استفاده مي‌شود كه مسئله مسخ، مختص به امت پيشين نيست، بلكه در ميان امت پيامبر اكرم صلي الله عليه و آله نيز به وقوع مي‌پيوندد</w:t>
      </w:r>
      <w:r>
        <w:rPr>
          <w:rFonts w:eastAsia="IRNazanin" w:cs="IRNazanin"/>
          <w:color w:val="111111"/>
          <w:sz w:val="28"/>
          <w:szCs w:val="28"/>
          <w:rtl w:val="true"/>
          <w:lang w:bidi="fa-IR"/>
        </w:rPr>
        <w:t>.</w:t>
      </w:r>
      <w:bookmarkStart w:id="173" w:name="pg2103_10776"/>
    </w:p>
    <w:p>
      <w:pPr>
        <w:pStyle w:val="Heading3"/>
        <w:numPr>
          <w:ilvl w:val="2"/>
          <w:numId w:val="1"/>
        </w:numPr>
        <w:rPr/>
      </w:pPr>
      <w:bookmarkStart w:id="174" w:name="__RefHeading___Toc4666003_3650668749"/>
      <w:bookmarkStart w:id="175" w:name="_Toc66"/>
      <w:bookmarkEnd w:id="173"/>
      <w:bookmarkEnd w:id="174"/>
      <w:r>
        <w:rPr>
          <w:rtl w:val="true"/>
        </w:rPr>
        <w:t>فصل دوم</w:t>
      </w:r>
      <w:r>
        <w:rPr>
          <w:rtl w:val="true"/>
        </w:rPr>
        <w:t xml:space="preserve">: </w:t>
      </w:r>
      <w:r>
        <w:rPr>
          <w:rtl w:val="true"/>
        </w:rPr>
        <w:t>داستان‌هايي از تجسم اعمال در زندگي معصومان عليهم السلام</w:t>
      </w:r>
      <w:bookmarkEnd w:id="17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داستان‌هايي از تجسم اعمال در زندگي معصومان عليهم السلام</w:t>
      </w:r>
    </w:p>
    <w:p>
      <w:pPr>
        <w:pStyle w:val="BookText"/>
        <w:rPr/>
      </w:pPr>
      <w:r>
        <w:rPr>
          <w:rFonts w:ascii="IRNazanin" w:hAnsi="IRNazanin" w:eastAsia="IRNazanin"/>
          <w:color w:val="111111"/>
          <w:sz w:val="28"/>
          <w:sz w:val="28"/>
          <w:szCs w:val="28"/>
          <w:rtl w:val="true"/>
          <w:lang w:bidi="fa-IR"/>
        </w:rPr>
        <w:t>از معصومان عليهم السلام قضايايي نقل شده كه بيانگر تجسم اعمال در دنياست، به گونه‌اي كه برخي اصحاب و شاگردان كه با آن بزرگواران رابطه نزديكي داشتند، شاهد اتفاقات عجيبي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بزرگان، اسرار و كرامات بيشتري را به آنان نشان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شاگردان آنان، تجسم اعمال افراد را 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نمونه اشاره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بن ابراهيم قمي در تفسير خود از سلسله سند صحيح در اول سوره اسرا كه در مقام بيان كيفيت معراج است، از پدرش ابراهيم بن هاشم از محمد بن ابي عُمَير از هِشام بن سالم از حضرت امام جعفر صادق عليه السلام ، روايت مفصلي از رسول خدا صلي الله عليه و آله نقل كردند كه به فرازهايي از آن مي‌پردازيم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شب معراج به جماعتي برخورد كردم كه در جلوي آنها سفره‌هايي از گوشت پاكيزه و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سفره‌هايي از گوشت</w:t>
      </w:r>
    </w:p>
    <w:p>
      <w:pPr>
        <w:pStyle w:val="BookText"/>
        <w:rPr/>
      </w:pPr>
      <w:r>
        <w:rPr>
          <w:rFonts w:ascii="IRNazanin" w:hAnsi="IRNazanin" w:eastAsia="IRNazanin"/>
          <w:color w:val="111111"/>
          <w:sz w:val="28"/>
          <w:sz w:val="28"/>
          <w:szCs w:val="28"/>
          <w:rtl w:val="true"/>
          <w:lang w:bidi="fa-IR"/>
        </w:rPr>
        <w:t>ناپاك و حرام بود و آنها گوشت‌هاي حلال و پاك را رها كرده و از گوشت‌هاي حرام مي‌خوردند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جبرئيل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كساني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جماعتي از امت تو هستند كه غذاي حلال را رها نموده و از غذاي حرام مي‌خورند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عبور كردم، به جماعتي برخورد كردم كه لب‌هايشان مانند لب‌هاي شتر بود و گوشت‌هاي پهلويشان را با قيچي بريده و بر دهان آنها مي‌انداختند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كيانند، اي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به مردم طعنه مي‌زدند و پيوسته به دنبال عيب‌جويي از مردم برآمده و با زبان و اشاره به عيب ظاهر و باطن مردم مي‌پرداختند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عبور كردم، به گروهي كه صورت‌هاي آنان و سرهاي آنان با سنگ كوبيده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چه كساني‌اند؟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نماز عشا را ترك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گذشتيم از آنجا تا رسيديم به جماعتي كه آتش در دهان‌هاي آنها فرو مي‌رفت و از عقب آنان خارج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كيانند؟گفت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افرادي هستند كه اموال يتيمان را از روي ظلم و ستم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حقيقت در شكم‌هاي خود آتش مي‌خورند و به زودي در آتش سخت جهنم گرفتار و سوخته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عبور كرده، رسيديم به اقوامي كه از بزرگي شكم هر چه مي‌خواستند از زمين برخيزند نمي‌توانستند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چه دسته‌اي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كساني</w:t>
      </w:r>
    </w:p>
    <w:p>
      <w:pPr>
        <w:pStyle w:val="BookText"/>
        <w:rPr/>
      </w:pPr>
      <w:r>
        <w:rPr>
          <w:rFonts w:ascii="IRNazanin" w:hAnsi="IRNazanin" w:eastAsia="IRNazanin"/>
          <w:color w:val="111111"/>
          <w:sz w:val="28"/>
          <w:sz w:val="28"/>
          <w:szCs w:val="28"/>
          <w:rtl w:val="true"/>
          <w:lang w:bidi="fa-IR"/>
        </w:rPr>
        <w:t>هستند كه ربا مي‌خورند و نمي‌توانند از جاي خود برخيزند، مگر مانند برخاستن كسي كه شيطان زده شده و عقل خود را به كلي از دست داده باشند‌</w:t>
      </w:r>
      <w:r>
        <w:rPr>
          <w:rStyle w:val="FootnoteAnchor"/>
          <w:rtl w:val="true"/>
        </w:rPr>
        <w:footnoteReference w:id="191"/>
      </w:r>
      <w:r>
        <w:rPr>
          <w:rFonts w:ascii="IRNazanin" w:hAnsi="IRNazanin" w:eastAsia="IRNazanin"/>
          <w:color w:val="111111"/>
          <w:sz w:val="28"/>
          <w:sz w:val="28"/>
          <w:szCs w:val="28"/>
          <w:rtl w:val="true"/>
          <w:lang w:bidi="fa-IR"/>
        </w:rPr>
        <w:t>و اينها در راه و روش آل فرعونند و هر صبح و شام بر آتش عرضه مي‌شوند و پيوسته درخواست مي‌كنند كه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كي برپا مي‌شود؟ نمي‌دانند كه قيامت از اين تلخ تر و دهشتناك‌تر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سمره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نزد رسول خدا صلي الله عليه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عجايبي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جانمان به فدايت، چه ديدي؟ براي ما بازگو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امتم را ديدم كه ملك الموت آمد قبض روحش كند، اما، نيكي به پدر و مادرش، آمد و ملك الموت را از قبض روح آن مرد منع كرد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مردي از امتم را ديدم كه عذاب قبر او گسترش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وضويش آمد و منع كرد كه عذاب قبر بر او گسترش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مردي از امتم را ديدم كه شيطان‌ها او را در ميان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ذكر خداوند عزوجل آمد و او را از بين آنها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مردي از امتم را ديدم كه ملائكه عذاب او را در ميان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نمازش آمد و او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مردي از امتم را ديدم كه تشنگي بر او غالب آمده و هر وقت خواست وارد حوض آب شود منع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ماه رمضانش آمد و به او آب داده و او را سيراب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مردي از امتم را ديدم، هر وقت مي‌خواست به حلقه‌اي از انبيا نزديك شود، طرد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غسل جنابتش آمد، دستش را گرفت و او را كنار من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مردي از امتم را ديدم كه در مقابلش تاريكي، در پشتش تاريكي، از سمت راستش تاريكي، از سمت چپش تاريكي و از پايينش تاريكي است و در تاريكي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و عمره‌اش آمد و او را از ظلمت و تاريكي خارج كرده و داخل نور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مردي از امتم را ديدم كه در پرتگاه جهنم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اميدواري‌اش به خداوند عزوجل آمد و او را از آتش جهنم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مردي از امتم را ديدم كه در ورطه هلاكت در آتش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 چشمش كه از خوف خداوند از چشمانش سرازير شده بود، آمد و او را از آن هلاكت خارج ساخت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مردي از امتم را ديدم كه بر راه منتهي به بهشت بود، ولي مضطرب بود مانند كسي كه در تندباد قرار گرفته و مضطرب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ظنش آمده و او را از تكان و اضطراب تسكين داده و به حركت بر صراط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مردي از امتم را ديدم كه در صراط، گاهي با رو، گاهي با دست و پا، گاهي معلق و با سينه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صلواتش بر من آمد، پس او را به روي پايش ايستاند و او به حركت بر صراط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مردي از امتم را ديدم كه به درهاي بهشت رسيده، اما به هر دري كه مي‌رسد، در بهشت به روي او بسته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صادقانه‌اش به لااله‌الاالله آمد و درهاي بهشت را بر روي او گشود و داخل بهشت 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از شيعيان و دوستان امام باقر و امام صادق عليهما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مراسم حج در كنار امام باقر عليه السلام مشغول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لبيك و دعاي حُجاج را ميشنيد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او نابينا بود، ولي از صداي زائران تشخيص ميداد كه جمعيت انبوهي مشغول طوافند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امام پنجم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جمعيت انبوهي گرد هم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زياد است، ولي زائران واقعي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مايلي با چشم خود حقيقت گفتار مرا ببيني؟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مبارك خويش را بر چشمان ابوبصير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چشمان نابيناي وي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بعضيها به شكل ميمونند، بعضي ديگر به صورت خوك و كمتر كسي از زائران در قيافه مؤمنان و انسان بودند، اما اين عده همانند ستاره درخشان بودند كه در ظلمات و تاريكيها ظاهر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فرموديد كه حاجي كم است، ولي ناله و فرياد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عليه السلام دعايي خواند و من به همان حالت نابينايي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ميشد اگر اين نعمت بينايي ثابت ميماند</w:t>
      </w:r>
    </w:p>
    <w:p>
      <w:pPr>
        <w:pStyle w:val="BookText"/>
        <w:rPr/>
      </w:pPr>
      <w:r>
        <w:rPr>
          <w:rFonts w:ascii="IRNazanin" w:hAnsi="IRNazanin" w:eastAsia="IRNazanin"/>
          <w:color w:val="111111"/>
          <w:sz w:val="28"/>
          <w:sz w:val="28"/>
          <w:szCs w:val="28"/>
          <w:rtl w:val="true"/>
          <w:lang w:bidi="fa-IR"/>
        </w:rPr>
        <w:t>و من خوشبخت مي‌شدم؟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بخيل نيستيم، ولي بدان كه خداوند به تو ظلم نكرده و مصلحت در اين بوده كه پروردگار عالم برايت اختيار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ميترسيم كه در اثر فضل و لطف خدا بر ما اهل بيت عليهم السلام ، مردم، ما را بدون خداوند، ارباب خود بدانند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شبيه اين قضيه در حالات امام صادق عليه السلام به ابو بصير نيز وارد شده است</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حديثي از امام صادق عليه السلام آمده است كه مردي از شام به محضر امام باقر عليه السلام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شام و از ارادتمندان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را دشمن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پدري داشتم كه از طرفداران بني‌اميه و از بدخواهان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مرا دوست نميداشت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جز من فرزندي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فردي ثروتمند بود، ولي هنگام مردن دارايي خود را پنهان داشت و الان من در تنگدستي به سر ميبرم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 پدر خود را ببيني و از مكان پول‌هايش پرسش نمايي؟ مرد شامي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من خيلي محتاج گرديدهام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قلم به دست گرفته و نامهاي نوشت و آن نامه را با مهر خود ممهور ساخت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اين نامه را به قبرستان بقيع ميبري و دو بار صدا ميزني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عمامه به سر پيش تو ميآيد و اين نامه را از تو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پيك محمد بن علي بن الحسين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پدر تو را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شامي نامه را گرفت و با همان كيفيت به قبرستان بقيع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او آمد و فرمان امام باقر عليه السلام را اجرا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شامي ملاحظه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سياه چهره، در حالي كه زنجير به گردن دارد و همانند سگ تشنه زبانش را بيرون نموده، با وضع بسيار اسفناكي همراه درجان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 شامي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ميخواهي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پدر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پدرم را 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قيافهاش سفيد بود و چنين وضعي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سياه صورت و بدبخت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الهي، دشمني آل محمد، طرفداري از بني‌اميه، روزگار مرا سياه كرده و پدرت را به وضع اسفناك مبدل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دشمني با اهل بيت پيامبر، تو را نيز دشمن داشتم و اموال خود را در زير درخت زيتون، در فلان باغ پنهان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بيرون بياور و نصف آنها را به امام باقر عليه السلام تحويل ده و به او سلام برسان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با نشانههايي كه از پدرش دريافت داشت، پول‌ها را از زير درخت زيتون بيرون آورد و پنجاه هزار درهم آن را به امام باقر تقديم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آن پول‌ها قرض‌هايش را پرداخت و زميني را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شامي از روزگار آينده پدر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او و اينكه با اين پول‌ها ما را خوش‌حال ساخت، به حال او فايده ميبخشد</w:t>
      </w:r>
      <w:r>
        <w:rPr>
          <w:rFonts w:eastAsia="IRNazanin" w:cs="IRNazanin"/>
          <w:color w:val="111111"/>
          <w:sz w:val="28"/>
          <w:szCs w:val="28"/>
          <w:rtl w:val="true"/>
          <w:lang w:bidi="fa-IR"/>
        </w:rPr>
        <w:t>.</w:t>
      </w:r>
      <w:r>
        <w:rPr>
          <w:rStyle w:val="FootnoteAnchor"/>
          <w:rtl w:val="true"/>
        </w:rPr>
        <w:footnoteReference w:id="196"/>
      </w:r>
      <w:bookmarkStart w:id="176" w:name="pg2103_10784"/>
    </w:p>
    <w:p>
      <w:pPr>
        <w:pStyle w:val="Heading3"/>
        <w:numPr>
          <w:ilvl w:val="2"/>
          <w:numId w:val="1"/>
        </w:numPr>
        <w:rPr/>
      </w:pPr>
      <w:bookmarkStart w:id="177" w:name="__RefHeading___Toc4666005_3650668749"/>
      <w:bookmarkStart w:id="178" w:name="_Toc67"/>
      <w:bookmarkEnd w:id="176"/>
      <w:bookmarkEnd w:id="177"/>
      <w:r>
        <w:rPr>
          <w:rtl w:val="true"/>
        </w:rPr>
        <w:t>فصل سوم</w:t>
      </w:r>
      <w:r>
        <w:rPr>
          <w:rtl w:val="true"/>
        </w:rPr>
        <w:t xml:space="preserve">: </w:t>
      </w:r>
      <w:r>
        <w:rPr>
          <w:rtl w:val="true"/>
        </w:rPr>
        <w:t>داستان‌هايي از تجسم اعمال در زندگي علما و ديگران</w:t>
      </w:r>
      <w:bookmarkEnd w:id="178"/>
    </w:p>
    <w:p>
      <w:pPr>
        <w:pStyle w:val="Heading4"/>
        <w:numPr>
          <w:ilvl w:val="3"/>
          <w:numId w:val="1"/>
        </w:numPr>
        <w:rPr/>
      </w:pPr>
      <w:bookmarkStart w:id="179" w:name="__RefHeading___Toc4666007_3650668749"/>
      <w:bookmarkStart w:id="180" w:name="_Toc68"/>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داستان‌هايي از تجسم اعمال در زندگي علما و ديگران</w:t>
      </w:r>
    </w:p>
    <w:p>
      <w:pPr>
        <w:pStyle w:val="BookText"/>
        <w:rPr/>
      </w:pPr>
      <w:r>
        <w:rPr>
          <w:rFonts w:ascii="IRNazanin" w:hAnsi="IRNazanin" w:eastAsia="IRNazanin"/>
          <w:color w:val="111111"/>
          <w:sz w:val="28"/>
          <w:sz w:val="28"/>
          <w:szCs w:val="28"/>
          <w:rtl w:val="true"/>
          <w:lang w:bidi="fa-IR"/>
        </w:rPr>
        <w:t>در اين باره، داستان‌ها و اتفاقات عجيب و قابل توجهي را مي‌توان در زندگي علما و مردم ملاحظه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به چند مورد اشاره مي‌كنيم</w:t>
      </w:r>
      <w:r>
        <w:rPr>
          <w:rFonts w:eastAsia="IRNazanin" w:cs="IRNazanin"/>
          <w:color w:val="111111"/>
          <w:sz w:val="28"/>
          <w:szCs w:val="28"/>
          <w:rtl w:val="true"/>
          <w:lang w:bidi="fa-IR"/>
        </w:rPr>
        <w:t>:</w:t>
      </w:r>
    </w:p>
    <w:p>
      <w:pPr>
        <w:pStyle w:val="Heading4"/>
        <w:numPr>
          <w:ilvl w:val="3"/>
          <w:numId w:val="1"/>
        </w:numPr>
        <w:rPr/>
      </w:pPr>
      <w:bookmarkStart w:id="181" w:name="__RefHeading___Toc4666009_3650668749"/>
      <w:bookmarkStart w:id="182" w:name="_Toc69"/>
      <w:bookmarkEnd w:id="181"/>
      <w:r>
        <w:rPr>
          <w:rtl w:val="true"/>
        </w:rPr>
        <w:t>انسان شترنما</w:t>
      </w:r>
      <w:bookmarkEnd w:id="182"/>
    </w:p>
    <w:p>
      <w:pPr>
        <w:pStyle w:val="BookText"/>
        <w:rPr/>
      </w:pPr>
      <w:r>
        <w:rPr>
          <w:rFonts w:ascii="IRNazanin" w:hAnsi="IRNazanin" w:eastAsia="IRNazanin"/>
          <w:color w:val="111111"/>
          <w:sz w:val="28"/>
          <w:sz w:val="28"/>
          <w:szCs w:val="28"/>
          <w:rtl w:val="true"/>
          <w:lang w:bidi="fa-IR"/>
        </w:rPr>
        <w:t>انسان شترنما</w:t>
      </w:r>
    </w:p>
    <w:p>
      <w:pPr>
        <w:pStyle w:val="BookText"/>
        <w:rPr/>
      </w:pPr>
      <w:r>
        <w:rPr>
          <w:rFonts w:ascii="IRNazanin" w:hAnsi="IRNazanin" w:eastAsia="IRNazanin"/>
          <w:color w:val="111111"/>
          <w:sz w:val="28"/>
          <w:sz w:val="28"/>
          <w:szCs w:val="28"/>
          <w:rtl w:val="true"/>
          <w:lang w:bidi="fa-IR"/>
        </w:rPr>
        <w:t>مرحوم آيت‌الله محتبي قزويني، از آيت‌الله سيد موسي زرآبادي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تهران مشغول درس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مردي كنار راه، بساط مي‌انداخت و كسب ميكرد، در حالي كه هيچ سر و صدايي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رفته‌رفته با او رفيق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من مردم را نوعاً به صورت آدميان نميبينم، حتي برخي از افراد كه به صورت آدم مي‌باشند، پاهايشان شبيه پاي شتر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او خواستم اگر ممكن است، من هم بتوانم اين واقعيت‌ها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 نداري</w:t>
      </w:r>
      <w:r>
        <w:rPr>
          <w:rFonts w:eastAsia="IRNazanin" w:cs="IRNazanin"/>
          <w:color w:val="111111"/>
          <w:sz w:val="28"/>
          <w:szCs w:val="28"/>
          <w:rtl w:val="true"/>
          <w:lang w:bidi="fa-IR"/>
        </w:rPr>
        <w:t>.</w:t>
      </w:r>
      <w:bookmarkStart w:id="183" w:name="pg2103_10785"/>
    </w:p>
    <w:p>
      <w:pPr>
        <w:pStyle w:val="BookText"/>
        <w:rPr/>
      </w:pPr>
      <w:bookmarkEnd w:id="183"/>
      <w:r>
        <w:rPr>
          <w:rFonts w:ascii="Amiri" w:hAnsi="Amiri" w:eastAsia="Amiri" w:cs="Amiri"/>
          <w:color w:val="111111"/>
          <w:sz w:val="28"/>
          <w:sz w:val="28"/>
          <w:szCs w:val="28"/>
          <w:rtl w:val="true"/>
          <w:lang w:bidi="ar-SA"/>
        </w:rPr>
        <w:t>من اصرار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اشاره او اين حال براي من نيز حاصل شد، به طوري كه غالب مردم را به صورت آدم نميديدم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مدتي بدين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طاقت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از او خواستم مرا به حالت قبلي برگرداند كه به وسيله او به حالت عادي برگشتم</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184" w:name="__RefHeading___Toc4666011_3650668749"/>
      <w:bookmarkStart w:id="185" w:name="_Toc70"/>
      <w:bookmarkEnd w:id="184"/>
      <w:r>
        <w:rPr>
          <w:rtl w:val="true"/>
        </w:rPr>
        <w:t>پوششي با پول گداخته</w:t>
      </w:r>
      <w:bookmarkEnd w:id="185"/>
    </w:p>
    <w:p>
      <w:pPr>
        <w:pStyle w:val="BookText"/>
        <w:rPr/>
      </w:pPr>
      <w:r>
        <w:rPr>
          <w:rFonts w:ascii="IRNazanin" w:hAnsi="IRNazanin" w:eastAsia="IRNazanin"/>
          <w:color w:val="111111"/>
          <w:sz w:val="28"/>
          <w:sz w:val="28"/>
          <w:szCs w:val="28"/>
          <w:rtl w:val="true"/>
          <w:lang w:bidi="fa-IR"/>
        </w:rPr>
        <w:t>پوششي با پول گداخته</w:t>
      </w:r>
    </w:p>
    <w:p>
      <w:pPr>
        <w:pStyle w:val="BookText"/>
        <w:rPr/>
      </w:pPr>
      <w:r>
        <w:rPr>
          <w:rFonts w:ascii="IRNazanin" w:hAnsi="IRNazanin" w:eastAsia="IRNazanin"/>
          <w:color w:val="111111"/>
          <w:sz w:val="28"/>
          <w:sz w:val="28"/>
          <w:szCs w:val="28"/>
          <w:rtl w:val="true"/>
          <w:lang w:bidi="fa-IR"/>
        </w:rPr>
        <w:t>مرحوم آيت‌الله سيد ابوالحسن رفيعي قزويني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در درس يكي از اساتيد شركت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استاد دست خود را موقع درس و غيره در كاسه آب سردي فرو ميبرد و آب آن كاسه را هم پس از مدتي،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ديدن اين منظره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پدرم علت اين كار را از استاد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پاسخ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روزگاري مردم نزد من وجوهي براي نماز و روزه 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يكي از دوستان كه به تصورم آدم خوبي بود، ميدادم و او پول‌ها را از من ميگرفت، اما در واقع نه نماز ميخواند و نه روزه ميگرفت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اين موضوع هيچ اطلاع نداشتم تا آنكه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تشييع جنازه او رفته، او را خود، در قبر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 كه قصد داشتم بند كفن را باز كنم، ناگهان ديدم سطح بدن او پوشيده از پول‌هاي گداخته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نوك انگشتان من با آن پول‌هاي گداخته،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انگشتان من سوزش شديدي پيدا كرده است كه من ناچارم</w:t>
      </w:r>
      <w:bookmarkStart w:id="186" w:name="pg2103_10786"/>
    </w:p>
    <w:p>
      <w:pPr>
        <w:pStyle w:val="BookText"/>
        <w:rPr/>
      </w:pPr>
      <w:bookmarkEnd w:id="186"/>
      <w:r>
        <w:rPr>
          <w:rFonts w:ascii="IRNazanin" w:hAnsi="IRNazanin" w:eastAsia="IRNazanin"/>
          <w:color w:val="111111"/>
          <w:sz w:val="28"/>
          <w:sz w:val="28"/>
          <w:szCs w:val="28"/>
          <w:rtl w:val="true"/>
          <w:lang w:bidi="fa-IR"/>
        </w:rPr>
        <w:t>براي رفع سوزش، آن را در آب سرد فرو ببرم و پس از مدتي آب سرد گرم ميشود و بايد آب را عوض كنم</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187" w:name="__RefHeading___Toc4666013_3650668749"/>
      <w:bookmarkStart w:id="188" w:name="_Toc71"/>
      <w:bookmarkEnd w:id="187"/>
      <w:r>
        <w:rPr>
          <w:rtl w:val="true"/>
        </w:rPr>
        <w:t>ذكر منور</w:t>
      </w:r>
      <w:bookmarkEnd w:id="188"/>
    </w:p>
    <w:p>
      <w:pPr>
        <w:pStyle w:val="BookText"/>
        <w:rPr/>
      </w:pPr>
      <w:r>
        <w:rPr>
          <w:rFonts w:ascii="Amiri" w:hAnsi="Amiri" w:eastAsia="Amiri" w:cs="Amiri"/>
          <w:color w:val="111111"/>
          <w:sz w:val="28"/>
          <w:sz w:val="28"/>
          <w:szCs w:val="28"/>
          <w:rtl w:val="true"/>
          <w:lang w:bidi="ar-SA"/>
        </w:rPr>
        <w:t>ذكر منور</w:t>
      </w:r>
    </w:p>
    <w:p>
      <w:pPr>
        <w:pStyle w:val="BookText"/>
        <w:rPr/>
      </w:pPr>
      <w:r>
        <w:rPr>
          <w:rFonts w:ascii="IRNazanin" w:hAnsi="IRNazanin" w:eastAsia="IRNazanin"/>
          <w:color w:val="111111"/>
          <w:sz w:val="28"/>
          <w:sz w:val="28"/>
          <w:szCs w:val="28"/>
          <w:rtl w:val="true"/>
          <w:lang w:bidi="fa-IR"/>
        </w:rPr>
        <w:t>مرحوم سيد مرتضي سبزواري از منبريهاي معروف مشهد با دو واسطه موثق نقل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شبي به همراه يكي از دوستان از زيارت حضرت رضا عليه السلام باز ميگشتيم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از دور متوجه شديم شيخي عبا به سر كشيده و به طرف صحن ميرود، در حالي كه گاهي جلوي او روشن ميشود، از آنچه ديديم بسيار تعجب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كه همراه من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نميروم تا بفهمم اين روشنايي چه چيزي است كه گاهي پديد مي‌آيد؟</w:t>
      </w:r>
    </w:p>
    <w:p>
      <w:pPr>
        <w:pStyle w:val="BookText"/>
        <w:rPr/>
      </w:pPr>
      <w:r>
        <w:rPr>
          <w:rFonts w:ascii="IRNazanin" w:hAnsi="IRNazanin" w:eastAsia="IRNazanin"/>
          <w:color w:val="111111"/>
          <w:sz w:val="28"/>
          <w:sz w:val="28"/>
          <w:szCs w:val="28"/>
          <w:rtl w:val="true"/>
          <w:lang w:bidi="fa-IR"/>
        </w:rPr>
        <w:t>نزديك‌تر رفته و متوجه شديم چراغي در دست او نيست، بلكه او هر موقع ذكر ميگويد، دندان‌هايش نمايان و روشنايي نيز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رفته، ديديم آن شخص بزرگوار مرحوم آقاي حاج شيخ عباس قمي، صاحب كتاب مفاتيح الجنان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معلوم شد ذكر اوست كه به نور تبديل مي‌شود</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4666015_3650668749"/>
      <w:bookmarkStart w:id="190" w:name="_Toc72"/>
      <w:bookmarkEnd w:id="189"/>
      <w:r>
        <w:rPr>
          <w:rtl w:val="true"/>
        </w:rPr>
        <w:t>تجسم تندخويي</w:t>
      </w:r>
      <w:bookmarkEnd w:id="190"/>
    </w:p>
    <w:p>
      <w:pPr>
        <w:pStyle w:val="BookText"/>
        <w:rPr/>
      </w:pPr>
      <w:r>
        <w:rPr>
          <w:rFonts w:ascii="Amiri" w:hAnsi="Amiri" w:eastAsia="Amiri" w:cs="Amiri"/>
          <w:color w:val="111111"/>
          <w:sz w:val="28"/>
          <w:sz w:val="28"/>
          <w:szCs w:val="28"/>
          <w:rtl w:val="true"/>
          <w:lang w:bidi="ar-SA"/>
        </w:rPr>
        <w:t>تجسم تندخويي</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مطهري از استاد خود، مرحوم حاج ميرزا علي‌آقا شيرازي رؤيايي را نقل ميفرمايد كه آن بزرگوار روزي هنگام تدريس، در حالي كه اشكشان روي محاسن سفيدشان سرازير ميشد، اين خواب را نقل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w:t>
      </w:r>
      <w:bookmarkStart w:id="191" w:name="pg2103_10787"/>
    </w:p>
    <w:p>
      <w:pPr>
        <w:pStyle w:val="BookText"/>
        <w:rPr/>
      </w:pPr>
      <w:bookmarkEnd w:id="191"/>
      <w:r>
        <w:rPr>
          <w:rFonts w:ascii="IRNazanin" w:hAnsi="IRNazanin" w:eastAsia="IRNazanin"/>
          <w:color w:val="111111"/>
          <w:sz w:val="28"/>
          <w:sz w:val="28"/>
          <w:szCs w:val="28"/>
          <w:rtl w:val="true"/>
          <w:lang w:bidi="fa-IR"/>
        </w:rPr>
        <w:t>ديدم مرگ من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طوري مردن كه براي ما توصيف شده است، در خواب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جدا از بدنم ميديدم و ملاحظه ميكردم كه بدن مرا به قبرستان براي دفن حمل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گورستان بردند و دفن كردند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ماندم و نگران كه چه بر سر من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سگي سفيد را ديدم كه وارد قبر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حس كردم كه اين سگ، تندخويي من است كه تجسم يافته و به سراغ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ديدم حضرت سيد الشهدا عليه السلام تشريف آوردند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از تو جدا ميكنم</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192" w:name="__RefHeading___Toc4666017_3650668749"/>
      <w:bookmarkStart w:id="193" w:name="_Toc73"/>
      <w:bookmarkEnd w:id="192"/>
      <w:r>
        <w:rPr>
          <w:rtl w:val="true"/>
        </w:rPr>
        <w:t>حقيقت غذاي حرام و شبهه‌ناك</w:t>
      </w:r>
      <w:bookmarkEnd w:id="193"/>
    </w:p>
    <w:p>
      <w:pPr>
        <w:pStyle w:val="BookText"/>
        <w:rPr/>
      </w:pPr>
      <w:r>
        <w:rPr>
          <w:rFonts w:ascii="Amiri" w:hAnsi="Amiri" w:eastAsia="Amiri" w:cs="Amiri"/>
          <w:color w:val="111111"/>
          <w:sz w:val="28"/>
          <w:sz w:val="28"/>
          <w:szCs w:val="28"/>
          <w:rtl w:val="true"/>
          <w:lang w:bidi="ar-SA"/>
        </w:rPr>
        <w:t>حقيقت غذاي حرام و شبهه‌ناك</w:t>
      </w:r>
    </w:p>
    <w:p>
      <w:pPr>
        <w:pStyle w:val="BookText"/>
        <w:rPr/>
      </w:pPr>
      <w:r>
        <w:rPr>
          <w:rFonts w:ascii="IRNazanin" w:hAnsi="IRNazanin" w:eastAsia="IRNazanin"/>
          <w:color w:val="111111"/>
          <w:sz w:val="28"/>
          <w:sz w:val="28"/>
          <w:szCs w:val="28"/>
          <w:rtl w:val="true"/>
          <w:lang w:bidi="fa-IR"/>
        </w:rPr>
        <w:t>حاج مؤمن شيرازي، مردي روشن‌دل و باايمان و تقوا بود كه حقايقي را مشاهده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علامه تهراني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ائمه جماعت شيراز، روزي به من گفت بيا با هم به زيارت حضرت امام رضا عليه السلام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چند نفر از تجار با يك ماشين دربست جهت زيارت حركت نموده و به شهر قم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دو شب براي زيارت حضرت معصومه عليها السلام توقف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عجيبي براي من پيدا ميشد و حقايقي را ادراك مينمودم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طرف تهران و سپس مشهد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نيشابور كه گذشتيم، مردي را كه به صورت عامي در كنار جاده به طرف مشهد ميرفت، مشاهده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ماشين گفتند اين مرد را سوار كنيم،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درون ماشين دعوت كرديم، ولي او قبول نميكرد تا بالاخره پس از</w:t>
      </w:r>
    </w:p>
    <w:p>
      <w:pPr>
        <w:pStyle w:val="BookText"/>
        <w:rPr/>
      </w:pPr>
      <w:r>
        <w:rPr>
          <w:rFonts w:ascii="IRNazanin" w:hAnsi="IRNazanin" w:eastAsia="IRNazanin"/>
          <w:color w:val="111111"/>
          <w:sz w:val="28"/>
          <w:sz w:val="28"/>
          <w:szCs w:val="28"/>
          <w:rtl w:val="true"/>
          <w:lang w:bidi="fa-IR"/>
        </w:rPr>
        <w:t>اصرار زياد حاضر شد سوار شود، به شرط آنكه پهلوي من بنشيند و هر چه بگويد، بنده مخالفت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راه براي من صحبت كرد و بسياري از وقايع را خبر داد و حالات مرا تا آخر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اندرزهاي او بسيار لذت بردم و برخورد با چنين شخصي را از مواهب پروردگار و ضيافت حضرت رضا عليه السلام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به قدمگاه رسيديم، وقت غذا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با رفقاي خود غذا بخورم كه آن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هم غذا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خجالت كشيدم رفقاي شيرازي را كه در طول سفر با آنها غذا مي‌خوردم، رها كنم، اما چون ملزم شده بودم كه از سخنان او سرپيچي نكنم، به ناچار موافقت نموده و با آن مرد در گوشهاي رفتيم و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خرجين خود دستمالي بيرون آورد و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نان تازه و كشمش سبز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خوردن غذا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لذت‌بخش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ميخواهي به رفقاي خود سري بزني و تفقدي بنمايي، عيب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آنان رفتم، ولي ديدم در كاسهاي كه با هم از آن ميخورند، خون و كثافت است و اينها از آن ميخورند، دست و دهان آنها آلوده شده و خود اصلاً نميدانند چه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نگفتم، چون مأمور به سكوت در همه احوال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مرد بازگشتم،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كردي كه رفقايت چه ميخورند؟ تو هم از شيراز تا اينجا غذايت از همين چيزها بود و نميدانستي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 حرام و شبهه‌ناك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غذاهاي قهوهخانهها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 بازار كراهت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تعالي، پناه به خداوند ميبرم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 فرا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بالاي اين تپه ميروم و آنجا ميميرم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دستمال پول را بگير و صرف غسل و كفن و دفن من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مرقد مطهر حضرت</w:t>
      </w:r>
      <w:bookmarkStart w:id="194" w:name="pg2103_10789"/>
    </w:p>
    <w:p>
      <w:pPr>
        <w:pStyle w:val="BookText"/>
        <w:rPr/>
      </w:pPr>
      <w:bookmarkEnd w:id="194"/>
      <w:r>
        <w:rPr>
          <w:rFonts w:ascii="IRNazanin" w:hAnsi="IRNazanin" w:eastAsia="IRNazanin"/>
          <w:color w:val="111111"/>
          <w:sz w:val="28"/>
          <w:sz w:val="28"/>
          <w:szCs w:val="28"/>
          <w:rtl w:val="true"/>
          <w:lang w:bidi="fa-IR"/>
        </w:rPr>
        <w:t>ايستاد و سلام عرض كرد و گريه بسيار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به پا بوس آمدم، ولي سعادت بيش از اين نبود كه به كنار مرقد مطهرت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تپه بالا رفت و من حيرت‌زده و مدهوش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فكر و انديشهام زنجير شده و اختيار از كفم بيرون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بالاي تپه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رو به قبله خوابيده و با لبخند جان داده است، گويي هزار سال است كه مرده است</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195" w:name="__RefHeading___Toc4666019_3650668749"/>
      <w:bookmarkStart w:id="196" w:name="_Toc74"/>
      <w:bookmarkEnd w:id="195"/>
      <w:r>
        <w:rPr>
          <w:rtl w:val="true"/>
        </w:rPr>
        <w:t>تجسم اعمال نيك و بد</w:t>
      </w:r>
      <w:bookmarkEnd w:id="196"/>
    </w:p>
    <w:p>
      <w:pPr>
        <w:pStyle w:val="BookText"/>
        <w:rPr/>
      </w:pPr>
      <w:r>
        <w:rPr>
          <w:rFonts w:ascii="Amiri" w:hAnsi="Amiri" w:eastAsia="Amiri" w:cs="Amiri"/>
          <w:color w:val="111111"/>
          <w:sz w:val="28"/>
          <w:sz w:val="28"/>
          <w:szCs w:val="28"/>
          <w:rtl w:val="true"/>
          <w:lang w:bidi="ar-SA"/>
        </w:rPr>
        <w:t>تجسم اعمال نيك و 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علامه شيخ بهاء‌الدين عاملي، به ديدار يكي از مردان عارف و وارسته رفت كه در مقبرهاي از مقبرههاي اصفهان سكونت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قبرستان قبل از اين روز، امر غريبي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جماعتي جنازهاي را آوردند و در فلان موضع دفن كرده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ساعتي، بوي خوشي به مشام من رسيد كه از بوهاي اين عالم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متحير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 و چپ خود نظر كردم تا بدانم اين بوي خوش از كجا آمد كه ناگاه ديدم جوان زيبا چهرهاي، در لباس ملوك و پادشاهان به طرف آن قبر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رسيدن به آن قبر، نشست و همان‌جا مفقود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داخل قبر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زماني نگذشت كه ناگهان بوي بسيار بدي به مشامم رسيد كه از هر بوي بدي پليدتر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كردم ديدم سگي در همان مسير جوان، راه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كنار همان قبر رفت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تعجب بودم كه ناگاه آن جوان با هيئتي بد و بدني مجروح، بيرون آمد و از همان راهي كه آمده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رفتم و از وي خواهش كردم كه حقيقت حال را</w:t>
      </w:r>
      <w:bookmarkStart w:id="197" w:name="pg2103_10790"/>
    </w:p>
    <w:p>
      <w:pPr>
        <w:pStyle w:val="BookText"/>
        <w:rPr/>
      </w:pPr>
      <w:bookmarkEnd w:id="197"/>
      <w:r>
        <w:rPr>
          <w:rFonts w:ascii="IRNazanin" w:hAnsi="IRNazanin" w:eastAsia="IRNazanin"/>
          <w:color w:val="111111"/>
          <w:sz w:val="28"/>
          <w:sz w:val="28"/>
          <w:szCs w:val="28"/>
          <w:rtl w:val="true"/>
          <w:lang w:bidi="fa-IR"/>
        </w:rPr>
        <w:t>براي من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 اين ميت بودم و مأمور بودم در قبر با او باشم كه ناگاه آن سگ كه عمل غير صالح وي بود،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او را از قبر بيرون كنم تا به حق مصاحبت با صاحبم وفا كنم، اما آن سگ مرا دندان گرفت و گوشت مرا كنده و مجروح نمود و نگذاشت با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نتوانستم در قبر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بيرون آمده و وي را واگذاشتم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بعد از شنيدن اين مكاشفه از آن عارف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فَنَحنُ قائِلُونَ بِتَجَسُّدِ الأعمالِ وَ تَصَوُّرِها بِالصُّورَةِ المُناسِبَةِ بِحَسَبِ الاَحوالِ؛ ما به تجسم اعمال و صورت يافتن آن به صورت مناسب با حالات معتقديم</w:t>
      </w:r>
      <w:r>
        <w:rPr>
          <w:rFonts w:eastAsia="Amiri" w:cs="Amiri" w:ascii="Amiri" w:hAnsi="Amiri"/>
          <w:color w:val="111111"/>
          <w:sz w:val="28"/>
          <w:szCs w:val="28"/>
          <w:rtl w:val="true"/>
          <w:lang w:bidi="ar-SA"/>
        </w:rPr>
        <w:t>.</w:t>
      </w:r>
      <w:r>
        <w:rPr>
          <w:rStyle w:val="FootnoteAnchor"/>
          <w:rtl w:val="true"/>
        </w:rPr>
        <w:footnoteReference w:id="202"/>
      </w:r>
    </w:p>
    <w:p>
      <w:pPr>
        <w:pStyle w:val="Heading4"/>
        <w:numPr>
          <w:ilvl w:val="3"/>
          <w:numId w:val="1"/>
        </w:numPr>
        <w:rPr/>
      </w:pPr>
      <w:bookmarkStart w:id="198" w:name="__RefHeading___Toc4666021_3650668749"/>
      <w:bookmarkStart w:id="199" w:name="_Toc75"/>
      <w:bookmarkEnd w:id="198"/>
      <w:r>
        <w:rPr>
          <w:rtl w:val="true"/>
        </w:rPr>
        <w:t>مسخ شدن دشنام‌دهنده به امام علي عليه السلام</w:t>
      </w:r>
      <w:bookmarkEnd w:id="199"/>
    </w:p>
    <w:p>
      <w:pPr>
        <w:pStyle w:val="BookText"/>
        <w:rPr/>
      </w:pPr>
      <w:r>
        <w:rPr>
          <w:rFonts w:ascii="Amiri" w:hAnsi="Amiri" w:eastAsia="Amiri" w:cs="Amiri"/>
          <w:color w:val="111111"/>
          <w:sz w:val="28"/>
          <w:sz w:val="28"/>
          <w:szCs w:val="28"/>
          <w:rtl w:val="true"/>
          <w:lang w:bidi="ar-SA"/>
        </w:rPr>
        <w:t>مسخ شدن دشنام‌دهنده به امام علي عليه السلام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عمر واقدي، از علماي اهل سنت و جماعت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با علماي بغداد نزد هارون‌الرشيد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علماي حاضر درباره روايات صحيح و ثقهاي كه آنها در فضيلت امام علي عليه السلام و اهل بيت او شنيدهاند،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علماي شافعي حاضر در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من بيش از پانصد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 از پانزده هزار مسند و به همين ميزان روايت مرسل، و 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هزار حديث درباره فضايل آن حضرت به ياد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سپس‌هارون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ميزان اي ابن عمر واقدي؟ من نيز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زياد از آنچه محمد بن يوسف گفت، به خاطر نداشته باشم، كمتر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فضيلتي كه من خود ديدهام و باعث توبه من شده از ظلم بر اولاد علي، بالاتر از همه اين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اين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حجاج كه نايب و گماشته من در دمشق بود، به من نوشت كه در دمشق خطيبي است كه به علي عليه السلام دشنام ميگويد و من منعش كردم، ولي گوش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چه حكم مي‌فرماييد؟ به او نوشتم كه آن شخص را دستگير كرده و به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نزد من حاضر كردند، از او پرسيدم كه تو چرا علي را سبّ ميكنيد؟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اجداد من به دست او كشته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نميداني علي هر كه را كشت، به امر خدا و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سبّ علي دست برنداري، تو را ميكشم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ميخواهي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من به او صد ضربه شلاق زدند و سپس بازداشتش كنند تا فردا او را به سزاي اعمالش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فكر بودم كه براي او چه سياستي به كار گيريم تا او از اين كار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درهاي آسمان گشوده شده، و رسول خدا و اميرمؤمنان، علي عليه السلام و حضرت جبرئيل امين نازل شدند و همراه جبرئيل جام آبي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به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را به علي بده و شيعيان او را ندا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جام را به علي داده و به آواز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 شيعه آل علي بياييد و خلق بسياري جمع شدند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غلامان و مقربان من چهل كس كه هر يك را ميشناسم، حاضر شدند و علي عليه السلام از آن جام همه را آب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خادمي را امر كرد كه آن دمشقي را حاضر سازند، چون او را آوردند، پس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از اين مرد نميپرسي كه چرا مرا سبّ ميكند؟ حضرت</w:t>
      </w:r>
      <w:bookmarkStart w:id="200" w:name="pg2103_10792"/>
    </w:p>
    <w:p>
      <w:pPr>
        <w:pStyle w:val="BookText"/>
        <w:rPr/>
      </w:pPr>
      <w:bookmarkEnd w:id="200"/>
      <w:r>
        <w:rPr>
          <w:rFonts w:ascii="IRNazanin" w:hAnsi="IRNazanin" w:eastAsia="IRNazanin"/>
          <w:color w:val="111111"/>
          <w:sz w:val="28"/>
          <w:sz w:val="28"/>
          <w:szCs w:val="28"/>
          <w:rtl w:val="true"/>
          <w:lang w:bidi="fa-IR"/>
        </w:rPr>
        <w:t>رسول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سبّ ميكني؟ آن دمشقي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او را مسخ كن و انتقام علي را از او بگير و به عذاب اليم گرفتارش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آسمان شدند و من ترسان و هراسان از خواب بيدار شدم و غلام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دمشقي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 خبر آورد كه به غير از سگي چيزي ديگر در آن حجره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 سگ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آوردند، ديدم اين سگ گوشش مثل آدمي، و آب از چشمش ميريخت و با سر اشاره ميكرد، چنانچه گويا عذر 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همان خانهاش بردند و اكنون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امر كرد كه آن سگ را آوردند و گوش آن مثل گوش آدمي بود و باقي اعضا و جوارحش مانند سگ و زبان خود را به عنوان عذرخواهي درمي‌آورد و لب مي‌جنبانيد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مرد مسخ شده است و ايمن نيستم كه عقوبتي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بفرماي، تا او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همان خانهاش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لحظهاي نگذشت كه صداي عظيم هولناكي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را جست‌وجو كردند، ديدند صاعقهاي بام حجره را سوراخ كرده و آن مرد را سوازنده و خاكستر كرده است</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201" w:name="__RefHeading___Toc4666023_3650668749"/>
      <w:bookmarkStart w:id="202" w:name="_Toc76"/>
      <w:bookmarkEnd w:id="201"/>
      <w:r>
        <w:rPr>
          <w:rtl w:val="true"/>
        </w:rPr>
        <w:t>تجسم صلوات</w:t>
      </w:r>
      <w:bookmarkEnd w:id="202"/>
    </w:p>
    <w:p>
      <w:pPr>
        <w:pStyle w:val="BookText"/>
        <w:rPr/>
      </w:pPr>
      <w:r>
        <w:rPr>
          <w:rFonts w:ascii="IRNazanin" w:hAnsi="IRNazanin" w:eastAsia="IRNazanin"/>
          <w:color w:val="111111"/>
          <w:sz w:val="28"/>
          <w:sz w:val="28"/>
          <w:szCs w:val="28"/>
          <w:rtl w:val="true"/>
          <w:lang w:bidi="fa-IR"/>
        </w:rPr>
        <w:t>تجسم صلوات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شيخ احمد نجفي، نويسنده كتاب زينة الاعياد،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در ايام نوشتن كتاب خود، وقتي به بحث فضيلت صلوات ميرسد، در يكي از شب‌ها شخص نوراني را كه اشبه خلق بر رسول خدا صلي الله عليه و آله است، ميبيند و از آن سؤال ميكند كه تو كيستي؟ در جواب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203" w:name="pg2103_10793"/>
    </w:p>
    <w:p>
      <w:pPr>
        <w:pStyle w:val="BookText"/>
        <w:rPr/>
      </w:pPr>
      <w:bookmarkEnd w:id="203"/>
      <w:r>
        <w:rPr>
          <w:rFonts w:ascii="Amiri" w:hAnsi="Amiri" w:eastAsia="Amiri" w:cs="Amiri"/>
          <w:color w:val="111111"/>
          <w:sz w:val="28"/>
          <w:sz w:val="28"/>
          <w:szCs w:val="28"/>
          <w:rtl w:val="true"/>
          <w:lang w:bidi="ar-SA"/>
        </w:rPr>
        <w:t>همان صلوات تو هستم كه خداوند آن را به صورت نيكو مصور نموده است</w:t>
      </w:r>
      <w:r>
        <w:rPr>
          <w:rFonts w:eastAsia="Amiri" w:cs="Amiri" w:ascii="Amiri" w:hAnsi="Amiri"/>
          <w:color w:val="111111"/>
          <w:sz w:val="28"/>
          <w:szCs w:val="28"/>
          <w:rtl w:val="true"/>
          <w:lang w:bidi="ar-SA"/>
        </w:rPr>
        <w:t>».</w:t>
      </w:r>
      <w:r>
        <w:rPr>
          <w:rStyle w:val="FootnoteAnchor"/>
          <w:rtl w:val="true"/>
        </w:rPr>
        <w:footnoteReference w:id="204"/>
      </w:r>
    </w:p>
    <w:p>
      <w:pPr>
        <w:pStyle w:val="Heading4"/>
        <w:numPr>
          <w:ilvl w:val="3"/>
          <w:numId w:val="1"/>
        </w:numPr>
        <w:rPr/>
      </w:pPr>
      <w:bookmarkStart w:id="204" w:name="__RefHeading___Toc4666025_3650668749"/>
      <w:bookmarkStart w:id="205" w:name="_Toc77"/>
      <w:bookmarkEnd w:id="204"/>
      <w:r>
        <w:rPr>
          <w:rtl w:val="true"/>
        </w:rPr>
        <w:t>تجسم عمل به صورت سگ</w:t>
      </w:r>
      <w:bookmarkEnd w:id="205"/>
    </w:p>
    <w:p>
      <w:pPr>
        <w:pStyle w:val="BookText"/>
        <w:rPr/>
      </w:pPr>
      <w:r>
        <w:rPr>
          <w:rFonts w:ascii="IRNazanin" w:hAnsi="IRNazanin" w:eastAsia="IRNazanin"/>
          <w:color w:val="111111"/>
          <w:sz w:val="28"/>
          <w:sz w:val="28"/>
          <w:szCs w:val="28"/>
          <w:rtl w:val="true"/>
          <w:lang w:bidi="fa-IR"/>
        </w:rPr>
        <w:t>تجسم عمل به صورت سگ</w:t>
      </w:r>
    </w:p>
    <w:p>
      <w:pPr>
        <w:pStyle w:val="BookText"/>
        <w:rPr/>
      </w:pPr>
      <w:r>
        <w:rPr>
          <w:rFonts w:ascii="IRNazanin" w:hAnsi="IRNazanin" w:eastAsia="IRNazanin"/>
          <w:color w:val="111111"/>
          <w:sz w:val="28"/>
          <w:sz w:val="28"/>
          <w:szCs w:val="28"/>
          <w:rtl w:val="true"/>
          <w:lang w:bidi="fa-IR"/>
        </w:rPr>
        <w:t>شيخ محمود عراقي در كتاب دار السلام، از زبان يكي از خادمان حرم مطهر امام حسين عليه السلام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جماعتي، همراه جنازه يكي از رجال دولت ناصرالدين شاه قاجار بوديم و به عتبات عاليات مشرف شديم تا اينكه در يكي از منازل، جنازه را نزد خود گذاشته و مشغول صحبت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تابوت به حركت در آمده و سگي بد هيبت از ميان آن تابوت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آن را ديديم، تعجب كرديم و آمديم بالاي 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نگاه كرديم، چيزي را در آن نيافتيم و ميت در كفن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چوبي را به تركيب انسان درست كرده و آن را در ميان كفن پيچيده و در تابوت گذاشتيم و تابوت را با پلاستيك پوشانديم و آن را به عتبات عاليات منتقل كرديم و در آنجا به خاك سپرديم</w:t>
      </w:r>
      <w:r>
        <w:rPr>
          <w:rFonts w:eastAsia="IRNazanin" w:cs="IRNazanin"/>
          <w:color w:val="111111"/>
          <w:sz w:val="28"/>
          <w:szCs w:val="28"/>
          <w:rtl w:val="true"/>
          <w:lang w:bidi="fa-IR"/>
        </w:rPr>
        <w:t>».</w:t>
      </w:r>
      <w:r>
        <w:rPr>
          <w:rStyle w:val="FootnoteAnchor"/>
          <w:rtl w:val="true"/>
        </w:rPr>
        <w:footnoteReference w:id="20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تهراني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دوستان ما به نام دكتر حسين احسان، مرد بسيار شايستهاي بود و در تهران مطب داشت، ولي در زمستان‌ها مدت شش ماه به عتبات مسافرت ميكرد و در كربلا مطب داشت و از فقرا مزد نميگرفت و خود نيز به بعضي از مستمندان، دارو و احياناً مخارج غذا را ميداد و زندگي بسيار ساده و با صفايي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در حدود پانزده سال است كه رحلت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روزي من در كاظمين مشرّف بودم و كنار شطّ آمده بودم</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در آنجا ديدم جنازه‌اي را با ماشين آوردند و پياده كردند و به دوش گرفتند، به سمت صحن مطهر، با افرادي كه از تشييع‌كنندگان بودند حركت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عراق رسم چنين است كه خانواده و فاميل‌هاي افراد فوت شده، جنازه او را در تابوت نهاده و به روي ماشين سواري ميبندند و با افراد مشيّعين كه آنها نيز در ماشينهاي سواري متعددي سوار مي‌شوند، به كاظمين عليهما السلام ميآورند و در آنجا طواف ميدهند و سپس به كربلا آورده و در آنجا نيز طواف ميدهند و از آنجا به نجف اشرف آورده و طواف ميدهند و در وادي‌السلام نجف اشرف، به خاك مي‌سپارند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آن جنازه را به طرف صحن مطهر مي بردند، من هم كه عازم تشرف بودم، به دنبال جنازه حركت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مقداري كه تشييع كردم، ناگاه ديدم يك سگ سياه مهيب به روي جنازه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تعجب كردم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سگ چرا روي جنازه رفته است و خود متوجه نبودم كه اين بدن مثالي متوفا است و سگ خارجي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افرادي كه در اطراف من تشييع ميكردند،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جنازه 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پارچهاي است كه ميبيني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دريافتم كه اين سگ صورت مثالي است و فقط من ميبينم و ديگران ادراك نميكنند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هيچ نگفتم تا جنازه را به در صحن مطهر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خواستند تابوت را براي طواف داخل صحن ببرند، ديدم در صحن، سگ</w:t>
      </w:r>
      <w:bookmarkStart w:id="206" w:name="pg2103_10795"/>
    </w:p>
    <w:p>
      <w:pPr>
        <w:pStyle w:val="BookText"/>
        <w:rPr/>
      </w:pPr>
      <w:bookmarkEnd w:id="206"/>
      <w:r>
        <w:rPr>
          <w:rFonts w:ascii="IRNazanin" w:hAnsi="IRNazanin" w:eastAsia="IRNazanin"/>
          <w:color w:val="111111"/>
          <w:sz w:val="28"/>
          <w:sz w:val="28"/>
          <w:szCs w:val="28"/>
          <w:rtl w:val="true"/>
          <w:lang w:bidi="fa-IR"/>
        </w:rPr>
        <w:t>از روي تابوت به پايين پريد و در گوشهاي ايستاد تا آن جنازه را طواف دادند و همين كه ميخواستند از در صحن خارج كنند، دوباره آن سگ به روي تابوت پريد و بالاي آن جنازه رفت</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207" w:name="__RefHeading___Toc4666027_3650668749"/>
      <w:bookmarkStart w:id="208" w:name="_Toc78"/>
      <w:bookmarkEnd w:id="207"/>
      <w:r>
        <w:rPr>
          <w:rtl w:val="true"/>
        </w:rPr>
        <w:t>انسان‌هاي حيوان‌نما</w:t>
      </w:r>
      <w:bookmarkEnd w:id="208"/>
    </w:p>
    <w:p>
      <w:pPr>
        <w:pStyle w:val="BookText"/>
        <w:rPr/>
      </w:pPr>
      <w:r>
        <w:rPr>
          <w:rFonts w:ascii="Amiri" w:hAnsi="Amiri" w:eastAsia="Amiri" w:cs="Amiri"/>
          <w:color w:val="111111"/>
          <w:sz w:val="28"/>
          <w:sz w:val="28"/>
          <w:szCs w:val="28"/>
          <w:rtl w:val="true"/>
          <w:lang w:bidi="ar-SA"/>
        </w:rPr>
        <w:t>انسان‌هاي حيوان‌نما</w:t>
      </w:r>
    </w:p>
    <w:p>
      <w:pPr>
        <w:pStyle w:val="BookText"/>
        <w:rPr/>
      </w:pPr>
      <w:r>
        <w:rPr>
          <w:rFonts w:ascii="IRNazanin" w:hAnsi="IRNazanin" w:eastAsia="IRNazanin"/>
          <w:color w:val="111111"/>
          <w:sz w:val="28"/>
          <w:sz w:val="28"/>
          <w:szCs w:val="28"/>
          <w:rtl w:val="true"/>
          <w:lang w:bidi="fa-IR"/>
        </w:rPr>
        <w:t>مرحوم علامه تهراني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دوستان روشن‌ضمير ما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از اهل تفكر و مراقبه در گوشهاي از صحن حضرت رضا عليه السلام نشسته و در دريايي از تفكر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حالي به او دست داد و صورت ملكوتي افرادي را كه در صحن مطهر بودند،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خيلي عجيب و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صورت‌هاي مختلف زننده و ناراحت‌كننده از اقسام صور حيوانات، و بعضي از آنها صورت‌هايي بود كه از صورت چند حيوان حكايت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مردم را تماشا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 جمعيت كسي نيست كه صورتش سيماي انسان باشد، مگر يك نفر آرايشگر كه در گوشه صحن، كيف خود را باز كرده و مشغول آرايش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فقط او به شكل و صورت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جمعيت با عجله خود را به او كه نزديك در صحن بود رسانيد و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ميدانيد چه خبر است؟</w:t>
      </w:r>
    </w:p>
    <w:p>
      <w:pPr>
        <w:pStyle w:val="BookText"/>
        <w:rPr/>
      </w:pPr>
      <w:r>
        <w:rPr>
          <w:rFonts w:ascii="IRNazanin" w:hAnsi="IRNazanin" w:eastAsia="IRNazanin"/>
          <w:color w:val="111111"/>
          <w:sz w:val="28"/>
          <w:sz w:val="28"/>
          <w:szCs w:val="28"/>
          <w:rtl w:val="true"/>
          <w:lang w:bidi="fa-IR"/>
        </w:rPr>
        <w:t>سلماني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تعجب مكن؛ آينه را بگير و خودت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در آينه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صورت خود او هم به شكل حيواني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عصباني شده آينه را به زمين زد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برو خودت را 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 كه گناهي ندارد</w:t>
      </w:r>
      <w:r>
        <w:rPr>
          <w:rFonts w:eastAsia="IRNazanin" w:cs="IRNazanin"/>
          <w:color w:val="111111"/>
          <w:sz w:val="28"/>
          <w:szCs w:val="28"/>
          <w:rtl w:val="true"/>
          <w:lang w:bidi="fa-IR"/>
        </w:rPr>
        <w:t>.</w:t>
      </w:r>
      <w:r>
        <w:rPr>
          <w:rStyle w:val="FootnoteAnchor"/>
          <w:rtl w:val="true"/>
        </w:rPr>
        <w:footnoteReference w:id="208"/>
      </w:r>
      <w:bookmarkStart w:id="209" w:name="pg2103_10796"/>
    </w:p>
    <w:p>
      <w:pPr>
        <w:pStyle w:val="Heading4"/>
        <w:numPr>
          <w:ilvl w:val="3"/>
          <w:numId w:val="1"/>
        </w:numPr>
        <w:rPr/>
      </w:pPr>
      <w:bookmarkStart w:id="210" w:name="__RefHeading___Toc4666029_3650668749"/>
      <w:bookmarkStart w:id="211" w:name="_Toc79"/>
      <w:bookmarkEnd w:id="209"/>
      <w:bookmarkEnd w:id="210"/>
      <w:r>
        <w:rPr>
          <w:rtl w:val="true"/>
        </w:rPr>
        <w:t>تجسم عمل خائن</w:t>
      </w:r>
      <w:bookmarkEnd w:id="211"/>
    </w:p>
    <w:p>
      <w:pPr>
        <w:pStyle w:val="BookText"/>
        <w:rPr/>
      </w:pPr>
      <w:r>
        <w:rPr>
          <w:rFonts w:ascii="IRNazanin" w:hAnsi="IRNazanin" w:eastAsia="IRNazanin"/>
          <w:color w:val="111111"/>
          <w:sz w:val="28"/>
          <w:sz w:val="28"/>
          <w:szCs w:val="28"/>
          <w:rtl w:val="true"/>
          <w:lang w:bidi="fa-IR"/>
        </w:rPr>
        <w:t>تجسم عمل خائن</w:t>
      </w:r>
    </w:p>
    <w:p>
      <w:pPr>
        <w:pStyle w:val="BookText"/>
        <w:rPr/>
      </w:pPr>
      <w:r>
        <w:rPr>
          <w:rFonts w:ascii="IRNazanin" w:hAnsi="IRNazanin" w:eastAsia="IRNazanin"/>
          <w:color w:val="111111"/>
          <w:sz w:val="28"/>
          <w:sz w:val="28"/>
          <w:szCs w:val="28"/>
          <w:rtl w:val="true"/>
          <w:lang w:bidi="fa-IR"/>
        </w:rPr>
        <w:t>بيهقي از عبدالحميد بن محمود نقل مي‌كند كه نزد ابن عباس بوديم كه مردي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مي‌آمديم كه در محلي به نام صفاح، يكي از همراهانمان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قبري كنديم كه دفنش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مار سياهي لحد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ديگري كنديم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ديديم مار، آن قبر را پر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كنديم، باز مار در آن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بي‌دفن گذاشتيم و پيش شما براي چاره‌جويي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 عمل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و او را يك طرف قبر بگذاريد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زمين را بكنيد، مار در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برگشيم و او را در قبر گذاشتيم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سفر بازگشتيم، پيش همسرش رفته و خبر مرگ او را داده و از كارهاي شخص مرده سؤال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آرد مي‌فروخت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 خانواده خود را از خالص آن بر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مقداري كه بر مي‌داشت، كاه و ني خرد كرده قاطي آرد نموده و مي‌فروخت</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212" w:name="__RefHeading___Toc4666031_3650668749"/>
      <w:bookmarkStart w:id="213" w:name="_Toc80"/>
      <w:bookmarkEnd w:id="212"/>
      <w:r>
        <w:rPr>
          <w:rtl w:val="true"/>
        </w:rPr>
        <w:t>آثار تضييع حقوق ديگران</w:t>
      </w:r>
      <w:bookmarkEnd w:id="213"/>
    </w:p>
    <w:p>
      <w:pPr>
        <w:pStyle w:val="BookText"/>
        <w:rPr/>
      </w:pPr>
      <w:r>
        <w:rPr>
          <w:rFonts w:ascii="IRNazanin" w:hAnsi="IRNazanin" w:eastAsia="IRNazanin"/>
          <w:color w:val="111111"/>
          <w:sz w:val="28"/>
          <w:sz w:val="28"/>
          <w:szCs w:val="28"/>
          <w:rtl w:val="true"/>
          <w:lang w:bidi="fa-IR"/>
        </w:rPr>
        <w:t>آثار تضييع حقوق ديگران</w:t>
      </w:r>
    </w:p>
    <w:p>
      <w:pPr>
        <w:pStyle w:val="BookText"/>
        <w:rPr/>
      </w:pPr>
      <w:r>
        <w:rPr>
          <w:rFonts w:ascii="IRNazanin" w:hAnsi="IRNazanin" w:eastAsia="IRNazanin"/>
          <w:color w:val="111111"/>
          <w:sz w:val="28"/>
          <w:sz w:val="28"/>
          <w:szCs w:val="28"/>
          <w:rtl w:val="true"/>
          <w:lang w:bidi="fa-IR"/>
        </w:rPr>
        <w:t>براي مرحوم آخوند ملا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مهدي نراقي، نويسنده كتاب جامع‌السعادات كه از علماي بزرگ شيعه بود، ماجراي عجيبي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در يكي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از روزهاي ماه رمضان، چيزي براي افطار كردن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بيرون و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چيزي تهيه كن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نراقي در حالي كه هيچ پولي نداشت، از منزل بيرون آمد و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يك‌سره به قبرستان وادي السلام براي زيارت اهل قبور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w:t>
      </w:r>
    </w:p>
    <w:p>
      <w:pPr>
        <w:pStyle w:val="BookText"/>
        <w:rPr/>
      </w:pPr>
      <w:r>
        <w:rPr>
          <w:rFonts w:ascii="IRNazanin" w:hAnsi="IRNazanin" w:eastAsia="IRNazanin"/>
          <w:color w:val="111111"/>
          <w:sz w:val="28"/>
          <w:sz w:val="28"/>
          <w:szCs w:val="28"/>
          <w:rtl w:val="true"/>
          <w:lang w:bidi="fa-IR"/>
        </w:rPr>
        <w:t>قبرها نشست و فاتحه خواند تا كم‌كم آفتاب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ديد جنازه‌اي آوردند و قبري كندند و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جنازه را داخل قبر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نراقي خودش چنين روايت مي‌كند، تشييع‌كنندگان جنازه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عجله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بقيه كارها را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داخل قبر رفتم تا كفن را باز كنم و صورت ميت را روي خاك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دريچه‌اي باز شد كه در يك طرف آن باغ بزرگي و در طرف ديگر قصر مجللي بود كه راه آن با جواهرات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سنگ فرش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بي‌اختيار وارد آن باغ شدم و به طرف قصر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خشت‌هاي قصر از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جواهرات قيمتي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كه شدم، ديدم در صدر اتاق، شخصي نشسته و افرادي دور تا دور اتاقند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اطرافيان از آن شخص احوال‌پرسي و سؤال 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كنند و او هم با خوش‌حالي به سؤالات آنها جواب مي‌دهد كه ناگهان ماري از در وارد شد و يك‌سره به سمت آن مرد رفت و نيشي به او زد و برگشت و خارج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از درد به خود پيچيد، ولي كم‌كم حالش عادي شد و به صورت اوليه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افراد شروع كردند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ساعتي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دوباره آن مار آمد و او را نيش زد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مرد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متغير شد و باز پس از مدتي عادي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كيستيد و اينجا كجاست و اين مار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چيست؟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همين مرده‌اي هستم كه الان شما مرا در قبر گذاشته‌ايد و اين باغ، بهشت برزخي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ارحام من هستند كه قبل از من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مرده‌اند و آمده‌اند تا از اقوام خود كه در دنيا هستند، احوال‌پرسي كنند، اما قضيه اين مار اين است كه من مردي مؤمن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و روزه 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ديدم صاحب دكاني با مشتري خود گفت‌وگو و منازعه‌اي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براي اصلاح بين آنها جلو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w:t>
      </w:r>
      <w:bookmarkStart w:id="214" w:name="pg2103_10798"/>
    </w:p>
    <w:p>
      <w:pPr>
        <w:pStyle w:val="BookText"/>
        <w:rPr/>
      </w:pPr>
      <w:bookmarkEnd w:id="214"/>
      <w:r>
        <w:rPr>
          <w:rFonts w:ascii="IRNazanin" w:hAnsi="IRNazanin" w:eastAsia="IRNazanin"/>
          <w:color w:val="111111"/>
          <w:sz w:val="28"/>
          <w:sz w:val="28"/>
          <w:szCs w:val="28"/>
          <w:rtl w:val="true"/>
          <w:lang w:bidi="fa-IR"/>
        </w:rPr>
        <w:t>صاحب دكان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شش شاهي بدهكاري و مشتري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پنج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شاهي بدهكارم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صاحب دكان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نيم شاهي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مشتري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هم از نيم شاهي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دكان ساكت شد و چيزي نگفت، اما چون حق با او بود و من حق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او را ضايع كردم، خداوند اين مار را بر من مسلط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مرد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خداحافظي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تا دم در بدرقه كرد و چون خواستم بيرون بروم، يك كيسه برنج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برنج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براي خانواده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راه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برگشتم و از دريچه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نگاه كردم، ديدم دريچه‌اي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خشت‌ها را روي آن مرد گذاشتم و خاك ريختم و برنج را برداشتم و به منزل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از آن برنج مي‌خوردم و تمام نمي‌شد</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215" w:name="__RefHeading___Toc4666033_3650668749"/>
      <w:bookmarkStart w:id="216" w:name="_Toc81"/>
      <w:bookmarkEnd w:id="215"/>
      <w:r>
        <w:rPr>
          <w:rtl w:val="true"/>
        </w:rPr>
        <w:t>باطن حيواني</w:t>
      </w:r>
      <w:bookmarkEnd w:id="216"/>
    </w:p>
    <w:p>
      <w:pPr>
        <w:pStyle w:val="BookText"/>
        <w:rPr/>
      </w:pPr>
      <w:r>
        <w:rPr>
          <w:rFonts w:ascii="Amiri" w:hAnsi="Amiri" w:eastAsia="Amiri" w:cs="Amiri"/>
          <w:color w:val="111111"/>
          <w:sz w:val="28"/>
          <w:sz w:val="28"/>
          <w:szCs w:val="28"/>
          <w:rtl w:val="true"/>
          <w:lang w:bidi="ar-SA"/>
        </w:rPr>
        <w:t>باطن حيواني</w:t>
      </w:r>
    </w:p>
    <w:p>
      <w:pPr>
        <w:pStyle w:val="BookText"/>
        <w:rPr/>
      </w:pPr>
      <w:r>
        <w:rPr>
          <w:rFonts w:ascii="IRNazanin" w:hAnsi="IRNazanin" w:eastAsia="IRNazanin"/>
          <w:color w:val="111111"/>
          <w:sz w:val="28"/>
          <w:sz w:val="28"/>
          <w:szCs w:val="28"/>
          <w:rtl w:val="true"/>
          <w:lang w:bidi="fa-IR"/>
        </w:rPr>
        <w:t>مترجم تفسير مجمع البيان در پاورقي آن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بعضي اهل دل و حال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بزرگان دائماً ذكرش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خر آدم نشدي، اي خر آدم نشدي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دوستان و مريدان خاص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او اصرار كردم اين چه ذكري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نما تا من زنده‌ام اين راز را فاش نكني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كه تحصيل مي‌كردم، استادي داشتم به نام آخوند ملا حسين‌قلي همداني، كه مربي اخلاق و عالم رباني و سالك حقيقي و داراي كرامات و صاحب مكاشفات و منامات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مي‌ديديم هر وقت به حرم مطهر اميرالمؤمنان علي عليه السلام مشرف مي‌شد، با آداب خاص و خضوع و خشوع مخصوصي مي‌رفت و وقتي بيرون مي‌آمد،</w:t>
      </w:r>
    </w:p>
    <w:p>
      <w:pPr>
        <w:pStyle w:val="BookText"/>
        <w:rPr/>
      </w:pPr>
      <w:r>
        <w:rPr>
          <w:rFonts w:ascii="IRNazanin" w:hAnsi="IRNazanin" w:eastAsia="IRNazanin"/>
          <w:color w:val="111111"/>
          <w:sz w:val="28"/>
          <w:sz w:val="28"/>
          <w:szCs w:val="28"/>
          <w:rtl w:val="true"/>
          <w:lang w:bidi="fa-IR"/>
        </w:rPr>
        <w:t>عبا به سر انداخته و سر به زير افكنده و به عجله به منزل خود مي‌رفت و ما از نحوه تشرف و از اين وضع برگشت ايشان، تعجب مي‌كرديم تا روزي در صحن مطهر كه مراقب ايشان بودم، وقتي با آن كيفيت بيرون آمد و به شتاب مي‌رفت، سر راه او را گرفته و به صاحب قبر مطهر علوي، علي عليه السلام ، سوگند دادم كه علت آن‌گونه تشرف و اين‌گونه مراجعت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آن‌گونه تشرف وظيفه هر كسي است كه عارف به مقام ولي‌الله اعظم اميرالمؤمنان، علي عليه السلام باشد، كه با كمال خضوع و خشوع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علت اين‌گونه مراجعت براي اين است كه اثر تشرف با معرفت به حضور و پيشگاه حضرت علي عليه السلام عوض شدن و رنگ ولايت گرفتن و باز شدن چشم و گوش ملكوتي است و چون حقايق و بواطن اشيا و اشخاص برايم منكشف مي‌شود، نمي‌خواهم چشمم به يكي از دوستانم بيفتد كه مبادا آنها را به غير صورت ظاهر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قهراً از آنها كدورت و تنفري حاصل شود و بايد با مردم زندگي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 استاد پرسش ديگري دارم و شما را به حق علي عليه السلام قسم، جواب مرا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صورت مي‌بيني؟ بسيار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نداده بودي، نمي‌گفتم تو را به صورت الاغ مي‌بينم و چون به خود مراجعه كردم، ديدم راست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بهيميت خري در من موجود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همين از آن تاريخ همواره به نفس خويش خطاب مي‌كنم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خر آدم نشدي، اي خر آدم نشدي</w:t>
      </w:r>
      <w:r>
        <w:rPr>
          <w:rFonts w:eastAsia="Amiri" w:cs="Amiri" w:ascii="Amiri" w:hAnsi="Amiri"/>
          <w:color w:val="111111"/>
          <w:sz w:val="28"/>
          <w:szCs w:val="28"/>
          <w:rtl w:val="true"/>
          <w:lang w:bidi="ar-SA"/>
        </w:rPr>
        <w:t>».</w:t>
      </w:r>
      <w:r>
        <w:rPr>
          <w:rStyle w:val="FootnoteAnchor"/>
          <w:rtl w:val="true"/>
        </w:rPr>
        <w:footnoteReference w:id="211"/>
      </w:r>
      <w:bookmarkStart w:id="217" w:name="pg2103_10800"/>
    </w:p>
    <w:p>
      <w:pPr>
        <w:pStyle w:val="Heading2"/>
        <w:numPr>
          <w:ilvl w:val="1"/>
          <w:numId w:val="1"/>
        </w:numPr>
        <w:rPr/>
      </w:pPr>
      <w:bookmarkStart w:id="218" w:name="__RefHeading___Toc4666035_3650668749"/>
      <w:bookmarkStart w:id="219" w:name="_Toc82"/>
      <w:bookmarkEnd w:id="217"/>
      <w:bookmarkEnd w:id="218"/>
      <w:r>
        <w:rPr>
          <w:rtl w:val="true"/>
        </w:rPr>
        <w:t>بخش چهارم</w:t>
      </w:r>
      <w:r>
        <w:rPr>
          <w:rtl w:val="true"/>
        </w:rPr>
        <w:t xml:space="preserve">: </w:t>
      </w:r>
      <w:r>
        <w:rPr>
          <w:rtl w:val="true"/>
        </w:rPr>
        <w:t>سيماي مؤمنان و مجرمان در عالم آخرت</w:t>
      </w:r>
      <w:bookmarkEnd w:id="219"/>
    </w:p>
    <w:p>
      <w:pPr>
        <w:pStyle w:val="Heading3"/>
        <w:numPr>
          <w:ilvl w:val="2"/>
          <w:numId w:val="1"/>
        </w:numPr>
        <w:rPr/>
      </w:pPr>
      <w:bookmarkStart w:id="220" w:name="__RefHeading___Toc4666037_3650668749"/>
      <w:bookmarkStart w:id="221" w:name="_Toc83"/>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سيماي مؤمنان و مجرمان در عالم آخرت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فصل اول سيماي مؤمنان در عالم آخرت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 سيماي مجرمان در عالم آخرت</w:t>
      </w:r>
      <w:bookmarkStart w:id="222" w:name="pg2103_10802"/>
    </w:p>
    <w:p>
      <w:pPr>
        <w:pStyle w:val="Heading3"/>
        <w:numPr>
          <w:ilvl w:val="2"/>
          <w:numId w:val="1"/>
        </w:numPr>
        <w:rPr/>
      </w:pPr>
      <w:bookmarkStart w:id="223" w:name="__RefHeading___Toc4666039_3650668749"/>
      <w:bookmarkStart w:id="224" w:name="_Toc84"/>
      <w:bookmarkEnd w:id="222"/>
      <w:bookmarkEnd w:id="223"/>
      <w:r>
        <w:rPr>
          <w:rtl w:val="true"/>
        </w:rPr>
        <w:t>فصل اول سيماي مؤمنان در عالم آخرت</w:t>
      </w:r>
      <w:bookmarkEnd w:id="224"/>
    </w:p>
    <w:p>
      <w:pPr>
        <w:pStyle w:val="Heading4"/>
        <w:numPr>
          <w:ilvl w:val="3"/>
          <w:numId w:val="1"/>
        </w:numPr>
        <w:rPr/>
      </w:pPr>
      <w:bookmarkStart w:id="225" w:name="__RefHeading___Toc4666041_3650668749"/>
      <w:bookmarkStart w:id="226" w:name="_Toc85"/>
      <w:bookmarkEnd w:id="225"/>
      <w:r>
        <w:rPr>
          <w:rtl w:val="true"/>
        </w:rPr>
        <w:t>اشاره</w:t>
      </w:r>
      <w:bookmarkEnd w:id="226"/>
    </w:p>
    <w:p>
      <w:pPr>
        <w:pStyle w:val="BookText"/>
        <w:rPr/>
      </w:pPr>
      <w:r>
        <w:rPr>
          <w:rFonts w:ascii="Amiri" w:hAnsi="Amiri" w:eastAsia="Amiri" w:cs="Amiri"/>
          <w:color w:val="111111"/>
          <w:sz w:val="28"/>
          <w:sz w:val="28"/>
          <w:szCs w:val="28"/>
          <w:rtl w:val="true"/>
          <w:lang w:bidi="ar-SA"/>
        </w:rPr>
        <w:t>فصل اول سيماي مؤمنان در عالم آخرت</w:t>
      </w:r>
    </w:p>
    <w:p>
      <w:pPr>
        <w:pStyle w:val="BookText"/>
        <w:rPr/>
      </w:pPr>
      <w:r>
        <w:rPr>
          <w:rFonts w:ascii="IRNazanin" w:hAnsi="IRNazanin" w:eastAsia="IRNazanin"/>
          <w:color w:val="111111"/>
          <w:sz w:val="28"/>
          <w:sz w:val="28"/>
          <w:szCs w:val="28"/>
          <w:rtl w:val="true"/>
          <w:lang w:bidi="fa-IR"/>
        </w:rPr>
        <w:t>بر اساس آيات قرآن و روايات، انسان‌هاي مؤمن و پرهيزكار كساني كه مطيع امر الهي بوده و از محرمات دوري جسته‌اند، در عالم برزخ و قيامت به ميزان اطاعت و بندگي و پاكي و نورانيت قلبشان، به ويژه برخورداري از نور معرفت الهي، كه ريشه همه زيبايي‌هاي باطني است، با چهره‌هايي سفيد، زيبا، شاد و خندان وارد بهشت مي‌شوند و فضاي برزخ و محشر را نوراني مي‌سازند و اعمال آنان به شكل نور تجلي و تجسم مي‌يابد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تَرَي الْمؤمنين وَ الْمُؤْمِناتِ يَسْعي نُورُهُمْ بَيْنَ أَيْديهِمْ وَ بِأَيْمانِهِمْ بُشْراكُمُ الْيَوْمَ جَنَّاتٌ تَجْري مِنْ تَحْتِهَا الْأَنْهارُ خالِدينَ فيها ذلِكَ هُوَ الْفَوْزُ الْعَظيمُ؛ روزي كه مردان و زنان باايمان را مي‌نگري كه نورشان پيش رو و در سمت راستشان به سرعت حركت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شما امروز به باغ‌هايي از بهشت كه نهرها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جاري است؛ جاودانه در آن خواهيد ماند و اين همان رستگاري بزرگ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همچنين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يُخْزِي اللَّهُ النَّبِيَّ وَ الَّذينَ آمَنُوا مَعَهُ نُورُهُمْ يَسْعي بَيْنَ أَيْديهِمْ وَ بِأَيْمانِهِمْ يَقُولُونَ رَبَّنا أَتْمِمْ لَنا نُورَنا وَ اغْفِرْ لَنا إِنَّكَ عَلي كُلِّ شَيْ‌ءٍ قَديرٌ؛ روزي كه خداوند پيامبر و آنهايي را كه همراه وي ايمان آوردند، ذليل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آنان از پيش‌رو و سمت راست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كامل كن و ما را ببخش كه تو بر همه چيز توانايي</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باز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نَحْشُرُ الْمُتَّقِينَ إِلَي الرَّحْمنِ وَفْداً؛ به خاطر بياور آن روزي را كه پرهيزكاران را بسوي خداوند مهربان محشور نموده و برانگيزيم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از امام باقر و امام صادق عليهما السلام نقل شده است كه امير المؤمنان، علي عليه السلام از رسول خدا صلي الله عليه و آله درباره تفسير اين آيه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جز بر گروه سواران اطلاق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مرداني هستند باتقوا و خداترس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دوست دارد و آنان را به محبت خود اختصاص داده و از اعمالشان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نام متقين را بر آنان نهاده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المؤمنان، علي عليه 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خدا چگونه مي‌باشد؟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چون مؤمنان از قبر برانگيخته و محشور شوند، فرشتگان با مركبي از مركب‌هاي بهشت كه جهاز آنها با نشانه‌هاي طلا، مرواريد و ياقوت و جل‌هايي از پارچه‌هاي ابريشم و افسارهايي از ياقوت ارغواني و از زبرجد است، به استقبال آنها مي‌روند و هر مؤمني را با لباس‌هاي بهشتي بپوشانند كه قيمت آن از تمام متاع دنيا بيشتر باشد، آنها را سوار بر مركب نموده و با هزاران فرشته مراقب به</w:t>
      </w:r>
    </w:p>
    <w:p>
      <w:pPr>
        <w:pStyle w:val="BookText"/>
        <w:rPr/>
      </w:pPr>
      <w:r>
        <w:rPr>
          <w:rFonts w:ascii="IRNazanin" w:hAnsi="IRNazanin" w:eastAsia="IRNazanin"/>
          <w:color w:val="111111"/>
          <w:sz w:val="28"/>
          <w:sz w:val="28"/>
          <w:szCs w:val="28"/>
          <w:rtl w:val="true"/>
          <w:lang w:bidi="fa-IR"/>
        </w:rPr>
        <w:t>سوي محشر پرواز مي‌كنند و هر كدام از آنها را با نهايت عزت و احترام رو به بهشت مي‌برند تا به در بزرگ بهشت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بسياري به استقبال مي‌آيند و بر آنان سلام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درختي است كه در سايه هر برگ آن صد هزار تن از مردمان جاي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درخت، چشمه‌اي است پاكيزه و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چشمه جرعه‌اي مي‌نوشند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معني قول خداوند متعال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سَقاهُمْ رَبُّهُمْ شَراباً طَهُوراً</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آن‌گاه به چشمه ديگري كه در جانب ديگر درخت است، مي‌روند و در آن غسل مي‌كنند و هر كه در آب آن چشمه غسل كند، حيات جاويد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 در بهشت حلقه زنند، از آن آوازي برخيزد؛ از آن آواز همه حورياني كه خدا براي اولياي خود آفريده است، به وجد آيند و به يكديگر گويند اولياي خدا آمدند؛ درهاي بهشت را مي‌گشايند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وارد بهشت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همسرانشان از حوريان و آدميان به پيشوازشان مي‌آيند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آمديد، چه قدر مشتاق ديدار شما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اولياي خدا نيز چنين پاسخ مي‌دهند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حق آن خدايي كه دانه را مي‌شكافد و به انسان روح مي‌بخشد و زنده مي‌كند، اين‌گونه افراد در حالي از قبرشان بيرون آيند كه سفيدي صورت‌هايشان نظير سفيدي برف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لباس‌هايي در بر دارند كه سفيدي آنها همانند سفيدي شير باشد، بر پاهايشان كفش‌هايي از طلا باشد كه بند آنها از مرواريد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اينان چه كسانند؟ حضرت رسول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هَؤُلَاءِ شِيعَتُكَ المخلصونَ أَنْتَ إِمَامُهُم؛ اي علي، اينان شيعيان مخلص تو هستند كه محبت تو در دل‌هاي آنهاست و تو امامشان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نَحْشُرُ الْمُتَّقِينَ إِلَي الرَّحْمن وَفْداً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مرادش دوستان توست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اينها همان‌هايي هستند كه قرآن كريم در باره زندگي درخشان دنيويي آنان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لَهُ نُوراً يَمْشِي بِهِ فِي النَّاسِ؛ ما براي او نوري ـ ايمان و معرفت ـ قرار داديم كه با آن، در ميان مردم راه بروند و آنان با چهره‌هاي نوراني و شاد و خندان وارد محشر مي‌شوند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يَوْمَئِذٍ ناضِرَةٌ إلي ربّها ناظرة؛ در آن روز چهره‌هايي شاداب و مسرورند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نعمت‌هاي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مي‌نگرند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اميرالمؤمنان علي عليه السلام درباره آيه فوق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اولياي الهي از حساب اعمالشان فارغ شدند، به نهري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مي‌رسند و در آن نهر غسل مي‌كنند و از نهر ديگر كه در كنار آن است، مي‌نوشند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چهره‌هايشان، سفيد و نوراني گشته و مانند ماه مي‌تابند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تمام غم واندوه و آلودگي‌شان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آنان دستور مي‌دهد كه وارد بهشت شوند و از آنجا نگاه مي‌كنند كه خداوند چگونه به آنها اجر و مزد مي‌دهد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همچنين خداوند درباره اين افراد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مُسفِرَة ضاحكة مستبشرة؛ چهره‌هايي در آن روز گشاده، نوراني، خندان و مسرور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ناعِمَةٌ؛ چهره‌هايي در آن روز شاد و باطراوتند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خداوند چهره‌هاي انسان مؤمن را آن چنان با طراوت و شاد قرار مي‌دهد تا اهل عالم برزخ و محشر از چهره او مي‌دانند كه اين شخص اهل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في وُجُوهِهِمْ نَضْرَةَ النَّعيمِ؛ درچهره‌هايشان طراوت و نشاط نعمت را مي‌بيني و مي‌شناسي</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لَقَّاهُمْ نَضْرَةً وَ سُرُوراً؛ و خداوند از آنها استقبال مي‌كند، در حالي كه شادمان و مسرورند</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مؤمن از قبر خود بيرون آيد، عملش به صورتي زيبا در برابرش مجسم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 به خدا قسم كه تو را شخص خوب و درستي مي‌بينم،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عملك، فيكون له نوراً أو قائداً إلي الجَنَّةِ؛ من عمل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او نوري مي‌شود يا راهبري به سوي بهشت</w:t>
      </w:r>
      <w:r>
        <w:rPr>
          <w:rFonts w:eastAsia="IRNazanin" w:cs="IRNazanin"/>
          <w:color w:val="111111"/>
          <w:sz w:val="28"/>
          <w:szCs w:val="28"/>
          <w:rtl w:val="true"/>
          <w:lang w:bidi="fa-IR"/>
        </w:rPr>
        <w:t>».</w:t>
      </w:r>
      <w:r>
        <w:rPr>
          <w:rStyle w:val="FootnoteAnchor"/>
          <w:rtl w:val="true"/>
        </w:rPr>
        <w:footnoteReference w:id="22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مطالب پي مي‌بريم كه مؤمنان در آخرت با چهره‌هاي نوراني و شاد، حضور پيدا خواهند كرد</w:t>
      </w:r>
      <w:r>
        <w:rPr>
          <w:rFonts w:eastAsia="IRNazanin" w:cs="IRNazanin"/>
          <w:color w:val="111111"/>
          <w:sz w:val="28"/>
          <w:szCs w:val="28"/>
          <w:rtl w:val="true"/>
          <w:lang w:bidi="fa-IR"/>
        </w:rPr>
        <w:t>.</w:t>
      </w:r>
      <w:bookmarkStart w:id="227" w:name="pg2103_10807"/>
    </w:p>
    <w:p>
      <w:pPr>
        <w:pStyle w:val="Heading4"/>
        <w:numPr>
          <w:ilvl w:val="3"/>
          <w:numId w:val="1"/>
        </w:numPr>
        <w:rPr/>
      </w:pPr>
      <w:bookmarkStart w:id="228" w:name="__RefHeading___Toc4666043_3650668749"/>
      <w:bookmarkStart w:id="229" w:name="_Toc86"/>
      <w:bookmarkEnd w:id="227"/>
      <w:bookmarkEnd w:id="228"/>
      <w:r>
        <w:rPr>
          <w:rtl w:val="true"/>
        </w:rPr>
        <w:t>گفتار اول</w:t>
      </w:r>
      <w:r>
        <w:rPr>
          <w:rtl w:val="true"/>
        </w:rPr>
        <w:t xml:space="preserve">: </w:t>
      </w:r>
      <w:r>
        <w:rPr>
          <w:rtl w:val="true"/>
        </w:rPr>
        <w:t>چهره‌هاي نوراني</w:t>
      </w:r>
      <w:bookmarkEnd w:id="229"/>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چهره‌هاي نوراني</w:t>
      </w:r>
    </w:p>
    <w:p>
      <w:pPr>
        <w:pStyle w:val="BookText"/>
        <w:rPr/>
      </w:pPr>
      <w:r>
        <w:rPr>
          <w:rFonts w:ascii="IRNazanin" w:hAnsi="IRNazanin" w:eastAsia="IRNazanin"/>
          <w:color w:val="111111"/>
          <w:sz w:val="28"/>
          <w:sz w:val="28"/>
          <w:szCs w:val="28"/>
          <w:rtl w:val="true"/>
          <w:lang w:bidi="fa-IR"/>
        </w:rPr>
        <w:t>بر اساس بيان معصومان عليهم السلام ، اعمالي كه مايه نورانيت چهره انسان در عالم آخرت مي‌شود،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ذاكر كلمه لا اله الا الله</w:t>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بنده‌اي از بندگان خداوند نيست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بار بگويد، إلا بَعثَهُ الله يَومَ القيامةِ و وَجهُهُ كالقمر ليلةِ البدرِ؛ مگر اينكه خداوند او را در روز قيامت در حالي بر مي‌انگيزاند كه چهره‌اش همانند ماه شب چهاردهم مي‌درخشد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روايت ديگري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در ماه شعبان هزار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الله وَ لَا نَعْبُدُ إِلَّا إِيَّاهُ مُخْلِصِينَ لَهُ الدِّينَ وَ لَوْ كَرِهَ الْمُشْرِكُونَ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عبادت هزار سال را بر او مي‌نويسد و هزار گناه از او محو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يَخْرُجُ مِنْ قَبْرِهِ يَوْمَ الْقِيَامَةِ وَ وَجْهُهُ يَتَلَأْلَأُ مِثْلَ الْقَمَرِ لَيْلَةَ الْبَدْرِ؛ و در روز قيامت، در حالي از قبر خود بيرون مي‌آيد كه نور از چهره‌اش همانند ماه شب چهاردهم مي‌درخشد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معتقدان به ولايت امام علي عليه السلام</w:t>
      </w:r>
    </w:p>
    <w:p>
      <w:pPr>
        <w:pStyle w:val="BookText"/>
        <w:rPr/>
      </w:pPr>
      <w:r>
        <w:rPr>
          <w:rFonts w:ascii="Amiri" w:hAnsi="Amiri" w:eastAsia="Amiri" w:cs="Amiri"/>
          <w:color w:val="111111"/>
          <w:sz w:val="28"/>
          <w:sz w:val="28"/>
          <w:szCs w:val="28"/>
          <w:rtl w:val="true"/>
          <w:lang w:bidi="ar-SA"/>
        </w:rPr>
        <w:t>امام صادق عليه السلام مي‌فرمايد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ابي طالب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كه به ولايت ما معتقدند،</w:t>
      </w:r>
    </w:p>
    <w:p>
      <w:pPr>
        <w:pStyle w:val="BookText"/>
        <w:rPr/>
      </w:pPr>
      <w:r>
        <w:rPr>
          <w:rFonts w:ascii="IRNazanin" w:hAnsi="IRNazanin" w:eastAsia="IRNazanin"/>
          <w:color w:val="111111"/>
          <w:sz w:val="28"/>
          <w:sz w:val="28"/>
          <w:szCs w:val="28"/>
          <w:rtl w:val="true"/>
          <w:lang w:bidi="fa-IR"/>
        </w:rPr>
        <w:t>روز قيامت با چهره‌هاي نوراني و ديدگاني روشن از قبرها بيرون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كفش‌هايي از طلا دارند كه بندهاي آنها از نور است تا اينكه در سايه عرش الهي روي منبرهايي از نور قرار مي‌گيرند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پيروان امام علي عليه السلام</w:t>
      </w:r>
    </w:p>
    <w:p>
      <w:pPr>
        <w:pStyle w:val="BookText"/>
        <w:rPr/>
      </w:pPr>
      <w:r>
        <w:rPr>
          <w:rFonts w:ascii="IRNazanin" w:hAnsi="IRNazanin" w:eastAsia="IRNazanin"/>
          <w:color w:val="111111"/>
          <w:sz w:val="28"/>
          <w:sz w:val="28"/>
          <w:szCs w:val="28"/>
          <w:rtl w:val="true"/>
          <w:lang w:bidi="fa-IR"/>
        </w:rPr>
        <w:t>بر اساس روايات وارده از معصومان عليهم السلام ، پيروان امير المؤمنان علي عليه السلام با شكل‌ها و قيافه‌هاي زير از قبرهايشان بيرون مي‌آيند و وارد محشر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چهره‌هاي سفيد و نوراني و از ماه درخشنده‌تر،</w:t>
      </w:r>
    </w:p>
    <w:p>
      <w:pPr>
        <w:pStyle w:val="BookText"/>
        <w:rPr/>
      </w:pPr>
      <w:r>
        <w:rPr>
          <w:rFonts w:ascii="Amiri" w:hAnsi="Amiri" w:eastAsia="Amiri" w:cs="Amiri"/>
          <w:color w:val="111111"/>
          <w:sz w:val="28"/>
          <w:sz w:val="28"/>
          <w:szCs w:val="28"/>
          <w:rtl w:val="true"/>
          <w:lang w:bidi="ar-SA"/>
        </w:rPr>
        <w:t>ـ استقرار روي منبرهايي از نور،</w:t>
      </w:r>
    </w:p>
    <w:p>
      <w:pPr>
        <w:pStyle w:val="BookText"/>
        <w:rPr/>
      </w:pPr>
      <w:r>
        <w:rPr>
          <w:rFonts w:ascii="Amiri" w:hAnsi="Amiri" w:eastAsia="Amiri" w:cs="Amiri"/>
          <w:color w:val="111111"/>
          <w:sz w:val="28"/>
          <w:sz w:val="28"/>
          <w:szCs w:val="28"/>
          <w:rtl w:val="true"/>
          <w:lang w:bidi="ar-SA"/>
        </w:rPr>
        <w:t>ـ در دست داشتن شاخه‌هايي از نور،</w:t>
      </w:r>
    </w:p>
    <w:p>
      <w:pPr>
        <w:pStyle w:val="BookText"/>
        <w:rPr/>
      </w:pPr>
      <w:r>
        <w:rPr>
          <w:rFonts w:ascii="Amiri" w:hAnsi="Amiri" w:eastAsia="Amiri" w:cs="Amiri"/>
          <w:color w:val="111111"/>
          <w:sz w:val="28"/>
          <w:sz w:val="28"/>
          <w:szCs w:val="28"/>
          <w:rtl w:val="true"/>
          <w:lang w:bidi="ar-SA"/>
        </w:rPr>
        <w:t>ـ لباس‌هايي از نور بر تن دارند كه از شير سفيدتر است،</w:t>
      </w:r>
    </w:p>
    <w:p>
      <w:pPr>
        <w:pStyle w:val="BookText"/>
        <w:rPr/>
      </w:pPr>
      <w:r>
        <w:rPr>
          <w:rFonts w:ascii="IRNazanin" w:hAnsi="IRNazanin" w:eastAsia="IRNazanin"/>
          <w:color w:val="111111"/>
          <w:sz w:val="28"/>
          <w:sz w:val="28"/>
          <w:szCs w:val="28"/>
          <w:rtl w:val="true"/>
          <w:lang w:bidi="fa-IR"/>
        </w:rPr>
        <w:t>ـ كفش‌هايي از نور پوشيده‌اند كه بند آن از طلاست،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سوار بر مركب‌هايي سفيد و نوراني بال‌دار كه پارچه‌هايي از نور بر روي آنها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افسارشان از طلا و ركاب آن از زبرجَد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دوستدارا ن امام علي عليه السلام</w:t>
      </w:r>
    </w:p>
    <w:p>
      <w:p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مَنْ أَحَبَّ عَلِيّاً جَاءَ يَوْمَ الْقِيَامَةِ وَ وَجْهُهُ كَالْقَمَرِ لَيْلَةَ الْبَدْر؛ بدانيد هر كس علي را دوست داشته باشد، روز قيامت در حالي خواهد آمد كه صورتش مانند شب چهاردهم ماه مي‌درخشد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زائران قبر سيد الشهدا عليه السلام</w:t>
      </w:r>
    </w:p>
    <w:p>
      <w:pPr>
        <w:pStyle w:val="BookText"/>
        <w:rPr/>
      </w:pPr>
      <w:r>
        <w:rPr>
          <w:rFonts w:ascii="Amiri" w:hAnsi="Amiri" w:eastAsia="Amiri" w:cs="Amiri"/>
          <w:color w:val="111111"/>
          <w:sz w:val="28"/>
          <w:sz w:val="28"/>
          <w:szCs w:val="28"/>
          <w:rtl w:val="true"/>
          <w:lang w:bidi="ar-SA"/>
        </w:rPr>
        <w:t>امام كاظم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 مي‌دانستند در زيارت قبر حضرت حسين بن علي عليهما السلام چه فضل و ثوابي وجود دارد، از شوق و ذوق دلباخته مي‌شدند و به خاطر حسرت‌ها، نفس‌هايشان به شماره مي‌افتاد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آن حضرت چه اجر و ثوابي نهفته است؟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روي شوق و ذوق به زيارت آن حضرت برود، خداوند هزار حج و عمره مقبول و ثواب هزار شهيد از شهداي بدر، هزار روزه‌دار، هزار صدقه مقبول و آزاد نمودن هزار بنده در راه خدا برايش مي‌نويسد و پيوسته در طول ايام سال، از هر آفتي كه كمترين آن شيطان باشد، محفوظ مي‌دارد و فرشته‌اي را براي محافظت از وي مأمور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شخص در اثناي سال از دنيا رفت، فرشتگان رحمت</w:t>
      </w:r>
    </w:p>
    <w:p>
      <w:pPr>
        <w:pStyle w:val="BookText"/>
        <w:rPr/>
      </w:pPr>
      <w:r>
        <w:rPr>
          <w:rFonts w:ascii="IRNazanin" w:hAnsi="IRNazanin" w:eastAsia="IRNazanin"/>
          <w:color w:val="111111"/>
          <w:sz w:val="28"/>
          <w:sz w:val="28"/>
          <w:szCs w:val="28"/>
          <w:rtl w:val="true"/>
          <w:lang w:bidi="fa-IR"/>
        </w:rPr>
        <w:t>الهي بر سرش حاضر شده و او را غسل و كفن كرده و برايش طلب آمرزش مي‌كنند، او را تا قبرش تشييع نموده و دفنش مي‌كنند و به مقدار طول شعاع چشم در قبرش را وسعت و گشايش ايجاد مي‌كنند و از فشار قبر در امانش قرار داده و از خوف و ترس دو فرشته منكر و نكير بر حذرش مي‌دارند و برايش دري به بهشت مي‌گشايند و نامه اعمالش را به دست راستش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يُعْطَي لَهُ يَوْمَ الْقِيَامَةِ 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يُضِي‌ءُ لِنُورِهِ مَا بَيْنَ الْمَشْرِقِ وَ الْمَغْرِبِ وَ يُنَادِي مُنَادٍ هَذَا مَنْ زَارَ الْحُسَيْنَ شَوْقاً إِلَيْهِ؛ در روز قيامت نوري به وي اعطا مي‌شود كه از پرتو نور او آنچه در ميان مغرب و مشرق روشن مي‌گردد و منادي ندا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كسي است كه از روي شوق و ذوق حضرت امام حسين عليه السلام را زيارت كرده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علماي شيعه</w:t>
      </w:r>
    </w:p>
    <w:p>
      <w:pPr>
        <w:pStyle w:val="BookText"/>
        <w:rPr/>
      </w:pPr>
      <w:r>
        <w:rPr>
          <w:rFonts w:ascii="Amiri" w:hAnsi="Amiri" w:eastAsia="Amiri" w:cs="Amiri"/>
          <w:color w:val="111111"/>
          <w:sz w:val="28"/>
          <w:sz w:val="28"/>
          <w:szCs w:val="28"/>
          <w:rtl w:val="true"/>
          <w:lang w:bidi="ar-SA"/>
        </w:rPr>
        <w:t>امام حسن عسكري عليه السلام مي‌فرمايد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المؤمنان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علماي شيعه ما عهده‌دار محبين و اهل ولايت ناتوان ما مي‌باشند، در حالي پا در آن عالم مي‌گذارند كه نور از تاج سرشان مي‌تابد و بر سر هر كدام تاجي زيباست و اين انوار در تمام عرصه و سراي قيامت تا مسير سي‌صد هزار سال پخش مي‌شود و پرتو نور آن تاج‌ها، تمام صحنه قيامت را در بر مي‌گيرد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دهندگان به حق</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حق شهادت دهد تا حق مسلماني به وسيله آن زنده شود، روز قيامت با چهره‌اي نوراني وارد محشر مي‌شود، به طوري كه چشم‌ها را خيره مي‌كند و تمام اهل محشر او را به اسم و نسب خواهند شناخت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وضوگيرندگان</w:t>
      </w:r>
    </w:p>
    <w:p>
      <w:p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يحْشُرُ اللَّهُ أُمَّتِي يوْمَ الْقِيامَةِ بَينَ الْأُمَمِ غُرّاً مُحَجَّلِينَ مِنْ آثَارِ الْوُضُوءِ؛ خداوند امت مرا روز قيامت در بين امت‌ها به خاطر آثار وضو، نوراني محشور مي‌كند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حضرت موسي عليه السلام به خدا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خدوندا جزاي كسي كه به جهت خشيت از تو وضو بگيرد،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مُوسَي أَبْعَثُهُ يَوْمَ الْقِيَامَةِ لَهُ نُورٌ يَتَلَأْلَأُ بَيْنَ عَيْنَيْهِ؛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موسي چنين كسي روز قيامت، در حالي برانگيخته مي‌شود كه ميان دو چشمش نور مي‌درخشد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چه واجب و چه مستحب، نور است و نمازگزار را نوراني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نُورُ الْمُؤْمِنِ وَ الصَّلَاةُ نُورٌ مِنَ اللَّهِ؛ نماز، نور مؤمن است و نماز نوري از جانب خداست</w:t>
      </w:r>
      <w:r>
        <w:rPr>
          <w:rFonts w:eastAsia="IRNazanin" w:cs="IRNazanin"/>
          <w:color w:val="111111"/>
          <w:sz w:val="28"/>
          <w:szCs w:val="28"/>
          <w:rtl w:val="true"/>
          <w:lang w:bidi="fa-IR"/>
        </w:rPr>
        <w:t>.»</w:t>
      </w:r>
      <w:r>
        <w:rPr>
          <w:rStyle w:val="FootnoteAnchor"/>
          <w:rtl w:val="true"/>
        </w:rPr>
        <w:footnoteReference w:id="235"/>
      </w:r>
      <w:r>
        <w:rPr>
          <w:rFonts w:ascii="Amiri" w:hAnsi="Amiri" w:eastAsia="Amiri" w:cs="Amiri"/>
          <w:color w:val="111111"/>
          <w:sz w:val="28"/>
          <w:sz w:val="28"/>
          <w:szCs w:val="28"/>
          <w:rtl w:val="true"/>
          <w:lang w:bidi="ar-SA"/>
        </w:rPr>
        <w:t>مخصوصاً نمازهايي</w:t>
      </w:r>
    </w:p>
    <w:p>
      <w:pPr>
        <w:pStyle w:val="BookText"/>
        <w:rPr/>
      </w:pPr>
      <w:r>
        <w:rPr>
          <w:rFonts w:ascii="IRNazanin" w:hAnsi="IRNazanin" w:eastAsia="IRNazanin"/>
          <w:color w:val="111111"/>
          <w:sz w:val="28"/>
          <w:sz w:val="28"/>
          <w:szCs w:val="28"/>
          <w:rtl w:val="true"/>
          <w:lang w:bidi="fa-IR"/>
        </w:rPr>
        <w:t>چون عشا، صبح، نافله شب كه در تاريكي اقامه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و مراحل مختلف آن و حتي در همين دنيا، ايجاد نورانيت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w:t>
      </w:r>
    </w:p>
    <w:p>
      <w:pPr>
        <w:pStyle w:val="BookText"/>
        <w:rPr/>
      </w:pPr>
      <w:r>
        <w:rPr>
          <w:rFonts w:ascii="IRNazanin" w:hAnsi="IRNazanin" w:eastAsia="IRNazanin"/>
          <w:color w:val="111111"/>
          <w:sz w:val="28"/>
          <w:sz w:val="28"/>
          <w:szCs w:val="28"/>
          <w:rtl w:val="true"/>
          <w:lang w:bidi="fa-IR"/>
        </w:rPr>
        <w:t>امير المؤمنان،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صَلَّي سبعَ لَيْلةٍ خَرَجَ مِنْ قَبْرِهِ يَوْمَ يُبْعَثُ وَ وَجْهُهُ كَالْقَمَرِ لَيْلَةَ الْبَدْرِ؛ كسي كه يك هفتم شب را نماز بخواند، در حالي از قبرش خارج مي‌شود كه چهره اوهمانند شب چهاردهم نوراني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در روايت آمده است كه حضرت موسي عليه السلام به خدا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پاداش كسي كه در تاريكي شب به دنبال اطاعت و عبادت تو رود،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لَهُ النُّورَ الدَّائِمَةَ يَوْمَ الْقِيَامَةِ إِنَّ لَهُ مِنَ الْحَسَنَاتِ بِعَدَدِ كُلِّ شَيْ‌ءٍ مَرَّ عَلَيْهِ سَوَادُ اللَّيْلِ وَ ضَوْءُ النَّهَارِ وَ نُورُ الْكَوَاكِبِ؛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در روز قيامت، نور دائم قرار مي‌دهم و به تعداد هر چه سياهي شب و نور ماه و ستارگان بر آن گذشته، حسنات نوشته مي‌شود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مواظبت بر نماز جماعت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حَافَظَ عَلَي الْجَمَاعَةِ حَيْثُ مَا كَانَ مَرَّ عَلَي الصِّرَاطِ كَالْبَرْقِ اللَّامِعِ فِي أَوَّلِ زُمْرَةٍ مَعَ السَّابِقِينَ وَ وَجْهُهُ أَضْوَأُ مِنَ الْقَمَرِ لَيْلَةَ الْبَدْرِ؛ كسي كه مواظب نماز جماعت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به نماز جماعت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اولين گروهي است كه چهره او مانند شب چهاردهم مي‌درخشد، مثل برق از پل صراط عبور مي‌كند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روزه‌داران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w:t>
      </w:r>
    </w:p>
    <w:p>
      <w:p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ماه رمضان را روزه بگيرد، خداوند عزيز و بزرگ مونسي را به جهت امان از وحشت قبر بر او قرار مي‌دهد و در روز قيامت در حالي از قبر خارج مي‌گردد، كه صورتش سفيد و درخشان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رجب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پنج روز از ماه رجب را روزه بگيرد، در روز قيامت مبعوث شود در حالي كه صورتش همچون ماه شب چهارده مي‌درخشد و كسي كه شش روز از ماه رجب را روزه بگيرد، از قبرش خارج مي‌شود، در حالي كه صورتش نوري دارد كه مي‌درخشد و سفيدي‌اش برتر از نور خورشيد است و غير از اين، نوري به او عطا مي‌شود كه تمام اهل محشر به وسيله آن نوراني مي‌گردند و كسي كه نه روز از ماه رجب را روزه بگيرد، در حالي از قبرش خارج مي‌شود كه بر چهره‌اش نوري است و تمام اهل محشر به وسيله آن نوراني مي‌گردند، حتي مي‌گويند اين نور نبي مصطفي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شعبان</w:t>
      </w:r>
    </w:p>
    <w:p>
      <w:p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صَامَ ثَمَانِيَةً وَ عِشْرِينَ يَوْماً مِنْ شَعْبَانَ تَهَلَّلَ وَجْهُهُ يَوْمَ الْقِيَامَةِ؛ هر كس بيست و هشت روز از ماه شعبان را روزه بگيرد، روز قيامت چهره‌اش براق و درخشان خواهد بود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قرآن</w:t>
      </w:r>
    </w:p>
    <w:p>
      <w:pPr>
        <w:pStyle w:val="BookText"/>
        <w:rPr/>
      </w:pPr>
      <w:r>
        <w:rPr>
          <w:rFonts w:ascii="Amiri" w:hAnsi="Amiri" w:eastAsia="Amiri" w:cs="Amiri"/>
          <w:color w:val="111111"/>
          <w:sz w:val="28"/>
          <w:sz w:val="28"/>
          <w:szCs w:val="28"/>
          <w:rtl w:val="true"/>
          <w:lang w:bidi="ar-SA"/>
        </w:rPr>
        <w:t>قاريان قرآن</w:t>
      </w:r>
    </w:p>
    <w:p>
      <w:pPr>
        <w:pStyle w:val="BookText"/>
        <w:rPr/>
      </w:pPr>
      <w:r>
        <w:rPr>
          <w:rFonts w:ascii="IRNazanin" w:hAnsi="IRNazanin" w:eastAsia="IRNazanin"/>
          <w:color w:val="111111"/>
          <w:sz w:val="28"/>
          <w:sz w:val="28"/>
          <w:szCs w:val="28"/>
          <w:rtl w:val="true"/>
          <w:lang w:bidi="fa-IR"/>
        </w:rPr>
        <w:t>قرآن، كتاب نور و هدايت است و خواندن آن و عمل كردن به آن، مايه نورانيت دل انسان و تقرب به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سفارش شده است كه با قرآن مأنوس شويد؛ چرا كه هر كدام از سوره‌هاي قرآن آثار معنوي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قرائت برخي سوره‌ها آن است كه انسان در قيامت با چهره‌اي نوراني وارد عالم محشر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صلي الله عليه و آله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سوره قمر را يك روز در ميان بخواند، روز قيامت در حالي برانگيخته مي‌شود كه صورتش همچون ماه در شب چهاردهم مي‌درخشد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روايت ديگري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سوره قيامت را تلاوت كند، من و جبرييل در روز قيامت شهادت مي‌دهيم كه وي مؤمن به روز جزا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 قيامت در</w:t>
      </w:r>
    </w:p>
    <w:p>
      <w:pPr>
        <w:pStyle w:val="BookText"/>
        <w:rPr/>
      </w:pPr>
      <w:r>
        <w:rPr>
          <w:rFonts w:ascii="IRNazanin" w:hAnsi="IRNazanin" w:eastAsia="IRNazanin"/>
          <w:color w:val="111111"/>
          <w:sz w:val="28"/>
          <w:sz w:val="28"/>
          <w:szCs w:val="28"/>
          <w:rtl w:val="true"/>
          <w:lang w:bidi="fa-IR"/>
        </w:rPr>
        <w:t>حالي مي‌آيد كه نور چهره‌اش بر ساير مردم برتري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سوره فجر را در شب‌هاي 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شب اول ذي‌الحجه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خداوند گناهان او را مي‌بخشد و كسي كه در ساير ايام بخواند، نور و روشنايي براي روز قيامتش خواهد بود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كسي كه بر خواندن سوره حم عسق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نمايد، روز قيامت خداوند در حالي او را برمي انگيزاند كه مانند برف سفيد يا مانند خورشيد تابان است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و كسي كه سوره واقعه را هر شب قبل از خواب بخواند، در حالي كه چهره‌اش همانند شب چهاردهم ماه مي‌درخشد، خداوند را ملاقات خواهد كرد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تعليم قرآن</w:t>
      </w:r>
    </w:p>
    <w:p>
      <w:pPr>
        <w:pStyle w:val="BookText"/>
        <w:rPr/>
      </w:pPr>
      <w:r>
        <w:rPr>
          <w:rFonts w:ascii="IRNazanin" w:hAnsi="IRNazanin" w:eastAsia="IRNazanin"/>
          <w:color w:val="111111"/>
          <w:sz w:val="28"/>
          <w:sz w:val="28"/>
          <w:szCs w:val="28"/>
          <w:rtl w:val="true"/>
          <w:lang w:bidi="fa-IR"/>
        </w:rPr>
        <w:t>رسول گرامي اسلام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فرزند خود را ببوسد، خداوند عزيز و جلال براي او حسنه‌اي مي‌نويسد و كسي كه او را خوش‌حال كند، خدا او را در قيامت خوش‌حال مي‌كند و هر كس به فرزندش قرآن ياد دهد، روز قيامت والدين او فرا خوانده مي‌شوند و آن‌گاه به آنها دو حلّه نوراني پوشانده مي‌شود كه از نور آن دو، چهره‌هاي بهشتيان نوراني مي‌گردد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دوستي براي خدا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 كه به خاطر خدا همديگر را دوست مي‌دارند، روز قيامت بر زميني كه از زبرجد سبز و درخشنده است، در كنار عرش الهي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صورت‌هاي بسيار سفيد و نوراني دارند كه از نور خورشيد درخشنده‌ترند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ملائكه و انبيا صورت نوراني آنان را مشاهده مي‌كنند، به حال آنان غبطه و حسرت مي‌خورند و مردم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كساني هستند؟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كساني‌اند كه در دنيا براي خاطر خداوند با هم دوست بودند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گرفتن بر بدهكار مؤمن</w:t>
      </w:r>
    </w:p>
    <w:p>
      <w:pPr>
        <w:pStyle w:val="BookText"/>
        <w:rPr/>
      </w:pPr>
      <w:r>
        <w:rPr>
          <w:rFonts w:ascii="Amiri" w:hAnsi="Amiri" w:eastAsia="Amiri" w:cs="Amiri"/>
          <w:color w:val="111111"/>
          <w:sz w:val="28"/>
          <w:sz w:val="28"/>
          <w:szCs w:val="28"/>
          <w:rtl w:val="true"/>
          <w:lang w:bidi="ar-SA"/>
        </w:rPr>
        <w:t>امام باقر عليه السلام در اين باره مي‌فرمايد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يبْعَثُ قَوْمٌ تَحْتَ ظِلِّ الْعَرْشِ وُجُوهُهُمْ مِنْ نُورٍ وَ رِياشُهُمْ مِنْ نُورٍ جُلُوسٌ عَلَي كَرَاسِيَّ مِنْ نُورٍ؛ روز قيامت قومي زير سايه عرش مبعوث مي‌شوند كه صورت‌ها و لباس آنان از نور است و بر صندلي‌هايي از نور نشسته‌اند</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امام در ادامه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آنان را تكريم مي‌نمايند و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پيامبران الهي‌اند؟ پس منادي از پايين عرش ندا دهد كه نه، اينها پيامبر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شهدا هستند؟ باز منادي از زير عرش ندا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اينها از شهدا نبوده‌اند، بلكه اينها مردمي بودند كه بر مؤمنان آسان مي‌گرفتند و به كسي كه نمي‌توانست بدهي خود را پرداخت كند، مهلت مي‌دادند تا او توانگر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براي رفاه خانواده</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براي بي‌نيازي از مردم و براي رفاه خانواده خود و به جهت نيكي كردن به همسايه، تلاش كند و به طلب مال دنيا و امكانات زندگي برخيزد، در حالي خدا را ملاقات مي‌كند كه نور از صورتش همچون ماه شب چهاردهم مي‌درخشد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حلال دنيا را براي فزون‌طلبي و فخرفروشي بخواهد، خدا را ملاقات خواهد كرد، در حالي كه از او خشمناك است و هر كس آن را به منظور حفظ آبروي خود بطلبد، روز قيامت در حالي وارد محشر مي‌شود كه چهره‌اش چون ماه شب چهارده مي‌درخشد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استراحت‌گاه براي مسافران در كنار جاده‌ها</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در كنار جاده پناهگاهي براي مسافران و رهگذران بسازد، خداوند در روز قيامت او را نشسته بر تختي از درّ، در حالي كه صورتش براي اهل بهشت مي‌درخشد، بر مي‌انگيزاند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ميهمان دوستي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يُحِبُّ الضَّيْفَ إِلَّا وَ يَقُومُ مِنْ قَبْرِهِ وَ وَجْهُهُ كَالْقَمَرِ لَيْلَةَ الْبَدْر؛ هيچ مؤمني نيست كه ميهمان را دوست بدارد، مگر اينكه در عالم آخرت در حالي از قبر خود برمي‌خيزد كه مانند ماه شب چهاردهم نور از چهره‌اش مي‌درخشد</w:t>
      </w:r>
      <w:r>
        <w:rPr>
          <w:rFonts w:eastAsia="IRNazanin" w:cs="IRNazanin"/>
          <w:color w:val="111111"/>
          <w:sz w:val="28"/>
          <w:szCs w:val="28"/>
          <w:rtl w:val="true"/>
          <w:lang w:bidi="fa-IR"/>
        </w:rPr>
        <w:t>».</w:t>
      </w:r>
      <w:r>
        <w:rPr>
          <w:rStyle w:val="FootnoteAnchor"/>
          <w:rtl w:val="true"/>
        </w:rPr>
        <w:footnoteReference w:id="252"/>
      </w:r>
      <w:bookmarkStart w:id="230" w:name="pg2103_10818"/>
    </w:p>
    <w:p>
      <w:pPr>
        <w:pStyle w:val="BookText"/>
        <w:rPr/>
      </w:pPr>
      <w:bookmarkEnd w:id="230"/>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مسجد</w:t>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خانه‌هاي من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مساجد براي آسمانيان نورافشاني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ستارگان براي اهل زمين روشني مي‌بخشند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كسي كه مساجد خانه عبادت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كسي كه در منزل خود وضو مي‌گيرد، سپس براي زيارت من به مسجد مي‌آيد، بر من است كه زائرين خود را گرامي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بشارت ده به كساني كه در تاريكي شب به مساجد مي‌روند كه آنها در قيامت داراي نوري درخشنده‌اند</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231" w:name="__RefHeading___Toc4666045_3650668749"/>
      <w:bookmarkStart w:id="232" w:name="_Toc87"/>
      <w:bookmarkEnd w:id="231"/>
      <w:r>
        <w:rPr>
          <w:rtl w:val="true"/>
        </w:rPr>
        <w:t>گفتار دوم</w:t>
      </w:r>
      <w:r>
        <w:rPr>
          <w:rtl w:val="true"/>
        </w:rPr>
        <w:t xml:space="preserve">: </w:t>
      </w:r>
      <w:r>
        <w:rPr>
          <w:rtl w:val="true"/>
        </w:rPr>
        <w:t>چهره‌هاي شاد و خندان</w:t>
      </w:r>
      <w:bookmarkEnd w:id="232"/>
    </w:p>
    <w:p>
      <w:pPr>
        <w:pStyle w:val="Heading5"/>
        <w:numPr>
          <w:ilvl w:val="4"/>
          <w:numId w:val="1"/>
        </w:numPr>
        <w:rPr/>
      </w:pPr>
      <w:bookmarkStart w:id="233" w:name="__RefHeading___Toc4666047_3650668749"/>
      <w:bookmarkStart w:id="234" w:name="_Toc88"/>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چهره‌هاي شاد و خندان</w:t>
      </w:r>
    </w:p>
    <w:p>
      <w:pPr>
        <w:pStyle w:val="BookText"/>
        <w:rPr/>
      </w:pPr>
      <w:r>
        <w:rPr>
          <w:rFonts w:ascii="Amiri" w:hAnsi="Amiri" w:eastAsia="Amiri" w:cs="Amiri"/>
          <w:color w:val="111111"/>
          <w:sz w:val="28"/>
          <w:sz w:val="28"/>
          <w:szCs w:val="28"/>
          <w:rtl w:val="true"/>
          <w:lang w:bidi="ar-SA"/>
        </w:rPr>
        <w:t>بر اساس بيان معصومان عليهم السلام ، اعمال و رفتاري كه مايه شادي و خنده‌رويي انسان در عالم آخرت مي‌شود، بسيار است كه در ادامه به آنها اشاره مي‌كنيم</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4666049_3650668749"/>
      <w:bookmarkStart w:id="236" w:name="_Toc89"/>
      <w:bookmarkEnd w:id="235"/>
      <w:r>
        <w:rPr/>
        <w:t>1</w:t>
      </w:r>
      <w:r>
        <w:rPr>
          <w:rtl w:val="true"/>
        </w:rPr>
        <w:t xml:space="preserve">. </w:t>
      </w:r>
      <w:r>
        <w:rPr>
          <w:rtl w:val="true"/>
        </w:rPr>
        <w:t>عزاداران سيد الشهدا عليه السلام</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عزاداران سيد الشهدا عليه السلام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بعضي از نوشته‌هاي معتبر معاصرين ديدم روايت شده وقتي رسول خدا صلي الله عليه و آله شهادت حضرت امام حسين عليه السلام و سختي‌ها و محنت‌هاي او را به دخترش فاطمه خبر داد، فاطمه زهرا عليها السلام به شدت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 جريان كي اتفاق مي‌افتد؟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زماني كه نه من هستم، نه تو و نه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w:t>
      </w:r>
      <w:bookmarkStart w:id="237" w:name="pg2103_10819"/>
    </w:p>
    <w:p>
      <w:pPr>
        <w:pStyle w:val="BookText"/>
        <w:rPr/>
      </w:pPr>
      <w:bookmarkEnd w:id="237"/>
      <w:r>
        <w:rPr>
          <w:rFonts w:ascii="IRNazanin" w:hAnsi="IRNazanin" w:eastAsia="IRNazanin"/>
          <w:color w:val="111111"/>
          <w:sz w:val="28"/>
          <w:sz w:val="28"/>
          <w:szCs w:val="28"/>
          <w:rtl w:val="true"/>
          <w:lang w:bidi="fa-IR"/>
        </w:rPr>
        <w:t>فاطمه شديدتر شد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بابا چه كسي بر حسينم گريه مي‌كند و بر او عزاداري مي‌نمايد؟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زنان امتم بر زنان اهل بيتم گريه مي‌كنند و مردان امتم بر مردان اهل بيتم گريه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شهادت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دسته‌هاي عزاداري بر پا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وقتي قيامت برپا شد، شما زنان امتم را شفاعت مي‌كني و من مردان امتم را شفاعت مي‌نمايم و هر كدام اينها بر مصيبت حسين گريه كردند، دستشان را مي‌گيريم و وارد بهشت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فاطمه، تمام چشم‌ها در روز قيامت گريانند، به جز چشمي كه بر مصيبت حسين گريه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گريه‌كنندگان بر مصيبت حسين با چهره‌هاي خندان و شادمان ـ وارد محشر شده و ـ از نعمت‌هاي بهشتي بهره‌مند مي‌شوند</w:t>
      </w:r>
      <w:r>
        <w:rPr>
          <w:rFonts w:eastAsia="IRNazanin" w:cs="IRNazanin"/>
          <w:color w:val="111111"/>
          <w:sz w:val="28"/>
          <w:szCs w:val="28"/>
          <w:rtl w:val="true"/>
          <w:lang w:bidi="fa-IR"/>
        </w:rPr>
        <w:t>».</w:t>
      </w:r>
      <w:r>
        <w:rPr>
          <w:rStyle w:val="FootnoteAnchor"/>
          <w:rtl w:val="true"/>
        </w:rPr>
        <w:footnoteReference w:id="254"/>
      </w:r>
    </w:p>
    <w:p>
      <w:pPr>
        <w:pStyle w:val="Heading5"/>
        <w:numPr>
          <w:ilvl w:val="4"/>
          <w:numId w:val="1"/>
        </w:numPr>
        <w:rPr/>
      </w:pPr>
      <w:bookmarkStart w:id="238" w:name="__RefHeading___Toc4666051_3650668749"/>
      <w:bookmarkStart w:id="239" w:name="_Toc90"/>
      <w:bookmarkEnd w:id="238"/>
      <w:r>
        <w:rPr/>
        <w:t>2</w:t>
      </w:r>
      <w:r>
        <w:rPr>
          <w:rtl w:val="true"/>
        </w:rPr>
        <w:t xml:space="preserve">. </w:t>
      </w:r>
      <w:r>
        <w:rPr>
          <w:rtl w:val="true"/>
        </w:rPr>
        <w:t>خواندن سوره عبس و عصر</w:t>
      </w:r>
      <w:bookmarkEnd w:id="2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سوره عبس و عصر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سوره عبس را تلاوت كند، جَاءَ فِي الْقِيَامَةِ ضَاحِكاً مُسْتَبْشِراً؛ قيامت با حالي خوش‌حال و خندان وارد محشر مي‌گردد</w:t>
      </w:r>
      <w:r>
        <w:rPr>
          <w:rFonts w:eastAsia="IRNazanin" w:cs="IRNazanin"/>
          <w:color w:val="111111"/>
          <w:sz w:val="28"/>
          <w:szCs w:val="28"/>
          <w:rtl w:val="true"/>
          <w:lang w:bidi="fa-IR"/>
        </w:rPr>
        <w:t>».</w:t>
      </w:r>
      <w:r>
        <w:rPr>
          <w:rStyle w:val="FootnoteAnchor"/>
          <w:rtl w:val="true"/>
        </w:rPr>
        <w:footnoteReference w:id="255"/>
      </w:r>
      <w:bookmarkStart w:id="240" w:name="pg2103_10820"/>
    </w:p>
    <w:p>
      <w:pPr>
        <w:pStyle w:val="BookText"/>
        <w:rPr/>
      </w:pPr>
      <w:bookmarkEnd w:id="240"/>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سوره عصر را در نمازهاي مستحبي خود بخواند، بَعَثَهُ اللَّهُ مُشْرِقاً وَجْهُهُ ضَاحِكاً سِنُّهُ قَرِيراً عَيْنُهُ؛ خداوند روز قيامت او را با چهره اي درخشان و لباني خندان و چشماني روشن برانگيزد</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241" w:name="__RefHeading___Toc4666053_3650668749"/>
      <w:bookmarkStart w:id="242" w:name="_Toc91"/>
      <w:bookmarkEnd w:id="241"/>
      <w:r>
        <w:rPr/>
        <w:t>3</w:t>
      </w:r>
      <w:r>
        <w:rPr>
          <w:rtl w:val="true"/>
        </w:rPr>
        <w:t xml:space="preserve">. </w:t>
      </w:r>
      <w:r>
        <w:rPr>
          <w:rtl w:val="true"/>
        </w:rPr>
        <w:t>احترام به مساجد</w:t>
      </w:r>
      <w:bookmarkEnd w:id="24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مساجد</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وَقَّرَ بِنُخَامَتِهِ الْمَسْجِدَ لَقِيَ اللَّهَ يَوْمَ الْقِيَامَةِ ضَاحِكاً؛</w:t>
      </w:r>
      <w:r>
        <w:rPr>
          <w:rStyle w:val="FootnoteAnchor"/>
          <w:rtl w:val="true"/>
        </w:rPr>
        <w:footnoteReference w:id="257"/>
      </w:r>
      <w:r>
        <w:rPr>
          <w:rFonts w:ascii="Amiri" w:hAnsi="Amiri" w:eastAsia="Amiri" w:cs="Amiri"/>
          <w:color w:val="111111"/>
          <w:sz w:val="28"/>
          <w:sz w:val="28"/>
          <w:szCs w:val="28"/>
          <w:rtl w:val="true"/>
          <w:lang w:bidi="ar-SA"/>
        </w:rPr>
        <w:t>هر كس از ريختن اخلاط سينه و دهان به مسجد خودداري كند، با حالتي خندان خداوند را ملاقات خواهد كرد</w:t>
      </w:r>
      <w:r>
        <w:rPr>
          <w:rFonts w:eastAsia="Amiri" w:cs="Amiri" w:ascii="Amiri" w:hAnsi="Amiri"/>
          <w:color w:val="111111"/>
          <w:sz w:val="28"/>
          <w:szCs w:val="28"/>
          <w:rtl w:val="true"/>
          <w:lang w:bidi="ar-SA"/>
        </w:rPr>
        <w:t>».</w:t>
      </w:r>
      <w:r>
        <w:rPr>
          <w:rStyle w:val="FootnoteAnchor"/>
          <w:rtl w:val="true"/>
        </w:rPr>
        <w:footnoteReference w:id="258"/>
      </w:r>
    </w:p>
    <w:p>
      <w:pPr>
        <w:pStyle w:val="Heading5"/>
        <w:numPr>
          <w:ilvl w:val="4"/>
          <w:numId w:val="1"/>
        </w:numPr>
        <w:rPr/>
      </w:pPr>
      <w:bookmarkStart w:id="243" w:name="__RefHeading___Toc4666055_3650668749"/>
      <w:bookmarkStart w:id="244" w:name="_Toc92"/>
      <w:bookmarkEnd w:id="243"/>
      <w:r>
        <w:rPr/>
        <w:t>4</w:t>
      </w:r>
      <w:r>
        <w:rPr>
          <w:rtl w:val="true"/>
        </w:rPr>
        <w:t xml:space="preserve">. </w:t>
      </w:r>
      <w:r>
        <w:rPr>
          <w:rtl w:val="true"/>
        </w:rPr>
        <w:t>خوش‌حال كردن مؤمن</w:t>
      </w:r>
      <w:bookmarkEnd w:id="24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خوش‌حال كردن مؤمن</w:t>
      </w:r>
    </w:p>
    <w:p>
      <w:pPr>
        <w:pStyle w:val="BookText"/>
        <w:rPr/>
      </w:pPr>
      <w:r>
        <w:rPr>
          <w:rFonts w:ascii="Amiri" w:hAnsi="Amiri" w:eastAsia="Amiri" w:cs="Amiri"/>
          <w:color w:val="111111"/>
          <w:sz w:val="28"/>
          <w:sz w:val="28"/>
          <w:szCs w:val="28"/>
          <w:rtl w:val="true"/>
          <w:lang w:bidi="ar-SA"/>
        </w:rPr>
        <w:t>امام صادق عليه السلام در حديثي فرمود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خداوند مؤمن را از قبرش برانگيزاند، همراه او شبيهي از قبرش خارج مي‌شود و در جلوي او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مؤمن هول و هراسي از وحشت‌هاي روز قيامت ببيند، آن همراه به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زاري نكن و اندوهگين مباش، وي از جانب خداوند پيوسته به مؤمن سرور و عظمت بزرگي را بشارت مي‌دهد، تا اينكه در پيشگاه خداي عزّ و جلّ مي‌ايستد و حساب‌رسي ساده و راحتي از او مي‌شود و به بهشت فرمان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آن شبيه در جلوي او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همراه</w:t>
      </w:r>
      <w:bookmarkStart w:id="245" w:name="pg2103_10821"/>
    </w:p>
    <w:p>
      <w:pPr>
        <w:pStyle w:val="BookText"/>
        <w:rPr/>
      </w:pPr>
      <w:bookmarkEnd w:id="245"/>
      <w:r>
        <w:rPr>
          <w:rFonts w:ascii="IRNazanin" w:hAnsi="IRNazanin" w:eastAsia="IRNazanin"/>
          <w:color w:val="111111"/>
          <w:sz w:val="28"/>
          <w:sz w:val="28"/>
          <w:szCs w:val="28"/>
          <w:rtl w:val="true"/>
          <w:lang w:bidi="fa-IR"/>
        </w:rPr>
        <w:t>خوبي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مرا به سرور و كرامت از خداوند بشارت مي‌دادي تا اين لحظه را كه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تو كيستي؟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أَنَا السُّرُورُ الَّذِي كُنْتَ أَدْخَلْتَ عَلَي أَخِيكَ الْمُؤْمِنِ فِي الدُّنْيَا، خَلَقَنِي اللَّهُ عَزَّ وَ جَلَّ مِنْهُ لِأُبَشِّرَك؛ من همان سرور و شادي هستم كه تو در دنيا بر برادر مؤمنت وارد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 و جلّ مرا از آن آفريد تا تو را بشارت دهم</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246" w:name="__RefHeading___Toc4666057_3650668749"/>
      <w:bookmarkStart w:id="247" w:name="_Toc93"/>
      <w:bookmarkEnd w:id="246"/>
      <w:r>
        <w:rPr/>
        <w:t>5</w:t>
      </w:r>
      <w:r>
        <w:rPr>
          <w:rtl w:val="true"/>
        </w:rPr>
        <w:t xml:space="preserve">. </w:t>
      </w:r>
      <w:r>
        <w:rPr>
          <w:rtl w:val="true"/>
        </w:rPr>
        <w:t>اكرام فقير</w:t>
      </w:r>
      <w:bookmarkEnd w:id="24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اكرام فقير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اكرام كند فقير مسلماني را، روز قيامت خداوند را با چهره خندان ملاقات خواهد نمود</w:t>
      </w:r>
      <w:r>
        <w:rPr>
          <w:rFonts w:eastAsia="IRNazanin" w:cs="IRNazanin"/>
          <w:color w:val="111111"/>
          <w:sz w:val="28"/>
          <w:szCs w:val="28"/>
          <w:rtl w:val="true"/>
          <w:lang w:bidi="fa-IR"/>
        </w:rPr>
        <w:t>».</w:t>
      </w:r>
      <w:r>
        <w:rPr>
          <w:rStyle w:val="FootnoteAnchor"/>
          <w:rtl w:val="true"/>
        </w:rPr>
        <w:footnoteReference w:id="260"/>
      </w:r>
      <w:bookmarkStart w:id="248" w:name="pg2103_10822"/>
    </w:p>
    <w:p>
      <w:pPr>
        <w:pStyle w:val="Heading3"/>
        <w:numPr>
          <w:ilvl w:val="2"/>
          <w:numId w:val="1"/>
        </w:numPr>
        <w:rPr/>
      </w:pPr>
      <w:bookmarkStart w:id="249" w:name="__RefHeading___Toc4666059_3650668749"/>
      <w:bookmarkStart w:id="250" w:name="_Toc94"/>
      <w:bookmarkEnd w:id="248"/>
      <w:bookmarkEnd w:id="249"/>
      <w:r>
        <w:rPr>
          <w:rtl w:val="true"/>
        </w:rPr>
        <w:t>فصل دوم سيماي مجرمان در عالم آخرت</w:t>
      </w:r>
      <w:bookmarkEnd w:id="250"/>
    </w:p>
    <w:p>
      <w:pPr>
        <w:pStyle w:val="Heading4"/>
        <w:numPr>
          <w:ilvl w:val="3"/>
          <w:numId w:val="1"/>
        </w:numPr>
        <w:rPr/>
      </w:pPr>
      <w:bookmarkStart w:id="251" w:name="__RefHeading___Toc4666061_3650668749"/>
      <w:bookmarkStart w:id="252" w:name="_Toc95"/>
      <w:bookmarkEnd w:id="251"/>
      <w:r>
        <w:rPr>
          <w:rtl w:val="true"/>
        </w:rPr>
        <w:t>اشاره</w:t>
      </w:r>
      <w:bookmarkEnd w:id="252"/>
    </w:p>
    <w:p>
      <w:pPr>
        <w:pStyle w:val="BookText"/>
        <w:rPr/>
      </w:pPr>
      <w:r>
        <w:rPr>
          <w:rFonts w:ascii="Amiri" w:hAnsi="Amiri" w:eastAsia="Amiri" w:cs="Amiri"/>
          <w:color w:val="111111"/>
          <w:sz w:val="28"/>
          <w:sz w:val="28"/>
          <w:szCs w:val="28"/>
          <w:rtl w:val="true"/>
          <w:lang w:bidi="ar-SA"/>
        </w:rPr>
        <w:t>فصل دوم سيماي مجرمان در عالم آخرت</w:t>
      </w:r>
    </w:p>
    <w:p>
      <w:pPr>
        <w:pStyle w:val="BookText"/>
        <w:rPr/>
      </w:pPr>
      <w:r>
        <w:rPr>
          <w:rFonts w:ascii="Amiri" w:hAnsi="Amiri" w:eastAsia="Amiri" w:cs="Amiri"/>
          <w:color w:val="111111"/>
          <w:sz w:val="28"/>
          <w:sz w:val="28"/>
          <w:szCs w:val="28"/>
          <w:rtl w:val="true"/>
          <w:lang w:bidi="ar-SA"/>
        </w:rPr>
        <w:t>مجرمان و بدكاران</w:t>
      </w:r>
      <w:r>
        <w:rPr>
          <w:rStyle w:val="FootnoteAnchor"/>
          <w:rtl w:val="true"/>
        </w:rPr>
        <w:footnoteReference w:id="261"/>
      </w:r>
      <w:r>
        <w:rPr>
          <w:rFonts w:ascii="IRNazanin" w:hAnsi="IRNazanin" w:eastAsia="IRNazanin"/>
          <w:color w:val="111111"/>
          <w:sz w:val="28"/>
          <w:sz w:val="28"/>
          <w:szCs w:val="28"/>
          <w:rtl w:val="true"/>
          <w:lang w:bidi="fa-IR"/>
        </w:rPr>
        <w:t>در عالم آخرت با حالات و چهره‌هاي خاصي نمايان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ترس از عذاب و كيفرهاي عظيم آن روز، تمام وجود آنها را فرا مي‌گيرد، گويي گرد و غبار سياهي بر صورتشان نشسته و‌هاله‌اي از دود، آن را در خود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اندوه و رنج و درد نيز از صورت‌هايشان مي‌بارد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اين باره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فِي الصُّورِ وَ نَحْشُرُ الْمُجْرِمِينَ</w:t>
      </w:r>
    </w:p>
    <w:p>
      <w:pPr>
        <w:pStyle w:val="BookText"/>
        <w:rPr/>
      </w:pPr>
      <w:r>
        <w:rPr>
          <w:rFonts w:ascii="Amiri" w:hAnsi="Amiri" w:eastAsia="Amiri" w:cs="Amiri"/>
          <w:color w:val="111111"/>
          <w:sz w:val="28"/>
          <w:sz w:val="28"/>
          <w:szCs w:val="28"/>
          <w:rtl w:val="true"/>
          <w:lang w:bidi="ar-SA"/>
        </w:rPr>
        <w:t>يَوْمَئِذٍ زُرْقاً، همان روزي كه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دميده مي‌شود و مجرمان را با بدن‌هاي كبود، در آن روز جمع مي‌كنيم</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تَرَي الْمُجْرِمِينَ يَوْمَئِذٍ مُقَرَّنِينَ فِي الْأَصْفَادِ، سَرَابِيلُهُمْ مِنْ قَطِرَانٍ وَ تَغْشَي وُجُوهَهُمُ النَّارُ؛</w:t>
      </w:r>
      <w:r>
        <w:rPr>
          <w:rStyle w:val="FootnoteAnchor"/>
          <w:rtl w:val="true"/>
        </w:rPr>
        <w:footnoteReference w:id="264"/>
      </w:r>
      <w:r>
        <w:rPr>
          <w:rFonts w:ascii="IRNazanin" w:hAnsi="IRNazanin" w:eastAsia="IRNazanin"/>
          <w:color w:val="111111"/>
          <w:sz w:val="28"/>
          <w:sz w:val="28"/>
          <w:szCs w:val="28"/>
          <w:rtl w:val="true"/>
          <w:lang w:bidi="fa-IR"/>
        </w:rPr>
        <w:t>و در آن روز، مجرمان را با هم در غل و زنجير مي‌بيني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دست‌ها و گردن‌هايشان را به هم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لباس‌هايشان از قطران‌</w:t>
      </w:r>
      <w:r>
        <w:rPr>
          <w:rStyle w:val="FootnoteAnchor"/>
          <w:rtl w:val="true"/>
        </w:rPr>
        <w:footnoteReference w:id="265"/>
      </w:r>
      <w:r>
        <w:rPr>
          <w:rFonts w:ascii="IRNazanin" w:hAnsi="IRNazanin" w:eastAsia="IRNazanin"/>
          <w:color w:val="111111"/>
          <w:sz w:val="28"/>
          <w:sz w:val="28"/>
          <w:szCs w:val="28"/>
          <w:rtl w:val="true"/>
          <w:lang w:bidi="fa-IR"/>
        </w:rPr>
        <w:t>است و آتش، صورت‌هايشان را پوشانده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تُقَلَّبُ وُجُوهُهُمْ فِي النَّارِ يَقُولُونَ يا لَيْتَنا أَطَعْنَا اللَّهَ وَ أَطَعْنَا الرَّسُولاَ؛ روزي كه صورت‌هايشان در آتش دگرگون شود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خدا و رسول را اطاعت مي‌كرديم</w:t>
      </w:r>
      <w:r>
        <w:rPr>
          <w:rFonts w:eastAsia="IRNazanin" w:cs="IRNazanin"/>
          <w:color w:val="111111"/>
          <w:sz w:val="28"/>
          <w:szCs w:val="28"/>
          <w:rtl w:val="true"/>
          <w:lang w:bidi="fa-IR"/>
        </w:rPr>
        <w:t>».</w:t>
      </w:r>
      <w:r>
        <w:rPr>
          <w:rStyle w:val="FootnoteAnchor"/>
          <w:rtl w:val="true"/>
        </w:rPr>
        <w:footnoteReference w:id="26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همان‌گونه كه خداوند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 الْمُجْرِمُونَ بِسِيماهُمْ؛ در آن روز رنگ چهره‌ها براي شناخت انسان‌ها كافي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چرا كه حالات روحي انسان بيش از همه در چهره او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رستاخيز چهره‌هايي نوراني و چهره‌هايي تاريك و سياه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كه چهره‌هاي سياه و تاريك دارند،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ايمان، راه كفر را پيمودي</w:t>
      </w:r>
      <w:r>
        <w:rPr>
          <w:rFonts w:eastAsia="IRNazanin" w:cs="IRNazanin"/>
          <w:color w:val="111111"/>
          <w:sz w:val="28"/>
          <w:szCs w:val="28"/>
          <w:rtl w:val="true"/>
          <w:lang w:bidi="fa-IR"/>
        </w:rPr>
        <w:t>».</w:t>
      </w:r>
      <w:r>
        <w:rPr>
          <w:rStyle w:val="FootnoteAnchor"/>
          <w:rtl w:val="true"/>
        </w:rPr>
        <w:footnoteReference w:id="268"/>
      </w:r>
      <w:bookmarkStart w:id="253" w:name="pg2103_10824"/>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 يَوْمَئِذٍ باسِرَةٌ؛ گروهي هستند كه صورت‌هايشان، عبوس و در هم كشيده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چيز نارس و 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درهم كشيدن صورت و عبوس بودن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عبوسي واكنشي است كه وقتي مجرمان نشانه‌هاي عذاب را مي‌نگرند و نامه‌هاي اعمال خويش را خالي از نيكي و پر از گناهان مي‌بينند، سخت پريشان و اندوهگين مي‌شوند و چهره در هم مي‌كشند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 يَوْمَئِذٍ عَلَيْها غَبَرَةٌ تَرْهَقُها قَتَرَةٌ؛ و چهره‌هايي در آن روز، غبارآلود و دود تاريكي آن را پوشانده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خاشِعَةٌ؛ چهره‌هايي در آن روز، خاشع و ذلت‌بار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چنانكه اشاره شد، تعبير به وجوه در اين آيات، به اين دليل است كه رنگ صورت بيش از هر چيزي مي‌تواند بيانگر حالات دروني، اعم از ناراحتي‌هاي فكر، روحي و ناراحتي‌هاي جسماني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به خوبي استفاده مي‌شود كه در صحنه قيامت آثار عقايد و اعمال بد انسان‌ها در چهره‌هايشان نمايان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توصيف قرآن كريم درباره حالات مجرمان و بدكاران در جهان ديگر و عذاب‌هاي اخروي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مطالب، حالات مختلف و كيفيت تجسم اعمال مجرمان را در چهار گفتار ارائه مي‌دهيم</w:t>
      </w:r>
      <w:r>
        <w:rPr>
          <w:rFonts w:eastAsia="IRNazanin" w:cs="IRNazanin"/>
          <w:color w:val="111111"/>
          <w:sz w:val="28"/>
          <w:szCs w:val="28"/>
          <w:rtl w:val="true"/>
          <w:lang w:bidi="fa-IR"/>
        </w:rPr>
        <w:t>.</w:t>
      </w:r>
    </w:p>
    <w:p>
      <w:pPr>
        <w:pStyle w:val="Heading4"/>
        <w:numPr>
          <w:ilvl w:val="3"/>
          <w:numId w:val="1"/>
        </w:numPr>
        <w:rPr/>
      </w:pPr>
      <w:bookmarkStart w:id="254" w:name="__RefHeading___Toc4666063_3650668749"/>
      <w:bookmarkStart w:id="255" w:name="_Toc96"/>
      <w:bookmarkEnd w:id="254"/>
      <w:r>
        <w:rPr>
          <w:rtl w:val="true"/>
        </w:rPr>
        <w:t>گفتاراول</w:t>
      </w:r>
      <w:r>
        <w:rPr>
          <w:rtl w:val="true"/>
        </w:rPr>
        <w:t xml:space="preserve">: </w:t>
      </w:r>
      <w:r>
        <w:rPr>
          <w:rtl w:val="true"/>
        </w:rPr>
        <w:t>نحوه ظهور مجرمان عقيدتي</w:t>
      </w:r>
      <w:bookmarkEnd w:id="255"/>
    </w:p>
    <w:p>
      <w:pPr>
        <w:pStyle w:val="Heading5"/>
        <w:numPr>
          <w:ilvl w:val="4"/>
          <w:numId w:val="1"/>
        </w:numPr>
        <w:rPr/>
      </w:pPr>
      <w:bookmarkStart w:id="256" w:name="__RefHeading___Toc4666065_3650668749"/>
      <w:bookmarkStart w:id="257" w:name="_Toc97"/>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گفتاراول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ظهور مجرمان عقيدتي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افترا به خداوند، رسول و امام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دشمنان امام علي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منكران ولايت اميرمؤمنان علي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دشمنان قرآن و اهل بيت عليهم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منكران اهل بيت عليهم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ترديد در افضليت امام علي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مدعيان دروغين امامت</w:t>
      </w:r>
    </w:p>
    <w:p>
      <w:pPr>
        <w:pStyle w:val="Heading5"/>
        <w:numPr>
          <w:ilvl w:val="4"/>
          <w:numId w:val="1"/>
        </w:numPr>
        <w:rPr/>
      </w:pPr>
      <w:bookmarkStart w:id="258" w:name="__RefHeading___Toc4666067_3650668749"/>
      <w:bookmarkStart w:id="259" w:name="_Toc98"/>
      <w:bookmarkEnd w:id="258"/>
      <w:r>
        <w:rPr/>
        <w:t>1</w:t>
      </w:r>
      <w:r>
        <w:rPr>
          <w:rtl w:val="true"/>
        </w:rPr>
        <w:t xml:space="preserve">. </w:t>
      </w:r>
      <w:r>
        <w:rPr>
          <w:rtl w:val="true"/>
        </w:rPr>
        <w:t>كفار</w:t>
      </w:r>
      <w:bookmarkEnd w:id="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به خدا كفر ورزيدند، در روز قيامت واژگون، كور، كر و لال محشور مي‌شوند</w:t>
      </w:r>
      <w:r>
        <w:rPr>
          <w:rFonts w:eastAsia="IRNazanin" w:cs="IRNazanin"/>
          <w:color w:val="111111"/>
          <w:sz w:val="28"/>
          <w:szCs w:val="28"/>
          <w:rtl w:val="true"/>
          <w:lang w:bidi="fa-IR"/>
        </w:rPr>
        <w:t>.</w:t>
      </w:r>
      <w:bookmarkStart w:id="260" w:name="pg2103_10825"/>
    </w:p>
    <w:p>
      <w:pPr>
        <w:pStyle w:val="BookText"/>
        <w:rPr/>
      </w:pPr>
      <w:bookmarkEnd w:id="260"/>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نَحْشُرُهُمْ يَوْمَ الْقِيَامَةِ عَلَي وُجُوهِهِمْ عُمْياً وَ بُكْماً وَ 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جَزَاؤُهُمْ بِأَنَّهُمْ كَفَرُوا بِآيَاتِنَا؛ و روز قيامت، آنها را بر صورت‌هايشان محشور مي‌كنيم، در حالي كه نابينا و گنگ و كرند؛ جايگاهشان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كيفر آنهاست، به خاطر اينكه نسبت به آيات ما كافر شدند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انس بن مالك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چگونه در روز قيامت، كافر را بر پيشاني محشور مي‌كنند؟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كسي كه در دنيا او را بر دو پا راه مي‌برد، مي‌تواند در روز قيامت، او را بر پيشاني ببرد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الكافِرَ إذا خَرَجَ مِن قَبرِهِ صُوِّرَ لَهُ عَمَلُهُ في صورَةٍ سَيِّئَةٍ، و بِشارَةٍ سَيِّئَةٍ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فَوَ اللّه‌ِ إنّي لَأراكَ امرَأَ السَّوءِ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عَمَلُكَ، فيَنطَلِقُ بِهِ حَتّي يَدخُلَ النّارَ؛ و كافر چون از گورش بيرون آيد، كردارش به صورتي زشت و نويدي بد در برابرش مجسم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 به خدا قسم كه تو را بد شخصي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مي‌برد و به آتش مي‌افكند</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261" w:name="__RefHeading___Toc4666069_3650668749"/>
      <w:bookmarkStart w:id="262" w:name="_Toc99"/>
      <w:bookmarkEnd w:id="261"/>
      <w:r>
        <w:rPr/>
        <w:t>2</w:t>
      </w:r>
      <w:r>
        <w:rPr>
          <w:rtl w:val="true"/>
        </w:rPr>
        <w:t xml:space="preserve">. </w:t>
      </w:r>
      <w:r>
        <w:rPr>
          <w:rtl w:val="true"/>
        </w:rPr>
        <w:t>افترا به خداوند، رسول و امام</w:t>
      </w:r>
      <w:bookmarkEnd w:id="26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افترا به خداوند، رسول و امام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كريم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به خدا و پيامبر يا امام بر حق نسبت دروغ دهند، مي‌بيني كه صورت‌هايشان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جهنم جايگاهي براي متكبران نيست؟</w:t>
      </w:r>
      <w:r>
        <w:rPr>
          <w:rFonts w:eastAsia="IRNazanin" w:cs="IRNazanin"/>
          <w:color w:val="111111"/>
          <w:sz w:val="28"/>
          <w:szCs w:val="28"/>
          <w:rtl w:val="true"/>
          <w:lang w:bidi="fa-IR"/>
        </w:rPr>
        <w:t>»</w:t>
      </w:r>
      <w:r>
        <w:rPr>
          <w:rStyle w:val="FootnoteAnchor"/>
          <w:rtl w:val="true"/>
        </w:rPr>
        <w:footnoteReference w:id="275"/>
      </w:r>
      <w:bookmarkStart w:id="263" w:name="pg2103_10826"/>
    </w:p>
    <w:p>
      <w:pPr>
        <w:pStyle w:val="BookText"/>
        <w:rPr/>
      </w:pPr>
      <w:bookmarkEnd w:id="263"/>
      <w:r>
        <w:rPr>
          <w:rFonts w:ascii="IRNazanin" w:hAnsi="IRNazanin" w:eastAsia="IRNazanin"/>
          <w:color w:val="111111"/>
          <w:sz w:val="28"/>
          <w:sz w:val="28"/>
          <w:szCs w:val="28"/>
          <w:rtl w:val="true"/>
          <w:lang w:bidi="fa-IR"/>
        </w:rPr>
        <w:t>طبق بيان روايات معصومان عليهم السلام ، دروغ بستن به خداوند كه مايه روسياهي در قيامت است، معناي گسترده‌اي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به پيامبر يا امام بر حق نسبت دروغ دهند، در واقع دروغ بر خداست؛ چرا كه آنها از خود چيزي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حديثي از امام صادق عليه السلام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حديثي از ما نقل كند، ما روزي از او سؤال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گفته و از ما بوده، سخن حقي را به خدا و پيامبرش نسبت داده است و اگر بر ما دروغ بسته، در واقع دروغ بر خدا و رسول بسته است؛ زيرا ما هنگامي كه حديثي مي‌گوييم، نمي‌گوييم فلان و فلان گفته‌اند، بلكه مي‌گوييم خدا و پيامبرش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الْقِيامَةِ تَرَي الَّذِينَ كَذَبُوا عَلَي اللَّهِ وُجُوهُهُمْ مُسْوَدَّةٌ</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روايت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حَدَّث عنّا كاذباً، فإنّما كَذِبَ علي اللّه و رسوله صلي الله عليه و آله ؛ همانا هر كس به دروغ از ما حديثي را نقل كند، در حقيقت به خدا و رسول او دروغ بسته است</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264" w:name="__RefHeading___Toc4666071_3650668749"/>
      <w:bookmarkStart w:id="265" w:name="_Toc100"/>
      <w:bookmarkEnd w:id="264"/>
      <w:r>
        <w:rPr/>
        <w:t>3</w:t>
      </w:r>
      <w:r>
        <w:rPr>
          <w:rtl w:val="true"/>
        </w:rPr>
        <w:t xml:space="preserve">. </w:t>
      </w:r>
      <w:r>
        <w:rPr>
          <w:rtl w:val="true"/>
        </w:rPr>
        <w:t>دشمنان امام علي عليه السلام</w:t>
      </w:r>
      <w:bookmarkEnd w:id="26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دشمنان امام علي عليه السلام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ابي طالب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به مهاجرين و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به سبب محبت من دوست داشته باشيد و او را به خاطر گرامي‌داشت من گرامي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سخن را از پيش خود نمي‌گويم، بلكه خداوند مرا به آن مأمور كرده است، اي گروه عرب، هر كس پس از من علي را</w:t>
      </w:r>
      <w:bookmarkStart w:id="266" w:name="pg2103_10827"/>
    </w:p>
    <w:p>
      <w:pPr>
        <w:pStyle w:val="BookText"/>
        <w:rPr/>
      </w:pPr>
      <w:bookmarkEnd w:id="266"/>
      <w:r>
        <w:rPr>
          <w:rFonts w:ascii="Amiri" w:hAnsi="Amiri" w:eastAsia="Amiri" w:cs="Amiri"/>
          <w:color w:val="111111"/>
          <w:sz w:val="28"/>
          <w:sz w:val="28"/>
          <w:szCs w:val="28"/>
          <w:rtl w:val="true"/>
          <w:lang w:bidi="ar-SA"/>
        </w:rPr>
        <w:t>دشمن بدارد، خداوند او را در روز قيامت كور محشور مي‌كند و حجتي براي او نيست</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روايت ديگر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صلي الله عليه و آله به علي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اين آيه را نشنيده‌اي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مِنْ أَهْلِ الْكِتابِ وَ الْمُشْرِكِينَ فِي نارِ جَهَنَّمَ خالِدِينَ فِيها أُولئِكَ هُمْ شَرُّ الْبَرِيَّةِ</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دشمنان تو و شيعيانت هستند كه روز قيامت با چهره‌اي‌سياه وارد محشر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يُحْشَرُ أَعْدَاءُ عَلِيٍّ يَوْمَ الْقِيَامَةِ وُجُوهُهُمْ مُسْوَدَّةٌ ظَامِئِينَ،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تَبْيَضُّ وُجُوهٌ وَ تَسْوَدُّ وُجُوهٌ؛ دشمنان امام علي عليه السلام در روز قيامت با چهره‌هاي سياه و تشنه وارد محشر مي‌شوند، سپس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تَبْيضُّ وُجُوهٌ وَ تَسْوَدُّ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r>
        <w:rPr>
          <w:rStyle w:val="FootnoteAnchor"/>
          <w:rtl w:val="true"/>
        </w:rPr>
        <w:footnoteReference w:id="280"/>
      </w:r>
    </w:p>
    <w:p>
      <w:pPr>
        <w:pStyle w:val="Heading5"/>
        <w:numPr>
          <w:ilvl w:val="4"/>
          <w:numId w:val="1"/>
        </w:numPr>
        <w:rPr/>
      </w:pPr>
      <w:bookmarkStart w:id="267" w:name="__RefHeading___Toc4666073_3650668749"/>
      <w:bookmarkStart w:id="268" w:name="_Toc101"/>
      <w:bookmarkEnd w:id="267"/>
      <w:r>
        <w:rPr/>
        <w:t>4</w:t>
      </w:r>
      <w:r>
        <w:rPr>
          <w:rtl w:val="true"/>
        </w:rPr>
        <w:t xml:space="preserve">. </w:t>
      </w:r>
      <w:r>
        <w:rPr>
          <w:rtl w:val="true"/>
        </w:rPr>
        <w:t>منكران ولايت اميرمؤمنان علي عليه السلام</w:t>
      </w:r>
      <w:bookmarkEnd w:id="26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منكران ولايت اميرمؤمنان علي عليه السلام</w:t>
      </w:r>
    </w:p>
    <w:p>
      <w:pPr>
        <w:pStyle w:val="BookText"/>
        <w:rPr/>
      </w:pPr>
      <w:r>
        <w:rPr>
          <w:rFonts w:ascii="IRNazanin" w:hAnsi="IRNazanin" w:eastAsia="IRNazanin"/>
          <w:color w:val="111111"/>
          <w:sz w:val="28"/>
          <w:sz w:val="28"/>
          <w:szCs w:val="28"/>
          <w:rtl w:val="true"/>
          <w:lang w:bidi="fa-IR"/>
        </w:rPr>
        <w:t>رسول خدا صلي الله عليه و آله به ابوذر غفاري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اباذر، منكر حق علي و ولايت او را در روز قيامت در حال مي‌آورند كه او كر و كور و لال است و در تاريكي‌هاي روز قيامت سرگردان بوده و فرياد مي‌زند، افسوس كه در حق الهي واطاعت از فرمان او كوتاهي كردم، و طوقي از آتش بر گردن او مي‌افكنند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 المؤمنان علي عليه السلام در يكي از خطبه‌هاي</w:t>
      </w:r>
    </w:p>
    <w:p>
      <w:pPr>
        <w:pStyle w:val="BookText"/>
        <w:rPr/>
      </w:pPr>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هادي، منم مهدي، منم پدر يتيمان و تكيه‌گاه ناتوانان و پناهگاه پارسايان، منم پيشواي مؤمنان به سوي بهشت و ريسمان محكم خدا و عروة الوثقي و كلمه تقوا، منم عين اللّه و دست خدا و زبان خدا و جنب اللّه،</w:t>
      </w:r>
      <w:r>
        <w:rPr>
          <w:rStyle w:val="FootnoteAnchor"/>
          <w:rtl w:val="true"/>
        </w:rPr>
        <w:footnoteReference w:id="282"/>
      </w:r>
      <w:r>
        <w:rPr>
          <w:rFonts w:ascii="IRNazanin" w:hAnsi="IRNazanin" w:eastAsia="IRNazanin"/>
          <w:color w:val="111111"/>
          <w:sz w:val="28"/>
          <w:sz w:val="28"/>
          <w:szCs w:val="28"/>
          <w:rtl w:val="true"/>
          <w:lang w:bidi="fa-IR"/>
        </w:rPr>
        <w:t>منم دست رحمت و مغفرت گشوده خداوند بر بندگانش، منم 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مرا و حق مرا شناخت، خدا را شناخته است؛ زيرا من وصي پيغمبر و حجت خدا در روي زمين هستم و هر كه مرا رد كند، خدا و رسولش را رد و تكذيب نموده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از جابر بن عبداللّه انصاري نقل شده است كه جماعتي از اهل يمن، حضور حضرت رسول اكرم صلي الله عليه و آله شرف‌ياب شدند وعرض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رسول خدا وصي و جانشين شما كيست؟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شخصي است كه پروردگار امر كرده شما به او تمسك و توسل بجوييد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 تمام شما مسلمين به ريسمان محكم خدا تمسك جسته و از آن جدا نشويد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ـ اي رسول خدا حبل اللّه چه كسي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شخصي است كه 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بِحَبْلٍ مِنَ اللَّهِ وَ حَبْلٍ مِنَ النَّاسِ، حبل از طرف خداي تعالي قرآن است و حبل از جانب مردم وصي من مي‌باشد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دوباره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وصي تو كيست؟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همان كسي است كه خداوند درباره ايشان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حَسْرَتي عَلي ما فَرَّطْتُ فِي جَنْبِ اللَّهِ</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ـ اي رسول خدا، منظور از اين جنب‌الله چه كسي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كسي است كه خداوند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يَعَضُّ الظَّالِمُ عَلي يَدَيْهِ يَقُولُ يا لَيْتَنِي اتَّخَذْتُ مَعَ الرَّسُولِ سَبِيلًا، او وصي من و راه حق پس از من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ـ اي رسول خدا، به حق پروردگاري كه شما را به حق و حقيقت مبعوث كرده، او را به ما نشان بدهيد؟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او را براي صاحبان فراست، علامت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ديده دل و حقيقت به سوي وصي من نظر كنيد، چنانكه مرا مي‌شناسيد، او را خواهيد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كنيد و گردش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مردم، دل شما به هر كه مشتاق شد و ميل نمود آن كس وصي من است، چون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سوي اميرالمؤمنان علي عليه السلام و ذريه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جماعت توجهي به تمام صحابه نمودند، تا رسيدند به اميرمؤمنان علي عليه السلام ، دست آن حضرت را گرفته،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قلوب ما به سوي اين بزرگوار اشتياق دارد و هواي او در سر ماست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بندگان خالص و نخبه پروردگار هستيد چه</w:t>
      </w:r>
      <w:bookmarkStart w:id="269" w:name="pg2103_10830"/>
    </w:p>
    <w:p>
      <w:pPr>
        <w:pStyle w:val="BookText"/>
        <w:rPr/>
      </w:pPr>
      <w:bookmarkEnd w:id="269"/>
      <w:r>
        <w:rPr>
          <w:rFonts w:ascii="IRNazanin" w:hAnsi="IRNazanin" w:eastAsia="IRNazanin"/>
          <w:color w:val="111111"/>
          <w:sz w:val="28"/>
          <w:sz w:val="28"/>
          <w:szCs w:val="28"/>
          <w:rtl w:val="true"/>
          <w:lang w:bidi="fa-IR"/>
        </w:rPr>
        <w:t>حجت خدا و وصي مرا پيش از آنكه او را معرفي كنم شناختيد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بگوييد به چه سبب دانستيد علي امير المؤمنين عليه السلام وصي و جانشين من است؟</w:t>
      </w:r>
    </w:p>
    <w:p>
      <w:pPr>
        <w:pStyle w:val="BookText"/>
        <w:rPr/>
      </w:pPr>
      <w:r>
        <w:rPr>
          <w:rFonts w:ascii="IRNazanin" w:hAnsi="IRNazanin" w:eastAsia="IRNazanin"/>
          <w:color w:val="111111"/>
          <w:sz w:val="28"/>
          <w:sz w:val="28"/>
          <w:szCs w:val="28"/>
          <w:rtl w:val="true"/>
          <w:lang w:bidi="fa-IR"/>
        </w:rPr>
        <w:t>ـ اي رسول خدا، نظر به تمام اصحاب افكنديم، شوق و هواي هيچ يك از ايشان در دل ما پديدار نشد، جز علي بن ابي طالب و صداهاي خود را به گريه بلند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پيغمبر گرامي، محبت علي عليه السلام در دل ما جاي‌گزين و ديدگانمان بر اثر مشاهده جمالش روشن شد و قلوبمان در سينه‌ها به تپش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حضرتش براي ما، پدر و ما فرزندان او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سبقت گرفتيد در نيكويي و از آتش دوزخ دور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بهشت بشارت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بدانيد كه در ركاب امير مؤمنان علي عليه السلام شهيد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جنگ جمل و صفين در خدمت آن حضرت بودند و تمام آنها در آن جنگ به درجه شهادت رسيدند</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270" w:name="__RefHeading___Toc4666075_3650668749"/>
      <w:bookmarkStart w:id="271" w:name="_Toc102"/>
      <w:bookmarkEnd w:id="270"/>
      <w:r>
        <w:rPr/>
        <w:t>5</w:t>
      </w:r>
      <w:r>
        <w:rPr>
          <w:rtl w:val="true"/>
        </w:rPr>
        <w:t xml:space="preserve">. </w:t>
      </w:r>
      <w:r>
        <w:rPr>
          <w:rtl w:val="true"/>
        </w:rPr>
        <w:t>دشمنان قرآن و اهل بيت عليهم السلام</w:t>
      </w:r>
      <w:bookmarkEnd w:id="27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دشمنان قرآن و اهل بيت عليهم السلام</w:t>
      </w:r>
    </w:p>
    <w:p>
      <w:pPr>
        <w:pStyle w:val="BookText"/>
        <w:rPr/>
      </w:pPr>
      <w:r>
        <w:rPr>
          <w:rFonts w:ascii="IRNazanin" w:hAnsi="IRNazanin" w:eastAsia="IRNazanin"/>
          <w:color w:val="111111"/>
          <w:sz w:val="28"/>
          <w:sz w:val="28"/>
          <w:szCs w:val="28"/>
          <w:rtl w:val="true"/>
          <w:lang w:bidi="fa-IR"/>
        </w:rPr>
        <w:t>ابوذر غفاري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تَبْيَضُّ وُجُوهٌ وَ تَسْوَدُّ وُجُوهٌ</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نازل شد، پيامبر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پنج گروه از امتم بر من وارد مي‌شوند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گروهي با پرچم مردم گوساله‌پرست وارد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سؤال مي‌كنم بعد از من با قرآن و عترتم چگونه رفتار نموديد؟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را سوزانديم و احكام آن را پشت سر انداخته و عمل نكرديم و با عترتت دشمني كرديم و به آنان ستم نموده، بغض آنان را در دل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مي‌گويم، با لب تشنه و روي سياه به سوي آتش دوزخ برويد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عده‌اي با پرچم فرعونيان وارد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مي‌پرسم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قرآن و عترت رفتارتان چگونه بوده است؟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حذف و مخالفت با آن عمل كرديم، و با عترتت دشمني كرده آنها را به قتل رسانديم به آنان نيز مي‌گويم با روي سياه و تشنه به سوي آتش برويد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طائفه‌اي با پرچم سامري اين امت و تابعينش وارد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قرآن و عترت چگونه رفتار نموديد؟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ترك نموده و مخالفت و سرپيچي از آن كرديم و عترتت را خوار و ذليل و مقامشان را پست شمرديم و با آنان رفتار بدي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گروه نيز مي‌گويم، با لبان تشنه به جهنم وارد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پرچم چهارم با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الثديه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 خوارج، با اولين و آخرين خوارج؛ يعني كساني كه تا زمان ظهور امام عصر عجل الله تعالي فرجه الشريف تابع خوارج نهروان بودند، وارد عالم محشر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كساني هستند كه از حيث گفتار و كردار و توهين‌كنندگان به اخبار اهل بيت عصمت و طهارت و بدعت‌گذاران به رأي و اجتهاد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درباره رفتار با قرآن و عترت بعد از رحلتم پرسش كنم در پاسخ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بيزاري جستيم و عترتت را به قتل رسانيديم و با آنها و پيروانشان جنگ و جدال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گروه نيز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 صورت‌هاي سياه و بدن‌هاي خسته و لب‌هاي تشنه به آن سه طايفه ملحق شويد و با آنان وارد آتش جهنم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گروهي با پرچم و علامتي كه با اوست، پيشواي پرهيزكاران و بزرگ اوصيا و جانشينان خدا روي زمين و پيشرو پيشاني سفيدان و وصي بلا واسطه من، علي ابن ابي‌طالب عليه السلام و 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من از ميان شما رفتم، با قرآن و عترتي كه به جاي خود گذاشتم و سفارش آن دو را به شما نمودم، چه معامله كرديد؟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پيغمبر راست‌گو، از قرآن پيروي و دستورهاي آن را اطاعت و به احكامش عمل نموديم و نام عترتت را زنده و تجليل كرده و با آنها دوستي نموده و خود و قبورشان را زيارت مي‌نموديم و آنها را ياري مي‌كرديم تا جايي كه خون‌هاي خود را در راه نصرت و احياي راه حقه آنها ايثار و بذل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چهره‌هاي سفيد و باز در حالتي كه سيراب هستيد، بدون غم و اندوه وارد بهشت شويد و در آن جاويدان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روايت ديگري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مي‌خواهد عمرش طولاني باشد و از آنچه خداوند به او عطا كرده بهره مند گردد، بايد اهل بيت ما را دوست داشته باشد و با آنها به نيكي رفتار كند، و الا خداوند عمر او را كوتاه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قيامت با چهره‌اي سياه بر من وارد خواهد شد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جعفي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عرضه داشتند كه رسول خدا صلي الله عليه و آله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يُبْغِضُنَا أَهْلَ الْبَيْتِ أَحَدٌ إِلَّا بَعَثَهُ اللَّهُ يَوْمَ الْقِيَامَةِ أَجْذَمَ؛ هيچ كس با ما خاندان دشمني نمي‌كند، مگر اينكه روز قيامت خدا او را دست بريده محشور خواهد كرد</w:t>
      </w:r>
      <w:r>
        <w:rPr>
          <w:rFonts w:eastAsia="IRNazanin" w:cs="IRNazanin"/>
          <w:color w:val="111111"/>
          <w:sz w:val="28"/>
          <w:szCs w:val="28"/>
          <w:rtl w:val="true"/>
          <w:lang w:bidi="fa-IR"/>
        </w:rPr>
        <w:t>».</w:t>
      </w:r>
      <w:r>
        <w:rPr>
          <w:rStyle w:val="FootnoteAnchor"/>
          <w:rtl w:val="true"/>
        </w:rPr>
        <w:footnoteReference w:id="292"/>
      </w:r>
      <w:bookmarkStart w:id="272" w:name="pg2103_10833"/>
    </w:p>
    <w:p>
      <w:pPr>
        <w:pStyle w:val="Heading5"/>
        <w:numPr>
          <w:ilvl w:val="4"/>
          <w:numId w:val="1"/>
        </w:numPr>
        <w:rPr/>
      </w:pPr>
      <w:bookmarkStart w:id="273" w:name="__RefHeading___Toc4666077_3650668749"/>
      <w:bookmarkStart w:id="274" w:name="_Toc103"/>
      <w:bookmarkEnd w:id="272"/>
      <w:bookmarkEnd w:id="273"/>
      <w:r>
        <w:rPr/>
        <w:t>6</w:t>
      </w:r>
      <w:r>
        <w:rPr>
          <w:rtl w:val="true"/>
        </w:rPr>
        <w:t xml:space="preserve">. </w:t>
      </w:r>
      <w:r>
        <w:rPr>
          <w:rtl w:val="true"/>
        </w:rPr>
        <w:t>منكران اهل بيت عليهم السلام</w:t>
      </w:r>
      <w:bookmarkEnd w:id="27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منكران اهل بيت عليهم السلام</w:t>
      </w:r>
    </w:p>
    <w:p>
      <w:pPr>
        <w:pStyle w:val="BookText"/>
        <w:rPr/>
      </w:pPr>
      <w:r>
        <w:rPr>
          <w:rFonts w:ascii="Amiri" w:hAnsi="Amiri" w:eastAsia="Amiri" w:cs="Amiri"/>
          <w:color w:val="111111"/>
          <w:sz w:val="28"/>
          <w:sz w:val="28"/>
          <w:szCs w:val="28"/>
          <w:rtl w:val="true"/>
          <w:lang w:bidi="ar-SA"/>
        </w:rPr>
        <w:t>امام صادق عليه السلام مي‌فرمايد كه رسول خدا صلي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عَلَيْنَا أَهْلَ الْبَيْتِ حَشَرَهُ اللَّهُ يَوْمَ الْقِيَامَةِ أَعْمَي؛ هر كس اهل بيت ما را انكار كند، خداوند او را در روز قيامت كور محشور خواهد كرد</w:t>
      </w:r>
      <w:r>
        <w:rPr>
          <w:rFonts w:eastAsia="Amiri" w:cs="Amiri" w:ascii="Amiri" w:hAnsi="Amiri"/>
          <w:color w:val="111111"/>
          <w:sz w:val="28"/>
          <w:szCs w:val="28"/>
          <w:rtl w:val="true"/>
          <w:lang w:bidi="ar-SA"/>
        </w:rPr>
        <w:t>».</w:t>
      </w:r>
      <w:r>
        <w:rPr>
          <w:rStyle w:val="FootnoteAnchor"/>
          <w:rtl w:val="true"/>
        </w:rPr>
        <w:footnoteReference w:id="293"/>
      </w:r>
    </w:p>
    <w:p>
      <w:pPr>
        <w:pStyle w:val="Heading5"/>
        <w:numPr>
          <w:ilvl w:val="4"/>
          <w:numId w:val="1"/>
        </w:numPr>
        <w:rPr/>
      </w:pPr>
      <w:bookmarkStart w:id="275" w:name="__RefHeading___Toc4666079_3650668749"/>
      <w:bookmarkStart w:id="276" w:name="_Toc104"/>
      <w:bookmarkEnd w:id="275"/>
      <w:r>
        <w:rPr/>
        <w:t>7</w:t>
      </w:r>
      <w:r>
        <w:rPr>
          <w:rtl w:val="true"/>
        </w:rPr>
        <w:t xml:space="preserve">. </w:t>
      </w:r>
      <w:r>
        <w:rPr>
          <w:rtl w:val="true"/>
        </w:rPr>
        <w:t>ترديد در افضليت امام علي عليه السلام</w:t>
      </w:r>
      <w:bookmarkEnd w:id="27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ترديد در افضليت امام علي عليه السلام</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الشَّاكُّ فِي فَضْلِ عَلِيِّ بْنِ أَبِي طَالِبٍ عليه السلام يُحْشَرُ يَوْمَ الْقِيَامَةِ مِنْ قَبْرِهِ وَ فِي عُنُقِهِ طَوْقٌ مِنْ نَارٍ فِيهِ ثَلَاثُ مِائَةِ شُعْبَةٍ عَلَي كُلِّ شُعْبَةٍ مِنْهَا شَيْطَانٌ يَكْلَحُ فِي وَجْهِهِ وَ يَتْفُلُ فِيه؛ ترديدكننده درباره علي بن ابي‌طالب، روز قيامت از قبر خود برانگيخته مي‌شود، در حالي كه طوقي از آتش در گردن اوست كه سيصد زبانه دارد و بر هر زبانه‌اي از آن شيطاني است كه او را به هول و هراس اندازد و به رويش آب دهان بيفكند</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277" w:name="__RefHeading___Toc4666081_3650668749"/>
      <w:bookmarkStart w:id="278" w:name="_Toc105"/>
      <w:bookmarkEnd w:id="277"/>
      <w:r>
        <w:rPr/>
        <w:t>8</w:t>
      </w:r>
      <w:r>
        <w:rPr>
          <w:rtl w:val="true"/>
        </w:rPr>
        <w:t xml:space="preserve">. </w:t>
      </w:r>
      <w:r>
        <w:rPr>
          <w:rtl w:val="true"/>
        </w:rPr>
        <w:t>مدعيان دروغين امامت</w:t>
      </w:r>
      <w:bookmarkEnd w:id="27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مدعيان دروغين امامت</w:t>
      </w:r>
    </w:p>
    <w:p>
      <w:pPr>
        <w:pStyle w:val="BookText"/>
        <w:rPr/>
      </w:pPr>
      <w:r>
        <w:rPr>
          <w:rFonts w:ascii="IRNazanin" w:hAnsi="IRNazanin" w:eastAsia="IRNazanin"/>
          <w:color w:val="111111"/>
          <w:sz w:val="28"/>
          <w:sz w:val="28"/>
          <w:szCs w:val="28"/>
          <w:rtl w:val="true"/>
          <w:lang w:bidi="fa-IR"/>
        </w:rPr>
        <w:t>كساني كه به دروغ ادعاي امامت و رهبري امت داشته باشند، در روز قيامت با چهره‌اي سياه وارد محشر مي‌شوند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بن كُلَيْب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عليه السلام در باره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الْقِيٰامَةِ تَرَي الَّذِينَ كَذَبُوا عَلَي اللّٰهِ وُجُوهُهُمْ 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إنّي إِمَامٌ وَ لَيْسَ بِإِمَامٍ؛ كسي ادعا كند امام است، در حالي كه امام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علوي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عَلَوِيّاً</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در</w:t>
      </w:r>
      <w:bookmarkStart w:id="279" w:name="pg2103_10834"/>
    </w:p>
    <w:p>
      <w:pPr>
        <w:pStyle w:val="BookText"/>
        <w:rPr/>
      </w:pPr>
      <w:bookmarkEnd w:id="279"/>
      <w:r>
        <w:rPr>
          <w:rFonts w:ascii="Amiri" w:hAnsi="Amiri" w:eastAsia="Amiri" w:cs="Amiri"/>
          <w:color w:val="111111"/>
          <w:sz w:val="28"/>
          <w:sz w:val="28"/>
          <w:szCs w:val="28"/>
          <w:rtl w:val="true"/>
          <w:lang w:bidi="ar-SA"/>
        </w:rPr>
        <w:t>برخي حديث وارد شده كه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عَلَوِيّاً فَاطِمِيّاً؛</w:t>
      </w:r>
      <w:r>
        <w:rPr>
          <w:rStyle w:val="FootnoteAnchor"/>
          <w:rtl w:val="true"/>
        </w:rPr>
        <w:footnoteReference w:id="296"/>
      </w:r>
      <w:r>
        <w:rPr>
          <w:rFonts w:ascii="IRNazanin" w:hAnsi="IRNazanin" w:eastAsia="IRNazanin"/>
          <w:color w:val="111111"/>
          <w:sz w:val="28"/>
          <w:sz w:val="28"/>
          <w:szCs w:val="28"/>
          <w:rtl w:val="true"/>
          <w:lang w:bidi="fa-IR"/>
        </w:rPr>
        <w:t>منظور كسي است كه خود را امام پندارد، در حالي كه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علوي و فاطمي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حقيقت بيان مصداقي روشن است؛ زيرا ادعاي امامت و رهبري الهي، اگر واقعيت نداشته باشد از واضح‌ترين مصداق‌هاي دروغ بر خداست</w:t>
      </w:r>
      <w:r>
        <w:rPr>
          <w:rFonts w:eastAsia="IRNazanin" w:cs="IRNazanin"/>
          <w:color w:val="111111"/>
          <w:sz w:val="28"/>
          <w:szCs w:val="28"/>
          <w:rtl w:val="true"/>
          <w:lang w:bidi="fa-IR"/>
        </w:rPr>
        <w:t>.</w:t>
      </w:r>
    </w:p>
    <w:p>
      <w:pPr>
        <w:pStyle w:val="Heading4"/>
        <w:numPr>
          <w:ilvl w:val="3"/>
          <w:numId w:val="1"/>
        </w:numPr>
        <w:rPr/>
      </w:pPr>
      <w:bookmarkStart w:id="280" w:name="__RefHeading___Toc4666083_3650668749"/>
      <w:bookmarkStart w:id="281" w:name="_Toc106"/>
      <w:bookmarkEnd w:id="280"/>
      <w:r>
        <w:rPr>
          <w:rtl w:val="true"/>
        </w:rPr>
        <w:t>گفتاردوم</w:t>
      </w:r>
      <w:r>
        <w:rPr>
          <w:rtl w:val="true"/>
        </w:rPr>
        <w:t xml:space="preserve">: </w:t>
      </w:r>
      <w:r>
        <w:rPr>
          <w:rtl w:val="true"/>
        </w:rPr>
        <w:t>نحوه ظهور مجرمان كرداري</w:t>
      </w:r>
      <w:bookmarkEnd w:id="281"/>
    </w:p>
    <w:p>
      <w:pPr>
        <w:pStyle w:val="Heading5"/>
        <w:numPr>
          <w:ilvl w:val="4"/>
          <w:numId w:val="1"/>
        </w:numPr>
        <w:rPr/>
      </w:pPr>
      <w:bookmarkStart w:id="282" w:name="__RefHeading___Toc4666085_3650668749"/>
      <w:bookmarkStart w:id="283" w:name="_Toc107"/>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گفتاردوم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ظهور مجرمان كرداري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حرام‌خواران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هواپرستان و شهوت‌رانان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حكمرانان و معاونان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رياكاران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مال‌پرستان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آزاردهندگان</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متكبران و فخرفروشان و</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4666087_3650668749"/>
      <w:bookmarkStart w:id="285" w:name="_Toc108"/>
      <w:bookmarkEnd w:id="284"/>
      <w:r>
        <w:rPr>
          <w:rtl w:val="true"/>
        </w:rPr>
        <w:t>الف</w:t>
      </w:r>
      <w:r>
        <w:rPr>
          <w:rtl w:val="true"/>
        </w:rPr>
        <w:t xml:space="preserve">) </w:t>
      </w:r>
      <w:r>
        <w:rPr>
          <w:rtl w:val="true"/>
        </w:rPr>
        <w:t>حرام‌خواران</w:t>
      </w:r>
      <w:bookmarkEnd w:id="2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حرام‌خواران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خورندگان مال حرام</w:t>
      </w:r>
    </w:p>
    <w:p>
      <w:p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تَأْكُلُوا أَمْوالَكُمْ بَيْنَكُمْ بِالْباطِلِ؛ اي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يكديگر را از راه باطل نخوريد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تَأْكُلُوا أَمْوالَكُمْ بَيْنَكُمْ بِالْباطِلِ؛ و اموال يكديگر را از راه باطل نخوريد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اموال جمع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هر چيزي است كه مورد رغبت انسان‌ها قرار بگيرد و بخواهند مالك آن شوند يا هر چيزي است كه از نظر شرعي، عقلي و قانوني، تحت مالكيت و تسلط انسان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كلمه از ميل گرفته شده، چون مال چيزي است كه دل آدمي به سوي آن متمايل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حق است و به معناي امري است كه به گونه‌اي ثبوت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باطل چيزي است كه ثبوت ندارد و تمام چيزهايي است كه دين مقدس اسلام آنها را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مال به باطل آن است كه مال ديگري را بدون رضايت شخص يا با طريقي كه قانون اسلام حرام دانسته است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به دست آوردن مال و تصرف آن از روي ميزان شرعي و قانوني باشد، اما اگر از روي ظلم، زور، غصب، دزدي، قمار، خيانت، ربا، رشوه، قراردادهاي نادرست، حيله، تزوير، تقلب و بي‌انصافي صورت بگيرد، اين تصرف خلاف حق و مقررات ديني است، و فاسد و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صورت كلي از فساد مالي نهي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 مال به باطل، شامل تمام اموالي است كه به طور نامشروع به دست آيد، چه از راه ربا و چه از راه معاملات باطل يا غصب، قمار و راه‌هاي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امت من به شكل و قيافه خوك وارد محشر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چه كساني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الذين علي صورة الخنازير فأهلُ السُّحت؛ كساني كه به صورت خوك وارد محشر مي‌شوند، آنها حرام‌خوارانند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مي‌دانيد خوك، كثيف‌ترين حيوان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بخشي از خوراك خوك مدفوع حيوانات، حتي فضولات خودش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وارد شده است كه خداوند خوك را در زمان حضرت نوح عليه السلام آفريد تا فضولات و مدفوعات حيواناتي را كه در كشتي بودند، بخورد</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آنان كه از راه حرام كسب و درآمد دارند، همانند خوكي هستند كه مي‌كوشند از هر راهي كه مي‌توانند، شكم خود را پر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رباخواران</w:t>
      </w:r>
    </w:p>
    <w:p>
      <w:pPr>
        <w:pStyle w:val="BookText"/>
        <w:rPr/>
      </w:pPr>
      <w:r>
        <w:rPr>
          <w:rFonts w:ascii="IRNazanin" w:hAnsi="IRNazanin" w:eastAsia="IRNazanin"/>
          <w:color w:val="111111"/>
          <w:sz w:val="28"/>
          <w:sz w:val="28"/>
          <w:szCs w:val="28"/>
          <w:rtl w:val="true"/>
          <w:lang w:bidi="fa-IR"/>
        </w:rPr>
        <w:t>درآمد از راه ربا، يكي از كسب‌هاي حرام است كه خداوند به شدت از اين عمل نهي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يَأْكُلُونَ الرِّبا لا يَقُومُونَ إِلَّا كَما يَقُومُ الَّذِي يَتَخَبَّطُهُ الشَّيْطانُ مِنَ الْمَسِّ؛ آنان كه رباخوارند، در روز قيامت از قبرشان برنمي‌خيزند، مگر مانند كسي كه بر اثر تماس شيطان با او ديوانه شده باشد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در روايات معصومان عليهم السلام از ربا به عنوان بدترين</w:t>
      </w:r>
      <w:r>
        <w:rPr>
          <w:rStyle w:val="FootnoteAnchor"/>
          <w:rtl w:val="true"/>
        </w:rPr>
        <w:footnoteReference w:id="302"/>
      </w:r>
      <w:r>
        <w:rPr>
          <w:rFonts w:ascii="IRNazanin" w:hAnsi="IRNazanin" w:eastAsia="IRNazanin"/>
          <w:color w:val="111111"/>
          <w:sz w:val="28"/>
          <w:sz w:val="28"/>
          <w:szCs w:val="28"/>
          <w:rtl w:val="true"/>
          <w:lang w:bidi="fa-IR"/>
        </w:rPr>
        <w:t>و پليدترين كسب‌ها ياد شده 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رباخواران كساني هستند كه در روز قيامت با شكمي گنده و سرنگون، وارد محشر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گروهي از امت من وارونه و سرنگون وارد محشر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چه كساني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المُنكَسونَ علي رؤسِهِم فأكَلةُ الربا؛ و اما آنان كه وارونه و سرنگون وارد محشر مي‌شوند، كساني هستند كه رباخواري مي‌كردند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خوردن مال يتيم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يتيمان را بپردازيد و بد را با خوب عوض نكنيد و اموال آنها را با اموال خودتان نخوريد كه اين گناهي بزرگ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الْيَتامي ظُلْماً إِنَّما يَأْكُلُونَ في بُطُونِهِمْ ناراً وَ سَيَصْلَوْنَ سَعيراً؛ آنان كه از روي ظلم اموال يتيمان را مي‌خورند، آتش را در شكم خود وارد مي‌كنند و به زودي در آتش شعله‌ور خواهند افتاد</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امام باقر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صلي الله عليه و آله در تفسير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نَاسٌ مِنْ قُبُورِهِمْ يَوْمَ الْقِيَامَةِ تَأَجَّجُ أَفْوَاهُهُمْ نَاراً،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هَؤُلَاءِ؟ فَقَرَأَ هَذِهِ الْآيَةَ؛ روز قيامت مردماني از قبرشان بيرون مي‌آيند كه از دهانشان آتش زبانه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اينان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مال يتيمان را به ناحق بخورند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شراب‌خواران</w:t>
      </w:r>
    </w:p>
    <w:p>
      <w:pPr>
        <w:pStyle w:val="BookText"/>
        <w:rPr/>
      </w:pPr>
      <w:r>
        <w:rPr>
          <w:rFonts w:ascii="IRNazanin" w:hAnsi="IRNazanin" w:eastAsia="IRNazanin"/>
          <w:color w:val="111111"/>
          <w:sz w:val="28"/>
          <w:sz w:val="28"/>
          <w:szCs w:val="28"/>
          <w:rtl w:val="true"/>
          <w:lang w:bidi="fa-IR"/>
        </w:rPr>
        <w:t>خداوند در قرآن كريم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 و بت‌ها و وسايل قمار، پليدند و از كارهاي شيطانند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دوري كنيد، شايد رستگار شويد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شراب‌خواري از گناهان بزرگي است كه در متون ديني به دليل آثار و مفسده‌هاي بسياري كه بر دنيا و آخرت مردم دارد، از آن به شدت منع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از پيامبر اكرم صلي الله عليه و آله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دنيا شراب بنوشد، خداوند از زهر افعي‌ها و عقرب‌ها به او مي‌نوشاند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زهرها به قدري سوزاننده است كه پيش از آنكه آن را بنوشد، گوشت صورتش در ظرف فرو مي‌ريزد و چون آن را نوشيد، گوشت و پوست بدنش، چون</w:t>
      </w:r>
    </w:p>
    <w:p>
      <w:pPr>
        <w:pStyle w:val="BookText"/>
        <w:rPr/>
      </w:pPr>
      <w:r>
        <w:rPr>
          <w:rFonts w:ascii="IRNazanin" w:hAnsi="IRNazanin" w:eastAsia="IRNazanin"/>
          <w:color w:val="111111"/>
          <w:sz w:val="28"/>
          <w:sz w:val="28"/>
          <w:szCs w:val="28"/>
          <w:rtl w:val="true"/>
          <w:lang w:bidi="fa-IR"/>
        </w:rPr>
        <w:t>مرداري گنديده از هم مي‌گسلد و اهل محشر از پليدي او در رنجند تا اينكه فرمان مي‌رسد او را به دوزخ برند و باده نوش و باده ساز و باده گير، همه در آتش خواهند سوخت و فروشنده و خريدار و باربر و تحويل‌دار و كسي كه از بهاي آن استفاده مي‌كند، همه در ننگ و گناه آن يكسانند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براي نوشيدن در اختيار يهودي يا مسيحي يا صائبي يا مردم ديگر قرار دهد، گناهش مانند گناه كسي است كه آن را نوشيده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كس آن را براي ديگري بفروشد يا بخرد، خداوند هيچ نماز و روزه و حج و عمره‌اي را از او نمي‌پذيرد، مگر اينكه توبه كند و دست از آن بردارد و چنانچه پيش از توبه بميرد، بر خدا سزاوار است كه در برابر هر جرعه‌اي كه او در دنيا از آن نوشيده است، شربتي از چرك و خون دوزخيان به وي بنوشاند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خداوند شراب را به خصوص و نيز هر نوشيدني مست‌كننده‌اي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 مسكري حرام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كسي كه مرا به حق به پيامبري برگزيده است، شراب‌خوار در روز قيامت با چشماني كبود و صورتي سياه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دهانش از لب‌هايش روي پاهايش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مي‌بيند، پليد مي‌شمارد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شراب‌خوار در روز قيامت با چشماني كبود و صورتي سياه محشور مي‌شود، و يك طرف بدنش به زمين مايل است</w:t>
      </w:r>
      <w:bookmarkStart w:id="286" w:name="pg2103_10839"/>
    </w:p>
    <w:p>
      <w:pPr>
        <w:pStyle w:val="BookText"/>
        <w:rPr/>
      </w:pPr>
      <w:bookmarkEnd w:id="286"/>
      <w:r>
        <w:rPr>
          <w:rFonts w:ascii="IRNazanin" w:hAnsi="IRNazanin" w:eastAsia="IRNazanin"/>
          <w:color w:val="111111"/>
          <w:sz w:val="28"/>
          <w:sz w:val="28"/>
          <w:szCs w:val="28"/>
          <w:rtl w:val="true"/>
          <w:lang w:bidi="fa-IR"/>
        </w:rPr>
        <w:t>و آب از دهانش جاري است و موي پيشاني‌اش به دو انگشت بزرگ پاهايش بسته شده و دست‌هايش از پشت كمرش بيرون آمده است و اهل محشر چون او را به اين حال مي‌بينند كه به سوي حساب روان است، از او وحشت مي‌كنند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 الْخَمْرِ يَوْمَ الْقِيَامَةِ يَأْتِي مُسْوَدّاً وَجْهُهُ مَائِلًا شِقُّهُ مُدْلِعاً لِسَانَهُ يُنَادِي الْعَطَشَ الْعَطَشَ؛ روز قيامت شراب‌خوار با چهره‌اي سياه، در حالي كه لب‌ها و زبانش افتاده با فرياد العطش وارد محشر مي‌گردد</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287" w:name="__RefHeading___Toc4666089_3650668749"/>
      <w:bookmarkStart w:id="288" w:name="_Toc109"/>
      <w:bookmarkEnd w:id="287"/>
      <w:r>
        <w:rPr>
          <w:rtl w:val="true"/>
        </w:rPr>
        <w:t>ب</w:t>
      </w:r>
      <w:r>
        <w:rPr>
          <w:rtl w:val="true"/>
        </w:rPr>
        <w:t xml:space="preserve">) </w:t>
      </w:r>
      <w:r>
        <w:rPr>
          <w:rtl w:val="true"/>
        </w:rPr>
        <w:t>هواپرستان و شهوت‌رانان</w:t>
      </w:r>
      <w:bookmarkEnd w:id="28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هواپرستان و شهوت‌رانان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شهوت‌رانان</w:t>
      </w:r>
    </w:p>
    <w:p>
      <w:pPr>
        <w:pStyle w:val="BookText"/>
        <w:rPr/>
      </w:pPr>
      <w:r>
        <w:rPr>
          <w:rFonts w:ascii="IRNazanin" w:hAnsi="IRNazanin" w:eastAsia="IRNazanin"/>
          <w:color w:val="111111"/>
          <w:sz w:val="28"/>
          <w:sz w:val="28"/>
          <w:szCs w:val="28"/>
          <w:rtl w:val="true"/>
          <w:lang w:bidi="fa-IR"/>
        </w:rPr>
        <w:t>رسول خدا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گروهي از امت من روز قيامت، در حالي كه گنديده‌تر از مردارند وارد محشر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آنان چه كساني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أشَدُّ نَتْنا مِنَ الجِيَفِ فَالّذينَ يَتَمَتَّعونَ بِالشَّهَواتِ و اللَّذّاتِ؛ آنهايي كه از مردار گنديده‌ترند، كساني هستند كه شهوات و لذت‌هاي حرام داشتند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همجنس‌بازان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همجنس‌گرايي</w:t>
      </w:r>
      <w:r>
        <w:rPr>
          <w:rStyle w:val="FootnoteAnchor"/>
          <w:rtl w:val="true"/>
        </w:rPr>
        <w:footnoteReference w:id="314"/>
      </w:r>
      <w:r>
        <w:rPr>
          <w:rFonts w:ascii="IRNazanin" w:hAnsi="IRNazanin" w:eastAsia="IRNazanin"/>
          <w:color w:val="111111"/>
          <w:sz w:val="28"/>
          <w:sz w:val="28"/>
          <w:szCs w:val="28"/>
          <w:rtl w:val="true"/>
          <w:lang w:bidi="fa-IR"/>
        </w:rPr>
        <w:t>عملي خلاف فطرت انساني و از بدترين انحراف‌هاي اخلاقي و جنسي است؛ زيرا انحراف جنسي از سر چشمه‌هاي مفاسد در</w:t>
      </w:r>
    </w:p>
    <w:p>
      <w:pPr>
        <w:pStyle w:val="BookText"/>
        <w:rPr/>
      </w:pPr>
      <w:r>
        <w:rPr>
          <w:rFonts w:ascii="IRNazanin" w:hAnsi="IRNazanin" w:eastAsia="IRNazanin"/>
          <w:color w:val="111111"/>
          <w:sz w:val="28"/>
          <w:sz w:val="28"/>
          <w:szCs w:val="28"/>
          <w:rtl w:val="true"/>
          <w:lang w:bidi="fa-IR"/>
        </w:rPr>
        <w:t>جامعه بوده و از خطرناك‌ترين انحراف‌هايي است كه مي‌تواند جوامع انساني را به فساد و نابودي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 غرب كه آلودگي‌هاي جنسي بسيار است، اين گونه زشتي‌ها مورد تنفر نيست، به گونه‌اي كه در اروپا و بيشتر ايالت‌هاي امريكا، بر اساس قانوني كه با كمال وقاحت به تصويب رسيده، اين موضوع قانوني و قوانين ازدواج براي اين افراد، در نظر گرفته شده است، اما بايد توجه داشت كه اين نوع قانون‌هاي غير اخلاقي كه با طبع سالم انسان‌ها منافات دارد، هرگز از زشتي‌ها و قبح آن نمي‌كاهد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همجنس‌گرايي در اسلام، حرام و از گناهان بسيار بزرگ شمرده شده و داراي حد شرعي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براي تك‌تك ما، از باب امر به معروف لازم است، جوانان و نوجوانان را از پستي اين عمل و آثار ويرانگر آن آگاه سازيم تا بتوانيم از پيدايش و شيوع اين روابط در اين قشر جلوگيري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سوره‌هاي اعراف، هود، حجر، انبيا، نمل و عنكبوت، به وضع قوم لوط و همجنس بازي هاي آنها اشاره كرده و اين قوم را خبيث و فاسق،</w:t>
      </w:r>
      <w:r>
        <w:rPr>
          <w:rStyle w:val="FootnoteAnchor"/>
          <w:rtl w:val="true"/>
        </w:rPr>
        <w:footnoteReference w:id="315"/>
      </w:r>
      <w:r>
        <w:rPr>
          <w:rFonts w:ascii="IRNazanin" w:hAnsi="IRNazanin" w:eastAsia="IRNazanin"/>
          <w:color w:val="111111"/>
          <w:sz w:val="28"/>
          <w:sz w:val="28"/>
          <w:szCs w:val="28"/>
          <w:rtl w:val="true"/>
          <w:lang w:bidi="fa-IR"/>
        </w:rPr>
        <w:t>متجاوز،</w:t>
      </w:r>
      <w:r>
        <w:rPr>
          <w:rStyle w:val="FootnoteAnchor"/>
          <w:rtl w:val="true"/>
        </w:rPr>
        <w:footnoteReference w:id="316"/>
      </w:r>
      <w:r>
        <w:rPr>
          <w:rFonts w:ascii="IRNazanin" w:hAnsi="IRNazanin" w:eastAsia="IRNazanin"/>
          <w:color w:val="111111"/>
          <w:sz w:val="28"/>
          <w:sz w:val="28"/>
          <w:szCs w:val="28"/>
          <w:rtl w:val="true"/>
          <w:lang w:bidi="fa-IR"/>
        </w:rPr>
        <w:t>جاهل</w:t>
      </w:r>
      <w:r>
        <w:rPr>
          <w:rStyle w:val="FootnoteAnchor"/>
          <w:rtl w:val="true"/>
        </w:rPr>
        <w:footnoteReference w:id="317"/>
      </w:r>
      <w:r>
        <w:rPr>
          <w:rFonts w:ascii="IRNazanin" w:hAnsi="IRNazanin" w:eastAsia="IRNazanin"/>
          <w:color w:val="111111"/>
          <w:sz w:val="28"/>
          <w:sz w:val="28"/>
          <w:szCs w:val="28"/>
          <w:rtl w:val="true"/>
          <w:lang w:bidi="fa-IR"/>
        </w:rPr>
        <w:t>و اسراف‌گر</w:t>
      </w:r>
      <w:r>
        <w:rPr>
          <w:rStyle w:val="FootnoteAnchor"/>
          <w:rtl w:val="true"/>
        </w:rPr>
        <w:footnoteReference w:id="318"/>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معصومان عليهم السلام روايات فراواني در نكوهش اين عمل وارد شده است كه با مطالعه آنها هر كس احساس مي‌كند زشتي اين گناه به اندازه‌اي است كه كمتر گناهي در پايه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روايتي</w:t>
      </w:r>
    </w:p>
    <w:p>
      <w:pPr>
        <w:pStyle w:val="BookText"/>
        <w:rPr/>
      </w:pPr>
      <w:r>
        <w:rPr>
          <w:rFonts w:ascii="IRNazanin" w:hAnsi="IRNazanin" w:eastAsia="IRNazanin"/>
          <w:color w:val="111111"/>
          <w:sz w:val="28"/>
          <w:sz w:val="28"/>
          <w:szCs w:val="28"/>
          <w:rtl w:val="true"/>
          <w:lang w:bidi="fa-IR"/>
        </w:rPr>
        <w:t>از پيامبر اسلام صلي الله عليه و آله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قوم لوط آن اعمال ننگين را انجام دادند، زمين آن چنان ناله و گريه سر داد كه اشك‌هايش به آسمان رسيد و آسمان آن چنان گريه كرد كه اشك‌هايش</w:t>
      </w:r>
      <w:r>
        <w:rPr>
          <w:rStyle w:val="FootnoteAnchor"/>
          <w:rtl w:val="true"/>
        </w:rPr>
        <w:footnoteReference w:id="319"/>
      </w:r>
      <w:r>
        <w:rPr>
          <w:rFonts w:ascii="IRNazanin" w:hAnsi="IRNazanin" w:eastAsia="IRNazanin"/>
          <w:color w:val="111111"/>
          <w:sz w:val="28"/>
          <w:sz w:val="28"/>
          <w:szCs w:val="28"/>
          <w:rtl w:val="true"/>
          <w:lang w:bidi="fa-IR"/>
        </w:rPr>
        <w:t>به عرش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خداوند به آسمان وحي فرستاد كه آنها را سنگ‌باران كن و به زمين وحي فرستاد كه آنها را فرو بر</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 حديث ديگري از امام صادق عليه السلام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كه به چنين كاري تن مي‌دهند، بازماندگان سدوم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نمي‌گويم از فرزندان آنها هستند، ولي از طينت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 سدوم كه زير و رو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چهار شهر بودند سَدُوم، صَريم، لَدنَا و عُميراء</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با مرد يا پسري لواط كند، خداوند او را در روز قيامت با بويي بدتر از مردار كه موجب آزار مردم است، محشور مي‌كند تا اينكه وارد دوزخ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توبه و فديه‌اي را از او نمي‌پذيرد و اعمال او را تباه مي‌سازد و او را در تابوتي كه قطعات آن را با ميخ‌هاي آهنين به هم كوبيده‌اند، جاي مي‌دهد و آن قدر با تيغ‌ها و شمشيرها در آن تابوت بر او مي‌زنند كه پيكرش با آن ميخ‌ها در هم فرو مي‌رود و عذاب او به قدري سخت است كه اگر</w:t>
      </w:r>
    </w:p>
    <w:p>
      <w:pPr>
        <w:pStyle w:val="BookText"/>
        <w:rPr/>
      </w:pPr>
      <w:r>
        <w:rPr>
          <w:rFonts w:ascii="IRNazanin" w:hAnsi="IRNazanin" w:eastAsia="IRNazanin"/>
          <w:color w:val="111111"/>
          <w:sz w:val="28"/>
          <w:sz w:val="28"/>
          <w:szCs w:val="28"/>
          <w:rtl w:val="true"/>
          <w:lang w:bidi="fa-IR"/>
        </w:rPr>
        <w:t>يكي از رگ‌هاي او را بر چهار صد امت بگذارند، همه يك‌باره جان مي‌سپرند؛ زيرا عذاب او از همه مردم بيشتر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زني از امام صادق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نظرتان در باره زنان همجنس‌باز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اهل جهنمند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أُتِيَ بِهِنَّ فَأُلْبِسْنَ جِلْبَاباً مِنْ نَارٍ وَ خُفَّيْنِ مِنْ نَارٍ وَ قِنَاعَيْنِ مِنْ نَارٍ وَ أُدْخِلَ فِي أَجْوَافِهِنَّ وَ فُرُوجِهِنَّ أَعْمِدَةٌ مِنْ نَارٍ؛ چون روز قيامت شود، اين زنان را با چادر‌هاي آتشين بر تن، كفش‌هاي آتشين بر پا، نقاب‌هاي آتشين بر چهره، شكم‌ها و فرج‌هاي پر از عمود‌هاي آتش وارد محشر مي‌كنند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در روايت ديگري شبيه به اين روايت آمده است كه اسحاق بن جرير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زني از من درخواست كرد كه از امام صادق عليه السلام براي او اجازه ورود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حدّ زناني كه با يكديگر هم‌جنس‌بازي مي‌كنند، خبر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حدّشان مانند حدّ زنان زناكار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اين زنان را در حالي كه لباس‌هايي آتشين بر تن و نقاب‌هايي از آتش بر چهره و شلوارهايي آتشين بر پا دارند، مي‌آورند و در شكمشان تا گلوگاه عمودهايي از آتش پر مي‌كنند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زناكاران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الزِّني إِنَّهُ كانَ فاحِشَةً وَ ساءَ سَبيلاً؛ و هرگز به</w:t>
      </w:r>
    </w:p>
    <w:p>
      <w:pPr>
        <w:pStyle w:val="BookText"/>
        <w:rPr/>
      </w:pPr>
      <w:r>
        <w:rPr>
          <w:rFonts w:ascii="Amiri" w:hAnsi="Amiri" w:eastAsia="Amiri" w:cs="Amiri"/>
          <w:color w:val="111111"/>
          <w:sz w:val="28"/>
          <w:sz w:val="28"/>
          <w:szCs w:val="28"/>
          <w:rtl w:val="true"/>
          <w:lang w:bidi="ar-SA"/>
        </w:rPr>
        <w:t>عمل منافي با عفت نزديك نشويد كه اين عمل كاري بسيار زشت و راهي بسيار بد است</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نبي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زنا كردن بپرهيزيد كه در آن شش خصلت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تاي آن در دنيا و سه تا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سه تا كه در دنياست،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آبروي انسان را مي‌برد، باعث فقر و تهي‌دستي مي‌شود، عمر را كوتاه مي‌كند، آن سه كه مربوط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خشم و غضب پروردگار مي‌شود، سبب بدي حساب گردد، مجازات و عذاب زناكار را در قيامت بزرگ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زناكاران روز قيامت در حالي وارد محشر مي‌شوند كه از فرج‌شان آتش زبانه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بوي گند آن شناخته مي‌شوند كه زناكارند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يُحْشَرُ صَاحِبُ الزنا مِنْ قَبْرِهِ أَعْمَي وَ أَخْرَسَ وَ أَبْكَمَ؛ اهل زنا كور و كر و گنگ از قبرشان برانگيخته مي‌شوند</w:t>
      </w:r>
      <w:r>
        <w:rPr>
          <w:rFonts w:eastAsia="IRNazanin" w:cs="IRNazanin"/>
          <w:color w:val="111111"/>
          <w:sz w:val="28"/>
          <w:szCs w:val="28"/>
          <w:rtl w:val="true"/>
          <w:lang w:bidi="fa-IR"/>
        </w:rPr>
        <w:t>».</w:t>
      </w:r>
      <w:r>
        <w:rPr>
          <w:rStyle w:val="FootnoteAnchor"/>
          <w:rtl w:val="true"/>
        </w:rPr>
        <w:footnoteReference w:id="32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با زني يهودي يا مسيحي يا مجوسي يا مسلمان ـ آزاد باشد يا بنده ـ يا هر زن ديگري زنا كند، خداوند سيصد هزار در از درهاي جهنم به قبرش مي‌گشايد كه از آنها مارها و عقرب‌ها و شراره‌هاي آتش به او هجوم مي‌كنند و تا روز قيامت بدين وضع مي‌سوزد و همه مردم از بوي گند عورتش در رنجند و تا روز قيامت با اين بو شناخته مي‌شود، تا فرمان رسد كه او را به آتش برند و تمامي اهل محشر با آن همه عذاب‌هاي سختي كه خود دارند از آن آزار ببينند و اين بدان جهت است كه خداوند گناهان را حرام كرده است و هيچ كس باغيرت‌تر از خدا</w:t>
      </w:r>
    </w:p>
    <w:p>
      <w:pPr>
        <w:pStyle w:val="BookText"/>
        <w:rPr/>
      </w:pPr>
      <w:r>
        <w:rPr>
          <w:rFonts w:ascii="Amiri" w:hAnsi="Amiri" w:eastAsia="Amiri" w:cs="Amiri"/>
          <w:color w:val="111111"/>
          <w:sz w:val="28"/>
          <w:sz w:val="28"/>
          <w:szCs w:val="28"/>
          <w:rtl w:val="true"/>
          <w:lang w:bidi="ar-SA"/>
        </w:rPr>
        <w:t>نيست و از غيرت اوست كه زشت‌كاري‌ها را ممنوع ساخته و براي آن تازيانه قرار داده است</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امير مؤمنان علي عليه السلام در اين باره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روز قيامت فرا رسد، خداوند باد بدبويي بفرستد كه اهل محشر چنان از بوي گند آن ناراحت شوند كه راه نفس را بر آنان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خفگي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سروشي ندا در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اين بادي كه شما را مي‌آزارد، از كجاست؟ پاسخ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نمي‌دانيم، اما ما را بسيار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باد گند از شرمگاه زناكاراني است كه پيش از آنكه توبه كنند،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لعنت كنيد كه خداوند آنان را لعنت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از اهل محشر نماند، جز اينكه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زناكاران را مورد لعن و نفرين خود قرار ده</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نامحرم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به نامحرم از نظر اسلام، حرام و خودداري از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به مردان و زنان باايمان سفارش مي‌كند، چشم‌هاي خود را از نگاه به نامحرمان فرو بندند و فروج خود را حفظ كنند؛</w:t>
      </w:r>
      <w:r>
        <w:rPr>
          <w:rStyle w:val="FootnoteAnchor"/>
          <w:rtl w:val="true"/>
        </w:rPr>
        <w:footnoteReference w:id="329"/>
      </w:r>
      <w:r>
        <w:rPr>
          <w:rFonts w:ascii="IRNazanin" w:hAnsi="IRNazanin" w:eastAsia="IRNazanin"/>
          <w:color w:val="111111"/>
          <w:sz w:val="28"/>
          <w:sz w:val="28"/>
          <w:szCs w:val="28"/>
          <w:rtl w:val="true"/>
          <w:lang w:bidi="fa-IR"/>
        </w:rPr>
        <w:t>چراكه اين</w:t>
      </w:r>
    </w:p>
    <w:p>
      <w:pPr>
        <w:pStyle w:val="BookText"/>
        <w:rPr/>
      </w:pPr>
      <w:r>
        <w:rPr>
          <w:rFonts w:ascii="IRNazanin" w:hAnsi="IRNazanin" w:eastAsia="IRNazanin"/>
          <w:color w:val="111111"/>
          <w:sz w:val="28"/>
          <w:sz w:val="28"/>
          <w:szCs w:val="28"/>
          <w:rtl w:val="true"/>
          <w:lang w:bidi="fa-IR"/>
        </w:rPr>
        <w:t>عمل طبق بيان شرع، آثار مخرب دنيوي و اخروي بسياري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باعث ايمان‌سوزي و فساد است؛ زيرا نگاه به نامحرم تير زهرآلودي از تيرهاي شيطان بوده است</w:t>
      </w:r>
      <w:r>
        <w:rPr>
          <w:rStyle w:val="FootnoteAnchor"/>
          <w:rtl w:val="true"/>
        </w:rPr>
        <w:footnoteReference w:id="330"/>
      </w:r>
      <w:r>
        <w:rPr>
          <w:rFonts w:ascii="Amiri" w:hAnsi="Amiri" w:eastAsia="Amiri" w:cs="Amiri"/>
          <w:color w:val="111111"/>
          <w:sz w:val="28"/>
          <w:sz w:val="28"/>
          <w:szCs w:val="28"/>
          <w:rtl w:val="true"/>
          <w:lang w:bidi="ar-SA"/>
        </w:rPr>
        <w:t>و در لسان شرع، نوعي از زناست</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در واقع، تخم فساد و گناه با نگاه به نامحرم در دل انسان، كاشته و در نهايت به ارتباط نامشروع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نيز سبب عذاب و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ديده خود را از نگاه به زن نامحرم سيراب سازد، حَشَاهُمَا اللَّهُ تعالي يوْمَ الْقِيامَةِ بِمَسَامِيرَ مِنَ النَارٍ وَ حَشَاهُمَا نَاراً حَتَّي يقْضِي بَينَ النَّاسِ ثُمَّ يؤْمَرُ بِهِ إِلَي النَّارِ؛ خداوند در روز قيامت چشمان او را به وسيله ميخ‌هاي آتشين پر مي‌كند و تا پايان حساب‌رسي مردم بدين حالت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داده مي‌شود كه او را به آتش جهنم ببرند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مصافحه با زنان نامحرم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صَافَحَ امْرَأَةً حَرَاماً جَاءَ يَوْمَ الْقِيَامَةِ مَغْلُولًا، ثُمَّ يُؤْمَرُ بِهِ إِلَي النَّارِ؛ كسي با زن نامحرمي مصافحه كند، در روز قيامت در حالي وارد</w:t>
      </w:r>
    </w:p>
    <w:p>
      <w:pPr>
        <w:pStyle w:val="BookText"/>
        <w:rPr/>
      </w:pPr>
      <w:r>
        <w:rPr>
          <w:rFonts w:ascii="IRNazanin" w:hAnsi="IRNazanin" w:eastAsia="IRNazanin"/>
          <w:color w:val="111111"/>
          <w:sz w:val="28"/>
          <w:sz w:val="28"/>
          <w:szCs w:val="28"/>
          <w:rtl w:val="true"/>
          <w:lang w:bidi="fa-IR"/>
        </w:rPr>
        <w:t>محشر مي‌شود كه دست‌هايش به گردنش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مي‌رسد كه او را به جهنم ببريد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موسيقي</w:t>
      </w:r>
    </w:p>
    <w:p>
      <w:pPr>
        <w:pStyle w:val="BookText"/>
        <w:rPr/>
      </w:pPr>
      <w:r>
        <w:rPr>
          <w:rFonts w:ascii="IRNazanin" w:hAnsi="IRNazanin" w:eastAsia="IRNazanin"/>
          <w:color w:val="111111"/>
          <w:sz w:val="28"/>
          <w:sz w:val="28"/>
          <w:szCs w:val="28"/>
          <w:rtl w:val="true"/>
          <w:lang w:bidi="fa-IR"/>
        </w:rPr>
        <w:t>از نگاه ديني، يكي از گناهان بزرگ، مسئله موسيقي و استفاده از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نوعي هواپرستي و فسادانگيزي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كساني هستند كه سخنان لهو و بيهوده را مي‌خرند ـ مانند غناي طرب‌آور، ترانه‌هاي فاسد، اشعار و گفتارهاي ركيك، بهتان، غيبت، فسادانگيز و غيره ـ تا جاهلانه مردم را از راه خداوند گمراه سازند و آن را به مسخره گيرند آنها عذابي خواركننده خواهند داشت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صَاحِبُ الطُّنْبُورِ يَوْمَ الْقِيَامَةِ أَسْوَدَ الْوَجْهِ وَ بِيَدِهِ طُنْبُورٌ مِنْ نَارٍ وَ فَوْقَ رَأْسِهِ سَبْعُونَ أَلْفَ مَلَكٍ بِيَدِ كُلِّ مَلَكٍ مِقْمَعَةٌ يَضْرِبُونَ رَأْسَهُ وَ وَجْهَهُ؛ روز قيامت صاحب طنبور در حالي محشور مي‌شود كه طنبوري از آتش در دست دارد و بر بالاي سر او هفتاد هزار فرشته‌اند، به دست هر يك عمودي از آتش است كه بر سر و صورت او مي‌كوبند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يُحْشَرُ صَاحِبُ الْغِنَاءِ مِنْ قَبْرِهِ أَعْمَي وَ أَخْرَسَ وَ أَبْكَمَ وَ صَاحِبُ الْمِزْمَارِ مِثْلَ ذَلِكَ وَ صَاحِبُ الدَّفِّ مِثْلَ ذَلِك؛ و صاحب اهل دف، ني و موسيقي، كور و كر و گنگ از قبرشان برانگيخته مي‌شوند</w:t>
      </w:r>
      <w:r>
        <w:rPr>
          <w:rFonts w:eastAsia="IRNazanin" w:cs="IRNazanin"/>
          <w:color w:val="111111"/>
          <w:sz w:val="28"/>
          <w:szCs w:val="28"/>
          <w:rtl w:val="true"/>
          <w:lang w:bidi="fa-IR"/>
        </w:rPr>
        <w:t>».</w:t>
      </w:r>
      <w:r>
        <w:rPr>
          <w:rStyle w:val="FootnoteAnchor"/>
          <w:rtl w:val="true"/>
        </w:rPr>
        <w:footnoteReference w:id="335"/>
      </w:r>
      <w:bookmarkStart w:id="289" w:name="pg2103_10847"/>
    </w:p>
    <w:p>
      <w:pPr>
        <w:pStyle w:val="Heading5"/>
        <w:numPr>
          <w:ilvl w:val="4"/>
          <w:numId w:val="1"/>
        </w:numPr>
        <w:rPr/>
      </w:pPr>
      <w:bookmarkStart w:id="290" w:name="__RefHeading___Toc4666091_3650668749"/>
      <w:bookmarkStart w:id="291" w:name="_Toc110"/>
      <w:bookmarkEnd w:id="289"/>
      <w:bookmarkEnd w:id="290"/>
      <w:r>
        <w:rPr>
          <w:rtl w:val="true"/>
        </w:rPr>
        <w:t>ج</w:t>
      </w:r>
      <w:r>
        <w:rPr>
          <w:rtl w:val="true"/>
        </w:rPr>
        <w:t xml:space="preserve">) </w:t>
      </w:r>
      <w:r>
        <w:rPr>
          <w:rtl w:val="true"/>
        </w:rPr>
        <w:t>حكمرانان و معاونان</w:t>
      </w:r>
      <w:bookmarkEnd w:id="291"/>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حكمرانان و معاونان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حاكمان ظالم</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سرپرستي ده نفر را بر عهده بگيرد، ولي با آنان به عدالت رفتار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در حالي به صحنه محشر مي‌آيد كه دست و پا و سرش در سوراخ تبري قرار دارد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در روايت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رياست گروهي را بر عهده گيرد و با آنان به نيكي رفتار نكند، در برابر هر روزي كه بر آنان حكومت كرده است، هزار سال در گوشه‌اي از دوزخ زنداني مي‌كنند و با دست‌هاي بسته شده بر گردن محشور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دستور خداي متعال عمل كرده، او را آزاد مي‌نمايد و اگر ظالمانه با آنان رفتار كرده باشد، او را در جهنم مي‌اندازد و هفتاد سال طول مي‌كشد تا به ته جهنم برسد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رياست قومي را بر عهده گيرد، روز قيامت با دست‌هاي بسته به گردن وارد محشر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مردم به امر الهي عمل كرده، خداوند آزادش خواهد كرد و اگر با مردم به ظلم رفتار كرده باشد، او را در آتش جهنم پرت مي‌كنند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جاسوسي براي حاكم ظالم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جاسوسي و اطلاعات‌بازي براي حاكمان جور، از گناهان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كسي با اين عملش باعث آزار و اذيت مردم يا خدايي ناكرده سبب قتل او شود، شريك جرم است و از نظر اسلام بايد تاوان آن را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نزد سلطاني از برادر مؤمن خود بدگويي كند، چنانچه از آن سلطان نسبت به او بدي يا چيزي كه موجب ناراحتي او شود پديد نيايد، خداوند تمام اعمال او را تباه مي‌سازد و اگر بدي يا رنج يا آزاري از سلطان به وي رسد، خداوند او را با هامان ـ وزير فرعون ـ در يك طبقه از دوزخ جاي خواهد داد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تازيانه‌اي را در برابر سلطان بياويزد، خداوند روز قيامت آن را اژدهايي از آتش مي‌گرداند كه طول آن هفتاد ذراع است و آن را در آتش جهنم بر وي مسلط مي‌كند و چه بد منزلگاهي است و هر كس در برابر سلطان ستمگر تازيانه‌اي در دست بگيرد ـ و به دستور او تازيانه بزند ـ خداوند آن تازيانه را به صورت ماري در مي‌آورد كه طول آن هفتاد هزار ذراع است و آن مار براي هميشه در آتش دوزخ بر او چيره خواهد بود</w:t>
      </w:r>
      <w:r>
        <w:rPr>
          <w:rFonts w:eastAsia="IRNazanin" w:cs="IRNazanin"/>
          <w:color w:val="111111"/>
          <w:sz w:val="28"/>
          <w:szCs w:val="28"/>
          <w:rtl w:val="true"/>
          <w:lang w:bidi="fa-IR"/>
        </w:rPr>
        <w:t>».</w:t>
      </w:r>
      <w:r>
        <w:rPr>
          <w:rStyle w:val="FootnoteAnchor"/>
          <w:rtl w:val="true"/>
        </w:rPr>
        <w:footnoteReference w:id="34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گروهي از امت من در روز قيامت، در حالي كه به شاخه‌هاي آتش بسته شده، وارد محشر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آنان چه كساني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شاخه‌اي از آتش بسته شده‌اند، كساني هستند كه در نزد سلطان جور از مردم سخن‌چيني مي‌كردند و اسباب زحمت مردم و آزار رساندن به آنها را فراهم مي‌كردند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كمك‌كاران حاكمان ظالم</w:t>
      </w:r>
    </w:p>
    <w:p>
      <w:pPr>
        <w:pStyle w:val="BookText"/>
        <w:rPr/>
      </w:pPr>
      <w:r>
        <w:rPr>
          <w:rFonts w:ascii="IRNazanin" w:hAnsi="IRNazanin" w:eastAsia="IRNazanin"/>
          <w:color w:val="111111"/>
          <w:sz w:val="28"/>
          <w:sz w:val="28"/>
          <w:szCs w:val="28"/>
          <w:rtl w:val="true"/>
          <w:lang w:bidi="fa-IR"/>
        </w:rPr>
        <w:t>بر اساس روايات معصومان عليهم السلام كمك‌كاران حاكمان ستمگر و كساني كه در دفتر وي به عنوان كارگزار ثبت نام كند، روز قيامت به شكل خوك وارد محشر مي‌شود و همراه با آن حاكم ظالم به بدترين عذاب‌هاي جهنم شكنجه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رواياتي از رسول خدا صلي الله عليه و آله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از ستمگري دفاع كند يا او را بر ستم ياري دهد، فرشته مرگ بر او فرود مي‌آيد و او را به لعنت خدا و خلود در آتش دوزخ نويد مي‌دهد و راستي دوزخ بد جايگاهي است، و كسي پادشاهي را بر جور و ستم راهنمايي كند، همدم هامان ـ وزير فرعون ـ خواهد بود و او و آن پادشاه عذابشان از همه دوزخيان سخت‌تر است،</w:t>
      </w:r>
      <w:r>
        <w:rPr>
          <w:rStyle w:val="FootnoteAnchor"/>
          <w:rtl w:val="true"/>
        </w:rPr>
        <w:footnoteReference w:id="342"/>
      </w:r>
      <w:r>
        <w:rPr>
          <w:rFonts w:ascii="IRNazanin" w:hAnsi="IRNazanin" w:eastAsia="IRNazanin"/>
          <w:color w:val="111111"/>
          <w:sz w:val="28"/>
          <w:sz w:val="28"/>
          <w:szCs w:val="28"/>
          <w:rtl w:val="true"/>
          <w:lang w:bidi="fa-IR"/>
        </w:rPr>
        <w:t>و هنگامي كه روز قيامت فرا برسد، شخصي صدا مي‌زند كجايند ظالمان و ياران آنان و كساني كه در دوات آنها ليقه انداخته، كيسه‌اي برايشان بسته يا به مقدار يك بار قلم را در جوهر زدن، آب و جوهر به دوات آنان اضافه كرده‌اند؟ همه اينها را با آنان محشور كنيد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سَوَّدَ اسْمَهُ فِي دِيوَانِ الْجَبَّارِينَ حَشَرَهُ اللَّهُ يَوْمَ الْقِيَامَةِ خِنْزِيراً؛ كسي كه نامش را در ديوان ستمگران بنويسند، خداوند روز قيامت وي را به شكل خوك محشور مي‌كند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حكام جور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حاكمان جور از آنجا كه برخلاف حق حكم داده‌اند، در عالم آخرت به صورت كور وارد محشر مي‌شوند</w:t>
      </w:r>
      <w:r>
        <w:rPr>
          <w:rFonts w:eastAsia="Amiri" w:cs="Amiri" w:ascii="Amiri" w:hAnsi="Amiri"/>
          <w:color w:val="111111"/>
          <w:sz w:val="28"/>
          <w:szCs w:val="28"/>
          <w:rtl w:val="true"/>
          <w:lang w:bidi="ar-SA"/>
        </w:rPr>
        <w:t>.</w:t>
      </w:r>
      <w:bookmarkStart w:id="292" w:name="pg2103_10850"/>
    </w:p>
    <w:p>
      <w:pPr>
        <w:pStyle w:val="BookText"/>
        <w:rPr/>
      </w:pPr>
      <w:bookmarkEnd w:id="292"/>
      <w:r>
        <w:rPr>
          <w:rFonts w:ascii="IRNazanin" w:hAnsi="IRNazanin" w:eastAsia="IRNazanin"/>
          <w:color w:val="111111"/>
          <w:sz w:val="28"/>
          <w:sz w:val="28"/>
          <w:szCs w:val="28"/>
          <w:rtl w:val="true"/>
          <w:lang w:bidi="fa-IR"/>
        </w:rPr>
        <w:t>رسول خدا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گروهي از امت من در روز قيامت كور محشور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آنان چه كساني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العُمي الجائِرونَ في الحكم؛ گروهي كه كور وارد محشر مي‌شوند، حاكمان جورند كه حكم به ناحق كرده‌اند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خطاكاران در قضاوت</w:t>
      </w:r>
    </w:p>
    <w:p>
      <w:pPr>
        <w:pStyle w:val="BookText"/>
        <w:rPr/>
      </w:pPr>
      <w:r>
        <w:rPr>
          <w:rFonts w:ascii="IRNazanin" w:hAnsi="IRNazanin" w:eastAsia="IRNazanin"/>
          <w:color w:val="111111"/>
          <w:sz w:val="28"/>
          <w:sz w:val="28"/>
          <w:szCs w:val="28"/>
          <w:rtl w:val="true"/>
          <w:lang w:bidi="fa-IR"/>
        </w:rPr>
        <w:t>داوري در ميان مردم چنان دقيق و حساس است، حتي اگر كسي از روي خطا، بر خلاف حكم الهي قضاوت كند، خداوند در عالم آخرت او را مجازات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حَكَمَ فِي مَا قِيمَتُهُ عَشَرَةُ دَرَاهِمَ فَأَخْطَأَ حُكْمَ اللَّهِ جَلَّ وَ عَلَا جَاءَ يَوْمَ الْقِيَامَةِ مَغْلُولَةً يَدُهُ؛ كسي كه درباره قيمت چيزي كه مثلاً ده درهم خطا كند و خلاف حكم الهي قضاوت كند، روز قيامت با دست بسته وارد محشر شود</w:t>
      </w:r>
      <w:r>
        <w:rPr>
          <w:rFonts w:eastAsia="IRNazanin" w:cs="IRNazanin"/>
          <w:color w:val="111111"/>
          <w:sz w:val="28"/>
          <w:szCs w:val="28"/>
          <w:rtl w:val="true"/>
          <w:lang w:bidi="fa-IR"/>
        </w:rPr>
        <w:t>».</w:t>
      </w:r>
      <w:r>
        <w:rPr>
          <w:rStyle w:val="FootnoteAnchor"/>
          <w:rtl w:val="true"/>
        </w:rPr>
        <w:footnoteReference w:id="346"/>
      </w:r>
    </w:p>
    <w:p>
      <w:pPr>
        <w:pStyle w:val="Heading5"/>
        <w:numPr>
          <w:ilvl w:val="4"/>
          <w:numId w:val="1"/>
        </w:numPr>
        <w:rPr/>
      </w:pPr>
      <w:bookmarkStart w:id="293" w:name="__RefHeading___Toc4666093_3650668749"/>
      <w:bookmarkStart w:id="294" w:name="_Toc111"/>
      <w:bookmarkEnd w:id="293"/>
      <w:r>
        <w:rPr>
          <w:rtl w:val="true"/>
        </w:rPr>
        <w:t>د</w:t>
      </w:r>
      <w:r>
        <w:rPr>
          <w:rtl w:val="true"/>
        </w:rPr>
        <w:t xml:space="preserve">) </w:t>
      </w:r>
      <w:r>
        <w:rPr>
          <w:rtl w:val="true"/>
        </w:rPr>
        <w:t>رياكاران</w:t>
      </w:r>
      <w:bookmarkEnd w:id="29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رياكاران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قرآن به ريا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قرآن را تلاوت كند و قصدش شهرت باشد و بخواهد بدين وسيله چيزي به دست آورد، روز قيامت خدا را ملاقات مي‌كند، در حالي كه صورتش استخوان است و هيچ گوشتي بر آن نيست</w:t>
      </w:r>
      <w:r>
        <w:rPr>
          <w:rFonts w:eastAsia="IRNazanin" w:cs="IRNazanin"/>
          <w:color w:val="111111"/>
          <w:sz w:val="28"/>
          <w:szCs w:val="28"/>
          <w:rtl w:val="true"/>
          <w:lang w:bidi="fa-IR"/>
        </w:rPr>
        <w:t>».</w:t>
      </w:r>
      <w:r>
        <w:rPr>
          <w:rStyle w:val="FootnoteAnchor"/>
          <w:rtl w:val="true"/>
        </w:rPr>
        <w:footnoteReference w:id="347"/>
      </w:r>
      <w:bookmarkStart w:id="295" w:name="pg2103_10851"/>
    </w:p>
    <w:p>
      <w:pPr>
        <w:pStyle w:val="BookText"/>
        <w:rPr/>
      </w:pPr>
      <w:bookmarkEnd w:id="29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يادگيري قرآن براي ريا</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براي خودنمايي و شهرت‌طلبي قرآن بياموزد و بخواهد بدين وسيله با بي‌خردان جدال كند و بر علما فخر فروشد و بدين وسيله به مطلوب دنيوي خويش دست يابد، خداوند در روز قيامت استخوان‌هاي او را پراكنده مي‌سازد و هيچ كس در دوزخ عذابش سخت‌تر از او نيست و هيچ‌گونه عذابي در دوزخ نيست، مگر اينكه او را به آن به سبب خشمي كه خدا بر او گرفته است معذب مي‌كنند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ساختن خانه براي شهرت‌طلبي و ريا</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براي خودنمايي يا شهرت‌طلبي خانه‌اي را براي خود بسازد، روز قيامت آن خانه را تا هفتمين طبقه زمين به دوش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حلقه‌اي آتشين طوق گردنش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با آن حال به آتش دوزخ مي‌افكنند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 چگونه براي خودنمايي يا شهرت‌طلبي خانه مي‌سازد؟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خانه‌اي بسازد كه بيش از اندازه نيازش باشد يا آن را براي فخرفروشي بنا كند</w:t>
      </w:r>
      <w:r>
        <w:rPr>
          <w:rFonts w:eastAsia="IRNazanin" w:cs="IRNazanin"/>
          <w:color w:val="111111"/>
          <w:sz w:val="28"/>
          <w:szCs w:val="28"/>
          <w:rtl w:val="true"/>
          <w:lang w:bidi="fa-IR"/>
        </w:rPr>
        <w:t>».</w:t>
      </w:r>
      <w:r>
        <w:rPr>
          <w:rStyle w:val="FootnoteAnchor"/>
          <w:rtl w:val="true"/>
        </w:rPr>
        <w:footnoteReference w:id="349"/>
      </w:r>
    </w:p>
    <w:p>
      <w:pPr>
        <w:pStyle w:val="Heading5"/>
        <w:numPr>
          <w:ilvl w:val="4"/>
          <w:numId w:val="1"/>
        </w:numPr>
        <w:rPr/>
      </w:pPr>
      <w:bookmarkStart w:id="296" w:name="__RefHeading___Toc4666095_3650668749"/>
      <w:bookmarkStart w:id="297" w:name="_Toc112"/>
      <w:bookmarkEnd w:id="296"/>
      <w:r>
        <w:rPr>
          <w:rtl w:val="true"/>
        </w:rPr>
        <w:t>ه</w:t>
      </w:r>
      <w:r>
        <w:rPr>
          <w:rtl w:val="true"/>
        </w:rPr>
        <w:t xml:space="preserve">) </w:t>
      </w:r>
      <w:r>
        <w:rPr>
          <w:rtl w:val="true"/>
        </w:rPr>
        <w:t>مال‌پرستان</w:t>
      </w:r>
      <w:bookmarkEnd w:id="29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مال‌پرستان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بخيلان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خودداري كردن از انفاق اموالي است كه به نحو</w:t>
      </w:r>
    </w:p>
    <w:p>
      <w:pPr>
        <w:pStyle w:val="BookText"/>
        <w:rPr/>
      </w:pPr>
      <w:r>
        <w:rPr>
          <w:rFonts w:ascii="IRNazanin" w:hAnsi="IRNazanin" w:eastAsia="IRNazanin"/>
          <w:color w:val="111111"/>
          <w:sz w:val="28"/>
          <w:sz w:val="28"/>
          <w:szCs w:val="28"/>
          <w:rtl w:val="true"/>
          <w:lang w:bidi="fa-IR"/>
        </w:rPr>
        <w:t>مشروع و صحيح آن را به دست مي‌آورد و مالك ظاهري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خودش مي‌خورد و نه به ديگران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دارد فقط انبار كند و خود نيز در حد محدود از آن استفاده كند، ولي بايد توجه داشت مالك اصلي و حقيقي آن، خداوند متعال است و از هر جهت در اختيار اوست كه بدهد يا بگيرد يا كم و زياد كند يا عوارض مختلفي پيش آورد كه مانع از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وقتي كسي مالي را به دست آورد، ديگر همه چيز حل است و ديگر هيچ آفتي آن را تهديد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اموالي كه حقوق واجب آن پرداخته نشده، و اجتماع از آن بهره‌اي نگرفته و تنها در مسير هوس‌هاي فردي به كار گرفته شده يا بي‌دليل روي هم انباشته گشته و هيچ‌كس از آن استفاده نكرده، همانند ديگر اعمال زشت انسان، در روز قيامت بر اساس قانون تجسم اعمال، تجسم مي‌يابد و به صورت وسيله عذاب دردناكي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يَحْسَبَنَّ الَّذينَ يَبْخَلُونَ بِما آتاهُمُ اللَّهُ مِنْ فَضْلِهِ هُوَ خَيْراً لَهُمْ بَلْ هُوَ شَرٌّ لَهُمْ سَيُطَوَّقُونَ ما بَخِلُوا بِهِ يَوْمَ الْقِيامَةِ؛ آنان كه درباره نعمت‌هاي الهي كه از كرم خويش به آنها داده بخل مي‌نمايند، گمان نكنند كه بخل ورزيدن براي ايشان سودي خواهد داشت، بلكه باعث شرّ براي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همان ثروت‌ها را مثل طوقي بر گردنشان مي‌اندازند</w:t>
      </w:r>
      <w:r>
        <w:rPr>
          <w:rFonts w:eastAsia="IRNazanin" w:cs="IRNazanin"/>
          <w:color w:val="111111"/>
          <w:sz w:val="28"/>
          <w:szCs w:val="28"/>
          <w:rtl w:val="true"/>
          <w:lang w:bidi="fa-IR"/>
        </w:rPr>
        <w:t>».</w:t>
      </w:r>
      <w:r>
        <w:rPr>
          <w:rStyle w:val="FootnoteAnchor"/>
          <w:rtl w:val="true"/>
        </w:rPr>
        <w:footnoteReference w:id="35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كَنزاً مُثِّلَ لَهُ يَوُمَ القِيامَةِ شُجاعاً أقرعَ لَهُ زَبيبتانِ يَتبَعهُ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أنت؟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كَنزُكَ الّذي تَركتَ بَعدك؛ هر كس گنجي و اندوخته‌هايي از خود برجاي گذارد، در روز قيامت به صورت ماري خطرناك داراي دو خال بر بالاي چشم بر او ظاهر مي‌شود</w:t>
      </w:r>
    </w:p>
    <w:p>
      <w:pPr>
        <w:pStyle w:val="BookText"/>
        <w:rPr/>
      </w:pPr>
      <w:r>
        <w:rPr>
          <w:rFonts w:ascii="IRNazanin" w:hAnsi="IRNazanin" w:eastAsia="IRNazanin"/>
          <w:color w:val="111111"/>
          <w:sz w:val="28"/>
          <w:sz w:val="28"/>
          <w:szCs w:val="28"/>
          <w:rtl w:val="true"/>
          <w:lang w:bidi="fa-IR"/>
        </w:rPr>
        <w:t>و او را دنبال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تو كيستي؟ مار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گنجم كه پس از خود بر جاي گذاشتي</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در روايت ديگري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يُصَوِّرُ اللَّهُ تَعَالَي مَالَ أَحَدِكُمْ شُجَاعاً أَقْرَعَ فَيُطَوَّقُ فِي حَلْقِهِ وَ يَقُولُ أَنَا مَالُكَ الَّذِي مَنَعْتَنِي أَنْ تَتَصَدَّقَ بِي؛ مال شما به امر خدا به صورت اژدهايي زهردار مي‌شود و بر گردن صاحبش مي‌پيچد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مال تو كه مرا از دادن در راه خدا منع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دندان‌هايش نيش مي‌زند كه در اين هنگام صيحه و نعره مي‌زند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مانعين زكات</w:t>
      </w:r>
    </w:p>
    <w:p>
      <w:pPr>
        <w:pStyle w:val="BookText"/>
        <w:rPr/>
      </w:pPr>
      <w:r>
        <w:rPr>
          <w:rFonts w:ascii="IRNazanin" w:hAnsi="IRNazanin" w:eastAsia="IRNazanin"/>
          <w:color w:val="111111"/>
          <w:sz w:val="28"/>
          <w:sz w:val="28"/>
          <w:szCs w:val="28"/>
          <w:rtl w:val="true"/>
          <w:lang w:bidi="fa-IR"/>
        </w:rPr>
        <w:t>زكات يكي از واجباتي است كه خداوند براي حل مشكلات جامعه و بر طرف كردن نياز تهي‌دستان در حد نصاب مشخصي در اموال بندگان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چنان اهميت دارد كه امام صادق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مَنَعَ قِيرَاطاً مِنَ الزَّكَاةِ فَمَا هُوَ بِمُسْلِمٍ وَ لَا بِمُؤْمِنٍ؛ هر كس از دادن يك قيراط زكات امتناع ورزد، مؤمن و مسلمان نيست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مَنَعَ مِنْ زَكَاةِ مَالِهِ شَيْئاً إِلَّا جَعَلَ اللَّهُ لَهُ ذَلِكَ يَوْمَ الْقِيَامَةِ ثُعْبَاناً مِنْ نَارٍ يُطَوَّقُ فِي عُنُقِهِ؛ هيچ بنده‌اي نيست كه زكات مال خود را ـ اگر چه اندك باشد ـ ندهد، مگر اينكه خداوند آن را روز قيامت به صورت اژدهايي طوق گردنش مي‌كند</w:t>
      </w:r>
      <w:r>
        <w:rPr>
          <w:rFonts w:eastAsia="IRNazanin" w:cs="IRNazanin"/>
          <w:color w:val="111111"/>
          <w:sz w:val="28"/>
          <w:szCs w:val="28"/>
          <w:rtl w:val="true"/>
          <w:lang w:bidi="fa-IR"/>
        </w:rPr>
        <w:t>».</w:t>
      </w:r>
      <w:r>
        <w:rPr>
          <w:rStyle w:val="FootnoteAnchor"/>
          <w:rtl w:val="true"/>
        </w:rPr>
        <w:footnoteReference w:id="35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 قيامت گروهي از مردم را از قبرها بر مي‌انگيزد، در حالي كه دست‌هاي آنان به گردن‌هايشان بسته شده</w:t>
      </w:r>
    </w:p>
    <w:p>
      <w:pPr>
        <w:pStyle w:val="BookText"/>
        <w:rPr/>
      </w:pPr>
      <w:r>
        <w:rPr>
          <w:rFonts w:ascii="IRNazanin" w:hAnsi="IRNazanin" w:eastAsia="IRNazanin"/>
          <w:color w:val="111111"/>
          <w:sz w:val="28"/>
          <w:sz w:val="28"/>
          <w:szCs w:val="28"/>
          <w:rtl w:val="true"/>
          <w:lang w:bidi="fa-IR"/>
        </w:rPr>
        <w:t>و به اندازه سر انگشتي قدرت برداشتن چيزي را ندارند و فرشتگاني همراه آنانند و آنان را سخت سرزنش مي‌كنند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الَّذِينَ مَنَعُوا خَيْراً قَلِيلًا مِنْ خَيْرٍ كَثِيرٍ هَؤُلَاءِ الَّذِينَ أَعْطَاهُمُ اللَّهُ فَمَنَعُوا حَقَّ اللَّهِ فِي أَمْوَالِهِمْ؛ اينان كساني‌اند كه از مال فراواني كه داشتند، مالي اندك را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كساني‌اند كه خداوند به آنان ثروت داده بود، ولي حق خدا را از اموال خود ندادند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عبيد بن زراره از امام صادق عليه السلام نقل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نيست كه از دادن درهمي در راه حق امتناع ورزد، مگر آنكه دو برابر آن را به ناحق خرج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نيست كه حقي را در مال خود منع كند، مگر آنكه خداوند آن را روز قيامت به ماري آتشين تبديل مي‌كند و به گردنش مي‌افكند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قرآن براي كسب معاش</w:t>
      </w:r>
    </w:p>
    <w:p>
      <w:pPr>
        <w:pStyle w:val="BookText"/>
        <w:rPr/>
      </w:pPr>
      <w:r>
        <w:rPr>
          <w:rFonts w:ascii="IRNazanin" w:hAnsi="IRNazanin" w:eastAsia="IRNazanin"/>
          <w:color w:val="111111"/>
          <w:sz w:val="28"/>
          <w:sz w:val="28"/>
          <w:szCs w:val="28"/>
          <w:rtl w:val="true"/>
          <w:lang w:bidi="fa-IR"/>
        </w:rPr>
        <w:t>امام صادق عليه السلام از پدرانش نقل كرده است كه 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يَأْكُلُ بِهِ النَّاسَ جَاءَ يَوْمَ الْقِيَامَةِ وَ وَجْهُهُ عَظْمٌ لَا لَحْمَ فِيهِ؛ هر كس قرآن را قرائت كند تا بدين وسيله چيزي از مردم كسب كند، روز قيامت در حالي وارد مي‌شود كه صورتش جز استخوان نيست و گوشتي در آن وجود ندارد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كمك نكردن به مؤمن فقير در صورت استطاعت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مؤمني كه مؤمن ديگري را از چيزي كه بدان</w:t>
      </w:r>
      <w:bookmarkStart w:id="298" w:name="pg2103_10855"/>
    </w:p>
    <w:p>
      <w:pPr>
        <w:pStyle w:val="BookText"/>
        <w:rPr/>
      </w:pPr>
      <w:bookmarkEnd w:id="298"/>
      <w:r>
        <w:rPr>
          <w:rFonts w:ascii="IRNazanin" w:hAnsi="IRNazanin" w:eastAsia="IRNazanin"/>
          <w:color w:val="111111"/>
          <w:sz w:val="28"/>
          <w:sz w:val="28"/>
          <w:szCs w:val="28"/>
          <w:rtl w:val="true"/>
          <w:lang w:bidi="fa-IR"/>
        </w:rPr>
        <w:t xml:space="preserve">نيازمند است و مي‌تواند نياز او را شخصاً يا توسط ديگري برآورده سازد، منع نمايد، خداوند در روز قيامت او را با صورتي سياه و چشماني كبود و در حالي كه دست‌هايش به گردن او بسته شده است، بر پا نگاه مي‌دارد و آن‌گاه سروشي بانگ برمي‌آورد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جنايت‌كاري است كه به خدا و رسول او خيانت ورزيده است، آن‌گاه فرمان مي‌رسد كه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برند</w:t>
      </w:r>
      <w:r>
        <w:rPr>
          <w:rFonts w:eastAsia="IRNazanin" w:cs="IRNazanin"/>
          <w:color w:val="111111"/>
          <w:sz w:val="28"/>
          <w:szCs w:val="28"/>
          <w:rtl w:val="true"/>
          <w:lang w:bidi="fa-IR"/>
        </w:rPr>
        <w:t>».</w:t>
      </w:r>
      <w:r>
        <w:rPr>
          <w:rStyle w:val="FootnoteAnchor"/>
          <w:rtl w:val="true"/>
        </w:rPr>
        <w:footnoteReference w:id="358"/>
      </w:r>
    </w:p>
    <w:p>
      <w:pPr>
        <w:pStyle w:val="Heading5"/>
        <w:numPr>
          <w:ilvl w:val="4"/>
          <w:numId w:val="1"/>
        </w:numPr>
        <w:rPr/>
      </w:pPr>
      <w:bookmarkStart w:id="299" w:name="__RefHeading___Toc4666097_3650668749"/>
      <w:bookmarkStart w:id="300" w:name="_Toc113"/>
      <w:bookmarkEnd w:id="299"/>
      <w:r>
        <w:rPr>
          <w:rtl w:val="true"/>
        </w:rPr>
        <w:t>و</w:t>
      </w:r>
      <w:r>
        <w:rPr>
          <w:rtl w:val="true"/>
        </w:rPr>
        <w:t xml:space="preserve">) </w:t>
      </w:r>
      <w:r>
        <w:rPr>
          <w:rtl w:val="true"/>
        </w:rPr>
        <w:t>آزاردهندگان</w:t>
      </w:r>
      <w:bookmarkEnd w:id="30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آزاردهندگان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آزاردهندگان همسايه</w:t>
      </w:r>
    </w:p>
    <w:p>
      <w:pPr>
        <w:pStyle w:val="BookText"/>
        <w:rPr/>
      </w:pPr>
      <w:r>
        <w:rPr>
          <w:rFonts w:ascii="IRNazanin" w:hAnsi="IRNazanin" w:eastAsia="IRNazanin"/>
          <w:color w:val="111111"/>
          <w:sz w:val="28"/>
          <w:sz w:val="28"/>
          <w:szCs w:val="28"/>
          <w:rtl w:val="true"/>
          <w:lang w:bidi="fa-IR"/>
        </w:rPr>
        <w:t>رسول خدا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گروهي از امت من با دست و پا بريده وارد محشر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چه كساني هستند؟حضرت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المُقَطَّعَةُ أيديهِم و أرجُلُهُمُ الّذينَ يُؤذونَ الجِيرانَ؛ و كساني كه دست و پا بريده محشور مي‌شوند، آنانند كه همسايگان خود را مي‌آزارند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در روايت ديگري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يك وجب از زمين همسايه‌اش را غصب كند، خداوند متعال در روز قيامت آن يك وجب را تا هفت طبقه زير آن تبديل به آتش نموده، به صورت طوقي درآورده و در گردن او مي‌اندازد تا زماني كه اورا وارد جهنم نمايد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اذيت كردن مؤمنان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از امام صادق عليه السلام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روز قيامت فرا رسد، منادي فرياد مي‌زند كه كجايند آنان كه در دنيا دوستان خدا را اذيت مي‌كردند و مخالف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گروهي از جاي بر مي‌خيزند، در حالي كه گوشتي بر صورت‌هاي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منادي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هستند كه در دنيا مؤمنان را اذيت و با آنان دشمني و مخالفت مي‌كردند و آنان را به خاطر ديني كه داشتند، سرزنش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مي‌رسد كه اينان را به جانب دوزخ حركت دهيد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سيلي زدن به صورت مظلوم</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به صورت مسلماني سيلي بزند، خداوند در روز قيامت استخوان‌هاي او را درهم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 را بر او چيره سازد و در حالي كه دست‌هايش به گردنش بسته شده، وارد محشر مي‌شود و تا زماني كه وارد جهنم شود، به همين حال خواهد ماند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حقير شمردن تهي‌دستان</w:t>
      </w:r>
    </w:p>
    <w:p>
      <w:pPr>
        <w:pStyle w:val="BookText"/>
        <w:rPr/>
      </w:pPr>
      <w:r>
        <w:rPr>
          <w:rFonts w:ascii="Amiri" w:hAnsi="Amiri" w:eastAsia="Amiri" w:cs="Amiri"/>
          <w:color w:val="111111"/>
          <w:sz w:val="28"/>
          <w:sz w:val="28"/>
          <w:szCs w:val="28"/>
          <w:rtl w:val="true"/>
          <w:lang w:bidi="ar-SA"/>
        </w:rPr>
        <w:t>خداوند متعال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السَّائلَ فَلَا تَنهَْرْ؛ فقير را از خود مران</w:t>
      </w:r>
      <w:r>
        <w:rPr>
          <w:rFonts w:eastAsia="Amiri" w:cs="Amiri" w:ascii="Amiri" w:hAnsi="Amiri"/>
          <w:color w:val="111111"/>
          <w:sz w:val="28"/>
          <w:szCs w:val="28"/>
          <w:rtl w:val="true"/>
          <w:lang w:bidi="ar-SA"/>
        </w:rPr>
        <w:t>».</w:t>
      </w:r>
      <w:r>
        <w:rPr>
          <w:rStyle w:val="FootnoteAnchor"/>
          <w:rtl w:val="true"/>
        </w:rPr>
        <w:footnoteReference w:id="36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به فقيري ظلم كند يا براي او تكبر ورزد يا او را پست شمارد، خداوند در روز قيامت او را مانند مورچه، ولي به شكل انساني محشور مي‌كند، تا زماني كه وارد آتش جهنم گردد</w:t>
      </w:r>
      <w:r>
        <w:rPr>
          <w:rFonts w:eastAsia="IRNazanin" w:cs="IRNazanin"/>
          <w:color w:val="111111"/>
          <w:sz w:val="28"/>
          <w:szCs w:val="28"/>
          <w:rtl w:val="true"/>
          <w:lang w:bidi="fa-IR"/>
        </w:rPr>
        <w:t>».</w:t>
      </w:r>
      <w:r>
        <w:rPr>
          <w:rStyle w:val="FootnoteAnchor"/>
          <w:rtl w:val="true"/>
        </w:rPr>
        <w:footnoteReference w:id="364"/>
      </w:r>
      <w:bookmarkStart w:id="301" w:name="pg2103_10857"/>
    </w:p>
    <w:p>
      <w:pPr>
        <w:pStyle w:val="BookText"/>
        <w:rPr/>
      </w:pPr>
      <w:bookmarkEnd w:id="30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ناعادلانه با همسران</w:t>
      </w:r>
    </w:p>
    <w:p>
      <w:p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داراي دو همسر باشد و ميان آن دو در هم‌خوابگي و هزينه زندگي به عدالت رفتار نكند، روز قيامت در حالي كه در غل و زنجير قرار گرفته و يك طرف بدنش مايل به زمين است، وارد صحنه محشر مي‌شود تا اينكه به آتش جهنم وارد مي‌شود</w:t>
      </w:r>
      <w:r>
        <w:rPr>
          <w:rFonts w:eastAsia="IRNazanin" w:cs="IRNazanin"/>
          <w:color w:val="111111"/>
          <w:sz w:val="28"/>
          <w:szCs w:val="28"/>
          <w:rtl w:val="true"/>
          <w:lang w:bidi="fa-IR"/>
        </w:rPr>
        <w:t>».</w:t>
      </w:r>
      <w:r>
        <w:rPr>
          <w:rStyle w:val="FootnoteAnchor"/>
          <w:rtl w:val="true"/>
        </w:rPr>
        <w:footnoteReference w:id="365"/>
      </w:r>
    </w:p>
    <w:p>
      <w:pPr>
        <w:pStyle w:val="Heading5"/>
        <w:numPr>
          <w:ilvl w:val="4"/>
          <w:numId w:val="1"/>
        </w:numPr>
        <w:rPr/>
      </w:pPr>
      <w:bookmarkStart w:id="302" w:name="__RefHeading___Toc4666099_3650668749"/>
      <w:bookmarkStart w:id="303" w:name="_Toc114"/>
      <w:bookmarkEnd w:id="302"/>
      <w:r>
        <w:rPr>
          <w:rtl w:val="true"/>
        </w:rPr>
        <w:t>ز</w:t>
      </w:r>
      <w:r>
        <w:rPr>
          <w:rtl w:val="true"/>
        </w:rPr>
        <w:t xml:space="preserve">) </w:t>
      </w:r>
      <w:r>
        <w:rPr>
          <w:rtl w:val="true"/>
        </w:rPr>
        <w:t>متكبران و فخرفروشان و</w:t>
      </w:r>
      <w:r>
        <w:rPr>
          <w:rtl w:val="true"/>
        </w:rPr>
        <w:t>...</w:t>
      </w:r>
      <w:bookmarkEnd w:id="303"/>
    </w:p>
    <w:p>
      <w:pPr>
        <w:pStyle w:val="Heading6"/>
        <w:numPr>
          <w:ilvl w:val="5"/>
          <w:numId w:val="1"/>
        </w:numPr>
        <w:rPr/>
      </w:pPr>
      <w:bookmarkStart w:id="304" w:name="__RefHeading___Toc4666101_3650668749"/>
      <w:bookmarkStart w:id="305" w:name="_Toc115"/>
      <w:bookmarkEnd w:id="304"/>
      <w:r>
        <w:rPr>
          <w:rtl w:val="true"/>
        </w:rPr>
        <w:t>اشاره</w:t>
      </w:r>
      <w:bookmarkEnd w:id="305"/>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متكبران و فخرفروشان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خودپسندان</w:t>
      </w:r>
    </w:p>
    <w:p>
      <w:pPr>
        <w:pStyle w:val="BookText"/>
        <w:rPr/>
      </w:pPr>
      <w:r>
        <w:rPr>
          <w:rFonts w:ascii="IRNazanin" w:hAnsi="IRNazanin" w:eastAsia="IRNazanin"/>
          <w:color w:val="111111"/>
          <w:sz w:val="28"/>
          <w:sz w:val="28"/>
          <w:szCs w:val="28"/>
          <w:rtl w:val="true"/>
          <w:lang w:bidi="fa-IR"/>
        </w:rPr>
        <w:t>رسول خدا صلي الله عليه و آله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گروهي از امت من كر و لال محشور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چه كساني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كه كر و لال محشور مي‌شوند، آنانند كه به اعمال خود مغرورند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در روايت ديگري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يُحْشَرُ الْمُتَكَبِّرُونَ يَوْمَ الْقِيَامَةِ فِي خَلْقِ الذَّرِّ فِي صُورَةِ النَّاسِ يُوطَئُونَ حَتَّي يَفْرُغَ اللَّهُ عَزَّ وَ جَلَّ مِنْ حِسَابِ خَلْقِهِ؛ روز قيامت متكبران به اندازه مورچه، ولي به شكل انسان محشور مي‌شوند و زير پاي مردم لگد مي‌شوند تا خداوند از حساب بندگانش فارغ شود</w:t>
      </w:r>
      <w:r>
        <w:rPr>
          <w:rFonts w:eastAsia="IRNazanin" w:cs="IRNazanin"/>
          <w:color w:val="111111"/>
          <w:sz w:val="28"/>
          <w:szCs w:val="28"/>
          <w:rtl w:val="true"/>
          <w:lang w:bidi="fa-IR"/>
        </w:rPr>
        <w:t>».</w:t>
      </w:r>
      <w:r>
        <w:rPr>
          <w:rStyle w:val="FootnoteAnchor"/>
          <w:rtl w:val="true"/>
        </w:rPr>
        <w:footnoteReference w:id="36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الْمُتَكَبِّرِينَ يُجْعَلُونَ فِي صُوَرِ الذَّرِّ؛ متكبران در روز قيامت به شكل مورچه در مي‌آيند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فخرفروشان</w:t>
      </w:r>
    </w:p>
    <w:p>
      <w:pPr>
        <w:pStyle w:val="BookText"/>
        <w:rPr/>
      </w:pPr>
      <w:r>
        <w:rPr>
          <w:rFonts w:ascii="IRNazanin" w:hAnsi="IRNazanin" w:eastAsia="IRNazanin"/>
          <w:color w:val="111111"/>
          <w:sz w:val="28"/>
          <w:sz w:val="28"/>
          <w:szCs w:val="28"/>
          <w:rtl w:val="true"/>
          <w:lang w:bidi="fa-IR"/>
        </w:rPr>
        <w:t>خداوند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يُحِبُّ مَنْ كانَ مُخْتالًا فَخُوراً؛ خداوند هر كه را گردن‌كش و فخرفروش باشد، دوست نمي‌دارد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مختال از خيال به معناي خودستاست؛ كسي كه با يك سلسله تخيلات، خود را بزرگ مي‌پندارد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فخور از فخر، به معناي كسي است كه بر ديگران اظهار برتري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از صفات و اعمال بسيار زشت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بخواهد خود را بر ديگران برتري بدهد كه در نتيجه مختال بودن حاصل مي‌شود تا خود را با صورت و نقشه فكري ممتاز و برجسته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ادعاي برتري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ميان اين دو كلمه در اينجاست كه يكي به تخيلات كبرآلود ذهني و ديگري به اعمال تكبرآميز خارجي،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گروهي از امت من در حالي كه لباس آتشين بر تن كردند، وارد محشر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چه كساني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يلبسونَ الجِبابَ فأهلُ وَ الخُيلاء؛ كساني كه جبه‌ها و لباس‌هاي آتشين بر آنها پوشانده بودند، فخرفروشان و نازكنندگانند</w:t>
      </w:r>
      <w:r>
        <w:rPr>
          <w:rFonts w:eastAsia="IRNazanin" w:cs="IRNazanin"/>
          <w:color w:val="111111"/>
          <w:sz w:val="28"/>
          <w:szCs w:val="28"/>
          <w:rtl w:val="true"/>
          <w:lang w:bidi="fa-IR"/>
        </w:rPr>
        <w:t>».</w:t>
      </w:r>
      <w:r>
        <w:rPr>
          <w:rStyle w:val="FootnoteAnchor"/>
          <w:rtl w:val="true"/>
        </w:rPr>
        <w:footnoteReference w:id="37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صَنَعَ شَيْئاً لِلْمُفَاخَرَةِ حَشَرَهُ اللَّهُ يَوْمَ الْقِيَامَةِ أَسْوَدَ الْوَجْهِ؛ هر كس كار خيري را انجام دهد و هدف او از اين كار، فخرفروشي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خود باليدن، شكوه و جلال دنيايي خود را در معرض تماشا قرار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خداوند در روز قيامت او را با صورتي سياه محشور كند</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اعراض‌كنندگان از ياد خدا</w:t>
      </w:r>
    </w:p>
    <w:p>
      <w:pPr>
        <w:pStyle w:val="BookText"/>
        <w:rPr/>
      </w:pPr>
      <w:r>
        <w:rPr>
          <w:rFonts w:ascii="IRNazanin" w:hAnsi="IRNazanin" w:eastAsia="IRNazanin"/>
          <w:color w:val="111111"/>
          <w:sz w:val="28"/>
          <w:sz w:val="28"/>
          <w:szCs w:val="28"/>
          <w:rtl w:val="true"/>
          <w:lang w:bidi="fa-IR"/>
        </w:rPr>
        <w:t>خداوند در قرآن كريم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ذِكْري فَإِنَّ لَهُ مَعيشَةً ضَنْكاً وَ نَحْشُرُهُ يَوْمَ الْقِيامَةِ أَعْمي؛ و هر كه از ياد من دوري كند، زندگي سخت و تنگي خواهد داشت و روز قيامت كور محشورش خواهيم كرد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قاريان بلا عمل</w:t>
      </w:r>
    </w:p>
    <w:p>
      <w:pPr>
        <w:pStyle w:val="BookText"/>
        <w:rPr/>
      </w:pPr>
      <w:r>
        <w:rPr>
          <w:rFonts w:ascii="IRNazanin" w:hAnsi="IRNazanin" w:eastAsia="IRNazanin"/>
          <w:color w:val="111111"/>
          <w:sz w:val="28"/>
          <w:sz w:val="28"/>
          <w:szCs w:val="28"/>
          <w:rtl w:val="true"/>
          <w:lang w:bidi="fa-IR"/>
        </w:rPr>
        <w:t>كساني كه قاري قرآن هستند، اما به گفته‌هاي قرآن عمل نمي‌كنند، بر اساس بيان روايات، در روز قيامت كور وارد محشر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وَ لَمْ يَعْمَلْ بِهِ حَشَرَهُ اللَّهُ يَوْمَ الْقِيَامَةِ أَعْمَيٰ؛ هر كس قرآن را بخواند و به آن عمل نكند، خداوند او را روز قيامت كور محشور مي‌كند و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مرا كور محشور كردي با اينكه بينا بودم؟ خداوند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ما به تو رسيد و تو آنها را از ياد بردي و اين‌گونه امروز فراموش مي‌گردي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مي‌رسد كه او را وارد دوزخ كنند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پيمان‌شكنان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پايبندي به عهد، يكي از مسائل فرهنگ ديني و اعتقادي ما مسلمانان است كه خداوند آن را امضا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زدن به اين نوع پيمان‌ها از نگاه ديني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خدا پيمان بسته و متعهد شده‌ايم كه فقط او را بپرستيم و عملي بر خلاف قانون او انجام ندهيم و در برابر امر و</w:t>
      </w:r>
    </w:p>
    <w:p>
      <w:pPr>
        <w:pStyle w:val="BookText"/>
        <w:rPr/>
      </w:pPr>
      <w:r>
        <w:rPr>
          <w:rFonts w:ascii="Amiri" w:hAnsi="Amiri" w:eastAsia="Amiri" w:cs="Amiri"/>
          <w:color w:val="111111"/>
          <w:sz w:val="28"/>
          <w:sz w:val="28"/>
          <w:szCs w:val="28"/>
          <w:rtl w:val="true"/>
          <w:lang w:bidi="ar-SA"/>
        </w:rPr>
        <w:t>نهي خدا تسليم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 فرمان رسول خدا و جانشينان به حق آن حضرت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با انتقاد شديد از رفتارهاي يهود و نصاري كه پايبند به پيمان خود نبودند،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عهد خدا و سوگند خود را به بهايي اندك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آخرت از بهشت بهره‌اي ندارند و خداوند در روز قيامت با آنان سخن نگويد و با نظر رحمت به آنان نمي‌نگرد و پليدي گناه را از آنان پاك نگرداند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دردناك خواهند داشت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نَكَثَ بَيْعَتَهُ لَقِيَ اللَّهَ يَوْمَ الْقِيَامَةِ أَجْذَمَ لَا يَدَ لَهُ؛ هركس پيمان خود را بشكند، روز قيامت با دست‌هاي بريده خدا را ملاقات خواهد كرد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عالمان بي‌عمل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گروهي از امت من در حال جويدن زبان و ريزش چرك از دهانشان محشور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چه كساني هستند؟حضرت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يَمضغونَ بألسِنَتِهِم فالعُلَمَاءُ والقُضاةُ الذينَ خالفَت أعمالُهُم أقوالُهم؛ آنان كه زبانشان را مي‌جوند و چرك از دهانشان بيرون مي‌آيد، عالمان بي‌عمل و قضاتي هستند كه كردارشان خلاف گفتارشان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دورويان و دو چهرگان</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شرّ النّاس يوم القيامة عند اللَّه ذا الوجهين؛ روز قيامت، بدترين مردم نزد خدا دو چهره‌اند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دو چهره روز قيامت در حالي وارد مي‌شود كه دو زبان دارد، يكي از پشت سرش و ديگري از پيش رويش آويخته و هر دو مانند آتش افروخته شعله‌ورند و پيكر او را در كام خود فرو مي‌برند، سپس ندا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كسي است كه در دنيا دو رو و دو زبان بود، و روز قيامت نيز با همين صفت شناخته مي‌شود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الْمُسْلِمَ بِوَجْهَيْنِ وَ لِسَانَيْنِ جَاءَ يَوْمَ الْقِيَامَةِ وَ لَهُ لِسَانَانِ مِنْ نَارٍ؛ هر كس با مسلمانان با دورويي و دو زباني برخورد كند، روز قيامت در حالي وارد مي‌شود كه دو زبان از آتش دارد</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دروغ و كتمان شهادت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جعفي از امام باقر عليه السلام روايت كرده است كه 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شهادتي را كتمان كند يا به دروغ شهادت دهد تا خون مسلماني را هدر دهد يا مال مسلماني را به ناحق به دست آورد، أَتَي يَوْمَ الْقِيَامَةِ وَ لِوَجْهِهِ ظُلْمَةٌ مَدَّ الْبَصَرِ؛ روز قيامت با چهره‌اي سياه و تاريك وارد صحنه محشر خواهد شد، تا چشم كار مي‌كند تاريكي اطراف او را فرا مي‌گيرد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همچنين از امام علي عليه السلام نقل شده است كه 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يُبْعَثُ شَاهِدُ الزُّورِ يَوْمَ الْقِيَامَةِ يَدْلَعُ لِسَانَهُ فِي النَّارِ كَمَا يَدْلَعُ الْكَلْبُ لِسَانَهُ فِي الْإِنَاءِ؛ روز قيامت شهادت‌دهنده به باطل در حالي برانگيخته مي‌شود كه زبانش را در آتش جهنم زند همانند سگي كه زبانش را در ظرف زند و آن را بليسد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تاركين حج</w:t>
      </w:r>
    </w:p>
    <w:p>
      <w:pPr>
        <w:pStyle w:val="BookText"/>
        <w:rPr/>
      </w:pPr>
      <w:r>
        <w:rPr>
          <w:rFonts w:ascii="IRNazanin" w:hAnsi="IRNazanin" w:eastAsia="IRNazanin"/>
          <w:color w:val="111111"/>
          <w:sz w:val="28"/>
          <w:sz w:val="28"/>
          <w:szCs w:val="28"/>
          <w:rtl w:val="true"/>
          <w:lang w:bidi="fa-IR"/>
        </w:rPr>
        <w:t>يكي از اصحاب از رسول خدا صلي الله عليه و آله درباره مردي كه مال داشت و هرگز حج انجام نداد،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مِمَّنْ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نَحْشُرُهُ يَوْمَ الْقِيٰامَةِ أَعْمي؛ او از كساني است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او را نابينا محشور مي‌كنيم</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گدايان</w:t>
      </w:r>
    </w:p>
    <w:p>
      <w:pPr>
        <w:pStyle w:val="BookText"/>
        <w:rPr/>
      </w:pPr>
      <w:r>
        <w:rPr>
          <w:rFonts w:ascii="IRNazanin" w:hAnsi="IRNazanin" w:eastAsia="IRNazanin"/>
          <w:color w:val="111111"/>
          <w:sz w:val="28"/>
          <w:sz w:val="28"/>
          <w:szCs w:val="28"/>
          <w:rtl w:val="true"/>
          <w:lang w:bidi="fa-IR"/>
        </w:rPr>
        <w:t>امام باقر عليه السلام به محمد بن مسلم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گدا از زيان گدايي خود با خبر بود، هرگز كسي از كس ديگر سؤال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سَأَلَ وَ هُوَ يُظْهِرُ غِنًي لَقِيَ اللَّهَ مَخْمُوشاً وَجْهُهُ؛ هر كس با وجود داشتن، دست گدايي پيش كسي دراز كند، هنگام ديدار خدا در روز قيامت، چهره‌اي خراشيده و زشت خواهد داشت</w:t>
      </w:r>
      <w:r>
        <w:rPr>
          <w:rFonts w:eastAsia="IRNazanin" w:cs="IRNazanin"/>
          <w:color w:val="111111"/>
          <w:sz w:val="28"/>
          <w:szCs w:val="28"/>
          <w:rtl w:val="true"/>
          <w:lang w:bidi="fa-IR"/>
        </w:rPr>
        <w:t>».</w:t>
      </w:r>
      <w:r>
        <w:rPr>
          <w:rStyle w:val="FootnoteAnchor"/>
          <w:rtl w:val="true"/>
        </w:rPr>
        <w:footnoteReference w:id="38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با داشتن سه روز غذا گدايي كند، روز قيامت بدون گوشت صورت خداوند را ملاقات خواهد كرد</w:t>
      </w:r>
      <w:r>
        <w:rPr>
          <w:rFonts w:eastAsia="IRNazanin" w:cs="IRNazanin"/>
          <w:color w:val="111111"/>
          <w:sz w:val="28"/>
          <w:szCs w:val="28"/>
          <w:rtl w:val="true"/>
          <w:lang w:bidi="fa-IR"/>
        </w:rPr>
        <w:t>».</w:t>
      </w:r>
      <w:r>
        <w:rPr>
          <w:rStyle w:val="FootnoteAnchor"/>
          <w:rtl w:val="true"/>
        </w:rPr>
        <w:footnoteReference w:id="383"/>
      </w:r>
      <w:bookmarkStart w:id="306" w:name="pg2103_10863"/>
    </w:p>
    <w:p>
      <w:pPr>
        <w:pStyle w:val="Heading6"/>
        <w:numPr>
          <w:ilvl w:val="5"/>
          <w:numId w:val="1"/>
        </w:numPr>
        <w:rPr/>
      </w:pPr>
      <w:bookmarkStart w:id="307" w:name="__RefHeading___Toc4666103_3650668749"/>
      <w:bookmarkStart w:id="308" w:name="_Toc116"/>
      <w:bookmarkEnd w:id="306"/>
      <w:bookmarkEnd w:id="307"/>
      <w:r>
        <w:rPr/>
        <w:t>11</w:t>
      </w:r>
      <w:r>
        <w:rPr>
          <w:rtl w:val="true"/>
        </w:rPr>
        <w:t xml:space="preserve">. </w:t>
      </w:r>
      <w:r>
        <w:rPr>
          <w:rtl w:val="true"/>
        </w:rPr>
        <w:t>نااميد كردن مردم از رحمت خداوند</w:t>
      </w:r>
      <w:bookmarkEnd w:id="308"/>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نااميد كردن مردم از رحمت خداوند</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يَبْعَثُ اللَّهُ الْمُقَنِّطِينَ يَوْمَ الْقِيَامَةِ مُغَلَّبَةً وُجُوهُهُمْ يَعْنِي غَلَبَةَ السَّوَادِ عَلَي الْبَيَاضِ فَيُقَالُ لَهُمْ هَؤُلَاءِ الْمُقَنِّطُونَ مِنْ رَحْمَةِ اللَّهِ؛ خداوند نااميدكنندگان را روز قيامت در حالي محشور مي‌كندكه سياهي چهره آنها بر سفيدي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هنگامي كه آنها را مشاهده مي‌كنند، مي‌گويند اينها مردم را از رحمت خداوند دور مي‌كردند</w:t>
      </w:r>
      <w:r>
        <w:rPr>
          <w:rFonts w:eastAsia="IRNazanin" w:cs="IRNazanin"/>
          <w:color w:val="111111"/>
          <w:sz w:val="28"/>
          <w:szCs w:val="28"/>
          <w:rtl w:val="true"/>
          <w:lang w:bidi="fa-IR"/>
        </w:rPr>
        <w:t>».</w:t>
      </w:r>
      <w:r>
        <w:rPr>
          <w:rStyle w:val="FootnoteAnchor"/>
          <w:rtl w:val="true"/>
        </w:rPr>
        <w:footnoteReference w:id="384"/>
      </w:r>
    </w:p>
    <w:p>
      <w:pPr>
        <w:pStyle w:val="Heading4"/>
        <w:numPr>
          <w:ilvl w:val="3"/>
          <w:numId w:val="1"/>
        </w:numPr>
        <w:rPr/>
      </w:pPr>
      <w:bookmarkStart w:id="309" w:name="__RefHeading___Toc4666105_3650668749"/>
      <w:bookmarkStart w:id="310" w:name="_Toc117"/>
      <w:bookmarkEnd w:id="309"/>
      <w:r>
        <w:rPr>
          <w:rtl w:val="true"/>
        </w:rPr>
        <w:t>گفتار سوم</w:t>
      </w:r>
      <w:r>
        <w:rPr>
          <w:rtl w:val="true"/>
        </w:rPr>
        <w:t xml:space="preserve">: </w:t>
      </w:r>
      <w:r>
        <w:rPr>
          <w:rtl w:val="true"/>
        </w:rPr>
        <w:t>نحوه ظهور مجرمان گفتاري</w:t>
      </w:r>
      <w:bookmarkEnd w:id="310"/>
    </w:p>
    <w:p>
      <w:pPr>
        <w:pStyle w:val="Heading5"/>
        <w:numPr>
          <w:ilvl w:val="4"/>
          <w:numId w:val="1"/>
        </w:numPr>
        <w:rPr/>
      </w:pPr>
      <w:bookmarkStart w:id="311" w:name="__RefHeading___Toc4666107_3650668749"/>
      <w:bookmarkStart w:id="312" w:name="_Toc118"/>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ظهور مجرمان گفتاري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سخن‌چينان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غيبت‌كنندگان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تهمت‌زنندگان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قذف‌كنندگان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ندادن حق‌الناس</w:t>
      </w:r>
    </w:p>
    <w:p>
      <w:pPr>
        <w:pStyle w:val="Heading5"/>
        <w:numPr>
          <w:ilvl w:val="4"/>
          <w:numId w:val="1"/>
        </w:numPr>
        <w:rPr/>
      </w:pPr>
      <w:bookmarkStart w:id="313" w:name="__RefHeading___Toc4666109_3650668749"/>
      <w:bookmarkStart w:id="314" w:name="_Toc119"/>
      <w:bookmarkEnd w:id="313"/>
      <w:r>
        <w:rPr/>
        <w:t>1</w:t>
      </w:r>
      <w:r>
        <w:rPr>
          <w:rtl w:val="true"/>
        </w:rPr>
        <w:t xml:space="preserve">. </w:t>
      </w:r>
      <w:r>
        <w:rPr>
          <w:rtl w:val="true"/>
        </w:rPr>
        <w:t>سخن‌چينان</w:t>
      </w:r>
      <w:bookmarkEnd w:id="3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سخن‌چينان</w:t>
      </w:r>
    </w:p>
    <w:p>
      <w:pPr>
        <w:pStyle w:val="BookText"/>
        <w:rPr/>
      </w:pPr>
      <w:r>
        <w:rPr>
          <w:rFonts w:ascii="IRNazanin" w:hAnsi="IRNazanin" w:eastAsia="IRNazanin"/>
          <w:color w:val="111111"/>
          <w:sz w:val="28"/>
          <w:sz w:val="28"/>
          <w:szCs w:val="28"/>
          <w:rtl w:val="true"/>
          <w:lang w:bidi="fa-IR"/>
        </w:rPr>
        <w:t>در بيشتر مواقع سخن‌چيني به مواردي گفته مي‌شود كه فردي سخني را از كسي درباره فرد ديگري بشنود و به طرز اختلاف‌انگيزي براي شخص مورد نظر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كسي بگويد، فلاني درباره تو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سخن‌چيني منحصر به نقل گفته‌ها نيست، بلكه به آشكار كردن هر چيزي است كه نزد گوينده با فرد مورد سخن يا شخص سومي ناپسند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اين آشكار ساختن به بيان و نقل يا به وسيله رمز و اشاره يا به وسيله نوشتن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فرقي نمي‌كند چيزي كه فاش مي‌شود، از گفته‌هاي فرد مورد نظر يا از كردار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فرد مورد سخن آن گفته يا عمل را عيب و نقص بداند يا نداند، حقيقت سخن‌چيني، فاش كردن اسراري است كه مردم از آشكار شدنشان ناراحت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خوب است انسان درباره حالت و رفتار ناپسندي كه از مردم مي‌بيند، سكوت كند مگر در جايي كه نقل آن، مسلماني را بهره‌مند كند يا مانع انجام گناهي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نمونه، اگر كسي شاهد دست درازي فردي به اموال ديگران باشد، بايد براي رعايت حق عليه او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سخن‌چيني نيست، بلكه شهادت دادن براي رعايت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رسيدن ذي حق به حق خود است، اما اگر انساني ناظر مخفي كردن مال مشروع شخصي براي روز مباداي خويش باشد و آن را براي ديگران نقل كند، سخن‌چيني كرده و راز او را بر ملا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مورد سخن‌چيني، عيب و نقصي باشد كه در فرد موجود است، فاش‌كننده آن سنگيني جرم غيبت و سخن‌چيني را يك‌جا به دوش مي‌كشد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در كتاب‌هاي اخلاقي، بعد از آفت‌هاي كفرآميز زبان، از هيچ آفتي همچون سخن‌چيني مذمت و نكوهش نشده؛ زيرا سخن‌چيني، خيانت به گفته‌ها و اسرار مردم است كه آن را فاش مي‌كند و آزار مسلمانان و مؤمنان و سبب فتنه‌انگيزي و جدايي و ايجاد روح بدبيني در افراد نسبت به يكديگر و سبب دروغ‌گويي، غيبت، قتل و غارت، عيب‌جويي و كينه‌توزي، حسادت و خلاصه منشأ بيشتر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گرامي اسلام صلي الله عليه و آله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العَقرَبُ فَصُخَ لأنَّه كانَ رَجُلاً نَمّاماً يَسعي بينَ النّاسِ بِالنَّميمه وَ يَعزَّي بَينَهم العَداوه؛ اما اينكه عقرب مسخ شد، چون او مردي سخن‌چين بوده است و با سخن خود ميان مردم سعايت مي‌كرد و بين آنان عداوت و دشمني مي‌انداخت</w:t>
      </w:r>
      <w:r>
        <w:rPr>
          <w:rFonts w:eastAsia="IRNazanin" w:cs="IRNazanin"/>
          <w:color w:val="111111"/>
          <w:sz w:val="28"/>
          <w:szCs w:val="28"/>
          <w:rtl w:val="true"/>
          <w:lang w:bidi="fa-IR"/>
        </w:rPr>
        <w:t>».</w:t>
      </w:r>
      <w:r>
        <w:rPr>
          <w:rStyle w:val="FootnoteAnchor"/>
          <w:rtl w:val="true"/>
        </w:rPr>
        <w:footnoteReference w:id="38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مضمون روايتي از امام صادق عليه السلام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العَقرَبُ فَكانَ رَجُلا هَمّازاً لا يَسلِمُ منه احدٌ؛ اما اينكه عقرب مسخ شد، چون</w:t>
      </w:r>
      <w:bookmarkStart w:id="315" w:name="pg2103_10865"/>
    </w:p>
    <w:p>
      <w:pPr>
        <w:pStyle w:val="BookText"/>
        <w:rPr/>
      </w:pPr>
      <w:bookmarkEnd w:id="315"/>
      <w:r>
        <w:rPr>
          <w:rFonts w:ascii="IRNazanin" w:hAnsi="IRNazanin" w:eastAsia="IRNazanin"/>
          <w:color w:val="111111"/>
          <w:sz w:val="28"/>
          <w:sz w:val="28"/>
          <w:szCs w:val="28"/>
          <w:rtl w:val="true"/>
          <w:lang w:bidi="fa-IR"/>
        </w:rPr>
        <w:t>او مردي سخن‌چين بود و هيچ كس از دست سخن‌چيني او سالم و در امان نمي‌ماند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رسول خدا صلي الله عليه و آله در روايت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مَشَي فِي نَمِيمَةٍ بَيْنَ اثْنَيْنِ سَلَّطَ اللَّهُ عَلَيْهِ فِي قَبْرِهِ نَاراً تُحْرِقُهُ إِلَي يَوْمِ الْقِيَامَةِ وَ إِذَا خَرَجَ مِنْ قَبْرِهِ سَلَّطَ اللَّهُ عَلَيْهِ شُجَاعاً تِنِّيناً أَسْوَدَ يَنْهَشُ لَحْمَهُ حَتَّي يَدْخُلَ النَّارَ؛ هر كس ميان دو نفر سخن‌چيني كند، خداوند بر او آتش را در قبرش مسلط كند كه او را تا روز قيامت مي‌سوزاند و هنگامي كه از قبرش خارج شود، خداوند متعال بر او مار بزرگ و سياه رنگي را مسلط كند كه گوشت بدن او را با دندان مي‌گزد تا به آتش جهنم داخل مي‌گردد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همچنين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گروهي از امت من به شكل ميمون وارد محشر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چه كساني هستند؟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الذينَ علي صورةِ القردة فَالقَتّاتُ مِن الناس؛ آنهايي كه به شكل ميمون وارد محشر مي‌شوند، آنها سخن‌چينان هستند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روايت ديگري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سخن‌چينان در حالي كه گوشت بدن خود را مي‌خورند، وارد محشر مي‌شوند</w:t>
      </w:r>
      <w:r>
        <w:rPr>
          <w:rFonts w:eastAsia="IRNazanin" w:cs="IRNazanin"/>
          <w:color w:val="111111"/>
          <w:sz w:val="28"/>
          <w:szCs w:val="28"/>
          <w:rtl w:val="true"/>
          <w:lang w:bidi="fa-IR"/>
        </w:rPr>
        <w:t>».</w:t>
      </w:r>
      <w:r>
        <w:rPr>
          <w:rStyle w:val="FootnoteAnchor"/>
          <w:rtl w:val="true"/>
        </w:rPr>
        <w:footnoteReference w:id="390"/>
      </w:r>
    </w:p>
    <w:p>
      <w:pPr>
        <w:pStyle w:val="Heading5"/>
        <w:numPr>
          <w:ilvl w:val="4"/>
          <w:numId w:val="1"/>
        </w:numPr>
        <w:rPr/>
      </w:pPr>
      <w:bookmarkStart w:id="316" w:name="__RefHeading___Toc4666111_3650668749"/>
      <w:bookmarkStart w:id="317" w:name="_Toc120"/>
      <w:bookmarkEnd w:id="316"/>
      <w:r>
        <w:rPr/>
        <w:t>2</w:t>
      </w:r>
      <w:r>
        <w:rPr>
          <w:rtl w:val="true"/>
        </w:rPr>
        <w:t xml:space="preserve">. </w:t>
      </w:r>
      <w:r>
        <w:rPr>
          <w:rtl w:val="true"/>
        </w:rPr>
        <w:t>غيبت‌كنندگان</w:t>
      </w:r>
      <w:bookmarkEnd w:id="31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غيبت‌كنندگان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علي عليه السلام نقل شده است كه رسول خدا صلي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امْرَأً مُسْلِماً بَطَلَ صَوْمُهُ وَ نُقِضَ وُضُوؤُهُ وَ جَاءَ يَوْمَ الْقِيَامَةِ تَفُوحُ مِنْ فِيهِ رَائِحَةٌ أَنْتَنُ مِنَ الْجِيفَةِ يَتَأَذَّي بِهَا أَهْلُ الْمَوْقِف؛ هر كس غيبت مسلماني را بكند، روزه و</w:t>
      </w:r>
      <w:bookmarkStart w:id="318" w:name="pg2103_10866"/>
    </w:p>
    <w:p>
      <w:pPr>
        <w:pStyle w:val="BookText"/>
        <w:rPr/>
      </w:pPr>
      <w:bookmarkEnd w:id="318"/>
      <w:r>
        <w:rPr>
          <w:rFonts w:ascii="Amiri" w:hAnsi="Amiri" w:eastAsia="Amiri" w:cs="Amiri"/>
          <w:color w:val="111111"/>
          <w:sz w:val="28"/>
          <w:sz w:val="28"/>
          <w:szCs w:val="28"/>
          <w:rtl w:val="true"/>
          <w:lang w:bidi="ar-SA"/>
        </w:rPr>
        <w:t>وضويش باطل شود و روز قيامت، بدبوتر از مردار وارد محشر مي‌شود و اهل محشر از بوي تعفن او آزار و اذيت شوند</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 روايت ديگري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غيبت كساني هستند كه روز قيامت گوشت بدن خودشان را مي‌خورند</w:t>
      </w:r>
      <w:r>
        <w:rPr>
          <w:rFonts w:eastAsia="IRNazanin" w:cs="IRNazanin"/>
          <w:color w:val="111111"/>
          <w:sz w:val="28"/>
          <w:szCs w:val="28"/>
          <w:rtl w:val="true"/>
          <w:lang w:bidi="fa-IR"/>
        </w:rPr>
        <w:t>».</w:t>
      </w:r>
      <w:r>
        <w:rPr>
          <w:rStyle w:val="FootnoteAnchor"/>
          <w:rtl w:val="true"/>
        </w:rPr>
        <w:footnoteReference w:id="392"/>
      </w:r>
    </w:p>
    <w:p>
      <w:pPr>
        <w:pStyle w:val="Heading5"/>
        <w:numPr>
          <w:ilvl w:val="4"/>
          <w:numId w:val="1"/>
        </w:numPr>
        <w:rPr/>
      </w:pPr>
      <w:bookmarkStart w:id="319" w:name="__RefHeading___Toc4666113_3650668749"/>
      <w:bookmarkStart w:id="320" w:name="_Toc121"/>
      <w:bookmarkEnd w:id="319"/>
      <w:r>
        <w:rPr/>
        <w:t>3</w:t>
      </w:r>
      <w:r>
        <w:rPr>
          <w:rtl w:val="true"/>
        </w:rPr>
        <w:t xml:space="preserve">. </w:t>
      </w:r>
      <w:r>
        <w:rPr>
          <w:rtl w:val="true"/>
        </w:rPr>
        <w:t>تهمت‌زنندگان</w:t>
      </w:r>
      <w:bookmarkEnd w:id="32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تهمت‌زنندگان</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مرد يا زن با ايماني را به چيزي كه در آنها نيست، متهم كند و افترا بندد، بَعَثَهُ اللَّهُ يَوْمَ الْقِيَامَةِ فِي طِينَةِ خَبَالٍ حَتَّي يَخْرُجَ مِمَّا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طِينَةُ خَبَالٍ؟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صَدِيدٌ يَخْرُجُ مِنْ فُرُوجِ الزُّنَاةِ؛ در روز قيامت خداوند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برمي‌انگيزد تا از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افترايي كه بسته است برآيد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راوي مي‌گويد،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طينت خبال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گندابي كه در دوزخ از شرمگاه زنان بدكاره بيرون مي‌آيد</w:t>
      </w:r>
      <w:r>
        <w:rPr>
          <w:rFonts w:eastAsia="IRNazanin" w:cs="IRNazanin"/>
          <w:color w:val="111111"/>
          <w:sz w:val="28"/>
          <w:szCs w:val="28"/>
          <w:rtl w:val="true"/>
          <w:lang w:bidi="fa-IR"/>
        </w:rPr>
        <w:t>».</w:t>
      </w:r>
    </w:p>
    <w:p>
      <w:pPr>
        <w:pStyle w:val="Heading5"/>
        <w:numPr>
          <w:ilvl w:val="4"/>
          <w:numId w:val="1"/>
        </w:numPr>
        <w:rPr/>
      </w:pPr>
      <w:bookmarkStart w:id="321" w:name="__RefHeading___Toc4666115_3650668749"/>
      <w:bookmarkStart w:id="322" w:name="_Toc122"/>
      <w:bookmarkEnd w:id="321"/>
      <w:r>
        <w:rPr/>
        <w:t>4</w:t>
      </w:r>
      <w:r>
        <w:rPr>
          <w:rtl w:val="true"/>
        </w:rPr>
        <w:t xml:space="preserve">. </w:t>
      </w:r>
      <w:r>
        <w:rPr>
          <w:rtl w:val="true"/>
        </w:rPr>
        <w:t>قذف‌كنندگان</w:t>
      </w:r>
      <w:bookmarkEnd w:id="32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قذف‌كنندگان</w:t>
      </w:r>
    </w:p>
    <w:p>
      <w:pPr>
        <w:pStyle w:val="BookText"/>
        <w:rPr/>
      </w:pPr>
      <w:r>
        <w:rPr>
          <w:rFonts w:ascii="IRNazanin" w:hAnsi="IRNazanin" w:eastAsia="IRNazanin"/>
          <w:color w:val="111111"/>
          <w:sz w:val="28"/>
          <w:sz w:val="28"/>
          <w:szCs w:val="28"/>
          <w:rtl w:val="true"/>
          <w:lang w:bidi="fa-IR"/>
        </w:rPr>
        <w:t>قذف به معناي انداختن و در اصطلاح، به معناي استعاره در نسبت دادن، امري ناپسند به انسان به كار مي‌رود، مانند نسبت زنا و دزدي كرد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قذف با لفظ صريح انجام گيرد، به هر زبان و هر شكل باشد، حد آن هشتاد تازيانه است</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اگر صراحت نداشته باشد، مشمول حكم</w:t>
      </w:r>
      <w:bookmarkStart w:id="323" w:name="pg2103_10867"/>
    </w:p>
    <w:p>
      <w:pPr>
        <w:pStyle w:val="BookText"/>
        <w:rPr/>
      </w:pPr>
      <w:bookmarkEnd w:id="323"/>
      <w:r>
        <w:rPr>
          <w:rFonts w:ascii="IRNazanin" w:hAnsi="IRNazanin" w:eastAsia="IRNazanin"/>
          <w:color w:val="111111"/>
          <w:sz w:val="28"/>
          <w:sz w:val="28"/>
          <w:szCs w:val="28"/>
          <w:rtl w:val="true"/>
          <w:lang w:bidi="fa-IR"/>
        </w:rPr>
        <w:t>تعزير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تعزير، گناهاني است كه حد معيّني در شرع براي آن نيامده، بلكه به اختيار حاكم گذاشته شده كه با توجه به خصوصيات مجرم و كيفيت جرم و شرايط ديگر، روي مقدار آن در محدوده خاصي تصميم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اگر كسي گروهي را به چنين تهمتي متهم سازد و به آنها دشنام دهد و اين نسبت را درباره يك‌يك آنها تكرار كند، در برابر هر يك از اين نسبت‌ها، حد قذف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درباره تجسم اين رفتار در عالم آخرت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مرد يا زن پاكدامني را قذف كند، خداوند عمل او را تباه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از پيش رو و پشت سر او را تازيانه مي‌زنند و بدنش را مارها و عقرب‌ها مي‌گزند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صادر مي‌شود كه او را به دوزخ برند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در برخي روايت ديگر از پيامبر اكرم صلي الله عليه و آله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حرف هاي بد و خبيث مي‌زده و به مردم نسبت‌هاي ناروا مي‌داده، در حالي كه گوشت بدن خود را مي‌خورد وارد محشر مي‌شوند</w:t>
      </w:r>
      <w:r>
        <w:rPr>
          <w:rFonts w:eastAsia="IRNazanin" w:cs="IRNazanin"/>
          <w:color w:val="111111"/>
          <w:sz w:val="28"/>
          <w:szCs w:val="28"/>
          <w:rtl w:val="true"/>
          <w:lang w:bidi="fa-IR"/>
        </w:rPr>
        <w:t>».</w:t>
      </w:r>
      <w:r>
        <w:rPr>
          <w:rStyle w:val="FootnoteAnchor"/>
          <w:rtl w:val="true"/>
        </w:rPr>
        <w:footnoteReference w:id="396"/>
      </w:r>
    </w:p>
    <w:p>
      <w:pPr>
        <w:pStyle w:val="Heading5"/>
        <w:numPr>
          <w:ilvl w:val="4"/>
          <w:numId w:val="1"/>
        </w:numPr>
        <w:rPr/>
      </w:pPr>
      <w:bookmarkStart w:id="324" w:name="__RefHeading___Toc4666117_3650668749"/>
      <w:bookmarkStart w:id="325" w:name="_Toc123"/>
      <w:bookmarkEnd w:id="324"/>
      <w:r>
        <w:rPr/>
        <w:t>6</w:t>
      </w:r>
      <w:r>
        <w:rPr>
          <w:rtl w:val="true"/>
        </w:rPr>
        <w:t xml:space="preserve">. </w:t>
      </w:r>
      <w:r>
        <w:rPr>
          <w:rtl w:val="true"/>
        </w:rPr>
        <w:t>ندادن حق‌الناس</w:t>
      </w:r>
      <w:bookmarkEnd w:id="32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ندادن حق‌الناس</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از پدر گرامي‌اش نقل مي‌كند كه 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طايفه هستند كه در جهنم به خاطر عذاب شديدشان اهل جهنم را اذيت مي‌كنند و آزار مي‌دهند، در جهنم از آب مخصوص جهنميان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مي‌نوشند و صداي واويلايشان بلند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اهل دوزخ به بعضي ديگر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اينان چيست كه عذابشان اين‌قدر شديد است كه ما را هم اذيت مي‌كند؟ يكي از اين چهار طايفه، در تابوتي از آتش، معلق و 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اهل جهنم از فرشته عذابي كه موكل بر اينان است،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اين طايفه چيست؟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الْأَبْعَدُ مَاتَ وَ فِي عُنُقِهِ أَمْوَالُ النَّاسِ لَمْ‌يَجِدْ لَهَا فِي نَفْسِهِ أَدَاءً وَ لَا وَفَاءً؛ اين بيگانه از رحمت بمرد در حالي كه اموالي از مردم را بر ذمه خويش گرفته بود با اينكه در خود توانايي پرداخت آن را نمي‌ديد</w:t>
      </w:r>
      <w:r>
        <w:rPr>
          <w:rFonts w:eastAsia="IRNazanin" w:cs="IRNazanin"/>
          <w:color w:val="111111"/>
          <w:sz w:val="28"/>
          <w:szCs w:val="28"/>
          <w:rtl w:val="true"/>
          <w:lang w:bidi="fa-IR"/>
        </w:rPr>
        <w:t>».</w:t>
      </w:r>
      <w:r>
        <w:rPr>
          <w:rStyle w:val="FootnoteAnchor"/>
          <w:rtl w:val="true"/>
        </w:rPr>
        <w:footnoteReference w:id="397"/>
      </w:r>
      <w:bookmarkStart w:id="326" w:name="pg2103_10870"/>
    </w:p>
    <w:p>
      <w:pPr>
        <w:pStyle w:val="Heading2"/>
        <w:numPr>
          <w:ilvl w:val="1"/>
          <w:numId w:val="1"/>
        </w:numPr>
        <w:rPr/>
      </w:pPr>
      <w:bookmarkStart w:id="327" w:name="__RefHeading___Toc4666119_3650668749"/>
      <w:bookmarkStart w:id="328" w:name="_Toc124"/>
      <w:bookmarkEnd w:id="326"/>
      <w:bookmarkEnd w:id="327"/>
      <w:r>
        <w:rPr>
          <w:rtl w:val="true"/>
        </w:rPr>
        <w:t>كتاب‌نامه</w:t>
      </w:r>
      <w:bookmarkEnd w:id="32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مناقب آل أبي‌طالب،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از اساتيد نجف، نجف الاشرف، المكتبة الحيدريه،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احسايي، ابن ابي جمهور محمد بن علي، عوالي اللئالي العزيزية، چاپ اول، قم، دار سيدالشهداء،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آشتياني، سيد جلال‌الدين، شرح بر زاد المسافر، قم، دفتر تبليغات اسلامي،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آلوسي، سيد محمود، روح المعاني في تفسير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عبدالباري عطية، بيروت، دارالكتب العلميه،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بابويه 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علي علل الشرائع، چاپ اول، قم، كتابفروشي داوري،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 ، التوحيد، قم، جامعه مدرسين،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ـــــــــــ ، فضائل الأشهر الثلاثة، چاپ اول، قم، كتاب‌فروشي داوري،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 ، معاني الأخبار، قم، جامعه مدرسين،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 ، من لا يحضره الفقيه، چاپ دوم، قم، جامعه مدرسين،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بحراني، سيد هاشم، البرهان في تفسير القرآن، چاپ اول، تهران، بنياد بعثت،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برقي، احمد بن محمد بن خالد، المحاسن، قم، دارالكتب الاسلامية،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بلخي رومي، جلال‌الدين محمد، كليات ديوان شمس،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بديع‌الزمان فروزان‌فر، تهران، مستوفي،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 ، مثنوي معنوي،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رينولد الين نيكلسون، تهران، اميركبير،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ترمذي، محمد بن عيسي بن سوره، سنن 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دارالفكر،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 ، السنن،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محمد عثمان، بيروت، دارالفكر،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امام حسن عسكري عليه السلام ، چاپ اول، قم، مدرسه امام مهدي،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تميمي مغربي، نعمان بن محمد، دعائم الإسلام، چاپ دوم، قم، مؤسسه آل‌البيت عليهم السلام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تهراني، آقابزرگ، الذريعة إلي تصانيف الشيعة، قم، اسماعيليان،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الاعمال و عقاب الاعمال،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انصاري محلاتي، چاپ اول، قم، نسيم كوثر،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جامي، عبدالرحمان، نقد النصوص في شرح نقش فصوص، تهران، وزارت فرهنگ و ارشاد اسلامي،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جرجاني، علي بن محمد بن علي، التعريفات،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ابياري، چاپ اول، دارالكتاب العربي،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جعفي كوفي، مفضل بن عمر، التوحيد، قم، مكتبة الداوري،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جمعي از نويسندگان، معجم الوسيط، چاپ پنجم، تهران، دفتر نشر فرهنگ اسلامي،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جوادي آملي، تفسير موضوعي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قم، اسراء،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 عاملي، محمد بن حسن، اثبات الهداة بالنصوص و المعجزات، قم، المطبعة العلمية،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 ، وسائل الشيعة، چاپ اول، قم، مؤسسه آل‌البيت عليهم السلام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حسكاني، عبيدالله بن احمد، شواهد التنزيل،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محمودي، تهران، وزارت فرهنگ و ارشاد اسلامي،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حسن‌زاده آملي، حسن، اتحاد عاقل به معقول، قم، قيام،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 ، هزار و يك كلمه، قم، دفتر تبليغات اسلامي،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 ، هزار و يك نكته، تهران، رجاء،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حلي، سيد علي بن طاووس، سعد السعود للنفوس منضود، چاپخانه قم، محمدكاظم كتبي،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حميري، عبدالله بن جعفر، قرب الإسناد، چاپ اول، قم، مؤسسه آل البيت عليهم السلام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خرازي، سيد محسن، روزنههايي از عالم غيب، چاپ اول، قم، جمكران،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خميني، روح‌الله، شرح حديث جنود عقل و جهل، تهران، مؤسسه تنظيم و نشر آثار امام رحمه الله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 ، چهل حديث، قم، مؤسسه تنظيم و نشر آثار امام رحمه الله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خواجوئي، محمداسماعيل، رسالة تجسم الأعمال،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 قاسمي، اصفهان، مؤسسه الزهراء،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دهخدا، علي‌اكبر، لغت‌نامه دهخدا،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ديلمي، حسن، إرشاد القلوب إلي الصواب، چاپ اول، قم، شريف رضي،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رازي، ابوالفتوح، روض الجنان،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ياحقي و محمدمهدي ناصح، مشهد، آستان قدس رضوي،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راوندي، قطب‌الدين، دعوات الراوندي ـ سلوة الحزين، قم، مؤسسه آل البيت عليهم السلام ، قم،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رفعت سمناني، محمدصادق، ديوان رفعت سمناني، تصحيح و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نصرت‌الله نوح، تهران، بامداد،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الزرعي، شمس‌الدين محمد بن ابي بكر بن ايوب بن سعد، الروح في الكلام، بيروت، دارالكتب العلمية،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زمخشري، محمود بن عمر، الكشاف عن حقائق غوامض التنزيل، چاپ سوم، بيروت، دار الكتاب العربي،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سبزواري، ملا هادي، شرح منظومه،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حسن‌زاده آملي، قم، ناب،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 ، أسرار الحكم،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فيضي، قم، مطبوعات ديني،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سعدي، مصلح بن عبدالله، كليات ديوان سعدي، تصحيح و شرح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استادولي و بهاءالدين اسكندري، تهران، قلياني،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فرغاني، سعيدالدين، مشارق الدراري، قم، دفتر تبليغات اسلامي،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رسائل فلسفي،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 الدين آشتياني، قم، دفتر تبليغات اسلامي، چاپ سوم،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ابن طاووس، الإقبال بالأعمال الحسنة، چاپ دوم، تهران، دارالكتب الإسلامية،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سيوطي، جلال الدين، الدرالمنثورفي تفسير المأثور، قم، چاپ كتاب‌خانه آيت‌الله مرعشي 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شبستري، شيخ محمود، گلشن راز،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پرويز عباسي داكاني، چاپ دوم، تهران، الهام،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شرتوني، سعيد بن خوري، أقرب الموارد، قم، منشورات مكتبة آية اللّه مرعشي،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شريف لاهيجي، محمد بن علي، تفسير شريف لاهيجي،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جلال‌الدين حسيني، تهران، دفتر نشر داد،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شريف، مرتضي، رسائل الشريف المرتضي،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مهدي رجايي، قم، دارالقرآن الكريم،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شوكاني، محمد بن علي، فتح القدير، چاپ اول، دمشق و بيروت، دار ابن كثير و دارالكلم الطيب،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شيباني، احمد بن محمد بن حنبل، المسند، بيروت، دار احياء التراث العربي،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صدوق، الخصال،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جعفري، قم، نسيم كوثر،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 ، الخصال، چاپ اول، قم، جامعه مدرسين،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 ، ثواب الأعمال و عقاب الأعمال، چاپ دوم، قم، دارالشريف الرضي،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مفيد، الاختصاص، كنگره شيخ مفيد، چاپ اول،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 ، الأمالي، كنگره شيخ مفيد، چاپ اول،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 ، الفصول المختارة، كنگره شيخ مفيد،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شيرازي، صدرالدين محمد، المظاهر الالهيه، به كوشش جلال‌الدين آشتياني، مشهد،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 ، أسرار الآيات، تهران، انجمن حكمت و فلسفه،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 ، الأسفار، چاپ چهارم، بيروت، دار الاحياء التراث العربي،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 ، الشواهد الربوبية،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مصلح، تهران، سروش،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ـــــــــــ ، العرشيه،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غلامحسين آهني، تهران، مولي،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 ، المبداء و المعاد،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جلال‌الدين آشتياني، تهران، حكمت،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 ، مفاتيح الغيب،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خواجوي، تهران،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 المتألهين، الحشرية،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ناجي اصفهاني، تهران، منشورات حكمت،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صفار، محمد بن حسن بن فروخ، بصائر الدرجات، قم، كتاب‌خانه آيت‌الله مرعشي،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صفي‌پور، عبدالرحيم بن عبد الكريم، منتهي الارب في لغات العرب، تهران، كتاب‌خانه سنائي،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صليبا، جميل، فرهنگ فلسفي،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صانعي، تهران، حكمت،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طالقاني، نظرعلي، كاشف الأسرار،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طيب، تهران، مؤسسه خدمات فرهنگي رسا،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طباطبايي، محمدحسين، الميزان في تفسير القرآن،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محمد‌باقر موسوي، قم، دفتر انتشارات اسلامي،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طبرسي، احمد بن علي، الإحتجاج علي أهل اللجاج، چاپ اول، مشهد، نشر مرتضي،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طبرسي، فضل بن حسن، جوامع الجامع، چاپ اول، تهران، دانشگاه تهران و مديريت حوزه علميه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 ، مجمع البيان في تفسير القرآن،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مترجمان،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ستوده، تهران، فراهاني،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 ، مجمع البيان في تفسير القرآن، چاپ اول، قم، مكتبة المرعشي،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 ، مجمع البيان في تفسير القرآن، چاپ دوم، تهران، ناصرخسرو،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طريحي، فخرالدين، مجمع البحرين،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حسيني، چاپ سوم، مرتضوي، تهران،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طهراني، علامه محمدحسين، معادشناسي، چاپ پنجم، تهران، حكمت،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طوسي، ابو جعفر محمد بن حسن، الأمالي، چاپ اول، قم، دارالثقافة،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 ، تهذيب الاحكام، چاپ چهارم، تهران، دارالكتب الاسلاميه،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 ، مصباح المتهجد، چاپ اول، بيروت، مؤسسة فقه الشيعة،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طوسي، خواجه نصيرالدين، آغاز و انجام، شرح و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حسن‌زاده آملي، تهران، وزارت فرهنگ و ارشاد اسلامي،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 ، نقد المحصل، چاپ دوم، بيروت، دارالأضواء،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طوسي، محمد بن حسن، الاستبصار فيما اختلف من الأخبار، چاپ اول، تهران، دارالكتب الإسلامية،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ـــــــــ، التبيان في تفسير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قصيرعاملي، بيروت، دارالأحياء التراث العربي،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بن علي، البلد الأمين و الدرع الحصين، چاپ اول، بيروت، مؤسسه اعلمي،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 ، المصباح، چاپ دوم، قم، دارالرضي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عاملي، بهاء‌الدين، الأربعين،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عقيقي بخشايشي، كنگره بين المللي بزرگداشت شيخ بهايي،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عاملي، علي بن حسين، الوجيز في تفسير القرآن العزيز،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مالك محمودي، قم، دارالقرآن الكريم،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عراقي، شيخ محمود، دارالسلام، بي‌تا، بي‌جا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عروسي حويزي، عبد علي بن جمعه، نور الثقلين،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رسولي محلاتي، قم، اسماعيليان،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عياشي، محمد بن مسعود، تفسير عياشي، تهران، چاپخانه علميه،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فخرالدين، محمد بن عمر رازي، التفسير الكبير، چاپ سوم، بيروت، دارالأحياء التراث العربي،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فيض كاشاني، محسن، أنوار الحكمة، مراجعه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بيدارفر، چاپ اول، قم، بيدار،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ـــــــــــ ، علم اليقين في اصول الدين،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بيدارفر، قم، بيدار،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قرشي، سيد علي‌اكبر، قاموس قرآن، چاپ ششم، تهران، دارالكتب الإسلامية،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علي بن بابويه، الأمالي،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كمره‌اي، تهران، كتابچي،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محمد، كامل الزيارات، چاپ اول، نجف اشرف، دارالمرتضوية،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قمي، شاذان بن جبرئيل، الفضائل، قم، رضي،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قمي، شيخ عبّاس، سفينة البحار و مدينة الحكم و الآثار،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چاپ اول، مشهد،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قمي، علي بن ابراهيم، تفسير قمي،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طيب موسوي جزايري، چاپ چهارم، قم، مؤسسه دارالكتاب،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قمي، قاضي سعيد، الأربعينيات لكشف أنوار القدسيات،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نجف‌قلي حبيبي، تهران، ميراث مكتوب،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كاشاني، ملا فتح‌الله، منهج الصادقين في الزام المخالفين، تهران، كتاب‌فروشي محمد حسن علمي،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كشف الربية،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احياي آثار اسلامي، چاپ اول، قم، بوستان كتاب،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كليني رازي، محمد بن يعقوب بن اسحاق، الكافي، چاپ چهارم، تهران، دارالكتب الاسلاميه،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كوفي، ابوالقاسم فرات بن ابراهيم، تفسير فرات الكوفي،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محمودي، تهران، وزارت فرهنگ و ارشاد اسلامي،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گوزيت، ژونيور، چه مي‌دانم؟ زندگي و مرگ ستارگان،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رهنما، تهران، سازمان نشر فرهنگ اسلامي،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محمد بن يحيي، مفاتيح الإعجاز في شرح گلشن راز، تهران، سعدي،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مترلينگ، موريس، رستاخيز،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برزگر، تهران، معرفت،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متقي هندي، كنز العمال في سنن الأقوال و الأفعال،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بكري حياني و صفوة السقا، بيروت، مؤسسة الرسالة،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مجلسي، محمد‌باقر، بحار الأنوار الجامعة لدرر أخبار الأئمة الأطهار، بيروت، مؤسسة الوفاء،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مجلسي، محمدباقر، مرآة العقول،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رسولي، چاپ دوم، تهران، دارالكتب الإسلامية،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محمدي اشتهاردي، محمد، داستان دوستان، قم، بوستان كتاب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محي‌الدين بن عربي، الفتوحات المكيه،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يحيي، بيروت، دار صادر،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مطهري، سيد مرتضي، عدل الهي، تهران، دفتر انتشارات اسلامي،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مطهري، مرتضي،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هفتم، تهران، صدرا،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 ،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تهران، صدرا،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 ، مجموعه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هفتم، تهران، صدرا،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 ، يادداشت‌ها، تهران، صدرا،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معين، محمد، فرهنگ معين، تهران، اميركبير،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نباطي بياضي، علي بن يونس، الصراط المستقيم، نجف، كتاب‌خانه حيدريه،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نراقي، محمدمهدي، جامع السعادات، اعلمي، بيروت،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نعماني، محمد بن ابراهيم، الغيبة، تهران، مكتبة الصدوق،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نهاوندي، علي‌اكبر، خزينة الجواهر في زينة المنابر،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احدي، وفائي، 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نوري، حسين، مستدرك الوسائل و مستنبط المسائل، چاپ اول، بيروت، مؤسسه آل‌البيت عليهم السلام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نيشابوري، محمد بن ابراهيم، منطق الطير،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محمدرضا شفيعي، تهران، علمي،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صدرالدين محمد شيرازي، الاسفار الأربعة،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حسن‌زاده آملي،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مقصد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فريده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مثنوي معنوي، دفتر پنجم، ابيات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صدرالدين محمد شيرازي، المظاهر الالهية،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محمد فيض كاشاني، علم اليقين،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مجمع البيان،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فخر رازي، تفسير الكبير،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شرح منظومه،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پاداشي است در برابر كارهايي كه انجام مي‌دادند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پاداشي است در برابر كارهايي كه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كسي كار بدي انجام دهد، فقط به اندازه آن مجازات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مناسبي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صليبا، فرهنگ فلسفي،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محمد بن يعقوب بن اسحاق كليني رازي،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اخلاص،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فرهنگ معين، لغت نامه دهخدا،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تجسم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نصير الدين طوسي، آغاز و انجام،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حسن‌زاده آملي، اتحاد عاقل به معقول، 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لغت‌نامه دهخدا؛ معجم الوسيط،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ملكات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علي جرجاني، التعريفات،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صدرالدين شيرازي، أسرار الآيات،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كاشاني، أنوار الحكمه،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صدرالدين شيرازي، المبداء و المعاد،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الْغَزْوِ مَعَ النَّاسِ إِذَا خِيفَ عَلَي الْإِسْلَامِ،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 جعفر محمد بن حسن طوسي،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مجموعه آثار،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مومن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بر روح ميت كافر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بزرگ مسلط گرداند كه اگر يكي از آنها بر روي زمين بدمد از زمين چيزي نمي‌رويند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باب ما ينطق به موضع القبر،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الدين عاملي، الأربعين،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صدرالدين شيرازي، مفاتيح الغيب، صص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روزي كه هر كس آنچه كار خوب يا اعمال بد انجام داده، پيش روي خود حاضر يابد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اين همان آثار اعمال و كردار شماست كه به خودتان برگردانده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عمر جعفي كوفي، التوحيد،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مجلس دوم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اگر شما به آخرت يقين داشتيد، البته جهنم را خواهيد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 ديده يقين آن را خواهيد ديد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تقاضاي تعجيل در عذاب را دارند، در حالي كه عذاب جهنم كافران را احاطه كرده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براي ستمگران آتشي را مهيا ساخته‌ايم كه شعله‌هايش آنها را احاطه مي‌كند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شبستري، گلشن راز،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جلال‌الدين آشتياني، شرحي بر زاد المسافر،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يادداشت‌ها،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صدرالدين شيرازي، الشواهد الربوبيه، صص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صدرالدين شيرازي، العرشيه،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كاشاني، علم اليقين في اصول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محمد بلخي رومي، مثنوي معنوي، صص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مجلسي، بحار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يحيي لاهيجي، مفاتيح الإعجاز في شرح گلشن راز، صص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حديث جنود عقل و جهل،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آيات به نظم، مجد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أَحسَنتُم أَحسَنتُم لِأَنفُسِكُم وَ إِن أَسَأتُم فَلَها؛ اگر نيكي كنيد، به خود نيكي كردهايد و اگر بدي كنيد، به خودتان بد كرديد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روزي فرا مي‌رسد كه نتيجه اعمال خود را مي‌بيند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يجزَئهُ الجَزَاءَ الأَ وفَي؛ سپس هرچه تمام‌تر او را پاداش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الربوبيه،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Berttand Russel</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عدل الهي،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الأربعة،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محمدحسين طباطبايي، الميزان في تفسير القران،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از اين صحنه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دادگاه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 بودي، و ما پرده را از چشم تو كنار زديم، و امروز چشمت كاملا تيزبين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قيس إنَّ مَعَ العِزِّ ذُلّا وَ إنَّ مَعَ الحَياةِ مَوتاً وَ إنَّ مَعَ الدُّنيا آخِرَةً وَ إنَّ لِكُلِ شَيء حَسيباً وَ إنَّ لِكُلِّ أجَلٍ كِتاباً وَ إنَّه لا بُدَّ لَكَ يا قيسُ مِن قَرِينٍ يدفَنُ مَعَكَ وَ هوَ حَي وَ تُدفَنُ مَعَهُ وَ أنتَ مَيتٌ، فَإنَ كَانَ كَريماً أكرَمَكَ وَ إن كَانَ لَئيمَاً أسلَمَكَ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يحشَرُ إلّا مَعَهُ وَ لَا تُسألُ إلّا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تَجعَلهُ إلّا 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إِن صَلَحَ آنَستَ بِهِ وَ إن فَسَدَلَا تَستَوحِش إلّا مِنهُ وَ هوَ فِعلُكَ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الامالي،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كمره‌اي، مجلس اول،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الأربعه،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المظاهر الإلهية،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عيسي بن سوره، سنن 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احمد حنبل، المسند،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متقي هندي، كنز العمال،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بكري حياقي،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بر زاد المسافر،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نصير طوسي، آغاز و انجام،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صدر التألهين، اسرار الآيات، صص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صدر المتألهين، الحشرية،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صدر المتألهين، العرشية،ص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فيض كاشاني، انوار الحكمة،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روض الجنان و روح الجنان في تفسيرالقرآن،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تفسير شريف لاهيجي،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الوجيز في تفسير القرآن العزيز،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روح المعاني في تفسير القرآن العظيم،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فتح القدير،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روض الجنان،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منهج الصادقين في إلزام المخالفين،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سعدي، كليات، صص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العرشية،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صدرالدين شيرازي، مفاتيح الغيب،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خواجوي، صص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معادشناسي،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كلمات قصار،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يابنَ آدَمَ أنَّ مِن وَراءِ هَذا أعظَمَ وَ أفطَعَ وَ أوجَعَ لِلقُلوُبِ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لا تُقالُ فِيهِ عَثرَةٌ وَ لَا يؤخَذَ مِن أحَدٍ فِديةٌ وَ لَا تُقبَلُ مِن أحَدٍ مَعذِرةٌ وَ لَا لِأ حَدٍ فِيهِ مُستَقبَلُ تَوبة لَيسَ إلَّا الجَزاءُ بِالحَسَناتِ الجَزاءُ بِالسّيئات، فَمَن كانَ مِن المؤمنان عَمِلَ فِي هذهِ الدُّنيا مِثقالَ ذَرَّةٍ مِن خَيرٍ وَجَدَهُ وَ مَن كانَ مِن المؤمنان عَمِلَ فِي هذِهِ الدُّنيا َ مِثقالَ ذَرَّةٍ مِن شَرٍّ وَجَدَهُ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برقي، محاسن،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باب ثواب الصلاة الليل، ح</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باب ما ينطق به موضع القبر،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أذا بَعَثَ اللهُ المؤمنَ مِن قبرِهِ خَرَجَ مَعَه مِثالٌ يقدُمُ أمامَه، كلَّما رَاَي المؤمِنَ هَوُلاً مِن أهوالِ يومِ القِياميِ قالَ لَه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تُفزَع وَلا تَحزَنَ وَ أبشِر بالسَّرورِ و الكَرامَةِ مِنَ اللهِ عَزَّوَجَلَّ حَتّي يقِفَ بينَ يدَي اللهِ عَزوَجَلَّ فَيحاسِبه حِساباً يسيراً وَ يأمُرُ بهِ إلي الجَنَّةِ وَ المِثَالُ أمامَهُ فَيقولُ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يرحمكَ اللهُ نِعمَ الخارِجُ خَرَجتَ مَعِي مِن قَبري تُبَشِّرُني بِالسرورِ و الكِرامِةِ مِنَ اللهِ حَتي رَأيتُ ذَلِكَ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السّروُرُ الّذي كُنتَ أدخَل عَلَي أخيكَ المؤمنِ في الدنيا خَلَقَني اللهُ عَزَّوَجَلَّ مِنهُ لأُبشِّرَكَ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إدخال السرور علي المؤمنان،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الأربعة،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محمدمهدي نراقي، 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الإعجاز في شرح گلشن راز، صص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شبستري، گلشن راز،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نيشابوري، منطق الطير،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شفيعي،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Maurice Maeterlink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انديشمند و فيلسوف بلژيكي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موريس مترلينگ، رستاخيز،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Albert aynstayn</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ژونيور گوزيت، چه مي‌دانم؟ زندگي و مرگ ستارگان،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هادي سبزواري، أسرار الحكم،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نظرعلي طالقاني، كاشف الأسرار،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طرفداران اين نظريه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علي سينا صاحب الشفاء، صدرالدين شيرازي صاحب الاسفار، فيض كاشاني صاحب علم اليقين، عبد الرزاق لاهيجي صاحب شوارق الإلهام، حكيم سبزواري صاحب شرح منظومه، شيخ بهايي صاحب الأربعون، علامه طباطبايي صاحب الميزان، و علامه شيخ محمد الحسين كاشف الغطاء صاحب الفردوس الأعلي، امام 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شهيد مطهري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عبدالله جوادي آملي، حسن‌زاده آملي، جعفر سبحاني، مكارم 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علماي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حامد غزالي، محي‌الدين عربي و غير اينها از علماي اهل سنت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كساني همچون شيخ مفيد، فضل بن حسن طبرسي صاحب مجمع البيان، علامه مجلسي صاحب بحار الانوار، سيد عبدالله شبّر صاحب الاخلاق، و سيد ابوالقاسم خوئي صاحب المحاضرات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فخرالدين محمد بن عمر رازي صاحب التفسير الكبير، محمد بن جرير طبري صاحب تفسير جامع البيان، محمود بن عمر زمخشري صاحب تفسير الكشاف، عبدالله بن عمر بيضاوي صاحب تفسير 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ذيل آيه شريفه؛ و فخرالدين رازي، التفسير الكبير، ذيل آيه شريفه؛ الكشاف، محمود بن عمر زمخشري، ذيل آيه شريفه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عرض در دو زمان باقي نميماند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نصيرالدين طوسي، نقد المحصل،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فخرالدين محمد بن عمر رازي، التفسير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ذيل آيه شريفه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مجلسي، مراة العقول،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از غرائب به گوشت خورد تا وقتي كه برهان قاطع، تو را از امكان آن منع ننمايد، آن را رد نكن، بلكه در بوته امكان باقي گذار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محمداسماعيل خواجوئي، رسالة تجسم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كتاب ميراث حوزه اصفهان،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الأسرار،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جوادي آملي، تفسير موضوعي قرآن كريم،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آملي، هزار و يك نكته،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نكته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جوادي آملي، تفسير موضوعي قرآن كريم،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مثنوي معنوي،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محيي‌الدين بن عربي، الفتوحات المكيه،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جامي، نقد النصوص في شرح نقش فصوص،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عيسي ترمذي، السنن،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الدين سعيد فرغاني، مشارق الدراري، صص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مثنوي معنوي،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مثنوي معنوي،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جلال‌الدين محمد بلخي رومي، كليات ديوان شمس،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اكرم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نيامٌ فَإِدَا مَاتُوا إنتَبَهُوا؛ مردم در خوابند و چون بميرند، بيدار مي‌شوند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بتوان گفت كه نسبت عالم خواب به عالم بيداراي، همانا به نسبت قوه به فعل مي‌ماند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مثنوي معنوي، صص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مثنوي معنوي، ص</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مثنوي معنوي، ص</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محمدصادق رفعت سمناني، ديوان رفعت سمناني،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به معناي قطع علاقه يك روح از يك بدن و تعلق آن به بدن انسان يا حيوان ديگر است كه به آن تناسخ هم گفته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علماي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همان تناسخ، باطل است و چنين چيزي امكان‌پذير نيست، 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تبديل شكل انسان به شكل حيوان، مورد پذيرش اكثريت قريب به اتفاق دانشمندان اسلامي است و ظواهر آيات و روايات به آن دلالت دارد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معناي تعطيل عمل براي استراحت است و اينكه در قرآن در سوره نبا مي‌خوانيم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 نَوْمَكُمْ سُباتاً؛ خواب شما را مايه راحتي شما قرار داديم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همين موضوع اشاره دارد، و روز شنبه را از اين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ناميده‌اند كه برنامه‌هاي كسب و كار معمولي در آن تعطيل مي‌شد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اين نام بر اين روز باقي ماند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قريه‌اي كه آيه شريفه به آن اشاره كرده، شهر مدين است و بعضي ديگر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طبريه و عده‌اي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قريه‌اي بوده به نام مقنا، ميان مدين و عينونا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قالَتْ أُمَّةٌ مِنْهُمْ لِمَ تَعِظُونَ قَوْماً اللَّهُ مُهْلِكُهُمْ أَوْ مُعَذِّبُهُمْ عَذاباً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مَعْذِرَةً إِلي رَبِّكُمْ وَ لَعَلَّهُمْ يَتَّقُونَ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نَسُوا ما ذُكِّرُوا بِهِ أَنْجَيْنَا الَّذِينَ يَنْهَوْنَ عَنِ السُّوءِ وَ أَخَذْنَا الَّذِينَ ظَلَمُوا بِعَذابٍ بَئِيسٍ بِما كانُوا يَفْسُقُونَ، فَلَمَّا عَتَوْا عَنْ ما نُهُوا عَنْهُ قُلْنا لَهُمْ كُونُوا قِرَدَةً خاسِئِينَ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سعد السعود،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امام عسكري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تفسير 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تفسير 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الفصول المختارة،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عَمِلَتْ أُمَّتِي خَمْسَ عَشْرَةَ خَصْلَةً حَلَّ بِهَا الْبَلَاءُ،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 مَا 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الْمَغَانِمُ دُوَلًا وَ الْأَمَانَةُ مَغْنَماً وَ الزَّكَاةُ مَغْرَماً وَ أَطَاعَ الرَّجُلُ زَوْجَتَهُ وَ عَقَّ أُمَّهُ وَ بَرَّ صَدِيقَهُ وَ جَفَا أَبَاهُ وَ كَانَ زَعِيمُ الْقَوْمِ أَرْذَلَهُمْ وَ أَكْرَمَهُ الْقَوْمُ مَخَافَةَ شَرِّهِ وَ ارْتَفَعَتِ الْأَصْوَاتُ فِي الْمَسَاجِدِ وَ لَبِسُوا الْحَرِيرَ وَ اتَّخَذُوا الْقَيْنَاتِ وَ ضَرَبُوا بِالْمَعَازِفِ، فَلْيُرْتَقَبْ عِنْدَ ذَلِكَ الرِّيحُ الْحَمْرَاءُ أَوِ الْخَسْفُ أَوِ الْمَسْخ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مرتضي، رسائل الشريف المرتضي،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يَمُوتُ مِنْ بَنِي أُمَيَّةَ مَيِّتٌ إِلَّا مُسِخَ وَزَغاً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كسي از بني‌اميه نمرده مگر اينكه به وزغ تبديل شد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يأكُلُونَ الرّبا لا يقُومونَ إلّا كَما يقومُ الذي يتَخَبَّطُهُ الشَيطنُ مِنَ المَسِّ؛ آنان كه رباخوارند، برنمي‌خيزند مگر مانند كسي كه بر اثر تماس شيطان با او ديوانه شده، و بدين جهت رباخوار شدن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الطَّويل في المعراجِ عَن أبي عَبدالله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أنا بقومَ بينِ ايديهم مَوائدُ مِن لَحمٍِ طَيبٍ وَ لَحمِ خَبيثَ وَ هُم يأكلونَ الخَبيثَ وَ يدعون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جبرئيل؟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الذينَ يأكلونَ الحرام و يدعوُنَ الحلال وَ هم مِن اُمَّتكَ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مَرَوت بِأقوامَ لَهم مَشافِرٌ الابلَ، يقرَضُ اللَّحم مِن أجسامهِم، وَ يلقي فِي أفواهِهم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يا جبرئيل؟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الهَمّازونَ اللمازونَ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مَروت بِأقوامٍ تُرضَخ وُجوهُهُم وَ رؤسِهم؟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يا جبرئيل؟ فَقال الذينَ يتركونَ صَلاةَ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مَضيتُ فَإذا أنا بَأقوام يرسدُ أحَدُهُم أن يقومَ فَلَا يقدِرُ مِن عِظَمِ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يا جبرئيل؟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الذينَ يأكلونَ الرَّبا لا يقومونَ إلّا يقومُ الذي يتَخَبَطُهُ الشيطان مِنَ المَسَّ، وَ إنَّهُم لَسَبيل آلِ فِرعونَ، يعرضونَ عَلي النارِ غدّواً وَ عَشياً،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متي تَقومُ السّاعة؟ وَ لا يعلَمونَ أنَّ السّاعةَ أدهي وَ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مَرَوت بِنساء معَلَّقات بثَديهنَّ، مَن هؤلاءِ يا جبرئيل؟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 اللَّواتي يورثنَ أموالَ أزواجِهِنَّ أولادَ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ابراهيم بن هاشم قمي، تفسير 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الأمالي، مجلس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عاملي،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محمدباقر مجلسي،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بن فروخ صفّار، بصائر الدرجات،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فرازي، روزنههايي از عالم غيب،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فرازني، روزنه‌هايي از عالم غيب،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فرازني، روزنه‌هايي از عالم غيب،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مرتضي مطهري،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طهراني، معادشناسي،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مفيد قمي، الأربعينيات لكشف أنوار القدسيات،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علي‌اكبر نهاوندي، خزينة الجواهر في زينة المنابر،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محمود عراقي، دار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محمود عراقي، دار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 دجله از كاظمين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ميگذرد و مسافت آن تا حرم مطهر، اندك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معادشناسي،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معادشناسي،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ايوب بن سعد الزرعي، الروح في الكلام،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محمدي اشتهاردي، داستان دوستان،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قَوْلُهُ وُجُوهٌ يَوْمَئِذٍ ناضِرَةٌ إِلي رَبِّها ناظِرَةٌ ذَلِكَ فِي مَوْضِعٍ يَنْتَهِي فِيهِ أَوْلِيَاءُ اللَّهِ عَزَّ وَ جَلَّ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يَفْرُغُ مِنَ الْحِسَابِ إِلَي نَهَرٍ يُسَمَّي نَهَرَ الْحَيَوَانِ فَيَغْتَسِلُونَ مِنْهُ وَ يَشْرَبُونَ مِنْ آخِرٍ فَتَبْيَضُّ وُجُوهُهُمْ فَيَذْهَبُ عَنْهُمْ كُلُّ أَذًي وَ قَذًي وَ وَعْثٍ ثُمَّ يُؤْمَرُونَ بِدُخُولِ الْجَنَّةِ فَمِنْ هَذَا الْمَقَامِ يَنْظُرُونَ إِلَي رَبِّهِمْ كَيْفَ يُثِيبُهُمْ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متقي هندي، كنزل العمال في سنن الأقوال و الأفعال،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38963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تفسير المأثور،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عَنْ أَبِيهِ، عَنْ عَلِيِّ بْنِ أَبِي طَالِبٍ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أَهْلُ وَلَايَتِنَا يَوْمَ الْقِيَامَةِ مِنْ قُبُورِهِمْ مُشْرِقَةً وُجُوهُهُمْ قَرِيرَةً أَعْيُنُهُمْ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نِعَالٌ مِنْ ذَهَبٍ شُرُكُهَا النُّورُ، حَتَّي يَقْعُدُونَ فِي ظِلِّ عَرْشِ الرَّحْمَنِ عَلَي مَنَابِرَ مِنْ نُورٍ، بَيْنَ أَيْدِيهِمْ مَائِدَةٌ يَأْكُلُونَ عَلَيْهَا حَتَّي يَفْرُغَ النَّاسُ مِنَ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مشكاةالأنوار،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مُبْيَضَّةً وُجُوهُهُمْ، تَهَلَّلُ وُجُوهُهُمْ نُوراً، وُجُوهُهُمْ أَشَدُّ بَيَاضاً مِنَ الْقَمَرِ، فَوْقَ مَنَابِرَ مِنْ نُورٍ، بِأَيْدِيهِمْ قُضْبَانٌ مِنْ نُورٍ، عَلَيْهِمْ ثِيَابٌ مِنْ نُورٍ أَشَدُّ بَيَاضاً مِنَ اللَّبَنِ، عَلَيْهِمْ نِعَالٌ مِنْ نُورٍ شُرُكُهَا مِنْ ذَهَبٍ، يَرْكَبُونَ عَلَي نُوقٍ بِيضٍ لَهَا أَجْنِحَةٌ أَزِمَّتُهَا سَلَاسِلُ مِنْ ذَهَبٍ وَ رُكُبُهَا مِنْ زَبَرْجَدٍ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تفسير فرات كوفي،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عُلَمَاءُ شِيعَتِنَا الْقَوَّامُونَ بِضُعَفَاءِ مُحِبِّينَا وَ أَهْلِ وَلَايَتِنَا يَوْمَ الْقِيَامَةِ وَ الْأَنْوَارُ تَسْطَعُ مِنْ تِيجَانِهِمْ عَلَي رَأْسِ كُلِّ وَاحِدٍ مِنْهُمْ تَاجُ بَهَاءٍ قَدِ انْبَثَّتْ تِلْكَ الْأَنْوَارُ فِي عَرَصَاتِ الْقِيَامه وَ دُورِهَا مَسِيرَةَ ثَلَاثِمِائَةِ أَلْفِ سَنَةٍ فَشُعَاعُ تِيجَانِهِمْ يَنْبَثُّ فِيهَا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باب كتمان شهادت،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صدوق،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ثواب الأعمال و عقاب الأعمال،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 صص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صَامَ مِنْ رَجَبٍ خَمْسَةَ أَيَّامٍ كَانَ حَقّاً عَلَي اللَّهِ أَنْ يُرْضِيَهُ يَوْمَ الْقِيَامَةِ وَ بُعِثَ يَوْمَ الْقِيَامَةِ وَ وَجْهُهُ كَالْقَمَرِ لَيْلَةَ الْبَدْرِ، ومَنْ صَامَ مِنْ رَجَبٍ سِتَّةَ أَيَّامٍ خَرَجَ مِنْ قَبْرِهِ وَ لِوَجْهِهِ نُورٌ يَتَلَأْلَأُ أَشَدُّ بَيَاضاً مِنْ نُورِ الشَّمْسِ وَ أُعْطِيَ سِوَي ذَلِكَ نُوراً يَسْتَضِي‌ءُ بِهِ أَهْلُ الْجَمْعِ يَوْمَ الْقِيَامَةِ، ومَنْ صَامَ مِنْ رَجَبٍ 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قَبْرِهِ وَ لِوَجْهِهِ نُورٌ يَتَلَأْلَأُ لِأَهْلِ الْجَمْعِ حَتَّي يَقُولُوا هَذَا نَبِيٌّ 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صدوق،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كفعمي،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كفعمي، ص</w:t>
      </w:r>
      <w:r>
        <w:rPr>
          <w:rFonts w:eastAsia="IRNazanin" w:cs="IRNazanin"/>
          <w:b w:val="false"/>
          <w:bCs w:val="false"/>
          <w:i w:val="false"/>
          <w:iCs w:val="false"/>
          <w:color w:val="333333"/>
          <w:sz w:val="20"/>
          <w:szCs w:val="20"/>
        </w:rPr>
        <w:t>450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المصباح كفعمي،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المصباح كفعمي،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وسائل الشيعه،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7484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 برّ الأولاد،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باب حب الله،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وسائل الشيعه؛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23862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فِي بَعْضِ تَأْلِيفَاتِ بَعْضِ الثِّقَاتِ مِنَ الْمُعَاصِرِينَ رُوِيَ أَنَّهُ لَمَّا أَخْبَرَ النَّبِيُّ</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ابْنَتَهُ فَاطِمَةَ بِقَتْلِ وَلَدِهَا الْحُسَيْنِ وَ مَا يَجْرِي عَلَيْهِ مِنَ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 فَاطِمَةُ بُكَاءً شَدِيداً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أَبَهْ مَتَي يَكُونُ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زَمَانٍ خَالٍ مِنِّي وَ مِنْكِ وَ مِنْ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فَاشْتَدَّ بُكَاؤُهَا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أَبَهْ فَمَنْ يَبْكِي عَلَيْهِ وَ مَنْ يَلْتَزِمُ بِإِقَامَةِ الْعَزَاءِ لَهُ؟ فَقَالَ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إِنَّ نِسَاءَ أُمَّتِي يَبْكُونَ عَلَي نِسَاءِ أَهْلِ بَيْتِي وَ رِجَالَهُمْ يَبْكُونَ عَلَي رِجَالِ أَهْلِ بَيْتِي وَ يُجَدِّدُونَ الْعَزَاءَ جِيلًا بَعْدَ جِيلٍ فِي كُلِّ سَنَةٍ، فَإِذَا كَانَ الْقِيَامَةُ تَشْفَعِينَ أَنْتِ لِلنِّسَاءِ، وَ أَنَا أَشْفَعُ لِلرِّجَالِ، وَ كُلُّ مَنْ بَكَي مِنْهُمْ عَلَي مُصَابِ الْحُسَيْنِ، أَخَذْنَا بِيَدِهِ وَ أَدْخَلْنَاهُ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كُلُّ عَيْنٍ بَاكِيَةٌ يَوْمَ الْقِيَامَةِ، إِلاّ عَيْنٌ بَكَتْ عَلَي مُصَابِ الْحُسَيْنِ؛ فَإِنَّهَا ضاحِكَةٌ مُسْتَبْشِرَةٌ بِنَعِيمِ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كفعمي،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كفعمي،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ادخال السرور علي المؤمنان،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امالي شيخ مفيد،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الَّذينَ كَسَبُوا السَّيِّئاتِ جَزاءُ سَيِّئَةٍ بِمِثْلِها وَ تَرْهَقُهُمْ ذِلَّةٌ ما لَهُمْ مِنَ اللَّهِ مِنْ عاصِمٍ كَأَنَّما أُغْشِيَتْ وُجُوهُهُمْ قِطَعاً مِنَ اللَّيْلِ مُظْلِماً أُولئِكَ أَصْحابُ النَّارِ هُمْ فيها خالِدُونَ؛ آناني كه كارهاي بد انجام مي‌دهند، پاداشي همانند كار بد خويش دارند و گرفتار ذلت مي‌شوند و از جانب پروردگار، نگهباني ندارند، گويي پاره‌هايي از شب تاريك، يكي پس از ديگري، صورت آنها را پوشانده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ياران آتشند و براي هميشه در آن مي‌مانند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يَوْمَ تَقُومُ السَّاعَةُ يُبْلِسُ الْمُجْرِمُونَ؛ آن روز كه قيامت برپا مي‌شود، مجرمان در نوميدي و اندوه فرو مي‌روند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ماده چسبنده، بد بو، سياه و قابل اشتعالي از شيره درختي به نام ابهل است كه آن را مي‌پزند و شتر آبله‌دار را روغن‌مالي مي‌كنند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حرارت اين ماده چنان زياد و سوزناك است كه حتي پوست شتر را مي‌سوزاند و گاهي به شكم آن مي‌رسد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قيامت از اين‌گونه روغن بر بدن اهل جهنم مي‌مالند و روي بدنشان را مي‌پوشانند تا هم چون پيراهني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مانند پيراهني از مس گداخته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فخرالدين طريحي، مجمع البحرين،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احمد حسيني،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سيد علي‌اكبر قرشي، 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گنه‌كاران با صورت‌هايشان شناخته مي‌شوند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تَبْيَضُّ وُجُوهٌ وَ تَسْوَدُّ وُجُوهٌ فَأَمَّا الَّذينَ اسْوَدَّتْ وُجُوهُهُمْ أَ كَفَرْتُمْ بَعْدَ إيمانِكُمْ فَذُوقُوا الْعَذابَ بِما كُنْتُمْ تَكْفُرُونَ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انس بن مالك أن رجلاً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 كيف يُحشر الكافر علي وجهه يوم القيامة؟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أمشاه علي رجليهِ في الدنيا قادرٌ علي أن يَمشيَه علي وجهه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في سنن الأقوال و الأفعال،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38963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حدث عنا بحديث فنحن سائلوه عنه يوماً فإن صدق علينا فإنّما يصدق علي اللَّه و علي رسوله، و إن كذب علينا فإنّه يكذب علي اللَّه و رسوله، لأنّا إذا حدّثنا لا نقول قال فلان و قال فلان، إنّما نقول قال اللَّه و قال رسوله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تلا هذه الاية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يَوْمَ الْقِيامَةِ تَرَي الَّذِينَ كَذَبُوا عَلَي اللَّهِ وُجُوهُهُمْ 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ذيل آيه شريفه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كوفي،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كوفي،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معناي جانب، ناحيه وعضو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اصطلاح عبارت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چيزهايي است كه بر عبد واجب است با خداي خود معامله نموده از سوي خود به سوي خدا روانه كند و مصداق آن اين است كه تنها او را عبادت كند و از نافرماني او اجتناب ورزد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التوحيد،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شيعه روايات فراواني شبيه به اين حديث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همگي به ريسمان الهي چنگ بزنيد و متفرق نشويد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كجا باشند، محكوم به ذلت هستند، مگر پيماني از خدا و پيماني از مردم داشته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هر كسي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افسوس بر من از آنچه درباره پروردگار كوتاهي كردم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روزي كه ظالم دست خود را از روي حسرت به دندان گرفته و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كاش با رسول خدا، راهي را برگزيده بودم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دل‌هاي مردمي از بندگانت را چنان كن كه به سوي آنان ميل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نعماني، الغيبه،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امامت،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مفيد،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بَابُ مَنِ ادَّعَي الْإِمَامَة،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 الْمَكَاسِبِ كَسْبُ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أَخْبَثُ الْمَكَاسِبِ كَسْبُ الرِّبَا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باب الربا،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آتُوا الْيَتامي أَمْوالَهُمْ وَ لا تَتَبَدَّلُوا الْخَبيثَ بِالطَّيِّبِ وَ لا تَأْكُلُوا أَمْوالَهُمْ إِلي أَمْوالِكُمْ إِنَّهُ كانَ حُوباً كَبيراً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20694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يَجِي‌ءُ مُدْمِنُ الْخَمْرِ يَوْمَ الْقِيَامَةِ مُزْرَقَّةً عَيْنَاهُ مُسْوَدّاً وَجْهُهُ مَائِلًا شَفَتُهُ يَسِيلُ لُعَابُهُ مَشْدُودَةً نَاصِيَتُهُ إِلَي إِبْهَامِ قَدَمَيْهِ خَارِجَةً يَدُهُ مِنْ صُلْبِهِ فَيَفْزَعُ مِنْهُ أَهْلُ الْجَمْعِ إِذْ رَأَوْهُ مُقْبِلًا عَلَي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بَابُ شَارِبِ الْخَمْرِ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هم‌جنس‌گرايي مردان، لواط و هم‌جنس‌گرايي زنان، مساحقه نام دارد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لُوطاً آتَيْناهُ حُكْماً وَ عِلْماً وَ نَجَّيْناهُ مِنَ الْقَرْيَةِ الَّتي كانَتْ تَعْمَلُ الْخَبائِثَ إِنَّهُمْ كانُوا قَوْمَ سَوْءٍ فاسِقينَ؛ به لوط مقام حكمت و دانش عطا كرديم و او را از شهري كه كارهاي زشت در آن انجام مي‌دادند، نجات داديم؛ زيرا كه گروهي بد و فاسق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أَنْتُمْ قَوْمٌ عادُون، بلكه شما گروهي تجاوزگريد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أَنْتُمْ قَوْمٌ تَجْهَلُون؛ بلكه شما گروهي هستيد كه ناداني مي‌كنيد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أَنْتُمْ قَوْمٌ مُسْرِفُون؛ بلكه شما گروهي اسراف‌كاريد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بديهي است گريه و اشك، جنبه تشبيه و كنايه دارد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عَمِلَ قَوْمُ لُوطٍ مَا عَمِلُوا بَكَتِ الْأَرْضُ إِلَي رَبِّهَا حَتَّي بَلَغَتْ دُمُوعُهَا السَّمَاءَ وَ بَكَتِ السَّمَاءُ حَتَّي بَلَغَتْ دُمُوعُهَا الْعَرْشَ فَأَوْحَي اللَّهُ إِلَي السَّمَاءِ أَنِ احْصِبِيهِمْ وَ أَوْحَي إِلَي الْأَرْضِ أَنِ اخْسِفِي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يُؤْتَي بِالزَّانِي يَوْمَ الْقِيَامَةِ حَتَّي يَكُونَ فَوْقَ أَهْلِ النَّارِ فَتَقْطُرُ قَطْرَةٌ مِنْ فَرْجِهِ فَيَتَأَذَّي أَهْلُ جَهَنَّمَ مِنْ نَتْنِهَا وَ يَقُولُونَ لِلْخُزَّانِ مَا هَذِهِ الرَّائِحَةُ الْمُنْتِنَةُ فَيَقُولُونَ هَذِهِ رَائِحَةُ زَانٍ وَ يُؤْتَي بِامْرَأَةٍ زَانِيَةٍ فَتَقْطُرُ قَطْرَةٌ مِنْ فَرْجِهَا فَيَتَأَذَّي كَذَلِكَ أَهْلُ النَّارِ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لِلْمؤمنان يغُضُّوا مِنْ أَبْصارِهِمْ وَ يحْفَظُوا فُرُوجَهُمْ ذلِكَ أَزْكي لَهُمْ إِنَّ اللَّهَ خَبيرٌ بِما يصْنَعُون وَ قُلْ لِلْمُؤْمِناتِ يغْضُضْنَ مِنْ أَبْصارِهِنَّ وَ يحْفَظْنَ فُرُوجَهُنَّ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اكرم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سَهْمٌ مَسْمُومٌ مِنْ سِهَامِ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عُضْوٍ مِنِ بَنِي آدَمَ حَظٌّ مِنَ الزِّنَي وَ الْعَينُ زِنَاهُ النَّظَرُ وَ اللِّسَانُ زِنَاهُ الْكَلَامُ وَ الْأُذُنانِ زِناهُمَا السَّمْعُ وَ الْيدانِ زِناهُمَا الْبَطْشُ وَ الرِّجْلانِ زِناهُمَا الْمَشْي؛ رسول خدا</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هر عضوي از بني آدم بهره‌اي از زناست و زناي چشم، نگاه آلوده است و زناي زبان، سخن نابه جا، مانند غيبت و تهمت و دروغ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زناي گوش‌ها، شنيدن چيزهاي حرام مانند موسيقي و غيبت است و زناي دست‌ها، غلبه بر ديگران به ظلم است و زناي پاها رفتن به جاييست كه رفتنش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ثواب‌الاعمال و عقاب الاعمال،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 مجمع عقوبات الأعمال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النَّاسِ مَنْ يَشْتَرِي لَهْوَ الْحَدِيثِ لِيُضِلَّ عَنْ سَبِيلِ اللَّهِ بِغَيْرِ عِلْمٍ وَ يَتَّخِذَها هُزُواً أُولئِكَ لَهُمْ عَذابٌ مُهِينٌ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العزيزية،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تَوَلَّي عِرَافَةَ قَوْمٍ حُبِسَ عَلَي شَفِيرِ جَهَنَّمَ بِكُلِّ يَوْمٍ أَلْفَ سَنَةٍ وَ حُشِرَ وَ يَدُهُ مَغْلُولَةٌ إِلَي عُنُقِهِ، فَإِنْ كَانَ قَامَ فِيهِمْ بِأَمْرِ اللَّهِ أَطْلَقَهَا ـ اللَّهُ وَ إِنْ كَانَ ظَالِماً، هُوِيَ بِهِ فِي نَارِ جَهَنَّمَ سَبْعِينَ خَرِيفاً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تَوَلَّي عِرَافَةَ قَوْمٍ أُتِيَ يَوْمَ الْقِيَامَةِ وَ يَدَاهُ مَغْلُولَتَانِ إِلَي عُنُقِهِ فَإِنْ قَامَ فِيهِمْ بِأَمْرِ اللَّهِ عَزَّ وَ جَلَّ أَطْلَقَهُ اللَّهُ وَ إِنْ كَانَ ظَالِماً هُوِيَ بِهِ فِي نَارِ جَهَنَّمَ وَ بِئْسَ الْمَصِيرُ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عَلَّقَ سَوْطاً بَيْنَ يَدَيْ سُلْطَانٍ جَائِرٍ جَعَلَ اللَّهُ ذَلِكَ السَّوْطَ يَوْمَ الْقِيَامَةِ ثُعْبَاناً مِنْ نَارٍ طُولُهُ سَبْعُونَ ذِرَاعاً يُسَلِّطُهُ اللَّهُ عَلَيْهِ فِي نَارِ جَهَنَّمَ وَ بِئْسَ الْمَصِيرُ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تَعَلَّمَ الْقُرْآنَ يُرِيدُهُ رِيَاءً وَ سُمْعَةً لِيُمَارِيَ بِهِ السُّفَهَاءَ وَ يُبَاهِيَ بِهِ الْعُلَمَاءَ وَ يَطْلُبَ بِهِ الدُّنْيَا بَدَّدَ اللَّهُ عَزَّ وَ جَلَّ عِظَامَهُ يَوْمَ الْقِيَامَةِ وَ لَمْ يَكُنْ فِي النَّارِ أَشَدُّ عَذَاباً مِنْهُ وَ لَيْسَ نَوْعٌ مِنْ أَنْوَاعِ الْعَذَابِ إِلَّا يُعَذَّبُ بِهِ مِنْ شِدَّةِ غَضَبِ اللَّهِ وَ سَخَطِه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باب مجمع عقوبات الأعمال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إلي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بَابُ مَنْعِ الزَّكَاةِ،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بَابُ مَنْعِ الزَّكَاةِ،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بَابُ مَنْعِ الزَّكَاةِ،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7682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بَابُ مَنْ مَنَعَ مُؤْمِناً شَيْئاً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بَابُ مَنْ آذَي الْمُسْلِمِينَ وَ احْتَقَرَهُمْ،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16275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باب التكبر، ح</w:t>
      </w:r>
      <w:r>
        <w:rPr>
          <w:rFonts w:eastAsia="IRNazanin" w:cs="IRNazanin"/>
          <w:b w:val="false"/>
          <w:bCs w:val="false"/>
          <w:i w:val="false"/>
          <w:iCs w:val="false"/>
          <w:color w:val="333333"/>
          <w:sz w:val="20"/>
          <w:szCs w:val="20"/>
        </w:rPr>
        <w:t>11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الَّذِينَ يشْتَرُونَ بِعَهْدِ اللَّهِ وَ اَيمَانِهِمْ ثَمَناً قَلِيلاً اُولَئِكَ لَا خَلَاقَ لَهُمْ فِي الْآخِرَةِ وَ لَا يكَلِّمُهُمُ اللَّهُ وَ لَا ينْظُرُ اِلَيهِمْ يوْمَ الْقِيامَةِ وَ لَا يزَكِّيهِمْ وَ لَهُمْ عَذَابٌ أَلِيمٌ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يَجِي‌ءُ يَوْمَ الْقِيَامَةِ ذُو الْوَجْهَيْنِ دَالِعاً لِسَانَهُ فِي قَفَاهُ وَ آخَرُ مِنْ قُدَّامِهِ يَلْتَهِبَا نَاراً حَتَّي يَلْهَبَا جَسَدَهُ، ثُمَّ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كَانَ فِي الدُّنْيَا ذَا وَجْهَيْنِ وَ لِسَانَيْنِ يُعْرَفُ بِذَلِكَ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بَابُ ذِي اللِّسَانَيْنِ،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باب كتمان شهادت،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شيخ طوسي،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الصنفات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يَرْمُونَ الْمُحْصَناتِ ثُمَّ لَمْ يَأْتُوا بِأَرْبَعَةِ شُهَداءَ فَاجْلِدُوهُمْ ثَمانِينَ جَلْدَةً؛ آن افرادي كه زنان پاكدامن را به زنا متهم مي‌كنند، سپس چهار شاهد براي ادعاي خود نمي‌آورند هشتاد تازيانه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99.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46225</Words>
  <Characters>180580</Characters>
  <CharactersWithSpaces>224973</CharactersWithSpaces>
  <Paragraphs>2336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2026-08-16T22:52:05Z</dcterms:created>
  <dc:creator>ghaemiyeh.com</dc:creator>
  <dc:description/>
  <dc:language>en-US</dc:language>
  <cp:lastModifiedBy/>
  <dcterms:modified xsi:type="dcterms:W3CDTF">2026-08-17T02:22:11Z</dcterms:modified>
  <cp:revision>1</cp:revision>
  <dc:subject/>
  <dc:title>تجسم و انعکاس اعمال در معارف اسلامی با رویکرد رسانه ای</dc:title>
</cp:coreProperties>
</file>

<file path=docProps/custom.xml><?xml version="1.0" encoding="utf-8"?>
<Properties xmlns="http://schemas.openxmlformats.org/officeDocument/2006/custom-properties" xmlns:vt="http://schemas.openxmlformats.org/officeDocument/2006/docPropsVTypes"/>
</file>